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37" w:rsidRDefault="00DF1C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1C37" w:rsidRDefault="00DF1C37">
      <w:pPr>
        <w:pStyle w:val="ConsPlusNormal"/>
        <w:jc w:val="both"/>
      </w:pPr>
    </w:p>
    <w:p w:rsidR="00DF1C37" w:rsidRDefault="00DF1C37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DF1C37" w:rsidRDefault="00DF1C37">
      <w:pPr>
        <w:pStyle w:val="ConsPlusNormal"/>
        <w:jc w:val="both"/>
      </w:pPr>
      <w:r>
        <w:t>Республики Беларусь 29 июля 2013 г. N 5/37602</w:t>
      </w:r>
    </w:p>
    <w:p w:rsidR="00DF1C37" w:rsidRDefault="00DF1C3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F1C37" w:rsidRDefault="00DF1C37">
      <w:pPr>
        <w:pStyle w:val="ConsPlusNormal"/>
        <w:jc w:val="both"/>
      </w:pPr>
    </w:p>
    <w:p w:rsidR="00DF1C37" w:rsidRDefault="00DF1C37">
      <w:pPr>
        <w:pStyle w:val="ConsPlusTitle"/>
        <w:jc w:val="center"/>
      </w:pPr>
      <w:r>
        <w:t>ПОСТАНОВЛЕНИЕ СОВЕТА МИНИСТРОВ РЕСПУБЛИКИ БЕЛАРУСЬ</w:t>
      </w:r>
    </w:p>
    <w:p w:rsidR="00DF1C37" w:rsidRDefault="00DF1C37">
      <w:pPr>
        <w:pStyle w:val="ConsPlusTitle"/>
        <w:jc w:val="center"/>
      </w:pPr>
      <w:r>
        <w:t>25 июля 2013 г. N 653</w:t>
      </w:r>
    </w:p>
    <w:p w:rsidR="00DF1C37" w:rsidRDefault="00DF1C37">
      <w:pPr>
        <w:pStyle w:val="ConsPlusTitle"/>
        <w:jc w:val="center"/>
      </w:pPr>
    </w:p>
    <w:p w:rsidR="00DF1C37" w:rsidRDefault="00DF1C37">
      <w:pPr>
        <w:pStyle w:val="ConsPlusTitle"/>
        <w:jc w:val="center"/>
      </w:pPr>
      <w:r>
        <w:t>ОБ УТВЕРЖДЕНИИ ПОЛОЖЕНИЯ О ПОРЯДКЕ ПРОВЕДЕНИЯ МОНИТОРИНГА ЖИВОТНОГО МИРА И ИСПОЛЬЗОВАНИЯ ЕГО ДАННЫХ</w:t>
      </w:r>
    </w:p>
    <w:p w:rsidR="00DF1C37" w:rsidRDefault="00DF1C37">
      <w:pPr>
        <w:pStyle w:val="ConsPlusNormal"/>
        <w:ind w:firstLine="540"/>
        <w:jc w:val="both"/>
      </w:pPr>
    </w:p>
    <w:p w:rsidR="00DF1C37" w:rsidRDefault="00DF1C3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статьи 55</w:t>
        </w:r>
      </w:hyperlink>
      <w:r>
        <w:t xml:space="preserve"> Закона Республики Беларусь от 10 июля 2007 года "О животном мире" Совет Министров Республики Беларусь ПОСТАНОВЛЯЕТ:</w:t>
      </w:r>
    </w:p>
    <w:p w:rsidR="00DF1C37" w:rsidRDefault="00DF1C37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6" w:history="1">
        <w:r>
          <w:rPr>
            <w:color w:val="0000FF"/>
          </w:rPr>
          <w:t>Положение</w:t>
        </w:r>
      </w:hyperlink>
      <w:r>
        <w:t xml:space="preserve"> о порядке проведения мониторинга животного мира и использования его данных.</w:t>
      </w:r>
    </w:p>
    <w:p w:rsidR="00DF1C37" w:rsidRDefault="00DF1C37">
      <w:pPr>
        <w:pStyle w:val="ConsPlusNormal"/>
        <w:ind w:firstLine="540"/>
        <w:jc w:val="both"/>
      </w:pPr>
      <w:r>
        <w:t>2. Настоящее постановление вступает в силу с 26 июля 2013 г.</w:t>
      </w:r>
    </w:p>
    <w:p w:rsidR="00DF1C37" w:rsidRDefault="00DF1C3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F1C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1C37" w:rsidRDefault="00DF1C37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1C37" w:rsidRDefault="00DF1C37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DF1C37" w:rsidRDefault="00DF1C37">
      <w:pPr>
        <w:pStyle w:val="ConsPlusNormal"/>
        <w:ind w:firstLine="540"/>
        <w:jc w:val="both"/>
      </w:pPr>
    </w:p>
    <w:p w:rsidR="00DF1C37" w:rsidRDefault="00DF1C37">
      <w:pPr>
        <w:pStyle w:val="ConsPlusNormal"/>
        <w:ind w:firstLine="540"/>
        <w:jc w:val="both"/>
      </w:pPr>
    </w:p>
    <w:p w:rsidR="00DF1C37" w:rsidRDefault="00DF1C37">
      <w:pPr>
        <w:pStyle w:val="ConsPlusNormal"/>
        <w:ind w:firstLine="540"/>
        <w:jc w:val="both"/>
      </w:pPr>
    </w:p>
    <w:p w:rsidR="00DF1C37" w:rsidRDefault="00DF1C37">
      <w:pPr>
        <w:pStyle w:val="ConsPlusNormal"/>
        <w:ind w:firstLine="540"/>
        <w:jc w:val="both"/>
      </w:pPr>
    </w:p>
    <w:p w:rsidR="00DF1C37" w:rsidRDefault="00DF1C37">
      <w:pPr>
        <w:pStyle w:val="ConsPlusNormal"/>
        <w:ind w:firstLine="540"/>
        <w:jc w:val="both"/>
      </w:pPr>
    </w:p>
    <w:p w:rsidR="00DF1C37" w:rsidRDefault="00DF1C37">
      <w:pPr>
        <w:pStyle w:val="ConsPlusNonformat"/>
      </w:pPr>
      <w:r>
        <w:t xml:space="preserve">                                                        УТВЕРЖДЕНО</w:t>
      </w:r>
    </w:p>
    <w:p w:rsidR="00DF1C37" w:rsidRDefault="00DF1C37">
      <w:pPr>
        <w:pStyle w:val="ConsPlusNonformat"/>
      </w:pPr>
      <w:r>
        <w:t xml:space="preserve">                                                        Постановление</w:t>
      </w:r>
    </w:p>
    <w:p w:rsidR="00DF1C37" w:rsidRDefault="00DF1C37">
      <w:pPr>
        <w:pStyle w:val="ConsPlusNonformat"/>
      </w:pPr>
      <w:r>
        <w:t xml:space="preserve">                                                        Совета Министров</w:t>
      </w:r>
    </w:p>
    <w:p w:rsidR="00DF1C37" w:rsidRDefault="00DF1C37">
      <w:pPr>
        <w:pStyle w:val="ConsPlusNonformat"/>
      </w:pPr>
      <w:r>
        <w:t xml:space="preserve">                                                        Республики Беларусь</w:t>
      </w:r>
    </w:p>
    <w:p w:rsidR="00DF1C37" w:rsidRDefault="00DF1C37">
      <w:pPr>
        <w:pStyle w:val="ConsPlusNonformat"/>
      </w:pPr>
      <w:r>
        <w:t xml:space="preserve">                                                        25.07.2013 N 653</w:t>
      </w:r>
    </w:p>
    <w:p w:rsidR="00DF1C37" w:rsidRDefault="00DF1C37">
      <w:pPr>
        <w:pStyle w:val="ConsPlusNormal"/>
        <w:ind w:firstLine="540"/>
        <w:jc w:val="both"/>
      </w:pPr>
    </w:p>
    <w:p w:rsidR="00DF1C37" w:rsidRDefault="00DF1C37">
      <w:pPr>
        <w:pStyle w:val="ConsPlusTitle"/>
        <w:jc w:val="center"/>
      </w:pPr>
      <w:bookmarkStart w:id="0" w:name="P26"/>
      <w:bookmarkEnd w:id="0"/>
      <w:r>
        <w:t>ПОЛОЖЕНИЕ</w:t>
      </w:r>
    </w:p>
    <w:p w:rsidR="00DF1C37" w:rsidRDefault="00DF1C37">
      <w:pPr>
        <w:pStyle w:val="ConsPlusTitle"/>
        <w:jc w:val="center"/>
      </w:pPr>
      <w:r>
        <w:t>О ПОРЯДКЕ ПРОВЕДЕНИЯ МОНИТОРИНГА ЖИВОТНОГО МИРА И ИСПОЛЬЗОВАНИЯ ЕГО ДАННЫХ</w:t>
      </w:r>
    </w:p>
    <w:p w:rsidR="00DF1C37" w:rsidRDefault="00DF1C37">
      <w:pPr>
        <w:pStyle w:val="ConsPlusNormal"/>
        <w:ind w:firstLine="540"/>
        <w:jc w:val="both"/>
      </w:pPr>
    </w:p>
    <w:p w:rsidR="00DF1C37" w:rsidRDefault="00DF1C37">
      <w:pPr>
        <w:pStyle w:val="ConsPlusNormal"/>
        <w:ind w:firstLine="540"/>
        <w:jc w:val="both"/>
      </w:pPr>
      <w:r>
        <w:t>1. Настоящим Положением определяется порядок проведения в составе Национальной системы мониторинга окружающей среды в Республике Беларусь мониторинга животного мира и использования его данных.</w:t>
      </w:r>
    </w:p>
    <w:p w:rsidR="00DF1C37" w:rsidRDefault="00DF1C37">
      <w:pPr>
        <w:pStyle w:val="ConsPlusNormal"/>
        <w:ind w:firstLine="540"/>
        <w:jc w:val="both"/>
      </w:pPr>
      <w:r>
        <w:t xml:space="preserve">2. Под мониторингом животного мира понимается составная часть Национальной </w:t>
      </w:r>
      <w:hyperlink r:id="rId6" w:history="1">
        <w:r>
          <w:rPr>
            <w:color w:val="0000FF"/>
          </w:rPr>
          <w:t>системы</w:t>
        </w:r>
      </w:hyperlink>
      <w:r>
        <w:t xml:space="preserve"> мониторинга окружающей среды в Республике Беларусь, представляющая собой систему наблюдений за состоянием объектов животного мира и среды их обитания, оценки и прогноза их изменений под воздействием природных и антропогенных факторов.</w:t>
      </w:r>
    </w:p>
    <w:p w:rsidR="00DF1C37" w:rsidRDefault="00DF1C37">
      <w:pPr>
        <w:pStyle w:val="ConsPlusNormal"/>
        <w:ind w:firstLine="540"/>
        <w:jc w:val="both"/>
      </w:pPr>
      <w:r>
        <w:t>Объектами наблюдений при проведении мониторинга животного мира являются дикие животные и среда их обитания.</w:t>
      </w:r>
    </w:p>
    <w:p w:rsidR="00DF1C37" w:rsidRDefault="00DF1C37">
      <w:pPr>
        <w:pStyle w:val="ConsPlusNormal"/>
        <w:ind w:firstLine="540"/>
        <w:jc w:val="both"/>
      </w:pPr>
      <w:bookmarkStart w:id="1" w:name="P32"/>
      <w:bookmarkEnd w:id="1"/>
      <w:r>
        <w:t>3. Мониторинг животного мира проводится Национальной академией наук Беларуси (далее - НАН Беларуси) по следующим направлениям:</w:t>
      </w:r>
    </w:p>
    <w:p w:rsidR="00DF1C37" w:rsidRDefault="00DF1C37">
      <w:pPr>
        <w:pStyle w:val="ConsPlusNormal"/>
        <w:ind w:firstLine="540"/>
        <w:jc w:val="both"/>
      </w:pPr>
      <w:r>
        <w:t>наблюдение за дикими животными, относящимися к объектам охоты, и средой их обитания;</w:t>
      </w:r>
    </w:p>
    <w:p w:rsidR="00DF1C37" w:rsidRDefault="00DF1C37">
      <w:pPr>
        <w:pStyle w:val="ConsPlusNormal"/>
        <w:ind w:firstLine="540"/>
        <w:jc w:val="both"/>
      </w:pPr>
      <w:r>
        <w:t>наблюдение за дикими животными, относящимися к объектам рыболовства, и средой их обитания;</w:t>
      </w:r>
    </w:p>
    <w:p w:rsidR="00DF1C37" w:rsidRDefault="00DF1C37">
      <w:pPr>
        <w:pStyle w:val="ConsPlusNormal"/>
        <w:ind w:firstLine="540"/>
        <w:jc w:val="both"/>
      </w:pPr>
      <w:r>
        <w:t>наблюдение за дикими животными, относящимися к видам, включенным в Красную книгу Республики Беларусь, и средой их обитания;</w:t>
      </w:r>
    </w:p>
    <w:p w:rsidR="00DF1C37" w:rsidRDefault="00DF1C37">
      <w:pPr>
        <w:pStyle w:val="ConsPlusNormal"/>
        <w:ind w:firstLine="540"/>
        <w:jc w:val="both"/>
      </w:pPr>
      <w:r>
        <w:t>наблюдение за дикими животными, относящимися к видам, подпадающим под действие международных договоров Республики Беларусь, и средой их обитания;</w:t>
      </w:r>
    </w:p>
    <w:p w:rsidR="00DF1C37" w:rsidRDefault="00DF1C37">
      <w:pPr>
        <w:pStyle w:val="ConsPlusNormal"/>
        <w:ind w:firstLine="540"/>
        <w:jc w:val="both"/>
      </w:pPr>
      <w:r>
        <w:t>наблюдение за инвазивными чужеродными дикими животными и средой их обитания;</w:t>
      </w:r>
    </w:p>
    <w:p w:rsidR="00DF1C37" w:rsidRDefault="00DF1C37">
      <w:pPr>
        <w:pStyle w:val="ConsPlusNormal"/>
        <w:ind w:firstLine="540"/>
        <w:jc w:val="both"/>
      </w:pPr>
      <w:r>
        <w:t>наблюдение за дикими животными, обитающими на землях населенных пунктов, и средой их обитания;</w:t>
      </w:r>
    </w:p>
    <w:p w:rsidR="00DF1C37" w:rsidRDefault="00DF1C37">
      <w:pPr>
        <w:pStyle w:val="ConsPlusNormal"/>
        <w:ind w:firstLine="540"/>
        <w:jc w:val="both"/>
      </w:pPr>
      <w:r>
        <w:lastRenderedPageBreak/>
        <w:t>наблюдение за дикими животными, не относящимися к объектам охоты и рыболовства, и средой их обитания.</w:t>
      </w:r>
    </w:p>
    <w:p w:rsidR="00DF1C37" w:rsidRDefault="00DF1C37">
      <w:pPr>
        <w:pStyle w:val="ConsPlusNormal"/>
        <w:ind w:firstLine="540"/>
        <w:jc w:val="both"/>
      </w:pPr>
      <w:r>
        <w:t>Мониторинг животного мира может осуществляться и по другим направлениям, определяемым НАН Беларуси по согласованию с Минприроды и Государственной инспекцией охраны животного и растительного мира при Президенте Республики Беларусь.</w:t>
      </w:r>
    </w:p>
    <w:p w:rsidR="00DF1C37" w:rsidRDefault="00DF1C37">
      <w:pPr>
        <w:pStyle w:val="ConsPlusNormal"/>
        <w:ind w:firstLine="540"/>
        <w:jc w:val="both"/>
      </w:pPr>
      <w:r>
        <w:t xml:space="preserve">4. Наблюдения за дикими животными проводятся в пунктах наблюдений мониторинга животного мира, включенных в государственный </w:t>
      </w:r>
      <w:hyperlink r:id="rId7" w:history="1">
        <w:r>
          <w:rPr>
            <w:color w:val="0000FF"/>
          </w:rPr>
          <w:t>реестр</w:t>
        </w:r>
      </w:hyperlink>
      <w:r>
        <w:t xml:space="preserve"> </w:t>
      </w:r>
      <w:proofErr w:type="gramStart"/>
      <w:r>
        <w:t>пунктов наблюдений Национальной системы мониторинга окружающей среды</w:t>
      </w:r>
      <w:proofErr w:type="gramEnd"/>
      <w:r>
        <w:t xml:space="preserve"> в Республике Беларусь.</w:t>
      </w:r>
    </w:p>
    <w:p w:rsidR="00DF1C37" w:rsidRDefault="00DF1C37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Количество и местонахождение пунктов наблюдений мониторинга животного мира, технология работ по организации и проведению мониторинга животного мира в пунктах наблюдений, перечень параметров и периодичность наблюдений, виды диких животных, наблюдения за которыми осуществляются по направлениям, указанным в </w:t>
      </w:r>
      <w:hyperlink w:anchor="P32" w:history="1">
        <w:r>
          <w:rPr>
            <w:color w:val="0000FF"/>
          </w:rPr>
          <w:t>пункте 3</w:t>
        </w:r>
      </w:hyperlink>
      <w:r>
        <w:t xml:space="preserve"> настоящего Положения, форма отчетности о результатах мониторинга и периодичность ее представления определяются НАН Беларуси по согласованию с Минприроды и Государственной инспекцией охраны</w:t>
      </w:r>
      <w:proofErr w:type="gramEnd"/>
      <w:r>
        <w:t xml:space="preserve"> животного и растительного мира при Президенте Республики Беларусь.</w:t>
      </w:r>
    </w:p>
    <w:p w:rsidR="00DF1C37" w:rsidRDefault="00DF1C37">
      <w:pPr>
        <w:pStyle w:val="ConsPlusNormal"/>
        <w:ind w:firstLine="540"/>
        <w:jc w:val="both"/>
      </w:pPr>
      <w:r>
        <w:t xml:space="preserve">6. </w:t>
      </w:r>
      <w:proofErr w:type="gramStart"/>
      <w:r>
        <w:t>К данным, полученным при проведении мониторинга животного мира в пунктах наблюдений мониторинга животного мира в соответствии с направлениями ведения мониторинга животного мира (далее - данные мониторинга животного мира), относятся данные о численности и динамике численности диких животных, состоянии и воспроизводстве диких животных, состоянии среды обитания диких животных, а также оценка воспроизводства диких животных и прогноз возможных изменений состояния диких животных.</w:t>
      </w:r>
      <w:proofErr w:type="gramEnd"/>
    </w:p>
    <w:p w:rsidR="00DF1C37" w:rsidRDefault="00DF1C37">
      <w:pPr>
        <w:pStyle w:val="ConsPlusNormal"/>
        <w:ind w:firstLine="540"/>
        <w:jc w:val="both"/>
      </w:pPr>
      <w:r>
        <w:t>7. Сбор, хранение, обработку, анализ данных мониторинга животного мира, представление экологической информации, получаемой в результате проведения мониторинга животного мира, обеспечивает НАН Беларуси через информационно-аналитический центр мониторинга животного мира (далее - информационно-аналитический центр). Положение об информационно-аналитическом центре утверждается НАН Беларуси по согласованию с Минприроды.</w:t>
      </w:r>
    </w:p>
    <w:p w:rsidR="00DF1C37" w:rsidRDefault="00DF1C37">
      <w:pPr>
        <w:pStyle w:val="ConsPlusNormal"/>
        <w:ind w:firstLine="540"/>
        <w:jc w:val="both"/>
      </w:pPr>
      <w:r>
        <w:t xml:space="preserve">8. </w:t>
      </w:r>
      <w:proofErr w:type="gramStart"/>
      <w:r>
        <w:t>Информационно-аналитический центр безвозмездно представляет обобщенную экологическую информацию, полученную в результате проведения мониторинга животного мира, в главный информационно-аналитический центр Национальной системы мониторинга окружающей среды в Республике Беларусь для включения ее в информационную систему, а также осуществляет информационный обмен с информационно-аналитическими центрами других видов мониторинга окружающей среды Национальной системы мониторинга окружающей среды в Республике Беларусь.</w:t>
      </w:r>
      <w:proofErr w:type="gramEnd"/>
    </w:p>
    <w:p w:rsidR="00DF1C37" w:rsidRDefault="00DF1C37">
      <w:pPr>
        <w:pStyle w:val="ConsPlusNormal"/>
        <w:ind w:firstLine="540"/>
        <w:jc w:val="both"/>
      </w:pPr>
      <w:r>
        <w:t>9. Состав и содержание экологической информации, получаемой в результате проведения мониторинга животного мира, сроки, а также порядок ее представления в главный информационно-аналитический центр Национальной системы мониторинга окружающей среды в Республике Беларусь определяется НАН Беларуси по согласованию с Минприроды и Государственной инспекцией охраны животного и растительного мира при Президенте Республики Беларусь.</w:t>
      </w:r>
    </w:p>
    <w:p w:rsidR="00DF1C37" w:rsidRDefault="00DF1C37">
      <w:pPr>
        <w:pStyle w:val="ConsPlusNormal"/>
        <w:ind w:firstLine="540"/>
        <w:jc w:val="both"/>
      </w:pPr>
      <w:r>
        <w:t>10. Данные мониторинга животного мира, подлежащие длительному хранению, включаются в установленном законодательством порядке в государственный фонд данных о состоянии окружающей среды и воздействиях на нее.</w:t>
      </w:r>
    </w:p>
    <w:p w:rsidR="00DF1C37" w:rsidRDefault="00DF1C37">
      <w:pPr>
        <w:pStyle w:val="ConsPlusNormal"/>
        <w:ind w:firstLine="540"/>
        <w:jc w:val="both"/>
      </w:pPr>
      <w:r>
        <w:t>11. Предоставление экологической информации, полученной в результате проведения мониторинга животного мира, государственным органам, другим государственным организациям, иным юридическим лицам и гражданам, а также ее распространение осуществляется в соответствии с законодательством об охране окружающей среды и рациональном использовании природных ресурсов и законодательством об информации и информатизации.</w:t>
      </w:r>
    </w:p>
    <w:p w:rsidR="00DF1C37" w:rsidRDefault="00DF1C37">
      <w:pPr>
        <w:pStyle w:val="ConsPlusNormal"/>
        <w:jc w:val="both"/>
      </w:pPr>
    </w:p>
    <w:p w:rsidR="00DF1C37" w:rsidRDefault="00DF1C37">
      <w:pPr>
        <w:pStyle w:val="ConsPlusNormal"/>
        <w:jc w:val="both"/>
      </w:pPr>
    </w:p>
    <w:p w:rsidR="00DF1C37" w:rsidRDefault="00DF1C3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993852" w:rsidRDefault="00993852"/>
    <w:sectPr w:rsidR="00993852" w:rsidSect="0030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1C37"/>
    <w:rsid w:val="00993852"/>
    <w:rsid w:val="00DF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C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C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9FA03951AD47A7383DDD2B9185B840B6DA43BEDA6C7556932982299AF238E592C420388160638D872ADEE95B042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9FA03951AD47A7383DDD2B9185B840B6DA43BEDA6C755D992B8E299AF238E592C420388160638D872ADEE95F0426M" TargetMode="External"/><Relationship Id="rId5" Type="http://schemas.openxmlformats.org/officeDocument/2006/relationships/hyperlink" Target="consultantplus://offline/ref=C39FA03951AD47A7383DDD2B9185B840B6DA43BEDA6C7551912F81299AF238E592C420388160638D872ADEE15C042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k530-1</dc:creator>
  <cp:lastModifiedBy>k530-1</cp:lastModifiedBy>
  <cp:revision>1</cp:revision>
  <dcterms:created xsi:type="dcterms:W3CDTF">2015-10-27T12:54:00Z</dcterms:created>
  <dcterms:modified xsi:type="dcterms:W3CDTF">2015-10-27T12:55:00Z</dcterms:modified>
</cp:coreProperties>
</file>