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Default="003325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2593" w:rsidRDefault="00332593">
      <w:pPr>
        <w:pStyle w:val="ConsPlusNormal"/>
        <w:jc w:val="both"/>
      </w:pPr>
    </w:p>
    <w:p w:rsidR="00332593" w:rsidRDefault="00332593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32593" w:rsidRDefault="00332593">
      <w:pPr>
        <w:pStyle w:val="ConsPlusNormal"/>
        <w:jc w:val="both"/>
      </w:pPr>
      <w:r>
        <w:t>Республики Беларусь 15 декабря 2014 г. N 8/29369</w:t>
      </w:r>
    </w:p>
    <w:p w:rsidR="00332593" w:rsidRDefault="00332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593" w:rsidRDefault="00332593">
      <w:pPr>
        <w:pStyle w:val="ConsPlusNormal"/>
      </w:pPr>
    </w:p>
    <w:p w:rsidR="00332593" w:rsidRDefault="00332593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332593" w:rsidRDefault="00332593">
      <w:pPr>
        <w:pStyle w:val="ConsPlusTitle"/>
        <w:jc w:val="center"/>
      </w:pPr>
      <w:r>
        <w:t>8 декабря 2014 г. N 11-Т</w:t>
      </w:r>
    </w:p>
    <w:p w:rsidR="00332593" w:rsidRDefault="00332593">
      <w:pPr>
        <w:pStyle w:val="ConsPlusTitle"/>
        <w:jc w:val="center"/>
      </w:pPr>
    </w:p>
    <w:p w:rsidR="00332593" w:rsidRDefault="00332593">
      <w:pPr>
        <w:pStyle w:val="ConsPlusTitle"/>
        <w:jc w:val="center"/>
      </w:pPr>
      <w:r>
        <w:t>ОБ УТВЕРЖДЕНИИ ФОРМЫ ВЕДОМСТВЕННОЙ ОТЧЕТНОСТИ "ОТЧЕТ ПО ОБРАЩЕНИЮ С ОЗОНОРАЗРУШАЮЩИМИ ВЕЩЕСТВАМИ" И УКАЗАНИЙ ПО ЕЕ ЗАПОЛНЕНИЮ</w:t>
      </w:r>
    </w:p>
    <w:p w:rsidR="00332593" w:rsidRDefault="00332593">
      <w:pPr>
        <w:pStyle w:val="ConsPlusNormal"/>
      </w:pPr>
    </w:p>
    <w:p w:rsidR="00332593" w:rsidRDefault="00332593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1.1 пункта 1</w:t>
        </w:r>
      </w:hyperlink>
      <w:r>
        <w:t xml:space="preserve"> Указа Президента Республики Беларусь от 2 марта 2011 г. N 95 "О некоторых вопросах сбора информации, не содержащейся в государственной статистической отчетности", </w:t>
      </w:r>
      <w:hyperlink r:id="rId6" w:history="1">
        <w:r>
          <w:rPr>
            <w:color w:val="0000FF"/>
          </w:rPr>
          <w:t>абзаца второго статьи 13</w:t>
        </w:r>
      </w:hyperlink>
      <w:r>
        <w:t xml:space="preserve">, </w:t>
      </w:r>
      <w:hyperlink r:id="rId7" w:history="1">
        <w:r>
          <w:rPr>
            <w:color w:val="0000FF"/>
          </w:rPr>
          <w:t>части первой статьи 17</w:t>
        </w:r>
      </w:hyperlink>
      <w:r>
        <w:t xml:space="preserve"> Закона Республики Беларусь от 12 ноября 2001 года "Об охране озонового слоя" Министерство природных ресурсов и охраны окружающей среды Республики Беларусь ПОСТАНОВЛЯЕТ:</w:t>
      </w:r>
    </w:p>
    <w:p w:rsidR="00332593" w:rsidRDefault="00332593">
      <w:pPr>
        <w:pStyle w:val="ConsPlusNormal"/>
        <w:ind w:firstLine="540"/>
        <w:jc w:val="both"/>
      </w:pPr>
      <w:r>
        <w:t>1. Утвердить прилагаемые:</w:t>
      </w:r>
    </w:p>
    <w:p w:rsidR="00332593" w:rsidRDefault="00332593">
      <w:pPr>
        <w:pStyle w:val="ConsPlusNormal"/>
        <w:ind w:firstLine="540"/>
        <w:jc w:val="both"/>
      </w:pPr>
      <w:r>
        <w:t xml:space="preserve">1.1. </w:t>
      </w:r>
      <w:hyperlink w:anchor="P35" w:history="1">
        <w:r>
          <w:rPr>
            <w:color w:val="0000FF"/>
          </w:rPr>
          <w:t>форму</w:t>
        </w:r>
      </w:hyperlink>
      <w:r>
        <w:t xml:space="preserve"> ведомственной отчетности Министерства природных ресурсов и охраны окружающей среды Республики Беларусь "Отчет по обращению с озоноразрушающими веществами" и ввести ее в действие начиная с отчета за 2014 год;</w:t>
      </w:r>
    </w:p>
    <w:p w:rsidR="00332593" w:rsidRDefault="00332593">
      <w:pPr>
        <w:pStyle w:val="ConsPlusNormal"/>
        <w:ind w:firstLine="540"/>
        <w:jc w:val="both"/>
      </w:pPr>
      <w:r>
        <w:t xml:space="preserve">1.2. </w:t>
      </w:r>
      <w:hyperlink w:anchor="P217" w:history="1">
        <w:r>
          <w:rPr>
            <w:color w:val="0000FF"/>
          </w:rPr>
          <w:t>указания</w:t>
        </w:r>
      </w:hyperlink>
      <w:r>
        <w:t xml:space="preserve"> по заполнению формы ведомственной отчетности Министерства природных ресурсов и охраны окружающей среды Республики Беларусь "Отчет по обращению с озоноразрушающими веществами".</w:t>
      </w:r>
    </w:p>
    <w:p w:rsidR="00332593" w:rsidRDefault="00332593">
      <w:pPr>
        <w:pStyle w:val="ConsPlusNormal"/>
        <w:ind w:firstLine="540"/>
        <w:jc w:val="both"/>
      </w:pPr>
      <w:r>
        <w:t xml:space="preserve">2. Установить, что ведомственную </w:t>
      </w:r>
      <w:hyperlink w:anchor="P35" w:history="1">
        <w:r>
          <w:rPr>
            <w:color w:val="0000FF"/>
          </w:rPr>
          <w:t>отчетность</w:t>
        </w:r>
      </w:hyperlink>
      <w:r>
        <w:t>, указанную в подпункте 1.1 пункта 1 настоящего постановления, представляют:</w:t>
      </w:r>
    </w:p>
    <w:p w:rsidR="00332593" w:rsidRDefault="00332593">
      <w:pPr>
        <w:pStyle w:val="ConsPlusNormal"/>
        <w:ind w:firstLine="540"/>
        <w:jc w:val="both"/>
      </w:pPr>
      <w:r>
        <w:t xml:space="preserve">по </w:t>
      </w:r>
      <w:hyperlink w:anchor="P67" w:history="1">
        <w:r>
          <w:rPr>
            <w:color w:val="0000FF"/>
          </w:rPr>
          <w:t>разделу I</w:t>
        </w:r>
      </w:hyperlink>
      <w:r>
        <w:t xml:space="preserve"> "Сведения о деятельности по обращению с озоноразрушающими веществами в 20__ году" - юридические лица, имеющие специальные разрешения (лицензии) на осуществление деятельности, связанной с воздействием на окружающую среду в части обращения с озоноразрушающими веществами, ежегодно не позднее 1 февраля года, следующего за отчетным годом, по результатам работы за год, предшествующий отчетному;</w:t>
      </w:r>
    </w:p>
    <w:p w:rsidR="00332593" w:rsidRDefault="00332593">
      <w:pPr>
        <w:pStyle w:val="ConsPlusNormal"/>
        <w:ind w:firstLine="540"/>
        <w:jc w:val="both"/>
      </w:pPr>
      <w:r>
        <w:t xml:space="preserve">по </w:t>
      </w:r>
      <w:hyperlink w:anchor="P140" w:history="1">
        <w:r>
          <w:rPr>
            <w:color w:val="0000FF"/>
          </w:rPr>
          <w:t>разделу II</w:t>
        </w:r>
      </w:hyperlink>
      <w:r>
        <w:t xml:space="preserve"> "Сведения о результатах внедрения мероприятий по сокращению (прекращению) использования озоноразрушающих веществ в 20__ году" - юридические лица, эксплуатирующие оборудование и технические устройства, содержащие озоноразрушающие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обращения с озоноразрушающими веществами), ежегодно не позднее 1 февраля года, следующего за отчетным годом, по результатам работы за год, предшествующий отчетному;</w:t>
      </w:r>
    </w:p>
    <w:p w:rsidR="00332593" w:rsidRDefault="00332593">
      <w:pPr>
        <w:pStyle w:val="ConsPlusNormal"/>
        <w:ind w:firstLine="540"/>
        <w:jc w:val="both"/>
      </w:pPr>
      <w:r>
        <w:t xml:space="preserve">по </w:t>
      </w:r>
      <w:hyperlink w:anchor="P163" w:history="1">
        <w:r>
          <w:rPr>
            <w:color w:val="0000FF"/>
          </w:rPr>
          <w:t>разделу III</w:t>
        </w:r>
      </w:hyperlink>
      <w:r>
        <w:t xml:space="preserve"> "Сведения о результатах инвентаризации оборудования и технических устройств, содержащих озоноразрушающие вещества, в 20__ году по состоянию на 1 января 20__ года" - юридические лица, эксплуатирующие оборудование и технические устройства, содержащие озоноразрушающие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обращения с озоноразрушающими веществами, а также оказывающие услуги сторонним организациям по техническому обслуживанию и ремонту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озоноразрушающие вещества), не позднее 1 февраля года, следующего за отчетным годом, начиная с отчета за 2014 год по состоянию на 1 января 2015 года, а далее - один раз в три года (отчет за 2017 год по состоянию на 1 января 2018 года и т.д.).</w:t>
      </w:r>
    </w:p>
    <w:p w:rsidR="00332593" w:rsidRDefault="00332593">
      <w:pPr>
        <w:pStyle w:val="ConsPlusNormal"/>
        <w:ind w:firstLine="540"/>
        <w:jc w:val="both"/>
      </w:pPr>
      <w:r>
        <w:t xml:space="preserve">3. Ведомственная </w:t>
      </w:r>
      <w:hyperlink w:anchor="P35" w:history="1">
        <w:r>
          <w:rPr>
            <w:color w:val="0000FF"/>
          </w:rPr>
          <w:t>отчетность</w:t>
        </w:r>
      </w:hyperlink>
      <w:r>
        <w:t>, указанная в подпункте 1.1 пункта 1 настоящего постановления, представляется на бумажном носителе и в электронном виде в формате файла Excel.</w:t>
      </w:r>
    </w:p>
    <w:p w:rsidR="00332593" w:rsidRDefault="00332593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332593" w:rsidRDefault="0033259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25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  <w:jc w:val="right"/>
            </w:pPr>
            <w:r>
              <w:t>В.Г.Цалко</w:t>
            </w:r>
          </w:p>
        </w:tc>
      </w:tr>
    </w:tbl>
    <w:p w:rsidR="00332593" w:rsidRDefault="00332593">
      <w:pPr>
        <w:sectPr w:rsidR="00332593" w:rsidSect="00167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593" w:rsidRDefault="00332593">
      <w:pPr>
        <w:pStyle w:val="ConsPlusNormal"/>
      </w:pPr>
    </w:p>
    <w:p w:rsidR="00332593" w:rsidRDefault="00332593">
      <w:pPr>
        <w:pStyle w:val="ConsPlusNormal"/>
      </w:pPr>
    </w:p>
    <w:p w:rsidR="00332593" w:rsidRDefault="00332593">
      <w:pPr>
        <w:pStyle w:val="ConsPlusNormal"/>
      </w:pPr>
    </w:p>
    <w:p w:rsidR="00332593" w:rsidRDefault="00332593">
      <w:pPr>
        <w:pStyle w:val="ConsPlusNormal"/>
      </w:pPr>
    </w:p>
    <w:p w:rsidR="00332593" w:rsidRDefault="00332593">
      <w:pPr>
        <w:pStyle w:val="ConsPlusNormal"/>
      </w:pPr>
    </w:p>
    <w:p w:rsidR="00332593" w:rsidRDefault="00332593">
      <w:pPr>
        <w:pStyle w:val="ConsPlusNonformat"/>
        <w:jc w:val="both"/>
      </w:pPr>
      <w:r>
        <w:t xml:space="preserve">                                                     УТВЕРЖДЕНО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08.12.2014 N 11-Т</w:t>
      </w:r>
    </w:p>
    <w:p w:rsidR="00332593" w:rsidRDefault="0033259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3259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bookmarkStart w:id="0" w:name="P35"/>
            <w:bookmarkEnd w:id="0"/>
            <w:r>
              <w:t>ВЕДОМСТВЕННАЯ ОТЧЕТНОСТЬ</w:t>
            </w:r>
          </w:p>
        </w:tc>
      </w:tr>
    </w:tbl>
    <w:p w:rsidR="00332593" w:rsidRDefault="0033259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3259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r>
              <w:rPr>
                <w:b/>
              </w:rPr>
              <w:t>ОТЧЕТ</w:t>
            </w:r>
          </w:p>
          <w:p w:rsidR="00332593" w:rsidRDefault="00332593">
            <w:pPr>
              <w:pStyle w:val="ConsPlusNormal"/>
              <w:jc w:val="center"/>
            </w:pPr>
            <w:r>
              <w:rPr>
                <w:b/>
              </w:rPr>
              <w:t>по обращению с озоноразрушающими веществами</w:t>
            </w:r>
          </w:p>
          <w:p w:rsidR="00332593" w:rsidRDefault="00332593">
            <w:pPr>
              <w:pStyle w:val="ConsPlusNormal"/>
              <w:jc w:val="center"/>
            </w:pPr>
            <w:r>
              <w:t>за 20__ год по состоянию на 1 января 20__ года</w:t>
            </w:r>
          </w:p>
        </w:tc>
      </w:tr>
    </w:tbl>
    <w:p w:rsidR="00332593" w:rsidRDefault="0033259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5"/>
        <w:gridCol w:w="2279"/>
        <w:gridCol w:w="2138"/>
        <w:gridCol w:w="178"/>
        <w:gridCol w:w="2159"/>
      </w:tblGrid>
      <w:tr w:rsidR="00332593"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Кто представляет отчетность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Кому представляется отчетность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178" w:type="dxa"/>
            <w:tcBorders>
              <w:top w:val="nil"/>
              <w:bottom w:val="nil"/>
            </w:tcBorders>
            <w:vAlign w:val="center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Периодичность представления</w:t>
            </w:r>
          </w:p>
        </w:tc>
      </w:tr>
      <w:tr w:rsidR="00332593">
        <w:tc>
          <w:tcPr>
            <w:tcW w:w="28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</w:pPr>
            <w:hyperlink w:anchor="P67" w:history="1">
              <w:r>
                <w:rPr>
                  <w:color w:val="0000FF"/>
                </w:rPr>
                <w:t>Раздел I</w:t>
              </w:r>
            </w:hyperlink>
            <w:r>
              <w:t>: организации, имеющие специальные разрешения (лицензии) на осуществление деятельности, связанной с воздействием на окружающую среду в части обращения с озоноразрушающими веществами</w:t>
            </w:r>
            <w:r>
              <w:br/>
            </w:r>
            <w:hyperlink w:anchor="P140" w:history="1">
              <w:r>
                <w:rPr>
                  <w:color w:val="0000FF"/>
                </w:rPr>
                <w:t>Раздел II</w:t>
              </w:r>
            </w:hyperlink>
            <w:r>
              <w:t>: организации, эксплуатирующие оборудование и технические устройства, содержащие озоноразрушающие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обращения с озоноразрушающими веществами)</w:t>
            </w:r>
            <w:r>
              <w:br/>
            </w:r>
            <w:hyperlink w:anchor="P163" w:history="1">
              <w:r>
                <w:rPr>
                  <w:color w:val="0000FF"/>
                </w:rPr>
                <w:t>Раздел III</w:t>
              </w:r>
            </w:hyperlink>
            <w:r>
              <w:t>: организации, эксплуатирующие оборудование и технические устройства, содержащие озоноразрушающие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обращения с озоноразрушающими веществами, а также оказывающие услуги сторонним организациям по техническому обслуживанию и ремонту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озоноразрушающие вещества)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</w:pPr>
            <w:r>
              <w:t>Областным (Минскому городскому) комитетам природных ресурсов и охраны окружающей среды (по месту регистрации юридического лица)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r>
              <w:t>1 февраля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hyperlink w:anchor="P67" w:history="1">
              <w:r>
                <w:rPr>
                  <w:color w:val="0000FF"/>
                </w:rPr>
                <w:t>разделы I</w:t>
              </w:r>
            </w:hyperlink>
            <w:r>
              <w:t xml:space="preserve"> и </w:t>
            </w:r>
            <w:hyperlink w:anchor="P140" w:history="1">
              <w:r>
                <w:rPr>
                  <w:color w:val="0000FF"/>
                </w:rPr>
                <w:t>II</w:t>
              </w:r>
            </w:hyperlink>
            <w:r>
              <w:t xml:space="preserve"> ежегодно</w:t>
            </w:r>
          </w:p>
        </w:tc>
      </w:tr>
      <w:tr w:rsidR="00332593">
        <w:tblPrEx>
          <w:tblBorders>
            <w:insideH w:val="none" w:sz="0" w:space="0" w:color="auto"/>
          </w:tblBorders>
        </w:tblPrEx>
        <w:tc>
          <w:tcPr>
            <w:tcW w:w="28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178" w:type="dxa"/>
            <w:tcBorders>
              <w:top w:val="nil"/>
              <w:bottom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hyperlink w:anchor="P163" w:history="1">
              <w:r>
                <w:rPr>
                  <w:color w:val="0000FF"/>
                </w:rPr>
                <w:t>раздел III</w:t>
              </w:r>
            </w:hyperlink>
            <w:r>
              <w:t xml:space="preserve"> один раз в три года, начиная с отчета за 2014 год</w:t>
            </w:r>
          </w:p>
        </w:tc>
      </w:tr>
      <w:tr w:rsidR="0033259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28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178" w:type="dxa"/>
            <w:tcBorders>
              <w:top w:val="nil"/>
              <w:bottom w:val="nil"/>
              <w:right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  <w:jc w:val="center"/>
            </w:pPr>
          </w:p>
        </w:tc>
      </w:tr>
      <w:tr w:rsidR="0033259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28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178" w:type="dxa"/>
            <w:tcBorders>
              <w:top w:val="nil"/>
              <w:bottom w:val="nil"/>
              <w:right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  <w:jc w:val="center"/>
            </w:pPr>
          </w:p>
        </w:tc>
      </w:tr>
      <w:tr w:rsidR="0033259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28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/>
        </w:tc>
        <w:tc>
          <w:tcPr>
            <w:tcW w:w="178" w:type="dxa"/>
            <w:tcBorders>
              <w:top w:val="nil"/>
              <w:bottom w:val="nil"/>
              <w:right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  <w:jc w:val="center"/>
            </w:pPr>
          </w:p>
        </w:tc>
      </w:tr>
      <w:tr w:rsidR="00332593">
        <w:tblPrEx>
          <w:tblBorders>
            <w:right w:val="none" w:sz="0" w:space="0" w:color="auto"/>
          </w:tblBorders>
        </w:tblPrEx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</w:pPr>
            <w: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</w:pPr>
            <w:r>
              <w:t>Министерству природных ресурсов и охраны окружающей среды Республики Беларусь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332593" w:rsidRDefault="00332593">
            <w:pPr>
              <w:pStyle w:val="ConsPlusNormal"/>
              <w:jc w:val="center"/>
            </w:pPr>
            <w:r>
              <w:t>1 марта</w:t>
            </w:r>
          </w:p>
        </w:tc>
        <w:tc>
          <w:tcPr>
            <w:tcW w:w="178" w:type="dxa"/>
            <w:tcBorders>
              <w:top w:val="nil"/>
              <w:bottom w:val="nil"/>
              <w:right w:val="nil"/>
            </w:tcBorders>
          </w:tcPr>
          <w:p w:rsidR="00332593" w:rsidRDefault="00332593">
            <w:pPr>
              <w:pStyle w:val="ConsPlusNormal"/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332593" w:rsidRDefault="00332593">
            <w:pPr>
              <w:pStyle w:val="ConsPlusNormal"/>
              <w:jc w:val="center"/>
            </w:pPr>
          </w:p>
        </w:tc>
      </w:tr>
    </w:tbl>
    <w:p w:rsidR="00332593" w:rsidRDefault="0033259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3259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3" w:rsidRDefault="00332593">
            <w:pPr>
              <w:pStyle w:val="ConsPlusNormal"/>
            </w:pPr>
            <w:r>
              <w:t xml:space="preserve">Наименование отчитывающейся организации, УНП, почтовый адрес, </w:t>
            </w:r>
            <w:r>
              <w:br/>
              <w:t>e-mail (заполняет организация, которая представляет отчет) ______________________________________________________________</w:t>
            </w:r>
            <w:r>
              <w:br/>
              <w:t>______________________________________________________________</w:t>
            </w:r>
          </w:p>
        </w:tc>
      </w:tr>
    </w:tbl>
    <w:p w:rsidR="00332593" w:rsidRDefault="00332593">
      <w:pPr>
        <w:pStyle w:val="ConsPlusNormal"/>
      </w:pPr>
    </w:p>
    <w:p w:rsidR="00332593" w:rsidRDefault="00332593">
      <w:pPr>
        <w:pStyle w:val="ConsPlusNormal"/>
        <w:jc w:val="center"/>
      </w:pPr>
      <w:bookmarkStart w:id="1" w:name="P67"/>
      <w:bookmarkEnd w:id="1"/>
      <w:r>
        <w:rPr>
          <w:b/>
        </w:rPr>
        <w:t>РАЗДЕЛ I</w:t>
      </w:r>
    </w:p>
    <w:p w:rsidR="00332593" w:rsidRDefault="00332593">
      <w:pPr>
        <w:pStyle w:val="ConsPlusNormal"/>
        <w:jc w:val="center"/>
      </w:pPr>
      <w:r>
        <w:rPr>
          <w:b/>
        </w:rPr>
        <w:t>СВЕДЕНИЯ О ДЕЯТЕЛЬНОСТИ ПО ОБРАЩЕНИЮ С ОЗОНОРАЗРУШАЮЩИМИ ВЕЩЕСТВАМИ В 20__ ГОДУ</w:t>
      </w:r>
    </w:p>
    <w:p w:rsidR="00332593" w:rsidRDefault="0033259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340"/>
        <w:gridCol w:w="2025"/>
        <w:gridCol w:w="1400"/>
        <w:gridCol w:w="666"/>
        <w:gridCol w:w="2017"/>
        <w:gridCol w:w="2092"/>
        <w:gridCol w:w="666"/>
        <w:gridCol w:w="1937"/>
        <w:gridCol w:w="1567"/>
        <w:gridCol w:w="666"/>
        <w:gridCol w:w="2014"/>
        <w:gridCol w:w="1806"/>
        <w:gridCol w:w="2112"/>
        <w:gridCol w:w="2276"/>
        <w:gridCol w:w="1400"/>
      </w:tblGrid>
      <w:tr w:rsidR="00332593">
        <w:tc>
          <w:tcPr>
            <w:tcW w:w="525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N</w:t>
            </w:r>
          </w:p>
          <w:p w:rsidR="00332593" w:rsidRDefault="003325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40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2" w:name="P72"/>
            <w:bookmarkEnd w:id="2"/>
            <w:r>
              <w:t>Наименование отчитывающейся организации, УНП, номер лицензии на осуществление деятельности, оказывающей воздействие на окружающую среду в части обращения с озоно-</w:t>
            </w:r>
            <w:r>
              <w:br/>
              <w:t>разрушающими веществами (ОРВ)</w:t>
            </w:r>
          </w:p>
        </w:tc>
        <w:tc>
          <w:tcPr>
            <w:tcW w:w="2025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3" w:name="P73"/>
            <w:bookmarkEnd w:id="3"/>
            <w:r>
              <w:t>Наименование</w:t>
            </w:r>
            <w:r>
              <w:br/>
              <w:t>ОРВ, смеси ОРВ, процентно-компонентный состав ОРВ в смеси</w:t>
            </w:r>
          </w:p>
        </w:tc>
        <w:tc>
          <w:tcPr>
            <w:tcW w:w="1400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4" w:name="P74"/>
            <w:bookmarkEnd w:id="4"/>
            <w:r>
              <w:t xml:space="preserve">Объемы остатков ОРВ на 1 января отчетного года, </w:t>
            </w:r>
            <w:r>
              <w:br/>
              <w:t>кол-во, кг</w:t>
            </w:r>
          </w:p>
        </w:tc>
        <w:tc>
          <w:tcPr>
            <w:tcW w:w="4775" w:type="dxa"/>
            <w:gridSpan w:val="3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Ввоз, покупка ОРВ</w:t>
            </w:r>
          </w:p>
        </w:tc>
        <w:tc>
          <w:tcPr>
            <w:tcW w:w="4170" w:type="dxa"/>
            <w:gridSpan w:val="3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Вывоз, продажа ОРВ</w:t>
            </w:r>
          </w:p>
        </w:tc>
        <w:tc>
          <w:tcPr>
            <w:tcW w:w="2680" w:type="dxa"/>
            <w:gridSpan w:val="2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Использовано ОРВ</w:t>
            </w:r>
          </w:p>
        </w:tc>
        <w:tc>
          <w:tcPr>
            <w:tcW w:w="1806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5" w:name="P78"/>
            <w:bookmarkEnd w:id="5"/>
            <w:r>
              <w:t xml:space="preserve">Собрано, в том числе от сторонних </w:t>
            </w:r>
            <w:proofErr w:type="gramStart"/>
            <w:r>
              <w:t>организаций,</w:t>
            </w:r>
            <w:r>
              <w:br/>
              <w:t>кол</w:t>
            </w:r>
            <w:proofErr w:type="gramEnd"/>
            <w:r>
              <w:t>-во, кг</w:t>
            </w:r>
          </w:p>
        </w:tc>
        <w:tc>
          <w:tcPr>
            <w:tcW w:w="4388" w:type="dxa"/>
            <w:gridSpan w:val="2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 xml:space="preserve">Из </w:t>
            </w:r>
            <w:hyperlink w:anchor="P78" w:history="1">
              <w:r>
                <w:rPr>
                  <w:color w:val="0000FF"/>
                </w:rPr>
                <w:t>графы 13</w:t>
              </w:r>
            </w:hyperlink>
            <w:r>
              <w:t>, в том числе по направлениям</w:t>
            </w:r>
          </w:p>
        </w:tc>
        <w:tc>
          <w:tcPr>
            <w:tcW w:w="1400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6" w:name="P80"/>
            <w:bookmarkEnd w:id="6"/>
            <w:r>
              <w:t xml:space="preserve">Объемы остатков ОРВ на 31 декабря отчетного </w:t>
            </w:r>
            <w:proofErr w:type="gramStart"/>
            <w:r>
              <w:t>года,</w:t>
            </w:r>
            <w:r>
              <w:br/>
              <w:t>кол</w:t>
            </w:r>
            <w:proofErr w:type="gramEnd"/>
            <w:r>
              <w:t>-во, кг</w:t>
            </w:r>
          </w:p>
        </w:tc>
      </w:tr>
      <w:tr w:rsidR="00332593">
        <w:tc>
          <w:tcPr>
            <w:tcW w:w="525" w:type="dxa"/>
            <w:vMerge/>
          </w:tcPr>
          <w:p w:rsidR="00332593" w:rsidRDefault="00332593"/>
        </w:tc>
        <w:tc>
          <w:tcPr>
            <w:tcW w:w="2340" w:type="dxa"/>
            <w:vMerge/>
          </w:tcPr>
          <w:p w:rsidR="00332593" w:rsidRDefault="00332593"/>
        </w:tc>
        <w:tc>
          <w:tcPr>
            <w:tcW w:w="2025" w:type="dxa"/>
            <w:vMerge/>
          </w:tcPr>
          <w:p w:rsidR="00332593" w:rsidRDefault="00332593"/>
        </w:tc>
        <w:tc>
          <w:tcPr>
            <w:tcW w:w="1400" w:type="dxa"/>
            <w:vMerge/>
          </w:tcPr>
          <w:p w:rsidR="00332593" w:rsidRDefault="00332593"/>
        </w:tc>
        <w:tc>
          <w:tcPr>
            <w:tcW w:w="66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7" w:name="P81"/>
            <w:bookmarkEnd w:id="7"/>
            <w:r>
              <w:t>кол-во, кг</w:t>
            </w:r>
          </w:p>
        </w:tc>
        <w:tc>
          <w:tcPr>
            <w:tcW w:w="201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производителя и поставщика, УНП - для организаций Республики Беларусь</w:t>
            </w:r>
          </w:p>
        </w:tc>
        <w:tc>
          <w:tcPr>
            <w:tcW w:w="2092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страна производителя, адрес поставщика</w:t>
            </w:r>
          </w:p>
        </w:tc>
        <w:tc>
          <w:tcPr>
            <w:tcW w:w="66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8" w:name="P84"/>
            <w:bookmarkEnd w:id="8"/>
            <w:r>
              <w:t>кол-</w:t>
            </w:r>
            <w:r>
              <w:br/>
              <w:t>во, кг</w:t>
            </w:r>
          </w:p>
        </w:tc>
        <w:tc>
          <w:tcPr>
            <w:tcW w:w="193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получателя, УНП - для организаций Республики Беларусь</w:t>
            </w:r>
          </w:p>
        </w:tc>
        <w:tc>
          <w:tcPr>
            <w:tcW w:w="156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адрес получателя</w:t>
            </w:r>
          </w:p>
        </w:tc>
        <w:tc>
          <w:tcPr>
            <w:tcW w:w="66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9" w:name="P87"/>
            <w:bookmarkEnd w:id="9"/>
            <w:r>
              <w:t>кол-</w:t>
            </w:r>
            <w:r>
              <w:br/>
              <w:t>во, кг</w:t>
            </w:r>
          </w:p>
        </w:tc>
        <w:tc>
          <w:tcPr>
            <w:tcW w:w="2014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0" w:name="P88"/>
            <w:bookmarkEnd w:id="10"/>
            <w:r>
              <w:t>цель и назначение использования</w:t>
            </w:r>
          </w:p>
        </w:tc>
        <w:tc>
          <w:tcPr>
            <w:tcW w:w="1806" w:type="dxa"/>
            <w:vMerge/>
          </w:tcPr>
          <w:p w:rsidR="00332593" w:rsidRDefault="00332593"/>
        </w:tc>
        <w:tc>
          <w:tcPr>
            <w:tcW w:w="2112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1" w:name="P89"/>
            <w:bookmarkEnd w:id="11"/>
            <w:r>
              <w:t xml:space="preserve">восстановлено, обезврежено, </w:t>
            </w:r>
            <w:proofErr w:type="gramStart"/>
            <w:r>
              <w:t>утилизировано,</w:t>
            </w:r>
            <w:r>
              <w:br/>
              <w:t>кол</w:t>
            </w:r>
            <w:proofErr w:type="gramEnd"/>
            <w:r>
              <w:t>-во, кг</w:t>
            </w:r>
          </w:p>
        </w:tc>
        <w:tc>
          <w:tcPr>
            <w:tcW w:w="227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2" w:name="P90"/>
            <w:bookmarkEnd w:id="12"/>
            <w:r>
              <w:t>передано сторонним организациям для восстановления, обезвреживания, утилизации, кол-во, кг</w:t>
            </w:r>
          </w:p>
        </w:tc>
        <w:tc>
          <w:tcPr>
            <w:tcW w:w="1400" w:type="dxa"/>
            <w:vMerge/>
          </w:tcPr>
          <w:p w:rsidR="00332593" w:rsidRDefault="00332593"/>
        </w:tc>
      </w:tr>
      <w:tr w:rsidR="00332593">
        <w:tc>
          <w:tcPr>
            <w:tcW w:w="525" w:type="dxa"/>
          </w:tcPr>
          <w:p w:rsidR="00332593" w:rsidRDefault="00332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32593" w:rsidRDefault="0033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5" w:type="dxa"/>
          </w:tcPr>
          <w:p w:rsidR="00332593" w:rsidRDefault="003325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7" w:type="dxa"/>
          </w:tcPr>
          <w:p w:rsidR="00332593" w:rsidRDefault="003325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2" w:type="dxa"/>
          </w:tcPr>
          <w:p w:rsidR="00332593" w:rsidRDefault="003325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37" w:type="dxa"/>
          </w:tcPr>
          <w:p w:rsidR="00332593" w:rsidRDefault="003325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67" w:type="dxa"/>
          </w:tcPr>
          <w:p w:rsidR="00332593" w:rsidRDefault="003325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14" w:type="dxa"/>
          </w:tcPr>
          <w:p w:rsidR="00332593" w:rsidRDefault="0033259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06" w:type="dxa"/>
          </w:tcPr>
          <w:p w:rsidR="00332593" w:rsidRDefault="003325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12" w:type="dxa"/>
          </w:tcPr>
          <w:p w:rsidR="00332593" w:rsidRDefault="003325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76" w:type="dxa"/>
          </w:tcPr>
          <w:p w:rsidR="00332593" w:rsidRDefault="0033259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  <w:r>
              <w:t>16</w:t>
            </w:r>
          </w:p>
        </w:tc>
      </w:tr>
      <w:tr w:rsidR="00332593">
        <w:tc>
          <w:tcPr>
            <w:tcW w:w="525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340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025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017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092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937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567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014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112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27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</w:p>
        </w:tc>
      </w:tr>
      <w:tr w:rsidR="00332593">
        <w:tc>
          <w:tcPr>
            <w:tcW w:w="525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340" w:type="dxa"/>
          </w:tcPr>
          <w:p w:rsidR="00332593" w:rsidRDefault="00332593">
            <w:pPr>
              <w:pStyle w:val="ConsPlusNormal"/>
            </w:pPr>
            <w:r>
              <w:t>ИТОГО</w:t>
            </w:r>
          </w:p>
        </w:tc>
        <w:tc>
          <w:tcPr>
            <w:tcW w:w="2025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017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2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937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7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014" w:type="dxa"/>
          </w:tcPr>
          <w:p w:rsidR="00332593" w:rsidRDefault="003325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112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2276" w:type="dxa"/>
          </w:tcPr>
          <w:p w:rsidR="00332593" w:rsidRDefault="00332593">
            <w:pPr>
              <w:pStyle w:val="ConsPlusNormal"/>
              <w:jc w:val="center"/>
            </w:pPr>
          </w:p>
        </w:tc>
        <w:tc>
          <w:tcPr>
            <w:tcW w:w="1400" w:type="dxa"/>
          </w:tcPr>
          <w:p w:rsidR="00332593" w:rsidRDefault="00332593">
            <w:pPr>
              <w:pStyle w:val="ConsPlusNormal"/>
              <w:jc w:val="center"/>
            </w:pPr>
          </w:p>
        </w:tc>
      </w:tr>
    </w:tbl>
    <w:p w:rsidR="00332593" w:rsidRDefault="00332593">
      <w:pPr>
        <w:pStyle w:val="ConsPlusNormal"/>
      </w:pPr>
    </w:p>
    <w:p w:rsidR="00332593" w:rsidRDefault="00332593">
      <w:pPr>
        <w:pStyle w:val="ConsPlusNormal"/>
        <w:jc w:val="center"/>
      </w:pPr>
      <w:bookmarkStart w:id="13" w:name="P140"/>
      <w:bookmarkEnd w:id="13"/>
      <w:r>
        <w:rPr>
          <w:b/>
        </w:rPr>
        <w:t>РАЗДЕЛ II</w:t>
      </w:r>
    </w:p>
    <w:p w:rsidR="00332593" w:rsidRDefault="00332593">
      <w:pPr>
        <w:pStyle w:val="ConsPlusNormal"/>
        <w:jc w:val="center"/>
      </w:pPr>
      <w:r>
        <w:rPr>
          <w:b/>
        </w:rPr>
        <w:t>СВЕДЕНИЯ О РЕЗУЛЬТАТАХ ВНЕДРЕНИЯ МЕРОПРИЯТИЙ ПО СОКРАЩЕНИЮ (ПРЕКРАЩЕНИЮ) ИСПОЛЬЗОВАНИЯ ОЗОНОРАЗРУШАЮЩИХ ВЕЩЕСТВ В 20__ ГОДУ</w:t>
      </w:r>
    </w:p>
    <w:p w:rsidR="00332593" w:rsidRDefault="0033259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685"/>
        <w:gridCol w:w="1997"/>
        <w:gridCol w:w="2118"/>
        <w:gridCol w:w="2347"/>
        <w:gridCol w:w="2106"/>
      </w:tblGrid>
      <w:tr w:rsidR="00332593">
        <w:tc>
          <w:tcPr>
            <w:tcW w:w="529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N</w:t>
            </w:r>
          </w:p>
          <w:p w:rsidR="00332593" w:rsidRDefault="003325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85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мероприятий по сокращению (прекращению) использования озоноразрушающих веществ (ОРВ)</w:t>
            </w:r>
          </w:p>
        </w:tc>
        <w:tc>
          <w:tcPr>
            <w:tcW w:w="199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сокращаемых ОРВ, смеси ОРВ</w:t>
            </w:r>
          </w:p>
        </w:tc>
        <w:tc>
          <w:tcPr>
            <w:tcW w:w="2118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Объемы сокращения (прекращения использования) ОРВ, кол-во, кг</w:t>
            </w:r>
          </w:p>
        </w:tc>
        <w:tc>
          <w:tcPr>
            <w:tcW w:w="234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альтернативного заменителя ОРВ в случае внедрения озонобезопасных технологий</w:t>
            </w:r>
          </w:p>
        </w:tc>
        <w:tc>
          <w:tcPr>
            <w:tcW w:w="210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В случае невыполнения мероприятий по сокращению (прекращению) использования ОРВ - причины</w:t>
            </w:r>
          </w:p>
        </w:tc>
      </w:tr>
      <w:tr w:rsidR="00332593">
        <w:tc>
          <w:tcPr>
            <w:tcW w:w="529" w:type="dxa"/>
          </w:tcPr>
          <w:p w:rsidR="00332593" w:rsidRDefault="00332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5" w:type="dxa"/>
          </w:tcPr>
          <w:p w:rsidR="00332593" w:rsidRDefault="0033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332593" w:rsidRDefault="003325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332593" w:rsidRDefault="003325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47" w:type="dxa"/>
          </w:tcPr>
          <w:p w:rsidR="00332593" w:rsidRDefault="003325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06" w:type="dxa"/>
          </w:tcPr>
          <w:p w:rsidR="00332593" w:rsidRDefault="00332593">
            <w:pPr>
              <w:pStyle w:val="ConsPlusNormal"/>
              <w:jc w:val="center"/>
            </w:pPr>
            <w:r>
              <w:t>6</w:t>
            </w:r>
          </w:p>
        </w:tc>
      </w:tr>
      <w:tr w:rsidR="00332593">
        <w:tc>
          <w:tcPr>
            <w:tcW w:w="529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685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997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118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347" w:type="dxa"/>
          </w:tcPr>
          <w:p w:rsidR="00332593" w:rsidRDefault="00332593">
            <w:pPr>
              <w:pStyle w:val="ConsPlusNormal"/>
            </w:pPr>
          </w:p>
        </w:tc>
        <w:tc>
          <w:tcPr>
            <w:tcW w:w="2106" w:type="dxa"/>
          </w:tcPr>
          <w:p w:rsidR="00332593" w:rsidRDefault="00332593">
            <w:pPr>
              <w:pStyle w:val="ConsPlusNormal"/>
              <w:jc w:val="center"/>
            </w:pPr>
          </w:p>
        </w:tc>
      </w:tr>
    </w:tbl>
    <w:p w:rsidR="00332593" w:rsidRDefault="00332593">
      <w:pPr>
        <w:pStyle w:val="ConsPlusNormal"/>
      </w:pPr>
    </w:p>
    <w:p w:rsidR="00332593" w:rsidRDefault="00332593">
      <w:pPr>
        <w:pStyle w:val="ConsPlusNormal"/>
        <w:jc w:val="center"/>
      </w:pPr>
      <w:bookmarkStart w:id="14" w:name="P163"/>
      <w:bookmarkEnd w:id="14"/>
      <w:r>
        <w:rPr>
          <w:b/>
        </w:rPr>
        <w:t>РАЗДЕЛ III</w:t>
      </w:r>
    </w:p>
    <w:p w:rsidR="00332593" w:rsidRDefault="00332593">
      <w:pPr>
        <w:pStyle w:val="ConsPlusNormal"/>
        <w:jc w:val="center"/>
      </w:pPr>
      <w:r>
        <w:rPr>
          <w:b/>
        </w:rPr>
        <w:t>СВЕДЕНИЯ О РЕЗУЛЬТАТАХ ИНВЕНТАРИЗАЦИИ ОБОРУДОВАНИЯ И ТЕХНИЧЕСКИХ УСТРОЙСТВ, СОДЕРЖАЩИХ ОЗОНОРАЗРУШАЮЩИЕ ВЕЩЕСТВА, В 20__ ГОДУ</w:t>
      </w:r>
    </w:p>
    <w:p w:rsidR="00332593" w:rsidRDefault="00332593">
      <w:pPr>
        <w:pStyle w:val="ConsPlusNormal"/>
        <w:jc w:val="center"/>
      </w:pPr>
      <w:r>
        <w:rPr>
          <w:b/>
        </w:rPr>
        <w:t>ПО СОСТОЯНИЮ НА 1 ЯНВАРЯ 20__ ГОДА</w:t>
      </w:r>
    </w:p>
    <w:p w:rsidR="00332593" w:rsidRDefault="0033259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1989"/>
        <w:gridCol w:w="876"/>
        <w:gridCol w:w="1127"/>
        <w:gridCol w:w="1958"/>
        <w:gridCol w:w="1997"/>
        <w:gridCol w:w="1190"/>
      </w:tblGrid>
      <w:tr w:rsidR="00332593">
        <w:tc>
          <w:tcPr>
            <w:tcW w:w="529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N</w:t>
            </w:r>
          </w:p>
          <w:p w:rsidR="00332593" w:rsidRDefault="003325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9" w:type="dxa"/>
            <w:vMerge w:val="restart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5" w:name="P169"/>
            <w:bookmarkEnd w:id="15"/>
            <w:r>
              <w:t>Место нахождения оборудования, технического устройства, содержащего ОРВ, наименование юридического лица, УНП</w:t>
            </w:r>
          </w:p>
        </w:tc>
        <w:tc>
          <w:tcPr>
            <w:tcW w:w="7148" w:type="dxa"/>
            <w:gridSpan w:val="5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Сведения об оборудовании и технических устройствах, содержащих ОРВ</w:t>
            </w:r>
          </w:p>
        </w:tc>
      </w:tr>
      <w:tr w:rsidR="00332593">
        <w:tc>
          <w:tcPr>
            <w:tcW w:w="529" w:type="dxa"/>
            <w:vMerge/>
          </w:tcPr>
          <w:p w:rsidR="00332593" w:rsidRDefault="00332593"/>
        </w:tc>
        <w:tc>
          <w:tcPr>
            <w:tcW w:w="1989" w:type="dxa"/>
            <w:vMerge/>
          </w:tcPr>
          <w:p w:rsidR="00332593" w:rsidRDefault="00332593"/>
        </w:tc>
        <w:tc>
          <w:tcPr>
            <w:tcW w:w="876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6" w:name="P171"/>
            <w:bookmarkEnd w:id="16"/>
            <w:r>
              <w:t>Вид, марка</w:t>
            </w:r>
          </w:p>
        </w:tc>
        <w:tc>
          <w:tcPr>
            <w:tcW w:w="112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кол-во единиц, шт.</w:t>
            </w:r>
          </w:p>
        </w:tc>
        <w:tc>
          <w:tcPr>
            <w:tcW w:w="1958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наименование используемых ОРВ, смеси ОРВ</w:t>
            </w:r>
          </w:p>
        </w:tc>
        <w:tc>
          <w:tcPr>
            <w:tcW w:w="1997" w:type="dxa"/>
            <w:vAlign w:val="center"/>
          </w:tcPr>
          <w:p w:rsidR="00332593" w:rsidRDefault="00332593">
            <w:pPr>
              <w:pStyle w:val="ConsPlusNormal"/>
              <w:jc w:val="center"/>
            </w:pPr>
            <w:r>
              <w:t>объем ОРВ, содержащихся в одной единице, кг</w:t>
            </w:r>
          </w:p>
        </w:tc>
        <w:tc>
          <w:tcPr>
            <w:tcW w:w="1190" w:type="dxa"/>
            <w:vAlign w:val="center"/>
          </w:tcPr>
          <w:p w:rsidR="00332593" w:rsidRDefault="00332593">
            <w:pPr>
              <w:pStyle w:val="ConsPlusNormal"/>
              <w:jc w:val="center"/>
            </w:pPr>
            <w:bookmarkStart w:id="17" w:name="P175"/>
            <w:bookmarkEnd w:id="17"/>
            <w:r>
              <w:t>год выпуска</w:t>
            </w:r>
          </w:p>
        </w:tc>
      </w:tr>
      <w:tr w:rsidR="00332593">
        <w:tc>
          <w:tcPr>
            <w:tcW w:w="529" w:type="dxa"/>
          </w:tcPr>
          <w:p w:rsidR="00332593" w:rsidRDefault="00332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332593" w:rsidRDefault="0033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6" w:type="dxa"/>
          </w:tcPr>
          <w:p w:rsidR="00332593" w:rsidRDefault="003325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7" w:type="dxa"/>
          </w:tcPr>
          <w:p w:rsidR="00332593" w:rsidRDefault="003325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8" w:type="dxa"/>
          </w:tcPr>
          <w:p w:rsidR="00332593" w:rsidRDefault="003325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332593" w:rsidRDefault="003325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332593" w:rsidRDefault="00332593">
            <w:pPr>
              <w:pStyle w:val="ConsPlusNormal"/>
              <w:jc w:val="center"/>
            </w:pPr>
            <w:r>
              <w:t>7</w:t>
            </w:r>
          </w:p>
        </w:tc>
      </w:tr>
      <w:tr w:rsidR="00332593">
        <w:tc>
          <w:tcPr>
            <w:tcW w:w="529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989" w:type="dxa"/>
          </w:tcPr>
          <w:p w:rsidR="00332593" w:rsidRDefault="00332593">
            <w:pPr>
              <w:pStyle w:val="ConsPlusNormal"/>
            </w:pPr>
          </w:p>
        </w:tc>
        <w:tc>
          <w:tcPr>
            <w:tcW w:w="876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127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958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997" w:type="dxa"/>
          </w:tcPr>
          <w:p w:rsidR="00332593" w:rsidRDefault="00332593">
            <w:pPr>
              <w:pStyle w:val="ConsPlusNormal"/>
            </w:pPr>
          </w:p>
        </w:tc>
        <w:tc>
          <w:tcPr>
            <w:tcW w:w="1190" w:type="dxa"/>
          </w:tcPr>
          <w:p w:rsidR="00332593" w:rsidRDefault="00332593">
            <w:pPr>
              <w:pStyle w:val="ConsPlusNormal"/>
            </w:pPr>
          </w:p>
        </w:tc>
      </w:tr>
    </w:tbl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nformat"/>
        <w:jc w:val="both"/>
      </w:pPr>
      <w:r>
        <w:t>Руководитель организации или</w:t>
      </w:r>
    </w:p>
    <w:p w:rsidR="00332593" w:rsidRDefault="00332593">
      <w:pPr>
        <w:pStyle w:val="ConsPlusNonformat"/>
        <w:jc w:val="both"/>
      </w:pPr>
      <w:r>
        <w:t>уполномоченное им лицо          ______________     ________________________</w:t>
      </w:r>
    </w:p>
    <w:p w:rsidR="00332593" w:rsidRDefault="00332593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:rsidR="00332593" w:rsidRDefault="00332593">
      <w:pPr>
        <w:pStyle w:val="ConsPlusNonformat"/>
        <w:jc w:val="both"/>
      </w:pPr>
      <w:r>
        <w:t xml:space="preserve">                                   М.П. </w:t>
      </w:r>
      <w:hyperlink w:anchor="P203" w:history="1">
        <w:r>
          <w:rPr>
            <w:color w:val="0000FF"/>
          </w:rPr>
          <w:t>&lt;*&gt;</w:t>
        </w:r>
      </w:hyperlink>
    </w:p>
    <w:p w:rsidR="00332593" w:rsidRDefault="00332593">
      <w:pPr>
        <w:pStyle w:val="ConsPlusNonformat"/>
        <w:jc w:val="both"/>
      </w:pPr>
      <w:r>
        <w:t>Лицо, ответственное             ______________     ________________________</w:t>
      </w:r>
    </w:p>
    <w:p w:rsidR="00332593" w:rsidRDefault="00332593">
      <w:pPr>
        <w:pStyle w:val="ConsPlusNonformat"/>
        <w:jc w:val="both"/>
      </w:pPr>
      <w:r>
        <w:t xml:space="preserve">за составление отчета          </w:t>
      </w:r>
      <w:proofErr w:type="gramStart"/>
      <w:r>
        <w:t xml:space="preserve">   (</w:t>
      </w:r>
      <w:proofErr w:type="gramEnd"/>
      <w:r>
        <w:t>подпись)          (инициалы, фамилия)</w:t>
      </w:r>
    </w:p>
    <w:p w:rsidR="00332593" w:rsidRDefault="00332593">
      <w:pPr>
        <w:pStyle w:val="ConsPlusNonformat"/>
        <w:jc w:val="both"/>
      </w:pPr>
    </w:p>
    <w:p w:rsidR="00332593" w:rsidRDefault="00332593">
      <w:pPr>
        <w:pStyle w:val="ConsPlusNonformat"/>
        <w:jc w:val="both"/>
      </w:pPr>
      <w:r>
        <w:t>Номер контактного телефона      _______________</w:t>
      </w:r>
    </w:p>
    <w:p w:rsidR="00332593" w:rsidRDefault="00332593">
      <w:pPr>
        <w:pStyle w:val="ConsPlusNonformat"/>
        <w:jc w:val="both"/>
      </w:pPr>
    </w:p>
    <w:p w:rsidR="00332593" w:rsidRDefault="00332593">
      <w:pPr>
        <w:pStyle w:val="ConsPlusNonformat"/>
        <w:jc w:val="both"/>
      </w:pPr>
      <w:r>
        <w:t>Дата составления отчета         ___ _______________ 20___ года</w:t>
      </w: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  <w:ind w:firstLine="540"/>
        <w:jc w:val="both"/>
      </w:pPr>
      <w:r>
        <w:t>--------------------------------</w:t>
      </w:r>
    </w:p>
    <w:p w:rsidR="00332593" w:rsidRDefault="00332593">
      <w:pPr>
        <w:pStyle w:val="ConsPlusNormal"/>
        <w:ind w:firstLine="540"/>
        <w:jc w:val="both"/>
      </w:pPr>
      <w:bookmarkStart w:id="18" w:name="P203"/>
      <w:bookmarkEnd w:id="18"/>
      <w:r>
        <w:t>&lt;*&gt; Печать проставляется при предоставлении отчета на бумажном носителе.</w:t>
      </w: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</w:pP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nformat"/>
        <w:jc w:val="both"/>
      </w:pPr>
      <w:r>
        <w:t xml:space="preserve">                                                     УТВЕРЖДЕНО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332593" w:rsidRDefault="00332593">
      <w:pPr>
        <w:pStyle w:val="ConsPlusNonformat"/>
        <w:jc w:val="both"/>
      </w:pPr>
      <w:r>
        <w:t xml:space="preserve">                                                     08.12.2014 N 11-Т</w:t>
      </w:r>
    </w:p>
    <w:p w:rsidR="00332593" w:rsidRDefault="00332593">
      <w:pPr>
        <w:sectPr w:rsidR="00332593">
          <w:pgSz w:w="16838" w:h="11905"/>
          <w:pgMar w:top="1701" w:right="1134" w:bottom="850" w:left="1134" w:header="0" w:footer="0" w:gutter="0"/>
          <w:cols w:space="720"/>
        </w:sectPr>
      </w:pPr>
    </w:p>
    <w:p w:rsidR="00332593" w:rsidRDefault="00332593">
      <w:pPr>
        <w:pStyle w:val="ConsPlusNormal"/>
      </w:pPr>
    </w:p>
    <w:p w:rsidR="00332593" w:rsidRDefault="00332593">
      <w:pPr>
        <w:pStyle w:val="ConsPlusTitle"/>
        <w:jc w:val="center"/>
      </w:pPr>
      <w:bookmarkStart w:id="19" w:name="P217"/>
      <w:bookmarkEnd w:id="19"/>
      <w:r>
        <w:t>УКАЗАНИЯ</w:t>
      </w:r>
    </w:p>
    <w:p w:rsidR="00332593" w:rsidRDefault="00332593">
      <w:pPr>
        <w:pStyle w:val="ConsPlusTitle"/>
        <w:jc w:val="center"/>
      </w:pPr>
      <w:r>
        <w:t>ПО ЗАПОЛНЕНИЮ ФОРМЫ ВЕДОМСТВЕННОЙ ОТЧЕТНОСТИ "ОТЧЕТ ПО ОБРАЩЕНИЮ С ОЗОНОРАЗРУШАЮЩИМИ ВЕЩЕСТВАМИ"</w:t>
      </w:r>
    </w:p>
    <w:p w:rsidR="00332593" w:rsidRDefault="00332593">
      <w:pPr>
        <w:pStyle w:val="ConsPlusNormal"/>
      </w:pPr>
    </w:p>
    <w:p w:rsidR="00332593" w:rsidRDefault="00332593">
      <w:pPr>
        <w:pStyle w:val="ConsPlusNormal"/>
        <w:ind w:firstLine="540"/>
        <w:jc w:val="both"/>
      </w:pPr>
      <w:r>
        <w:t>1. При заполнении отчета:</w:t>
      </w:r>
    </w:p>
    <w:p w:rsidR="00332593" w:rsidRDefault="00332593">
      <w:pPr>
        <w:pStyle w:val="ConsPlusNormal"/>
        <w:ind w:firstLine="540"/>
        <w:jc w:val="both"/>
      </w:pPr>
      <w:r>
        <w:t>1.1. количественные показатели озоноразрушающих веществ (далее - ОРВ) приводятся в килограммах без учета их озоноразрушающей способности с одним знаком после запятой;</w:t>
      </w:r>
    </w:p>
    <w:p w:rsidR="00332593" w:rsidRDefault="00332593">
      <w:pPr>
        <w:pStyle w:val="ConsPlusNormal"/>
        <w:ind w:firstLine="540"/>
        <w:jc w:val="both"/>
      </w:pPr>
      <w:r>
        <w:t>1.2. при обращении со смесями ОРВ указывается наименование смеси и процентно-компонентный состав ОРВ;</w:t>
      </w:r>
    </w:p>
    <w:p w:rsidR="00332593" w:rsidRDefault="00332593">
      <w:pPr>
        <w:pStyle w:val="ConsPlusNormal"/>
        <w:ind w:firstLine="540"/>
        <w:jc w:val="both"/>
      </w:pPr>
      <w:r>
        <w:t>1.3. при обращении с рециркулированными (рециклированными), восстановленными ОРВ к наименованию вещества добавляется буква Р.</w:t>
      </w:r>
    </w:p>
    <w:p w:rsidR="00332593" w:rsidRDefault="00332593">
      <w:pPr>
        <w:pStyle w:val="ConsPlusNormal"/>
        <w:ind w:firstLine="540"/>
        <w:jc w:val="both"/>
      </w:pPr>
      <w:r>
        <w:t xml:space="preserve">2. При заполнении </w:t>
      </w:r>
      <w:hyperlink w:anchor="P67" w:history="1">
        <w:r>
          <w:rPr>
            <w:color w:val="0000FF"/>
          </w:rPr>
          <w:t>раздела I</w:t>
        </w:r>
      </w:hyperlink>
      <w:r>
        <w:t xml:space="preserve"> "Сведения о деятельности по обращению с озоноразрушающими веществами в 20__ году":</w:t>
      </w:r>
    </w:p>
    <w:p w:rsidR="00332593" w:rsidRDefault="00332593">
      <w:pPr>
        <w:pStyle w:val="ConsPlusNormal"/>
        <w:ind w:firstLine="540"/>
        <w:jc w:val="both"/>
      </w:pPr>
      <w:r>
        <w:t xml:space="preserve">2.1. в </w:t>
      </w:r>
      <w:hyperlink w:anchor="P72" w:history="1">
        <w:r>
          <w:rPr>
            <w:color w:val="0000FF"/>
          </w:rPr>
          <w:t>графе 2</w:t>
        </w:r>
      </w:hyperlink>
      <w:r>
        <w:t xml:space="preserve"> отражается наименование юридического лица, учетный номер налогоплательщика (далее - УНП), номер лицензии на осуществление деятельности, связанной с воздействием на окружающую среду в части обращения с ОРВ;</w:t>
      </w:r>
    </w:p>
    <w:p w:rsidR="00332593" w:rsidRDefault="00332593">
      <w:pPr>
        <w:pStyle w:val="ConsPlusNormal"/>
        <w:ind w:firstLine="540"/>
        <w:jc w:val="both"/>
      </w:pPr>
      <w:r>
        <w:t xml:space="preserve">2.2. в </w:t>
      </w:r>
      <w:hyperlink w:anchor="P73" w:history="1">
        <w:r>
          <w:rPr>
            <w:color w:val="0000FF"/>
          </w:rPr>
          <w:t>графе 3</w:t>
        </w:r>
      </w:hyperlink>
      <w:r>
        <w:t xml:space="preserve"> отражается наименование ОРВ, смеси ОРВ с указанием процентно-компонентного состава ОРВ;</w:t>
      </w:r>
    </w:p>
    <w:p w:rsidR="00332593" w:rsidRDefault="00332593">
      <w:pPr>
        <w:pStyle w:val="ConsPlusNormal"/>
        <w:ind w:firstLine="540"/>
        <w:jc w:val="both"/>
      </w:pPr>
      <w:r>
        <w:t xml:space="preserve">2.3. в </w:t>
      </w:r>
      <w:hyperlink w:anchor="P74" w:history="1">
        <w:r>
          <w:rPr>
            <w:color w:val="0000FF"/>
          </w:rPr>
          <w:t>графе 4</w:t>
        </w:r>
      </w:hyperlink>
      <w:r>
        <w:t xml:space="preserve"> отражаются объемы остатков ОРВ на 1 января отчетного года;</w:t>
      </w:r>
    </w:p>
    <w:p w:rsidR="00332593" w:rsidRDefault="00332593">
      <w:pPr>
        <w:pStyle w:val="ConsPlusNormal"/>
        <w:ind w:firstLine="540"/>
        <w:jc w:val="both"/>
      </w:pPr>
      <w:r>
        <w:t xml:space="preserve">2.4. в </w:t>
      </w:r>
      <w:hyperlink w:anchor="P81" w:history="1">
        <w:r>
          <w:rPr>
            <w:color w:val="0000FF"/>
          </w:rPr>
          <w:t>графе 5</w:t>
        </w:r>
      </w:hyperlink>
      <w:r>
        <w:t xml:space="preserve"> отражается количество ОРВ, приобретенных у организаций Республики Беларусь или ввезенных в Республику Беларусь в отчетном году;</w:t>
      </w:r>
    </w:p>
    <w:p w:rsidR="00332593" w:rsidRDefault="00332593">
      <w:pPr>
        <w:pStyle w:val="ConsPlusNormal"/>
        <w:ind w:firstLine="540"/>
        <w:jc w:val="both"/>
      </w:pPr>
      <w:r>
        <w:t xml:space="preserve">2.5. в </w:t>
      </w:r>
      <w:hyperlink w:anchor="P84" w:history="1">
        <w:r>
          <w:rPr>
            <w:color w:val="0000FF"/>
          </w:rPr>
          <w:t>графе 8</w:t>
        </w:r>
      </w:hyperlink>
      <w: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:rsidR="00332593" w:rsidRDefault="00332593">
      <w:pPr>
        <w:pStyle w:val="ConsPlusNormal"/>
        <w:ind w:firstLine="540"/>
        <w:jc w:val="both"/>
      </w:pPr>
      <w:r>
        <w:t xml:space="preserve">2.6. в </w:t>
      </w:r>
      <w:hyperlink w:anchor="P87" w:history="1">
        <w:r>
          <w:rPr>
            <w:color w:val="0000FF"/>
          </w:rPr>
          <w:t>графе 11</w:t>
        </w:r>
      </w:hyperlink>
      <w:r>
        <w:t xml:space="preserve">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:rsidR="00332593" w:rsidRDefault="00332593">
      <w:pPr>
        <w:pStyle w:val="ConsPlusNormal"/>
        <w:ind w:firstLine="540"/>
        <w:jc w:val="both"/>
      </w:pPr>
      <w:r>
        <w:t xml:space="preserve">2.7. в </w:t>
      </w:r>
      <w:hyperlink w:anchor="P88" w:history="1">
        <w:r>
          <w:rPr>
            <w:color w:val="0000FF"/>
          </w:rPr>
          <w:t>графе 12</w:t>
        </w:r>
      </w:hyperlink>
      <w:r>
        <w:t xml:space="preserve"> указываются цель и назначение использования ОРВ, состоящие из цифры и буквенного обозначения. В качестве цифры указываются: 1 - при использовании ОРВ для технического обслуживания, ремонта собственного эксплуатируемого оборудования и технических устройств; 2 - при использовании ОРВ для технического обслуживания, ремонта оборудования и технических устройств сторонних организаций; 3 -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- при применении ОРВ в холодильном оборудовании; СК - в технических устройствах транспортных средств, системах кондиционирования; ПЖ - в системах, устройствах, средствах пожаротушения; ПЕ - в качестве пенообразователей; АС - в качестве чистящих растворителей, стерилизаторов; ЛИ - для лабораторных исследований; КО - для обеззараживания и очистки подкарантинных объектов, в том числе подкарантинной продукции;</w:t>
      </w:r>
    </w:p>
    <w:p w:rsidR="00332593" w:rsidRDefault="00332593">
      <w:pPr>
        <w:pStyle w:val="ConsPlusNormal"/>
        <w:ind w:firstLine="540"/>
        <w:jc w:val="both"/>
      </w:pPr>
      <w:r>
        <w:t xml:space="preserve">2.8. в </w:t>
      </w:r>
      <w:hyperlink w:anchor="P78" w:history="1">
        <w:r>
          <w:rPr>
            <w:color w:val="0000FF"/>
          </w:rPr>
          <w:t>графе 13</w:t>
        </w:r>
      </w:hyperlink>
      <w: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</w:t>
      </w:r>
      <w:proofErr w:type="gramStart"/>
      <w:r>
        <w:t>оборудования</w:t>
      </w:r>
      <w:proofErr w:type="gramEnd"/>
      <w:r>
        <w:t xml:space="preserve"> и технических устройств сторонних организаций;</w:t>
      </w:r>
    </w:p>
    <w:p w:rsidR="00332593" w:rsidRDefault="00332593">
      <w:pPr>
        <w:pStyle w:val="ConsPlusNormal"/>
        <w:ind w:firstLine="540"/>
        <w:jc w:val="both"/>
      </w:pPr>
      <w:r>
        <w:t xml:space="preserve">2.9. в </w:t>
      </w:r>
      <w:hyperlink w:anchor="P89" w:history="1">
        <w:r>
          <w:rPr>
            <w:color w:val="0000FF"/>
          </w:rPr>
          <w:t>графах 14</w:t>
        </w:r>
      </w:hyperlink>
      <w:r>
        <w:t xml:space="preserve">, </w:t>
      </w:r>
      <w:hyperlink w:anchor="P90" w:history="1">
        <w:r>
          <w:rPr>
            <w:color w:val="0000FF"/>
          </w:rPr>
          <w:t>15</w:t>
        </w:r>
      </w:hyperlink>
      <w: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:rsidR="00332593" w:rsidRDefault="00332593">
      <w:pPr>
        <w:pStyle w:val="ConsPlusNormal"/>
        <w:ind w:firstLine="540"/>
        <w:jc w:val="both"/>
      </w:pPr>
      <w:r>
        <w:t xml:space="preserve">2.10. в </w:t>
      </w:r>
      <w:hyperlink w:anchor="P80" w:history="1">
        <w:r>
          <w:rPr>
            <w:color w:val="0000FF"/>
          </w:rPr>
          <w:t>графе 16</w:t>
        </w:r>
      </w:hyperlink>
      <w:r>
        <w:t xml:space="preserve"> отражаются объемы остатков ОРВ на 31 декабря отчетного года, при этом данные </w:t>
      </w:r>
      <w:hyperlink w:anchor="P90" w:history="1">
        <w:r>
          <w:rPr>
            <w:color w:val="0000FF"/>
          </w:rPr>
          <w:t>графы 15</w:t>
        </w:r>
      </w:hyperlink>
      <w:r>
        <w:t xml:space="preserve"> должны равняться сумме данных </w:t>
      </w:r>
      <w:hyperlink w:anchor="P74" w:history="1">
        <w:r>
          <w:rPr>
            <w:color w:val="0000FF"/>
          </w:rPr>
          <w:t>граф 4</w:t>
        </w:r>
      </w:hyperlink>
      <w:r>
        <w:t xml:space="preserve">, </w:t>
      </w:r>
      <w:hyperlink w:anchor="P81" w:history="1">
        <w:r>
          <w:rPr>
            <w:color w:val="0000FF"/>
          </w:rPr>
          <w:t>5</w:t>
        </w:r>
      </w:hyperlink>
      <w:r>
        <w:t xml:space="preserve"> и </w:t>
      </w:r>
      <w:hyperlink w:anchor="P78" w:history="1">
        <w:r>
          <w:rPr>
            <w:color w:val="0000FF"/>
          </w:rPr>
          <w:t>13</w:t>
        </w:r>
      </w:hyperlink>
      <w:r>
        <w:t xml:space="preserve"> за вычетом суммы данных </w:t>
      </w:r>
      <w:hyperlink w:anchor="P84" w:history="1">
        <w:r>
          <w:rPr>
            <w:color w:val="0000FF"/>
          </w:rPr>
          <w:t>граф 8</w:t>
        </w:r>
      </w:hyperlink>
      <w:r>
        <w:t xml:space="preserve">, </w:t>
      </w:r>
      <w:hyperlink w:anchor="P87" w:history="1">
        <w:r>
          <w:rPr>
            <w:color w:val="0000FF"/>
          </w:rPr>
          <w:t>11</w:t>
        </w:r>
      </w:hyperlink>
      <w:r>
        <w:t xml:space="preserve"> и </w:t>
      </w:r>
      <w:hyperlink w:anchor="P90" w:history="1">
        <w:r>
          <w:rPr>
            <w:color w:val="0000FF"/>
          </w:rPr>
          <w:t>15</w:t>
        </w:r>
      </w:hyperlink>
      <w:r>
        <w:t>.</w:t>
      </w:r>
    </w:p>
    <w:p w:rsidR="00332593" w:rsidRDefault="00332593">
      <w:pPr>
        <w:pStyle w:val="ConsPlusNormal"/>
        <w:ind w:firstLine="540"/>
        <w:jc w:val="both"/>
      </w:pPr>
      <w:r>
        <w:t xml:space="preserve">3. При заполнении </w:t>
      </w:r>
      <w:hyperlink w:anchor="P163" w:history="1">
        <w:r>
          <w:rPr>
            <w:color w:val="0000FF"/>
          </w:rPr>
          <w:t>раздела III</w:t>
        </w:r>
      </w:hyperlink>
      <w:r>
        <w:t xml:space="preserve"> "Сведения о результатах инвентаризации оборудования и технических устройств, содержащих озоноразрушающие вещества, в 20__ году по состоянию на 1 января 20__ года":</w:t>
      </w:r>
    </w:p>
    <w:p w:rsidR="00332593" w:rsidRDefault="00332593">
      <w:pPr>
        <w:pStyle w:val="ConsPlusNormal"/>
        <w:ind w:firstLine="540"/>
        <w:jc w:val="both"/>
      </w:pPr>
      <w:r>
        <w:t xml:space="preserve">3.1. в </w:t>
      </w:r>
      <w:hyperlink w:anchor="P169" w:history="1">
        <w:r>
          <w:rPr>
            <w:color w:val="0000FF"/>
          </w:rPr>
          <w:t>графе 2</w:t>
        </w:r>
      </w:hyperlink>
      <w:r>
        <w:t xml:space="preserve"> организациями, осуществляющими эксплуатацию оборудования и технических устройств, содержащих ОРВ, указывается место нахождения оборудования, технического устройства. Организациями, осуществляющими техническое обслуживание и ремонт оборудования и технических устройств, содержащих ОРВ, в сторонних организациях, указывается наименование и УНП организации, которой принадлежат оборудование и технические устройства, содержащие ОРВ, техническое обслуживание и ремонт которых проводились в отчетном году;</w:t>
      </w:r>
    </w:p>
    <w:p w:rsidR="00332593" w:rsidRDefault="00332593">
      <w:pPr>
        <w:pStyle w:val="ConsPlusNormal"/>
        <w:ind w:firstLine="540"/>
        <w:jc w:val="both"/>
      </w:pPr>
      <w:r>
        <w:t xml:space="preserve">3.2. в </w:t>
      </w:r>
      <w:hyperlink w:anchor="P171" w:history="1">
        <w:r>
          <w:rPr>
            <w:color w:val="0000FF"/>
          </w:rPr>
          <w:t>графах 3</w:t>
        </w:r>
      </w:hyperlink>
      <w:r>
        <w:t xml:space="preserve"> - </w:t>
      </w:r>
      <w:hyperlink w:anchor="P175" w:history="1">
        <w:r>
          <w:rPr>
            <w:color w:val="0000FF"/>
          </w:rPr>
          <w:t>7</w:t>
        </w:r>
      </w:hyperlink>
      <w:r>
        <w:t xml:space="preserve"> организациями, осуществляющими эксплуатацию оборудования и технических устройств, содержащих ОРВ, отражаются сведения о собственных оборудовании и технических устройствах, содержащих ОРВ. Организациями, осуществляющими техническое обслуживание и ремонт оборудования и технических устройств, содержащих ОРВ, в сторонних организациях, отражаются сведения об оборудовании и технических устройствах, содержащих ОРВ, ремонт или техническое обслуживание которых производились в отчетном году.</w:t>
      </w:r>
    </w:p>
    <w:p w:rsidR="00332593" w:rsidRDefault="00332593">
      <w:pPr>
        <w:pStyle w:val="ConsPlusNormal"/>
        <w:ind w:firstLine="540"/>
        <w:jc w:val="both"/>
      </w:pPr>
      <w:r>
        <w:t xml:space="preserve">К </w:t>
      </w:r>
      <w:hyperlink w:anchor="P163" w:history="1">
        <w:r>
          <w:rPr>
            <w:color w:val="0000FF"/>
          </w:rPr>
          <w:t>разделу III</w:t>
        </w:r>
      </w:hyperlink>
      <w:r>
        <w:t xml:space="preserve"> "Сведения о результатах инвентаризации оборудования и технических устройств, содержащих озоноразрушающие вещества, в 20__ году по состоянию на 1 января 20__ года" прилагается копия инвентаризационной описи оборудования и технических устройств, содержащих ОРВ, на бумажном носителе.</w:t>
      </w: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  <w:ind w:firstLine="540"/>
        <w:jc w:val="both"/>
      </w:pPr>
    </w:p>
    <w:p w:rsidR="00332593" w:rsidRDefault="00332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DBB" w:rsidRDefault="00332593">
      <w:bookmarkStart w:id="20" w:name="_GoBack"/>
      <w:bookmarkEnd w:id="20"/>
    </w:p>
    <w:sectPr w:rsidR="007F1DBB" w:rsidSect="00C530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332593"/>
    <w:rsid w:val="003647D5"/>
    <w:rsid w:val="00D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2F30-8D43-4B59-B990-3D82F25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BAF7E4433B9B346CE96B5626472F242CEB50EFA87F74A8C47E267D6A43D71C4C88F11AF6350DFBFCA5CEAC0Er5b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AF7E4433B9B346CE96B5626472F242CEB50EFA87F74A8C47E267D6A43D71C4C88F11AF6350DFBFCA5CEAC09r5b6K" TargetMode="External"/><Relationship Id="rId5" Type="http://schemas.openxmlformats.org/officeDocument/2006/relationships/hyperlink" Target="consultantplus://offline/ref=02BAF7E4433B9B346CE96B5626472F242CEB50EFA87F76ADC27B267D6A43D71C4C88F11AF6350DFBFCA5CEAF0Br5b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k412-1</dc:creator>
  <cp:keywords/>
  <dc:description/>
  <cp:lastModifiedBy>k412-1</cp:lastModifiedBy>
  <cp:revision>1</cp:revision>
  <dcterms:created xsi:type="dcterms:W3CDTF">2016-02-15T10:27:00Z</dcterms:created>
  <dcterms:modified xsi:type="dcterms:W3CDTF">2016-02-15T10:28:00Z</dcterms:modified>
</cp:coreProperties>
</file>