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35" w:rsidRDefault="00E7723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7235" w:rsidRDefault="00E77235">
      <w:pPr>
        <w:pStyle w:val="ConsPlusNormal"/>
        <w:outlineLvl w:val="0"/>
      </w:pPr>
    </w:p>
    <w:p w:rsidR="00E77235" w:rsidRDefault="00E7723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E77235" w:rsidRDefault="00E77235">
      <w:pPr>
        <w:pStyle w:val="ConsPlusNormal"/>
        <w:spacing w:before="220"/>
      </w:pPr>
      <w:r>
        <w:t>Республики Беларусь 17 октября 2022 г. N 7/5166</w:t>
      </w:r>
    </w:p>
    <w:p w:rsidR="00E77235" w:rsidRDefault="00E772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235" w:rsidRDefault="00E77235">
      <w:pPr>
        <w:pStyle w:val="ConsPlusNormal"/>
      </w:pPr>
    </w:p>
    <w:p w:rsidR="00E77235" w:rsidRDefault="00E77235">
      <w:pPr>
        <w:pStyle w:val="ConsPlusTitle"/>
        <w:jc w:val="center"/>
      </w:pPr>
      <w:r>
        <w:t>ПОСТАНОВЛЕНИЕ НАЦИОНАЛЬНОГО СТАТИСТИЧЕСКОГО КОМИТЕТА РЕСПУБЛИКИ БЕЛАРУСЬ</w:t>
      </w:r>
    </w:p>
    <w:p w:rsidR="00E77235" w:rsidRDefault="00E77235">
      <w:pPr>
        <w:pStyle w:val="ConsPlusTitle"/>
        <w:jc w:val="center"/>
      </w:pPr>
      <w:r>
        <w:t>30 сентября 2022 г. N 90</w:t>
      </w:r>
    </w:p>
    <w:p w:rsidR="00E77235" w:rsidRDefault="00E77235">
      <w:pPr>
        <w:pStyle w:val="ConsPlusTitle"/>
        <w:jc w:val="center"/>
      </w:pPr>
    </w:p>
    <w:p w:rsidR="00E77235" w:rsidRDefault="00E77235">
      <w:pPr>
        <w:pStyle w:val="ConsPlusTitle"/>
        <w:jc w:val="center"/>
      </w:pPr>
      <w:r>
        <w:t>ОБ УТВЕРЖДЕНИИ ФОРМЫ ГОСУДАРСТВЕННОЙ СТАТИСТИЧЕСКОЙ ОТЧЕТНОСТИ 1-ОТХОДЫ (МИНПРИРОДЫ) "ОТЧЕТ ОБ ОБРАЩЕНИИ С ОТХОДАМИ ПРОИЗВОДСТВА" И УКАЗАНИЙ ПО ЕЕ ЗАПОЛНЕНИЮ</w:t>
      </w:r>
    </w:p>
    <w:p w:rsidR="00E77235" w:rsidRDefault="00E772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72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235" w:rsidRDefault="00E772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11.10.2023 N 132)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подпункта 8.10 пункта 8</w:t>
        </w:r>
      </w:hyperlink>
      <w:r>
        <w:t xml:space="preserve"> Положения о Национальном статистическом комитете Республики Беларусь, утвержденного Указом Президента Республики Беларусь от 26 августа 2008 г. N 445, Национальный статистический комитет Республики Беларусь ПОСТАНОВЛЯЕТ: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1. Утвердить по представлению Министерства природных ресурсов и охраны окружающей среды:</w:t>
      </w:r>
    </w:p>
    <w:p w:rsidR="00E77235" w:rsidRDefault="00E77235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1.1. </w:t>
      </w:r>
      <w:hyperlink w:anchor="P39">
        <w:r>
          <w:rPr>
            <w:color w:val="0000FF"/>
          </w:rPr>
          <w:t>форму</w:t>
        </w:r>
      </w:hyperlink>
      <w:r>
        <w:t xml:space="preserve"> государственной статистической отчетности 1-отходы (Минприроды) "Отчет об обращении с отходами производства" (прилагается) и ввести ее в действие начиная с отчета за 2022 год;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1.2. </w:t>
      </w:r>
      <w:hyperlink w:anchor="P494">
        <w:r>
          <w:rPr>
            <w:color w:val="0000FF"/>
          </w:rPr>
          <w:t>Указания</w:t>
        </w:r>
      </w:hyperlink>
      <w:r>
        <w:t xml:space="preserve"> по заполнению формы государственной статистической отчетности 1-отходы (Минприроды) "Отчет об обращении с отходами производства" (прилагаются) и ввести их в действие начиная с отчета за 2022 год.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2. Распространить указанную в </w:t>
      </w:r>
      <w:hyperlink w:anchor="P13">
        <w:r>
          <w:rPr>
            <w:color w:val="0000FF"/>
          </w:rPr>
          <w:t>подпункте 1.1 пункта 1</w:t>
        </w:r>
      </w:hyperlink>
      <w:r>
        <w:t xml:space="preserve"> настоящего постановления </w:t>
      </w:r>
      <w:hyperlink w:anchor="P39">
        <w:r>
          <w:rPr>
            <w:color w:val="0000FF"/>
          </w:rPr>
          <w:t>форму</w:t>
        </w:r>
      </w:hyperlink>
      <w:r>
        <w:t xml:space="preserve"> государственной статистической отчетности на юридические лица,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</w:t>
      </w:r>
      <w:proofErr w:type="spellStart"/>
      <w:r>
        <w:t>гофрокартона</w:t>
      </w:r>
      <w:proofErr w:type="spellEnd"/>
      <w:r>
        <w:t xml:space="preserve">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77235" w:rsidRDefault="008646B5">
      <w:pPr>
        <w:pStyle w:val="ConsPlusNormal"/>
        <w:spacing w:before="220"/>
        <w:ind w:firstLine="540"/>
        <w:jc w:val="both"/>
      </w:pPr>
      <w:hyperlink r:id="rId8">
        <w:r w:rsidR="00E77235">
          <w:rPr>
            <w:color w:val="0000FF"/>
          </w:rPr>
          <w:t>постановление</w:t>
        </w:r>
      </w:hyperlink>
      <w:r w:rsidR="00E77235">
        <w:t xml:space="preserve"> Национального статистического комитета Республики Беларусь от 10 октября 2018 г. N 103 "Об утверждении формы государственной статистической отчетности 1-отходы (Минприроды) "Отчет об обращении с отходами производства" и указаний по ее заполнению";</w:t>
      </w:r>
    </w:p>
    <w:p w:rsidR="00E77235" w:rsidRDefault="008646B5">
      <w:pPr>
        <w:pStyle w:val="ConsPlusNormal"/>
        <w:spacing w:before="220"/>
        <w:ind w:firstLine="540"/>
        <w:jc w:val="both"/>
      </w:pPr>
      <w:hyperlink r:id="rId9">
        <w:r w:rsidR="00E77235">
          <w:rPr>
            <w:color w:val="0000FF"/>
          </w:rPr>
          <w:t>постановление</w:t>
        </w:r>
      </w:hyperlink>
      <w:r w:rsidR="00E77235">
        <w:t xml:space="preserve"> Национального статистического комитета Республики Беларусь от 15 ноября 2019 г. N 116 "Об изменении постановления Национального статистического комитета Республики Беларусь от 10 октября 2018 г. N 103";</w:t>
      </w:r>
    </w:p>
    <w:p w:rsidR="00E77235" w:rsidRDefault="008646B5">
      <w:pPr>
        <w:pStyle w:val="ConsPlusNormal"/>
        <w:spacing w:before="220"/>
        <w:ind w:firstLine="540"/>
        <w:jc w:val="both"/>
      </w:pPr>
      <w:hyperlink r:id="rId10">
        <w:r w:rsidR="00E77235">
          <w:rPr>
            <w:color w:val="0000FF"/>
          </w:rPr>
          <w:t>постановление</w:t>
        </w:r>
      </w:hyperlink>
      <w:r w:rsidR="00E77235">
        <w:t xml:space="preserve"> Национального статистического комитета Республики Беларусь от 23 ноября 2020 г. N 116 "Об изменении постановления Национального статистического комитета Республики </w:t>
      </w:r>
      <w:r w:rsidR="00E77235">
        <w:lastRenderedPageBreak/>
        <w:t>Беларусь от 10 октября 2018 г. N 103";</w:t>
      </w:r>
    </w:p>
    <w:p w:rsidR="00E77235" w:rsidRDefault="008646B5">
      <w:pPr>
        <w:pStyle w:val="ConsPlusNormal"/>
        <w:spacing w:before="220"/>
        <w:ind w:firstLine="540"/>
        <w:jc w:val="both"/>
      </w:pPr>
      <w:hyperlink r:id="rId11">
        <w:r w:rsidR="00E77235">
          <w:rPr>
            <w:color w:val="0000FF"/>
          </w:rPr>
          <w:t>постановление</w:t>
        </w:r>
      </w:hyperlink>
      <w:r w:rsidR="00E77235">
        <w:t xml:space="preserve"> Национального статистического комитета Республики Беларусь от 29 октября 2021 г. N 101 "Об изменении постановления Национального статистического комитета Республики Беларусь от 10 октября 2018 г. N 103".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2023 г.</w:t>
      </w:r>
    </w:p>
    <w:p w:rsidR="00E77235" w:rsidRDefault="00E77235">
      <w:pPr>
        <w:pStyle w:val="ConsPlusNormal"/>
        <w:ind w:firstLine="54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772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235" w:rsidRDefault="00E77235">
            <w:pPr>
              <w:pStyle w:val="ConsPlusNormal"/>
              <w:jc w:val="right"/>
            </w:pPr>
            <w:proofErr w:type="spellStart"/>
            <w:r>
              <w:t>И.В.Медведева</w:t>
            </w:r>
            <w:proofErr w:type="spellEnd"/>
          </w:p>
        </w:tc>
      </w:tr>
    </w:tbl>
    <w:p w:rsidR="00E77235" w:rsidRDefault="00E77235">
      <w:pPr>
        <w:pStyle w:val="ConsPlusNormal"/>
        <w:ind w:firstLine="540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  <w:ind w:firstLine="540"/>
      </w:pPr>
    </w:p>
    <w:p w:rsidR="00E77235" w:rsidRDefault="00E77235">
      <w:pPr>
        <w:pStyle w:val="ConsPlusNonformat"/>
        <w:jc w:val="both"/>
      </w:pPr>
      <w:r>
        <w:t xml:space="preserve">                                                   УТВЕРЖДЕНО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30.09.2022 N 90</w:t>
      </w:r>
    </w:p>
    <w:p w:rsidR="00E77235" w:rsidRDefault="00E77235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5"/>
      </w:tblGrid>
      <w:tr w:rsidR="00E77235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" w:name="P39"/>
            <w:bookmarkEnd w:id="2"/>
            <w:r>
              <w:rPr>
                <w:b/>
              </w:rPr>
              <w:t>ГОСУДАРСТВЕННАЯ СТАТИСТИЧЕСКАЯ ОТЧЕТНОСТЬ</w:t>
            </w:r>
          </w:p>
        </w:tc>
      </w:tr>
    </w:tbl>
    <w:p w:rsidR="00E77235" w:rsidRDefault="00E77235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5"/>
      </w:tblGrid>
      <w:tr w:rsidR="00E77235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77235" w:rsidRDefault="00E77235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5"/>
      </w:tblGrid>
      <w:tr w:rsidR="00E77235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ОТЧЕТ</w:t>
            </w:r>
          </w:p>
          <w:p w:rsidR="00E77235" w:rsidRDefault="00E77235">
            <w:pPr>
              <w:pStyle w:val="ConsPlusNormal"/>
              <w:jc w:val="center"/>
            </w:pPr>
            <w:r>
              <w:t>об обращении с отходами производства</w:t>
            </w:r>
          </w:p>
          <w:p w:rsidR="00E77235" w:rsidRDefault="00E77235">
            <w:pPr>
              <w:pStyle w:val="ConsPlusNormal"/>
              <w:jc w:val="center"/>
            </w:pPr>
            <w:r>
              <w:t>за 20___ год</w:t>
            </w:r>
          </w:p>
        </w:tc>
      </w:tr>
    </w:tbl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5"/>
        <w:gridCol w:w="1650"/>
        <w:gridCol w:w="750"/>
        <w:gridCol w:w="1110"/>
        <w:gridCol w:w="1305"/>
      </w:tblGrid>
      <w:tr w:rsidR="00E77235">
        <w:tc>
          <w:tcPr>
            <w:tcW w:w="4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Представляют респонденты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  <w:tc>
          <w:tcPr>
            <w:tcW w:w="2415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Форма 1-отходы (Минприроды)</w:t>
            </w:r>
          </w:p>
        </w:tc>
      </w:tr>
      <w:tr w:rsidR="00E77235">
        <w:tc>
          <w:tcPr>
            <w:tcW w:w="4305" w:type="dxa"/>
            <w:vMerge w:val="restart"/>
          </w:tcPr>
          <w:p w:rsidR="00E77235" w:rsidRDefault="00E77235">
            <w:pPr>
              <w:pStyle w:val="ConsPlusNormal"/>
            </w:pPr>
            <w:r>
              <w:t xml:space="preserve">юридические лица,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</w:t>
            </w:r>
            <w:proofErr w:type="spellStart"/>
            <w:r>
              <w:t>гофрокартона</w:t>
            </w:r>
            <w:proofErr w:type="spellEnd"/>
            <w:r>
              <w:t xml:space="preserve"> незагрязненные, люминесцентные трубки отработанные, компактные люминесцентные лампы </w:t>
            </w:r>
            <w:r>
              <w:lastRenderedPageBreak/>
              <w:t>(энергосберегающие) отработанные, ртутные лампы отработанные, при общем объеме таких отходов 50 и менее тонн в год)</w:t>
            </w:r>
          </w:p>
          <w:p w:rsidR="00E77235" w:rsidRDefault="00E77235">
            <w:pPr>
              <w:pStyle w:val="ConsPlusNormal"/>
              <w:ind w:left="900"/>
            </w:pPr>
            <w:r>
              <w:t>в виде электронного документа</w:t>
            </w:r>
          </w:p>
          <w:p w:rsidR="00E77235" w:rsidRDefault="00E77235">
            <w:pPr>
              <w:pStyle w:val="ConsPlusNormal"/>
              <w:ind w:left="1350"/>
            </w:pPr>
            <w:r>
              <w:t>республиканскому научно-исследовательскому унитарному предприятию "Белорусский научно-исследовательский центр "Экология"</w:t>
            </w:r>
          </w:p>
        </w:tc>
        <w:tc>
          <w:tcPr>
            <w:tcW w:w="1650" w:type="dxa"/>
            <w:vMerge w:val="restart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>30 января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</w:tcPr>
          <w:p w:rsidR="00E77235" w:rsidRDefault="00E77235">
            <w:pPr>
              <w:pStyle w:val="ConsPlusNormal"/>
            </w:pPr>
            <w:r>
              <w:t xml:space="preserve">Код формы </w:t>
            </w:r>
            <w:r>
              <w:br/>
              <w:t>по ОКУД</w:t>
            </w:r>
          </w:p>
        </w:tc>
        <w:tc>
          <w:tcPr>
            <w:tcW w:w="1305" w:type="dxa"/>
          </w:tcPr>
          <w:p w:rsidR="00E77235" w:rsidRDefault="00E77235">
            <w:pPr>
              <w:pStyle w:val="ConsPlusNormal"/>
              <w:jc w:val="center"/>
            </w:pPr>
            <w:r>
              <w:t>0655503</w:t>
            </w:r>
          </w:p>
        </w:tc>
      </w:tr>
      <w:tr w:rsidR="00E77235">
        <w:tblPrEx>
          <w:tblBorders>
            <w:right w:val="nil"/>
            <w:insideV w:val="nil"/>
          </w:tblBorders>
        </w:tblPrEx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305" w:type="dxa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blPrEx>
          <w:tblBorders>
            <w:insideH w:val="nil"/>
          </w:tblBorders>
        </w:tblPrEx>
        <w:tc>
          <w:tcPr>
            <w:tcW w:w="430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2415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Годовая</w:t>
            </w:r>
          </w:p>
        </w:tc>
      </w:tr>
      <w:tr w:rsidR="00E77235">
        <w:tblPrEx>
          <w:tblBorders>
            <w:right w:val="nil"/>
            <w:insideV w:val="nil"/>
          </w:tblBorders>
        </w:tblPrEx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  <w:tcBorders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305" w:type="dxa"/>
            <w:tcBorders>
              <w:bottom w:val="nil"/>
            </w:tcBorders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190"/>
        <w:gridCol w:w="3810"/>
        <w:gridCol w:w="255"/>
      </w:tblGrid>
      <w:tr w:rsidR="00E77235">
        <w:tc>
          <w:tcPr>
            <w:tcW w:w="9090" w:type="dxa"/>
            <w:gridSpan w:val="4"/>
          </w:tcPr>
          <w:p w:rsidR="00E77235" w:rsidRDefault="00E77235">
            <w:pPr>
              <w:pStyle w:val="ConsPlusNormal"/>
            </w:pPr>
            <w:bookmarkStart w:id="3" w:name="P67"/>
            <w:bookmarkEnd w:id="3"/>
            <w:r>
              <w:t>Полное наименование юридического лица ____________________ ____________________________________________________________</w:t>
            </w:r>
            <w:r>
              <w:br/>
              <w:t>Полное наименование обособленного подразделения юридического лица _________________________________________ ____________________________________________________________</w:t>
            </w:r>
            <w:r>
              <w:br/>
              <w:t>Почтовый адрес (фактический) _______________________________ ____________________________________________________________</w:t>
            </w:r>
            <w:r>
              <w:br/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 ____________________________________________________________</w:t>
            </w:r>
          </w:p>
        </w:tc>
      </w:tr>
      <w:tr w:rsidR="00E77235">
        <w:tblPrEx>
          <w:tblBorders>
            <w:right w:val="none" w:sz="0" w:space="0" w:color="auto"/>
          </w:tblBorders>
        </w:tblPrEx>
        <w:tc>
          <w:tcPr>
            <w:tcW w:w="28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219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8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Территория нахождения структурного подразделения</w:t>
            </w:r>
            <w:r>
              <w:br/>
              <w:t>(наименование района, города областного подчинения, город Минск)</w:t>
            </w:r>
          </w:p>
        </w:tc>
        <w:tc>
          <w:tcPr>
            <w:tcW w:w="255" w:type="dxa"/>
            <w:vMerge w:val="restart"/>
            <w:tcBorders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</w:p>
        </w:tc>
      </w:tr>
      <w:tr w:rsidR="00E77235">
        <w:tblPrEx>
          <w:tblBorders>
            <w:right w:val="none" w:sz="0" w:space="0" w:color="auto"/>
          </w:tblBorders>
        </w:tblPrEx>
        <w:tc>
          <w:tcPr>
            <w:tcW w:w="28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</w:p>
        </w:tc>
      </w:tr>
      <w:tr w:rsidR="00E77235">
        <w:tblPrEx>
          <w:tblBorders>
            <w:right w:val="none" w:sz="0" w:space="0" w:color="auto"/>
          </w:tblBorders>
        </w:tblPrEx>
        <w:tc>
          <w:tcPr>
            <w:tcW w:w="2835" w:type="dxa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3810" w:type="dxa"/>
            <w:vAlign w:val="center"/>
          </w:tcPr>
          <w:p w:rsidR="00E77235" w:rsidRDefault="00E77235">
            <w:pPr>
              <w:pStyle w:val="ConsPlusNormal"/>
            </w:pP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  <w:outlineLvl w:val="0"/>
      </w:pPr>
      <w:bookmarkStart w:id="4" w:name="P79"/>
      <w:bookmarkEnd w:id="4"/>
      <w:r>
        <w:rPr>
          <w:b/>
        </w:rPr>
        <w:t>РАЗДЕЛ I</w:t>
      </w:r>
    </w:p>
    <w:p w:rsidR="00E77235" w:rsidRDefault="00E77235">
      <w:pPr>
        <w:pStyle w:val="ConsPlusNormal"/>
        <w:jc w:val="center"/>
      </w:pPr>
      <w:r>
        <w:rPr>
          <w:b/>
        </w:rPr>
        <w:t>ОБРАЩЕНИЕ С ОТХОДАМИ ПРОИЗВОДСТВА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1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r>
        <w:rPr>
          <w:b/>
        </w:rPr>
        <w:t>Движение отходов производства за отчетный год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sectPr w:rsidR="00E77235" w:rsidSect="009B4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992"/>
        <w:gridCol w:w="850"/>
        <w:gridCol w:w="1110"/>
        <w:gridCol w:w="733"/>
        <w:gridCol w:w="992"/>
        <w:gridCol w:w="1276"/>
        <w:gridCol w:w="851"/>
        <w:gridCol w:w="850"/>
        <w:gridCol w:w="709"/>
        <w:gridCol w:w="825"/>
        <w:gridCol w:w="1018"/>
        <w:gridCol w:w="1275"/>
        <w:gridCol w:w="709"/>
        <w:gridCol w:w="270"/>
        <w:gridCol w:w="71"/>
      </w:tblGrid>
      <w:tr w:rsidR="00E77235" w:rsidTr="00E77235">
        <w:tc>
          <w:tcPr>
            <w:tcW w:w="127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 xml:space="preserve">Наименование отходов по </w:t>
            </w:r>
            <w:hyperlink r:id="rId13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276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4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709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proofErr w:type="spellStart"/>
            <w:r>
              <w:t>Еди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ница</w:t>
            </w:r>
            <w:proofErr w:type="spellEnd"/>
            <w: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  <w:r>
              <w:br/>
              <w:t>рения</w:t>
            </w:r>
          </w:p>
        </w:tc>
        <w:tc>
          <w:tcPr>
            <w:tcW w:w="992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5" w:name="P89"/>
            <w:bookmarkEnd w:id="5"/>
            <w: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6" w:name="P90"/>
            <w:bookmarkEnd w:id="6"/>
            <w:r>
              <w:t>Образовано отходов (текущий выход) за отчетный год</w:t>
            </w:r>
          </w:p>
        </w:tc>
        <w:tc>
          <w:tcPr>
            <w:tcW w:w="9639" w:type="dxa"/>
            <w:gridSpan w:val="10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Движение отходов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7" w:name="P92"/>
            <w:bookmarkEnd w:id="7"/>
            <w:r>
              <w:t>Наличие отходов на конец отчетного года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поступило от организаций и индивидуальных предпринимателей</w:t>
            </w:r>
          </w:p>
        </w:tc>
        <w:tc>
          <w:tcPr>
            <w:tcW w:w="992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8" w:name="P95"/>
            <w:bookmarkEnd w:id="8"/>
            <w:r>
              <w:t>передано (</w:t>
            </w:r>
            <w:proofErr w:type="spellStart"/>
            <w:r>
              <w:t>реали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зовано</w:t>
            </w:r>
            <w:proofErr w:type="spellEnd"/>
            <w:r>
              <w:t xml:space="preserve">) </w:t>
            </w:r>
            <w:proofErr w:type="spellStart"/>
            <w:r>
              <w:t>органи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зациям</w:t>
            </w:r>
            <w:proofErr w:type="spellEnd"/>
            <w:r>
              <w:t xml:space="preserve"> и </w:t>
            </w:r>
            <w:proofErr w:type="spellStart"/>
            <w:r>
              <w:t>индиви</w:t>
            </w:r>
            <w:proofErr w:type="spellEnd"/>
            <w:r>
              <w:t>-</w:t>
            </w:r>
            <w:r>
              <w:br/>
              <w:t xml:space="preserve">дуальным </w:t>
            </w:r>
            <w:proofErr w:type="spellStart"/>
            <w:r>
              <w:t>предпри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нимателям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proofErr w:type="spellStart"/>
            <w:r>
              <w:t>реали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зовано</w:t>
            </w:r>
            <w:proofErr w:type="spellEnd"/>
            <w:r>
              <w:t xml:space="preserve"> </w:t>
            </w:r>
            <w:proofErr w:type="spellStart"/>
            <w:r>
              <w:t>физи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ческим</w:t>
            </w:r>
            <w:proofErr w:type="spellEnd"/>
            <w:r>
              <w:t xml:space="preserve"> лицам, кроме </w:t>
            </w:r>
            <w:proofErr w:type="spellStart"/>
            <w:r>
              <w:t>индиви</w:t>
            </w:r>
            <w:proofErr w:type="spellEnd"/>
            <w:r>
              <w:t>-</w:t>
            </w:r>
            <w:r>
              <w:br/>
              <w:t xml:space="preserve">дуальных </w:t>
            </w:r>
            <w:proofErr w:type="spellStart"/>
            <w:r>
              <w:t>предпри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нимателей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экспорт</w:t>
            </w:r>
          </w:p>
        </w:tc>
        <w:tc>
          <w:tcPr>
            <w:tcW w:w="8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9" w:name="P98"/>
            <w:bookmarkEnd w:id="9"/>
            <w:proofErr w:type="spellStart"/>
            <w:r>
              <w:t>исполь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зовано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0" w:name="P99"/>
            <w:bookmarkEnd w:id="10"/>
            <w:proofErr w:type="spellStart"/>
            <w:r>
              <w:t>обезвре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жено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захоронено</w:t>
            </w:r>
          </w:p>
        </w:tc>
        <w:tc>
          <w:tcPr>
            <w:tcW w:w="127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1" w:name="P101"/>
            <w:bookmarkEnd w:id="11"/>
            <w:proofErr w:type="spellStart"/>
            <w:r>
              <w:t>направ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на </w:t>
            </w:r>
            <w:proofErr w:type="spellStart"/>
            <w:r>
              <w:t>хране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ние</w:t>
            </w:r>
            <w:proofErr w:type="spellEnd"/>
            <w:r>
              <w:t xml:space="preserve"> в отчет-</w:t>
            </w:r>
            <w:r>
              <w:br/>
              <w:t>ном году</w:t>
            </w:r>
          </w:p>
        </w:tc>
        <w:tc>
          <w:tcPr>
            <w:tcW w:w="709" w:type="dxa"/>
            <w:vMerge w:val="restart"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843" w:type="dxa"/>
            <w:gridSpan w:val="2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2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2" w:name="P103"/>
            <w:bookmarkEnd w:id="12"/>
            <w:r>
              <w:t>всего</w:t>
            </w:r>
          </w:p>
        </w:tc>
        <w:tc>
          <w:tcPr>
            <w:tcW w:w="1018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3" w:name="P104"/>
            <w:bookmarkEnd w:id="13"/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в </w:t>
            </w:r>
            <w:proofErr w:type="spellStart"/>
            <w:r>
              <w:t>разре</w:t>
            </w:r>
            <w:proofErr w:type="spellEnd"/>
            <w:r>
              <w:t>-</w:t>
            </w:r>
            <w:r>
              <w:br/>
            </w:r>
            <w:proofErr w:type="spellStart"/>
            <w:r>
              <w:t>шении</w:t>
            </w:r>
            <w:proofErr w:type="spellEnd"/>
          </w:p>
        </w:tc>
        <w:tc>
          <w:tcPr>
            <w:tcW w:w="127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4" w:name="P106"/>
            <w:bookmarkEnd w:id="14"/>
            <w:r>
              <w:t>всего</w:t>
            </w:r>
          </w:p>
        </w:tc>
        <w:tc>
          <w:tcPr>
            <w:tcW w:w="733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из них по импорту</w:t>
            </w: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2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018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76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3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  <w:bookmarkStart w:id="15" w:name="P126"/>
            <w:bookmarkEnd w:id="15"/>
            <w:r>
              <w:t>Вид отходов:</w:t>
            </w:r>
          </w:p>
        </w:tc>
        <w:tc>
          <w:tcPr>
            <w:tcW w:w="1276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09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3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1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33" w:type="dxa"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2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18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27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  <w:r>
        <w:t>Таблица 2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16" w:name="P163"/>
      <w:bookmarkEnd w:id="16"/>
      <w:r>
        <w:rPr>
          <w:b/>
        </w:rPr>
        <w:lastRenderedPageBreak/>
        <w:t>Поступление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0"/>
        <w:gridCol w:w="2235"/>
        <w:gridCol w:w="1515"/>
        <w:gridCol w:w="1965"/>
        <w:gridCol w:w="2250"/>
        <w:gridCol w:w="1695"/>
        <w:gridCol w:w="1335"/>
        <w:gridCol w:w="1095"/>
      </w:tblGrid>
      <w:tr w:rsidR="00E77235">
        <w:tc>
          <w:tcPr>
            <w:tcW w:w="18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5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223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6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51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340" w:type="dxa"/>
            <w:gridSpan w:val="5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Причины поступления отходов от организаций и индивидуальных предпринимателей</w:t>
            </w:r>
          </w:p>
        </w:tc>
      </w:tr>
      <w:tr w:rsidR="00E77235">
        <w:tc>
          <w:tcPr>
            <w:tcW w:w="18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23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51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96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7" w:name="P169"/>
            <w:bookmarkEnd w:id="17"/>
            <w:r>
              <w:t>для использования</w:t>
            </w:r>
          </w:p>
        </w:tc>
        <w:tc>
          <w:tcPr>
            <w:tcW w:w="22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6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13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10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8" w:name="P173"/>
            <w:bookmarkEnd w:id="18"/>
            <w:r>
              <w:t>прочее</w:t>
            </w:r>
          </w:p>
        </w:tc>
      </w:tr>
      <w:tr w:rsidR="00E77235">
        <w:tc>
          <w:tcPr>
            <w:tcW w:w="18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2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1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96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</w:tr>
      <w:tr w:rsidR="00E77235">
        <w:tc>
          <w:tcPr>
            <w:tcW w:w="1830" w:type="dxa"/>
          </w:tcPr>
          <w:p w:rsidR="00E77235" w:rsidRDefault="00E77235">
            <w:pPr>
              <w:pStyle w:val="ConsPlusNormal"/>
            </w:pPr>
            <w:bookmarkStart w:id="19" w:name="P182"/>
            <w:bookmarkEnd w:id="19"/>
            <w:r>
              <w:t>Вид отходов: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1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>
        <w:tc>
          <w:tcPr>
            <w:tcW w:w="18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1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96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2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69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3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09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3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20" w:name="P201"/>
      <w:bookmarkEnd w:id="20"/>
      <w:r>
        <w:rPr>
          <w:b/>
        </w:rPr>
        <w:t>Передача (реализация)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0"/>
        <w:gridCol w:w="2070"/>
        <w:gridCol w:w="1650"/>
        <w:gridCol w:w="2010"/>
        <w:gridCol w:w="2160"/>
        <w:gridCol w:w="1770"/>
        <w:gridCol w:w="1305"/>
        <w:gridCol w:w="960"/>
      </w:tblGrid>
      <w:tr w:rsidR="00E77235">
        <w:tc>
          <w:tcPr>
            <w:tcW w:w="18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7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207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8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6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205" w:type="dxa"/>
            <w:gridSpan w:val="5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Причины передачи (реализации) отходов организациям и индивидуальным предпринимателям</w:t>
            </w:r>
          </w:p>
        </w:tc>
      </w:tr>
      <w:tr w:rsidR="00E77235">
        <w:tc>
          <w:tcPr>
            <w:tcW w:w="18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07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0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1" w:name="P207"/>
            <w:bookmarkEnd w:id="21"/>
            <w:r>
              <w:t>для использования</w:t>
            </w:r>
          </w:p>
        </w:tc>
        <w:tc>
          <w:tcPr>
            <w:tcW w:w="21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7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1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9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2" w:name="P211"/>
            <w:bookmarkEnd w:id="22"/>
            <w:r>
              <w:t>прочее</w:t>
            </w:r>
          </w:p>
        </w:tc>
      </w:tr>
      <w:tr w:rsidR="00E77235">
        <w:tc>
          <w:tcPr>
            <w:tcW w:w="18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0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</w:tr>
      <w:tr w:rsidR="00E77235">
        <w:tc>
          <w:tcPr>
            <w:tcW w:w="1830" w:type="dxa"/>
          </w:tcPr>
          <w:p w:rsidR="00E77235" w:rsidRDefault="00E77235">
            <w:pPr>
              <w:pStyle w:val="ConsPlusNormal"/>
            </w:pPr>
            <w:bookmarkStart w:id="23" w:name="P220"/>
            <w:bookmarkEnd w:id="23"/>
            <w:r>
              <w:t>Вид отходов:</w:t>
            </w: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>
        <w:tc>
          <w:tcPr>
            <w:tcW w:w="18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01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6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7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30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96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  <w:r>
        <w:lastRenderedPageBreak/>
        <w:t>Таблица 4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24" w:name="P239"/>
      <w:bookmarkEnd w:id="24"/>
      <w:r>
        <w:rPr>
          <w:b/>
        </w:rPr>
        <w:t>Использование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5"/>
        <w:gridCol w:w="2055"/>
        <w:gridCol w:w="1530"/>
        <w:gridCol w:w="1425"/>
        <w:gridCol w:w="1530"/>
        <w:gridCol w:w="1650"/>
        <w:gridCol w:w="1410"/>
        <w:gridCol w:w="2070"/>
        <w:gridCol w:w="2025"/>
      </w:tblGrid>
      <w:tr w:rsidR="00E77235">
        <w:tc>
          <w:tcPr>
            <w:tcW w:w="157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9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205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20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5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110" w:type="dxa"/>
            <w:gridSpan w:val="6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Направления использования отходов</w:t>
            </w:r>
          </w:p>
        </w:tc>
      </w:tr>
      <w:tr w:rsidR="00E77235">
        <w:tc>
          <w:tcPr>
            <w:tcW w:w="157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05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5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4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5" w:name="P245"/>
            <w:bookmarkEnd w:id="25"/>
            <w:r>
              <w:t>для получения энергии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6" w:name="P246"/>
            <w:bookmarkEnd w:id="26"/>
            <w:r>
              <w:t>для получения продукции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выполнения работ, оказания услуг</w:t>
            </w:r>
          </w:p>
        </w:tc>
        <w:tc>
          <w:tcPr>
            <w:tcW w:w="14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получения RDF-топлива</w:t>
            </w:r>
          </w:p>
        </w:tc>
        <w:tc>
          <w:tcPr>
            <w:tcW w:w="20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 качестве изолирующего материала на объектах захоронения твердых коммунальных отходов</w:t>
            </w:r>
          </w:p>
        </w:tc>
        <w:tc>
          <w:tcPr>
            <w:tcW w:w="20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7" w:name="P250"/>
            <w:bookmarkEnd w:id="27"/>
            <w:r>
              <w:t>для рекультивации нарушенных земель</w:t>
            </w:r>
          </w:p>
        </w:tc>
      </w:tr>
      <w:tr w:rsidR="00E77235">
        <w:tc>
          <w:tcPr>
            <w:tcW w:w="15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5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</w:tr>
      <w:tr w:rsidR="00E77235">
        <w:tc>
          <w:tcPr>
            <w:tcW w:w="1575" w:type="dxa"/>
          </w:tcPr>
          <w:p w:rsidR="00E77235" w:rsidRDefault="00E77235">
            <w:pPr>
              <w:pStyle w:val="ConsPlusNormal"/>
            </w:pPr>
            <w:bookmarkStart w:id="28" w:name="P260"/>
            <w:bookmarkEnd w:id="28"/>
            <w:r>
              <w:t>Вид отходов:</w:t>
            </w:r>
          </w:p>
        </w:tc>
        <w:tc>
          <w:tcPr>
            <w:tcW w:w="205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2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2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>
        <w:tc>
          <w:tcPr>
            <w:tcW w:w="157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0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2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02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  <w:r>
        <w:t>Таблица 5</w:t>
      </w: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29" w:name="P281"/>
      <w:bookmarkEnd w:id="29"/>
      <w:r>
        <w:rPr>
          <w:b/>
        </w:rPr>
        <w:t>Обезвреживание отходов производства</w:t>
      </w:r>
    </w:p>
    <w:p w:rsidR="00E77235" w:rsidRDefault="00E77235">
      <w:pPr>
        <w:pStyle w:val="ConsPlusNormal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1650"/>
        <w:gridCol w:w="1210"/>
        <w:gridCol w:w="1417"/>
        <w:gridCol w:w="992"/>
        <w:gridCol w:w="1134"/>
        <w:gridCol w:w="1560"/>
        <w:gridCol w:w="1275"/>
        <w:gridCol w:w="1418"/>
        <w:gridCol w:w="992"/>
        <w:gridCol w:w="1418"/>
        <w:gridCol w:w="708"/>
      </w:tblGrid>
      <w:tr w:rsidR="00E77235" w:rsidTr="00E77235">
        <w:tc>
          <w:tcPr>
            <w:tcW w:w="15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21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6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22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21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914" w:type="dxa"/>
            <w:gridSpan w:val="9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Способы обезвреживания отходов</w:t>
            </w:r>
          </w:p>
        </w:tc>
      </w:tr>
      <w:tr w:rsidR="00E77235" w:rsidTr="00E77235">
        <w:tc>
          <w:tcPr>
            <w:tcW w:w="15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1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0" w:name="P287"/>
            <w:bookmarkEnd w:id="30"/>
            <w:r>
              <w:t>термический способ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физико-химическая обработка</w:t>
            </w:r>
          </w:p>
        </w:tc>
        <w:tc>
          <w:tcPr>
            <w:tcW w:w="1134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электро-</w:t>
            </w:r>
            <w:r>
              <w:br/>
              <w:t>химический способ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иммобилизация</w:t>
            </w:r>
          </w:p>
        </w:tc>
        <w:tc>
          <w:tcPr>
            <w:tcW w:w="12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химический способ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восстанови-</w:t>
            </w:r>
            <w:r>
              <w:br/>
              <w:t>тельный способ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мембранный способ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биологическая обработка</w:t>
            </w:r>
          </w:p>
        </w:tc>
        <w:tc>
          <w:tcPr>
            <w:tcW w:w="70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1" w:name="P295"/>
            <w:bookmarkEnd w:id="31"/>
            <w:r>
              <w:t>другое</w:t>
            </w:r>
          </w:p>
        </w:tc>
      </w:tr>
      <w:tr w:rsidR="00E77235" w:rsidTr="00E77235"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9</w:t>
            </w:r>
          </w:p>
        </w:tc>
      </w:tr>
      <w:tr w:rsidR="00E77235" w:rsidTr="00E77235">
        <w:tc>
          <w:tcPr>
            <w:tcW w:w="1530" w:type="dxa"/>
          </w:tcPr>
          <w:p w:rsidR="00E77235" w:rsidRDefault="00E77235">
            <w:pPr>
              <w:pStyle w:val="ConsPlusNormal"/>
            </w:pPr>
            <w:bookmarkStart w:id="32" w:name="P308"/>
            <w:bookmarkEnd w:id="32"/>
            <w:r>
              <w:t>Вид отходов:</w:t>
            </w: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2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E77235">
        <w:tc>
          <w:tcPr>
            <w:tcW w:w="15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21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7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134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6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27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708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6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33" w:name="P335"/>
      <w:bookmarkEnd w:id="33"/>
      <w:r>
        <w:rPr>
          <w:b/>
        </w:rPr>
        <w:t>Захоронение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0"/>
        <w:gridCol w:w="1620"/>
        <w:gridCol w:w="1470"/>
        <w:gridCol w:w="2130"/>
        <w:gridCol w:w="2130"/>
        <w:gridCol w:w="1995"/>
        <w:gridCol w:w="1035"/>
      </w:tblGrid>
      <w:tr w:rsidR="00E77235">
        <w:tc>
          <w:tcPr>
            <w:tcW w:w="21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23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62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24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47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90" w:type="dxa"/>
            <w:gridSpan w:val="4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Объекты захоронения отходов</w:t>
            </w:r>
          </w:p>
        </w:tc>
      </w:tr>
      <w:tr w:rsidR="00E77235">
        <w:tc>
          <w:tcPr>
            <w:tcW w:w="21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2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47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4" w:name="P341"/>
            <w:bookmarkEnd w:id="34"/>
            <w:r>
              <w:t>полигон промышленных отходов</w:t>
            </w: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полигон токсичных промышленных отходов</w:t>
            </w:r>
          </w:p>
        </w:tc>
        <w:tc>
          <w:tcPr>
            <w:tcW w:w="19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полигон твердых коммунальных отходов</w:t>
            </w:r>
          </w:p>
        </w:tc>
        <w:tc>
          <w:tcPr>
            <w:tcW w:w="10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5" w:name="P344"/>
            <w:bookmarkEnd w:id="35"/>
            <w:r>
              <w:t>другое</w:t>
            </w:r>
          </w:p>
        </w:tc>
      </w:tr>
      <w:tr w:rsidR="00E77235"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2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</w:tr>
      <w:tr w:rsidR="00E77235">
        <w:tc>
          <w:tcPr>
            <w:tcW w:w="2130" w:type="dxa"/>
          </w:tcPr>
          <w:p w:rsidR="00E77235" w:rsidRDefault="00E77235">
            <w:pPr>
              <w:pStyle w:val="ConsPlusNormal"/>
            </w:pPr>
            <w:bookmarkStart w:id="36" w:name="P352"/>
            <w:bookmarkEnd w:id="36"/>
            <w:r>
              <w:t>Вид отходов:</w:t>
            </w:r>
          </w:p>
        </w:tc>
        <w:tc>
          <w:tcPr>
            <w:tcW w:w="162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4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9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>
        <w:tc>
          <w:tcPr>
            <w:tcW w:w="21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62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47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1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1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99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35" w:type="dxa"/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7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37" w:name="P369"/>
      <w:bookmarkEnd w:id="37"/>
      <w:r>
        <w:rPr>
          <w:b/>
        </w:rPr>
        <w:t>Хранение отходов производства</w:t>
      </w:r>
    </w:p>
    <w:p w:rsidR="00E77235" w:rsidRDefault="00E77235">
      <w:pPr>
        <w:pStyle w:val="ConsPlusNormal"/>
      </w:pPr>
    </w:p>
    <w:tbl>
      <w:tblPr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515"/>
        <w:gridCol w:w="1001"/>
        <w:gridCol w:w="1878"/>
        <w:gridCol w:w="1560"/>
        <w:gridCol w:w="850"/>
        <w:gridCol w:w="1710"/>
        <w:gridCol w:w="1530"/>
        <w:gridCol w:w="1575"/>
        <w:gridCol w:w="1080"/>
        <w:gridCol w:w="21"/>
      </w:tblGrid>
      <w:tr w:rsidR="00E77235" w:rsidTr="00E77235">
        <w:tc>
          <w:tcPr>
            <w:tcW w:w="127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25">
              <w:r>
                <w:rPr>
                  <w:color w:val="0000FF"/>
                </w:rPr>
                <w:t>ОКРБ 021-2019</w:t>
              </w:r>
            </w:hyperlink>
            <w:r>
              <w:t xml:space="preserve">, </w:t>
            </w:r>
            <w:r>
              <w:lastRenderedPageBreak/>
              <w:t>степень опасности или класс опасности отходов</w:t>
            </w:r>
          </w:p>
        </w:tc>
        <w:tc>
          <w:tcPr>
            <w:tcW w:w="151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 xml:space="preserve">Код строки, код отходов по </w:t>
            </w:r>
            <w:hyperlink r:id="rId26">
              <w:r>
                <w:rPr>
                  <w:color w:val="0000FF"/>
                </w:rPr>
                <w:t>ОКРБ 021-2019</w:t>
              </w:r>
            </w:hyperlink>
            <w:r>
              <w:t xml:space="preserve">, код степени </w:t>
            </w:r>
            <w:r>
              <w:lastRenderedPageBreak/>
              <w:t>опасности или код класса опасности отходов</w:t>
            </w:r>
          </w:p>
        </w:tc>
        <w:tc>
          <w:tcPr>
            <w:tcW w:w="100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10204" w:type="dxa"/>
            <w:gridSpan w:val="8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Объекты, места хранения отходов</w:t>
            </w:r>
          </w:p>
        </w:tc>
      </w:tr>
      <w:tr w:rsidR="00E77235" w:rsidTr="00E77235">
        <w:trPr>
          <w:gridAfter w:val="1"/>
          <w:wAfter w:w="2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51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00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87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8" w:name="P375"/>
            <w:bookmarkEnd w:id="38"/>
            <w:proofErr w:type="spellStart"/>
            <w:r>
              <w:t>шламохранилище</w:t>
            </w:r>
            <w:proofErr w:type="spellEnd"/>
            <w:r>
              <w:t xml:space="preserve"> (</w:t>
            </w:r>
            <w:proofErr w:type="spellStart"/>
            <w:r>
              <w:t>шламонакопитель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полигон токсичных промышленных отходов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отвал</w:t>
            </w:r>
          </w:p>
        </w:tc>
        <w:tc>
          <w:tcPr>
            <w:tcW w:w="17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объект хранения ила активного очистных сооружений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подземный резервуар</w:t>
            </w:r>
          </w:p>
        </w:tc>
        <w:tc>
          <w:tcPr>
            <w:tcW w:w="15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места временного хранения</w:t>
            </w:r>
          </w:p>
        </w:tc>
        <w:tc>
          <w:tcPr>
            <w:tcW w:w="108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9" w:name="P381"/>
            <w:bookmarkEnd w:id="39"/>
            <w:r>
              <w:t>другое</w:t>
            </w:r>
          </w:p>
        </w:tc>
      </w:tr>
      <w:tr w:rsidR="00E77235" w:rsidTr="00E77235">
        <w:trPr>
          <w:gridAfter w:val="1"/>
          <w:wAfter w:w="21" w:type="dxa"/>
        </w:trPr>
        <w:tc>
          <w:tcPr>
            <w:tcW w:w="127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1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0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7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7</w:t>
            </w:r>
          </w:p>
        </w:tc>
      </w:tr>
      <w:tr w:rsidR="00E77235" w:rsidTr="00E77235">
        <w:trPr>
          <w:gridAfter w:val="1"/>
          <w:wAfter w:w="21" w:type="dxa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  <w:bookmarkStart w:id="40" w:name="P392"/>
            <w:bookmarkEnd w:id="40"/>
            <w:r>
              <w:t>Вид отходов:</w:t>
            </w:r>
          </w:p>
        </w:tc>
        <w:tc>
          <w:tcPr>
            <w:tcW w:w="151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01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7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7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E77235">
        <w:trPr>
          <w:gridAfter w:val="1"/>
          <w:wAfter w:w="21" w:type="dxa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1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0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878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6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71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7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80" w:type="dxa"/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  <w:outlineLvl w:val="0"/>
      </w:pPr>
      <w:bookmarkStart w:id="41" w:name="P413"/>
      <w:bookmarkEnd w:id="41"/>
      <w:r>
        <w:rPr>
          <w:b/>
        </w:rPr>
        <w:t>РАЗДЕЛ II</w:t>
      </w:r>
    </w:p>
    <w:p w:rsidR="00E77235" w:rsidRDefault="00E77235">
      <w:pPr>
        <w:pStyle w:val="ConsPlusNormal"/>
        <w:jc w:val="center"/>
      </w:pPr>
      <w:r>
        <w:rPr>
          <w:b/>
        </w:rPr>
        <w:t>ВЫПОЛНЕНИЕ МЕРОПРИЯТИЙ ПО СОКРАЩЕНИЮ ОБЪЕМОВ ОБРАЗОВАНИЯ И (ИЛИ) НАКОПЛЕНИЯ ОТХОДОВ ПРОИЗВОДСТВА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8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5"/>
        <w:gridCol w:w="1140"/>
        <w:gridCol w:w="2235"/>
        <w:gridCol w:w="2190"/>
        <w:gridCol w:w="1755"/>
        <w:gridCol w:w="1740"/>
      </w:tblGrid>
      <w:tr w:rsidR="00E77235">
        <w:tc>
          <w:tcPr>
            <w:tcW w:w="430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Наименование группы мероприятий</w:t>
            </w:r>
          </w:p>
        </w:tc>
        <w:tc>
          <w:tcPr>
            <w:tcW w:w="114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23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2" w:name="P420"/>
            <w:bookmarkEnd w:id="42"/>
            <w:r>
              <w:t>Израсходовано средств на выполнение мероприятий, рублей</w:t>
            </w:r>
          </w:p>
        </w:tc>
        <w:tc>
          <w:tcPr>
            <w:tcW w:w="219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3" w:name="P421"/>
            <w:bookmarkEnd w:id="43"/>
            <w:r>
              <w:t>Код оценки выполнения мероприятий</w:t>
            </w:r>
            <w:r>
              <w:br/>
              <w:t>(1 - полностью выполнено;</w:t>
            </w:r>
            <w:r>
              <w:br/>
              <w:t>2 - частично выполнено;</w:t>
            </w:r>
            <w:r>
              <w:br/>
              <w:t>3 - не выполнено)</w:t>
            </w:r>
          </w:p>
        </w:tc>
        <w:tc>
          <w:tcPr>
            <w:tcW w:w="3495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Сокращение объемов образования и (или) накопления отходов производства после проведения мероприятия, тонн</w:t>
            </w:r>
          </w:p>
        </w:tc>
      </w:tr>
      <w:tr w:rsidR="00E77235">
        <w:tc>
          <w:tcPr>
            <w:tcW w:w="430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14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23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19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75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4" w:name="P423"/>
            <w:bookmarkEnd w:id="44"/>
            <w:r>
              <w:t>планируемое</w:t>
            </w:r>
          </w:p>
        </w:tc>
        <w:tc>
          <w:tcPr>
            <w:tcW w:w="174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5" w:name="P424"/>
            <w:bookmarkEnd w:id="45"/>
            <w:r>
              <w:t>фактическое</w:t>
            </w:r>
          </w:p>
        </w:tc>
      </w:tr>
      <w:tr w:rsidR="00E77235">
        <w:tc>
          <w:tcPr>
            <w:tcW w:w="4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4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2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</w:tr>
      <w:tr w:rsidR="00E77235">
        <w:tc>
          <w:tcPr>
            <w:tcW w:w="4305" w:type="dxa"/>
            <w:tcBorders>
              <w:bottom w:val="nil"/>
            </w:tcBorders>
          </w:tcPr>
          <w:p w:rsidR="00E77235" w:rsidRDefault="00E77235">
            <w:pPr>
              <w:pStyle w:val="ConsPlusNormal"/>
            </w:pPr>
            <w:r>
              <w:t>Совершенствование технологических процессов, приводящих к уменьшению объемов</w:t>
            </w:r>
            <w:r>
              <w:br/>
              <w:t>образования отходов ................</w:t>
            </w:r>
          </w:p>
        </w:tc>
        <w:tc>
          <w:tcPr>
            <w:tcW w:w="1140" w:type="dxa"/>
            <w:tcBorders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 xml:space="preserve">Создание объекта хранения, мест </w:t>
            </w:r>
            <w:r>
              <w:lastRenderedPageBreak/>
              <w:t>временного хранения отходов ........................................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Строительство, реконструкция, модернизация объекта по использованию отходов 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Строительство, реконструкция, модернизация объекта обезвреживания отходов 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Строительство, реконструкция, модернизация объекта захоронения отходов ................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Приобретение, изготовление контейнеров для сбора отходов и вторичных материальных ресурсов ...........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</w:tcBorders>
          </w:tcPr>
          <w:p w:rsidR="00E77235" w:rsidRDefault="00E77235">
            <w:pPr>
              <w:pStyle w:val="ConsPlusNormal"/>
            </w:pPr>
            <w:r>
              <w:t>Прочие мероприятия ................</w:t>
            </w:r>
          </w:p>
        </w:tc>
        <w:tc>
          <w:tcPr>
            <w:tcW w:w="1140" w:type="dxa"/>
            <w:tcBorders>
              <w:top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nformat"/>
        <w:jc w:val="both"/>
      </w:pPr>
      <w:r>
        <w:t>Лицо, ответственное за составление</w:t>
      </w:r>
    </w:p>
    <w:p w:rsidR="00E77235" w:rsidRDefault="00E77235">
      <w:pPr>
        <w:pStyle w:val="ConsPlusNonformat"/>
        <w:jc w:val="both"/>
      </w:pPr>
      <w:r>
        <w:t>и представление первичных</w:t>
      </w:r>
    </w:p>
    <w:p w:rsidR="00E77235" w:rsidRDefault="00E77235">
      <w:pPr>
        <w:pStyle w:val="ConsPlusNonformat"/>
        <w:jc w:val="both"/>
      </w:pPr>
      <w:r>
        <w:t>статистических данных ___________   ______________    _____________________</w:t>
      </w:r>
    </w:p>
    <w:p w:rsidR="00E77235" w:rsidRDefault="00E77235">
      <w:pPr>
        <w:pStyle w:val="ConsPlusNonformat"/>
        <w:jc w:val="both"/>
      </w:pPr>
      <w:r>
        <w:t xml:space="preserve">                      (должность)     (подпись)        (инициалы, фамилия)</w:t>
      </w:r>
    </w:p>
    <w:p w:rsidR="00E77235" w:rsidRDefault="00E77235">
      <w:pPr>
        <w:pStyle w:val="ConsPlusNonformat"/>
        <w:jc w:val="both"/>
      </w:pPr>
    </w:p>
    <w:p w:rsidR="00E77235" w:rsidRDefault="00E77235">
      <w:pPr>
        <w:pStyle w:val="ConsPlusNonformat"/>
        <w:jc w:val="both"/>
      </w:pPr>
      <w:r>
        <w:t>_____________________________     _____ __________________________ 20___ г.</w:t>
      </w:r>
    </w:p>
    <w:p w:rsidR="00E77235" w:rsidRDefault="00E77235">
      <w:pPr>
        <w:pStyle w:val="ConsPlusNonformat"/>
        <w:jc w:val="both"/>
      </w:pPr>
      <w:r>
        <w:t>(контактный номер телефона,          (дата составления государственной</w:t>
      </w:r>
    </w:p>
    <w:p w:rsidR="00E77235" w:rsidRDefault="00E77235">
      <w:pPr>
        <w:pStyle w:val="ConsPlusNonformat"/>
        <w:jc w:val="both"/>
      </w:pPr>
      <w:r>
        <w:t xml:space="preserve">   адрес электронной почты)              статистической отчетности)</w:t>
      </w:r>
    </w:p>
    <w:p w:rsidR="00E77235" w:rsidRDefault="00E77235">
      <w:pPr>
        <w:pStyle w:val="ConsPlusNormal"/>
        <w:sectPr w:rsidR="00E77235" w:rsidSect="00E77235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p w:rsidR="00E77235" w:rsidRDefault="00E77235">
      <w:pPr>
        <w:pStyle w:val="ConsPlusNonformat"/>
        <w:jc w:val="both"/>
      </w:pPr>
      <w:r>
        <w:t xml:space="preserve">                                                   УТВЕРЖДЕНО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30.09.2022 N 90</w:t>
      </w:r>
    </w:p>
    <w:p w:rsidR="00E77235" w:rsidRDefault="00E77235">
      <w:pPr>
        <w:pStyle w:val="ConsPlusNormal"/>
      </w:pPr>
    </w:p>
    <w:p w:rsidR="00E77235" w:rsidRDefault="00E77235">
      <w:pPr>
        <w:pStyle w:val="ConsPlusTitle"/>
        <w:jc w:val="center"/>
      </w:pPr>
      <w:bookmarkStart w:id="46" w:name="P494"/>
      <w:bookmarkEnd w:id="46"/>
      <w:r>
        <w:t>УКАЗАНИЯ</w:t>
      </w:r>
    </w:p>
    <w:p w:rsidR="00E77235" w:rsidRDefault="00E77235">
      <w:pPr>
        <w:pStyle w:val="ConsPlusTitle"/>
        <w:jc w:val="center"/>
      </w:pPr>
      <w:r>
        <w:t>ПО ЗАПОЛНЕНИЮ ФОРМЫ ГОСУДАРСТВЕННОЙ СТАТИСТИЧЕСКОЙ ОТЧЕТНОСТИ 1-ОТХОДЫ (МИНПРИРОДЫ) "ОТЧЕТ ОБ ОБРАЩЕНИИ С ОТХОДАМИ ПРОИЗВОДСТВА"</w:t>
      </w:r>
    </w:p>
    <w:p w:rsidR="00E77235" w:rsidRDefault="00E772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772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235" w:rsidRDefault="00E772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11.10.2023 N 132)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  <w:outlineLvl w:val="1"/>
      </w:pPr>
      <w:r>
        <w:rPr>
          <w:b/>
        </w:rPr>
        <w:t>ГЛАВА 1</w:t>
      </w:r>
    </w:p>
    <w:p w:rsidR="00E77235" w:rsidRDefault="00E77235">
      <w:pPr>
        <w:pStyle w:val="ConsPlusNormal"/>
        <w:jc w:val="center"/>
      </w:pPr>
      <w:r>
        <w:rPr>
          <w:b/>
        </w:rPr>
        <w:t>ОБЩИЕ ПОЛОЖЕНИЯ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ind w:firstLine="540"/>
        <w:jc w:val="both"/>
      </w:pPr>
      <w:r>
        <w:t xml:space="preserve">1. Государственную статистическую </w:t>
      </w:r>
      <w:hyperlink w:anchor="P39">
        <w:r>
          <w:rPr>
            <w:color w:val="0000FF"/>
          </w:rPr>
          <w:t>отчетность</w:t>
        </w:r>
      </w:hyperlink>
      <w:r>
        <w:t xml:space="preserve"> по форме 1-отходы (Минприроды) "Отчет об обращении с отходами производства" (далее - отчет) представляют юридические лица,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</w:t>
      </w:r>
      <w:proofErr w:type="spellStart"/>
      <w:r>
        <w:t>гофрокартона</w:t>
      </w:r>
      <w:proofErr w:type="spellEnd"/>
      <w:r>
        <w:t xml:space="preserve">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2. Юридические лица, обособленные подразделения юридических лиц составляют отчет, включая данные по входящим в их структуру подразделениям, расположенным на одной с ними территории (район области, город областного подчинения, город Минск).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Юридические лица, обособленные подразделения юридических лиц, в структуре которых имеются подразделения, расположенные на другой территории (район области, город областного подчинения, город Минск), составляют отдельный отчет по всем структурным подразделениям, находящимся в пределах одной территории, при этом в </w:t>
      </w:r>
      <w:hyperlink w:anchor="P67">
        <w:r>
          <w:rPr>
            <w:color w:val="0000FF"/>
          </w:rPr>
          <w:t>графе 3</w:t>
        </w:r>
      </w:hyperlink>
      <w:r>
        <w:t xml:space="preserve"> реквизита "Сведения о респонденте" указывается фактическое место нахождения данных подразделений (наименование района, города областного подчинения, город Минск).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В случае образования отходов производства (далее, если не определено иное, - отходы) при эксплуатации арендованных зданий, сооружений и других объектов отчет представляется: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организацией, на которую договором возложена обязанность обеспечивать сбор, хранение, захоронение отходов;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организацией, у которой образуются отходы, - в случае отсутствия договора, по которому обеспечивается сбор, хранение, захоронение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lastRenderedPageBreak/>
        <w:t>3.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4. В отчете не отражаются данные об объемах: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радиоактивных отходов;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продуктов животного происхождения;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лома и отходов черных металлов (кроме отходов, содержащих или загрязненных полихлорированными бифенилами (далее - ПХБ);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лома и отходов цветных металлов (кроме отработанных свинцовых аккумуляторов, а также отходов, содержащих или загрязненных ПХБ);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отходов потребления.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5. Отчет заполняется на основании данных следующих первичных учетных и иных документов: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книги учета отходов (форма ПОД-9) и книги общего учета отходов (форма ПОД-10) согласно </w:t>
      </w:r>
      <w:hyperlink r:id="rId31">
        <w:r>
          <w:rPr>
            <w:color w:val="0000FF"/>
          </w:rPr>
          <w:t>приложению 6</w:t>
        </w:r>
      </w:hyperlink>
      <w:r>
        <w:t xml:space="preserve"> к экологическим нормам и правилам </w:t>
      </w:r>
      <w:proofErr w:type="spellStart"/>
      <w:r>
        <w:t>ЭкоНиП</w:t>
      </w:r>
      <w:proofErr w:type="spellEnd"/>
      <w:r>
        <w:t xml:space="preserve"> 17.01.06-001-2017 "Охрана окружающей среды и природопользование. Требования экологической безопасности", утвержденным постановлением Министерства природных ресурсов и охраны окружающей среды Республики Беларусь от 18 июля 2017 г. N 5-Т (далее - </w:t>
      </w:r>
      <w:proofErr w:type="spellStart"/>
      <w:r>
        <w:t>ЭкоНиП</w:t>
      </w:r>
      <w:proofErr w:type="spellEnd"/>
      <w:r>
        <w:t>);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акта инвентаризации отходов производства по </w:t>
      </w:r>
      <w:hyperlink r:id="rId33">
        <w:r>
          <w:rPr>
            <w:color w:val="0000FF"/>
          </w:rPr>
          <w:t>форме</w:t>
        </w:r>
      </w:hyperlink>
      <w:r>
        <w:t xml:space="preserve"> согласно приложению 3 к Инструкции о порядке инвентаризации отходов производства, утвержденной постановлением Министерства природных ресурсов и охраны окружающей среды Республики Беларусь от 29 февраля 2008 г. N 17;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акта инвентаризации ПХБ по </w:t>
      </w:r>
      <w:hyperlink r:id="rId34">
        <w:r>
          <w:rPr>
            <w:color w:val="0000FF"/>
          </w:rPr>
          <w:t>форме</w:t>
        </w:r>
      </w:hyperlink>
      <w:r>
        <w:t xml:space="preserve"> согласно приложению 19 к </w:t>
      </w:r>
      <w:proofErr w:type="spellStart"/>
      <w:r>
        <w:t>ЭкоНиП</w:t>
      </w:r>
      <w:proofErr w:type="spellEnd"/>
      <w:r>
        <w:t>;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товарно-транспортных накладных;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актов выполненных работ по договорам на оказание услуг по обращению с отходами;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других первичных учетных и иных документов.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6. В отчете отражаются объемы отходов, образующихся как в собственном производстве, так и отходов, полученных от других организаций и индивидуальных предпринимателей, в соответствии с общегосударственным </w:t>
      </w:r>
      <w:hyperlink r:id="rId36">
        <w:r>
          <w:rPr>
            <w:color w:val="0000FF"/>
          </w:rPr>
          <w:t>классификатором</w:t>
        </w:r>
      </w:hyperlink>
      <w:r>
        <w:t xml:space="preserve"> Республики Беларусь ОКРБ 021-2019 "Классификатор отходов, образующихся в Республике Беларусь", утвержденным постановлением Министерства природных ресурсов и охраны окружающей среды Республики Беларусь от 9 сентября 2019 г. N 3-Т (далее - ОКРБ 021-2019).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7. В </w:t>
      </w:r>
      <w:hyperlink w:anchor="P79">
        <w:r>
          <w:rPr>
            <w:color w:val="0000FF"/>
          </w:rPr>
          <w:t>разделе I</w:t>
        </w:r>
      </w:hyperlink>
      <w:r>
        <w:t xml:space="preserve"> данные отчета, характеризующие количество отходов, отражаются в тоннах с тремя знаками после запятой.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о количестве термометров ртутных использованных или испорченных, ртутных термометров отработанных, люминесцентных трубок отработанных и ртутных ламп отработанных, компактных люминесцентных ламп (энергосберегающих) отработанных, </w:t>
      </w:r>
      <w:proofErr w:type="spellStart"/>
      <w:r>
        <w:t>дифманометров</w:t>
      </w:r>
      <w:proofErr w:type="spellEnd"/>
      <w:r>
        <w:t>, содержащих ртуть, игнитронов и других ионных приборов, содержащих ртуть, отражаются в штуках.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lastRenderedPageBreak/>
        <w:t xml:space="preserve">Данные о силовых трансформаторах с охлаждающей жидкостью на основе ПХБ, силовых конденсаторах с диэлектриком, пропитанным жидкостью на основе ПХБ, малогабаритных конденсаторах с диэлектриком на основе ПХБ, прочем оборудовании, содержащем или загрязненным ПХБ, прочих отходах сложного комбинированного состава в виде изделий, оборудования и устройств, не вошедших в </w:t>
      </w:r>
      <w:hyperlink r:id="rId37">
        <w:r>
          <w:rPr>
            <w:color w:val="0000FF"/>
          </w:rPr>
          <w:t>группу 4 раздела 5 блока 3 таблицы 2</w:t>
        </w:r>
      </w:hyperlink>
      <w:r>
        <w:t xml:space="preserve"> ОКРБ 021-2019, отражаются в тоннах ПХБ-содержащих жидкостей.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</w:t>
      </w:r>
      <w:hyperlink w:anchor="P413">
        <w:r>
          <w:rPr>
            <w:color w:val="0000FF"/>
          </w:rPr>
          <w:t>разделе II</w:t>
        </w:r>
      </w:hyperlink>
      <w:r>
        <w:t xml:space="preserve"> данные в рублях отражаются с одним знаком после запятой, в тоннах - с тремя знаками после запятой.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jc w:val="center"/>
        <w:outlineLvl w:val="1"/>
      </w:pPr>
      <w:r>
        <w:rPr>
          <w:b/>
        </w:rPr>
        <w:t>ГЛАВА 2</w:t>
      </w:r>
    </w:p>
    <w:p w:rsidR="00E77235" w:rsidRDefault="00E77235">
      <w:pPr>
        <w:pStyle w:val="ConsPlusNormal"/>
        <w:jc w:val="center"/>
      </w:pPr>
      <w:r>
        <w:rPr>
          <w:b/>
        </w:rPr>
        <w:t>ПОРЯДОК ЗАПОЛНЕНИЯ РАЗДЕЛА I</w:t>
      </w:r>
      <w:r>
        <w:br/>
      </w:r>
      <w:r>
        <w:rPr>
          <w:b/>
        </w:rPr>
        <w:t>"ОБРАЩЕНИЕ С ОТХОДАМИ ПРОИЗВОДСТВА"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ind w:firstLine="540"/>
        <w:jc w:val="both"/>
      </w:pPr>
      <w:r>
        <w:t xml:space="preserve">8. В </w:t>
      </w:r>
      <w:hyperlink w:anchor="P79">
        <w:r>
          <w:rPr>
            <w:color w:val="0000FF"/>
          </w:rPr>
          <w:t>разделе I</w:t>
        </w:r>
      </w:hyperlink>
      <w:r>
        <w:t xml:space="preserve"> отражаются данные о наличии и движении отходов за отчетный год. Сведения по каждому виду отходов приводятся в отдельных строках.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9. В графе А по свободным строкам относящимся к </w:t>
      </w:r>
      <w:hyperlink w:anchor="P126">
        <w:r>
          <w:rPr>
            <w:color w:val="0000FF"/>
          </w:rPr>
          <w:t>строкам 101</w:t>
        </w:r>
      </w:hyperlink>
      <w:r>
        <w:t xml:space="preserve">, </w:t>
      </w:r>
      <w:hyperlink w:anchor="P182">
        <w:r>
          <w:rPr>
            <w:color w:val="0000FF"/>
          </w:rPr>
          <w:t>201</w:t>
        </w:r>
      </w:hyperlink>
      <w:r>
        <w:t xml:space="preserve">, </w:t>
      </w:r>
      <w:hyperlink w:anchor="P220">
        <w:r>
          <w:rPr>
            <w:color w:val="0000FF"/>
          </w:rPr>
          <w:t>301</w:t>
        </w:r>
      </w:hyperlink>
      <w:r>
        <w:t xml:space="preserve">, </w:t>
      </w:r>
      <w:hyperlink w:anchor="P260">
        <w:r>
          <w:rPr>
            <w:color w:val="0000FF"/>
          </w:rPr>
          <w:t>401</w:t>
        </w:r>
      </w:hyperlink>
      <w:r>
        <w:t xml:space="preserve">, </w:t>
      </w:r>
      <w:hyperlink w:anchor="P308">
        <w:r>
          <w:rPr>
            <w:color w:val="0000FF"/>
          </w:rPr>
          <w:t>501</w:t>
        </w:r>
      </w:hyperlink>
      <w:r>
        <w:t xml:space="preserve">, </w:t>
      </w:r>
      <w:hyperlink w:anchor="P352">
        <w:r>
          <w:rPr>
            <w:color w:val="0000FF"/>
          </w:rPr>
          <w:t>601</w:t>
        </w:r>
      </w:hyperlink>
      <w:r>
        <w:t xml:space="preserve">, </w:t>
      </w:r>
      <w:hyperlink w:anchor="P392">
        <w:r>
          <w:rPr>
            <w:color w:val="0000FF"/>
          </w:rPr>
          <w:t>701</w:t>
        </w:r>
      </w:hyperlink>
      <w:r>
        <w:t xml:space="preserve"> указывается наименование и степень опасности или класс опасности отходов согласно </w:t>
      </w:r>
      <w:hyperlink r:id="rId38">
        <w:r>
          <w:rPr>
            <w:color w:val="0000FF"/>
          </w:rPr>
          <w:t>ОКРБ 021-2019</w:t>
        </w:r>
      </w:hyperlink>
      <w:r>
        <w:t>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графе Б по данным строкам указывается код, степень опасности и класс опасности отходов согласно </w:t>
      </w:r>
      <w:hyperlink r:id="rId39">
        <w:r>
          <w:rPr>
            <w:color w:val="0000FF"/>
          </w:rPr>
          <w:t>ОКРБ 021-2019</w:t>
        </w:r>
      </w:hyperlink>
      <w:r>
        <w:t>, в виде кодового обозначения, имеющего следующую структуру: XXXXXXX.Y, где ХХХХХХХ - код отходов, Y - код степени или класса опасности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Для отходов первого класса опасности указывается код 1, для отходов второго класса опасности - код 2, для отходов третьего класса опасности - код 3, для отходов четвертого класса опасности - код 4, для неопасных отходов - код 5, для отходов с неустановленным классом опасности - код 0.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случае если степень опасности и класс опасности отходов не установлены в </w:t>
      </w:r>
      <w:hyperlink r:id="rId40">
        <w:r>
          <w:rPr>
            <w:color w:val="0000FF"/>
          </w:rPr>
          <w:t>ОКРБ 021-2019</w:t>
        </w:r>
      </w:hyperlink>
      <w:r>
        <w:t xml:space="preserve">, они указываются в соответствии с заключением о степени опасности отходов производства и классе опасности опасных отходов производства, выдаваемым по результатам определения опасных свойств отходов в соответствии с </w:t>
      </w:r>
      <w:hyperlink r:id="rId41">
        <w:r>
          <w:rPr>
            <w:color w:val="0000FF"/>
          </w:rPr>
          <w:t>Инструкцией</w:t>
        </w:r>
      </w:hyperlink>
      <w:r>
        <w:t xml:space="preserve"> о порядке установления степени опасности отходов производства и класса опасности опасных отходов производства, утвержденной постановлением Министерства природных ресурсов и охраны окружающей среды Республики Беларусь, Министерства здравоохранения Республики Беларусь и Министерства по чрезвычайным ситуациям Республики Беларусь от 29 ноября 2019 г. N 41/108/65.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10. В </w:t>
      </w:r>
      <w:hyperlink w:anchor="P89">
        <w:r>
          <w:rPr>
            <w:color w:val="0000FF"/>
          </w:rPr>
          <w:t>графе 1 таблицы 1</w:t>
        </w:r>
      </w:hyperlink>
      <w:r>
        <w:t xml:space="preserve"> отражается объем отходов, находящихся на хранении по состоянию на 1 января отчетного года.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11. В </w:t>
      </w:r>
      <w:hyperlink w:anchor="P90">
        <w:r>
          <w:rPr>
            <w:color w:val="0000FF"/>
          </w:rPr>
          <w:t>графе 2 таблицы 1</w:t>
        </w:r>
      </w:hyperlink>
      <w:r>
        <w:t xml:space="preserve"> отражается фактический объем образовавшихся отходов в отчетном году.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12. В </w:t>
      </w:r>
      <w:hyperlink w:anchor="P106">
        <w:r>
          <w:rPr>
            <w:color w:val="0000FF"/>
          </w:rPr>
          <w:t>графе 3 таблицы 1</w:t>
        </w:r>
      </w:hyperlink>
      <w:r>
        <w:t xml:space="preserve"> отражается объем отходов, поступивших от организаций и индивидуальных предпринимателей для использования, обезвреживания, захоронения и (или) хранения.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13. В </w:t>
      </w:r>
      <w:hyperlink w:anchor="P95">
        <w:r>
          <w:rPr>
            <w:color w:val="0000FF"/>
          </w:rPr>
          <w:t>графе 5 таблицы 1</w:t>
        </w:r>
      </w:hyperlink>
      <w:r>
        <w:t xml:space="preserve"> отражается объем отходов, переданных организациям и индивидуальным предпринимателям в целях последующих их подготовки, хранения, захоронения, обезвреживания, использования. Объем отходов, переданных на захоронение организации, индивидуальному предпринимателю, эксплуатирующему объект захоронения отходов, отражается в графе 10 таблицы 1.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14. В </w:t>
      </w:r>
      <w:hyperlink w:anchor="P98">
        <w:r>
          <w:rPr>
            <w:color w:val="0000FF"/>
          </w:rPr>
          <w:t>графе 8 таблицы 1</w:t>
        </w:r>
      </w:hyperlink>
      <w:r>
        <w:t xml:space="preserve"> отражается объем отходов, фактически использованных в </w:t>
      </w:r>
      <w:r>
        <w:lastRenderedPageBreak/>
        <w:t>собственном производстве (основном производстве, в подсобном хозяйстве и других производствах).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15. В </w:t>
      </w:r>
      <w:hyperlink w:anchor="P103">
        <w:r>
          <w:rPr>
            <w:color w:val="0000FF"/>
          </w:rPr>
          <w:t>графе 10 таблицы 1</w:t>
        </w:r>
      </w:hyperlink>
      <w:r>
        <w:t xml:space="preserve"> отражается объем отходов, переданных на захоронение как на объекты захоронения отходов, имеющиеся у организации, так и на объекты захоронения отходов, принадлежащие иным организациям, индивидуальным предпринимателям, оказывающим услуги по захоронению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16. В </w:t>
      </w:r>
      <w:hyperlink w:anchor="P104">
        <w:r>
          <w:rPr>
            <w:color w:val="0000FF"/>
          </w:rPr>
          <w:t>графе 11 таблицы 1</w:t>
        </w:r>
      </w:hyperlink>
      <w:r>
        <w:t xml:space="preserve"> отражается количество отходов, подлежащее захоронению, определенное в разрешении на хранение и захоронение отходов производства или комплексном природоохранном разрешении. Если разрешение на хранение и захоронение отходов производства или комплексное природоохранное разрешение отсутствует, то в данной графе отражается количество отходов, подлежащее захоронению, согласно заключенным договорам на оказание услуг по захоронению.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17. В </w:t>
      </w:r>
      <w:hyperlink w:anchor="P101">
        <w:r>
          <w:rPr>
            <w:color w:val="0000FF"/>
          </w:rPr>
          <w:t>графе 12 таблицы 1</w:t>
        </w:r>
      </w:hyperlink>
      <w:r>
        <w:t xml:space="preserve"> отражается фактический объем отходов, направленных на хранение в отчетном году.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в </w:t>
      </w:r>
      <w:hyperlink w:anchor="P101">
        <w:r>
          <w:rPr>
            <w:color w:val="0000FF"/>
          </w:rPr>
          <w:t>графе 12 таблицы 1</w:t>
        </w:r>
      </w:hyperlink>
      <w:r>
        <w:t xml:space="preserve"> должны быть равны сумме данных в </w:t>
      </w:r>
      <w:hyperlink w:anchor="P90">
        <w:r>
          <w:rPr>
            <w:color w:val="0000FF"/>
          </w:rPr>
          <w:t>графах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минус сумма данных в графах с </w:t>
      </w:r>
      <w:hyperlink w:anchor="P95">
        <w:r>
          <w:rPr>
            <w:color w:val="0000FF"/>
          </w:rPr>
          <w:t>5</w:t>
        </w:r>
      </w:hyperlink>
      <w:r>
        <w:t xml:space="preserve"> по </w:t>
      </w:r>
      <w:hyperlink w:anchor="P103">
        <w:r>
          <w:rPr>
            <w:color w:val="0000FF"/>
          </w:rPr>
          <w:t>10 таблицы 1</w:t>
        </w:r>
      </w:hyperlink>
      <w:r>
        <w:t>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18. В </w:t>
      </w:r>
      <w:hyperlink w:anchor="P92">
        <w:r>
          <w:rPr>
            <w:color w:val="0000FF"/>
          </w:rPr>
          <w:t>графе 13 таблицы 1</w:t>
        </w:r>
      </w:hyperlink>
      <w:r>
        <w:t xml:space="preserve"> отражается объем отходов, находящихся на хранении по состоянию на 1 января года, следующего за отчетным.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в </w:t>
      </w:r>
      <w:hyperlink w:anchor="P92">
        <w:r>
          <w:rPr>
            <w:color w:val="0000FF"/>
          </w:rPr>
          <w:t>графе 13 таблицы 1</w:t>
        </w:r>
      </w:hyperlink>
      <w:r>
        <w:t xml:space="preserve"> должны быть равны сумме данных в графах с </w:t>
      </w:r>
      <w:hyperlink w:anchor="P89">
        <w:r>
          <w:rPr>
            <w:color w:val="0000FF"/>
          </w:rPr>
          <w:t>1</w:t>
        </w:r>
      </w:hyperlink>
      <w:r>
        <w:t xml:space="preserve"> по </w:t>
      </w:r>
      <w:hyperlink w:anchor="P106">
        <w:r>
          <w:rPr>
            <w:color w:val="0000FF"/>
          </w:rPr>
          <w:t>3</w:t>
        </w:r>
      </w:hyperlink>
      <w:r>
        <w:t xml:space="preserve"> минус сумма данных в графах с </w:t>
      </w:r>
      <w:hyperlink w:anchor="P95">
        <w:r>
          <w:rPr>
            <w:color w:val="0000FF"/>
          </w:rPr>
          <w:t>5</w:t>
        </w:r>
      </w:hyperlink>
      <w:r>
        <w:t xml:space="preserve"> по </w:t>
      </w:r>
      <w:hyperlink w:anchor="P103">
        <w:r>
          <w:rPr>
            <w:color w:val="0000FF"/>
          </w:rPr>
          <w:t>10 таблицы 1</w:t>
        </w:r>
      </w:hyperlink>
      <w:r>
        <w:t>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19. В </w:t>
      </w:r>
      <w:hyperlink w:anchor="P163">
        <w:r>
          <w:rPr>
            <w:color w:val="0000FF"/>
          </w:rPr>
          <w:t>таблице 2</w:t>
        </w:r>
      </w:hyperlink>
      <w:r>
        <w:t xml:space="preserve"> отражаются данные об объеме отходов поступивших от организаций и индивидуальных предпринимателей по причинам поступления.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169">
        <w:r>
          <w:rPr>
            <w:color w:val="0000FF"/>
          </w:rPr>
          <w:t>1</w:t>
        </w:r>
      </w:hyperlink>
      <w:r>
        <w:t xml:space="preserve"> по </w:t>
      </w:r>
      <w:hyperlink w:anchor="P173">
        <w:r>
          <w:rPr>
            <w:color w:val="0000FF"/>
          </w:rPr>
          <w:t>5 таблицы 2</w:t>
        </w:r>
      </w:hyperlink>
      <w:r>
        <w:t xml:space="preserve"> отдельно по каждому виду отходов должна быть равна данным в </w:t>
      </w:r>
      <w:hyperlink w:anchor="P106">
        <w:r>
          <w:rPr>
            <w:color w:val="0000FF"/>
          </w:rPr>
          <w:t>графе 3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20. В </w:t>
      </w:r>
      <w:hyperlink w:anchor="P201">
        <w:r>
          <w:rPr>
            <w:color w:val="0000FF"/>
          </w:rPr>
          <w:t>таблице 3</w:t>
        </w:r>
      </w:hyperlink>
      <w:r>
        <w:t xml:space="preserve"> отражаются данные об объеме отходов переданных (реализованных) организациям и индивидуальным предпринимателям по причинам передачи (реализации).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207">
        <w:r>
          <w:rPr>
            <w:color w:val="0000FF"/>
          </w:rPr>
          <w:t>1</w:t>
        </w:r>
      </w:hyperlink>
      <w:r>
        <w:t xml:space="preserve"> по </w:t>
      </w:r>
      <w:hyperlink w:anchor="P211">
        <w:r>
          <w:rPr>
            <w:color w:val="0000FF"/>
          </w:rPr>
          <w:t>5 таблицы 3</w:t>
        </w:r>
      </w:hyperlink>
      <w:r>
        <w:t xml:space="preserve"> отдельно по каждому виду отходов должна быть равна данным в </w:t>
      </w:r>
      <w:hyperlink w:anchor="P95">
        <w:r>
          <w:rPr>
            <w:color w:val="0000FF"/>
          </w:rPr>
          <w:t>графе 5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21. В </w:t>
      </w:r>
      <w:hyperlink w:anchor="P239">
        <w:r>
          <w:rPr>
            <w:color w:val="0000FF"/>
          </w:rPr>
          <w:t>таблице 4</w:t>
        </w:r>
      </w:hyperlink>
      <w:r>
        <w:t xml:space="preserve"> отражаются данные об объеме использованных отходов по направлениям использования: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</w:t>
      </w:r>
      <w:hyperlink w:anchor="P245">
        <w:r>
          <w:rPr>
            <w:color w:val="0000FF"/>
          </w:rPr>
          <w:t>графе 1</w:t>
        </w:r>
      </w:hyperlink>
      <w:r>
        <w:t xml:space="preserve"> отражаются данные об объеме отходов, использованных для получения электрической и (или) тепловой энергии;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</w:t>
      </w:r>
      <w:hyperlink w:anchor="P246">
        <w:r>
          <w:rPr>
            <w:color w:val="0000FF"/>
          </w:rPr>
          <w:t>графе 2</w:t>
        </w:r>
      </w:hyperlink>
      <w:r>
        <w:t xml:space="preserve"> отражаются данные об объеме отходов, использованных для получения продукции (кроме RDF-топлива);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245">
        <w:r>
          <w:rPr>
            <w:color w:val="0000FF"/>
          </w:rPr>
          <w:t>1</w:t>
        </w:r>
      </w:hyperlink>
      <w:r>
        <w:t xml:space="preserve"> по </w:t>
      </w:r>
      <w:hyperlink w:anchor="P250">
        <w:r>
          <w:rPr>
            <w:color w:val="0000FF"/>
          </w:rPr>
          <w:t>6 таблицы 4</w:t>
        </w:r>
      </w:hyperlink>
      <w:r>
        <w:t xml:space="preserve"> отдельно по каждому виду отходов должна быть равна данным в </w:t>
      </w:r>
      <w:hyperlink w:anchor="P98">
        <w:r>
          <w:rPr>
            <w:color w:val="0000FF"/>
          </w:rPr>
          <w:t>графе 8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22. В </w:t>
      </w:r>
      <w:hyperlink w:anchor="P281">
        <w:r>
          <w:rPr>
            <w:color w:val="0000FF"/>
          </w:rPr>
          <w:t>таблице 5</w:t>
        </w:r>
      </w:hyperlink>
      <w:r>
        <w:t xml:space="preserve"> отражаются данные об объеме обезвреженных отходов по способам обезвреживания.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287">
        <w:r>
          <w:rPr>
            <w:color w:val="0000FF"/>
          </w:rPr>
          <w:t>1</w:t>
        </w:r>
      </w:hyperlink>
      <w:r>
        <w:t xml:space="preserve"> по </w:t>
      </w:r>
      <w:hyperlink w:anchor="P295">
        <w:r>
          <w:rPr>
            <w:color w:val="0000FF"/>
          </w:rPr>
          <w:t>9 таблицы 5</w:t>
        </w:r>
      </w:hyperlink>
      <w:r>
        <w:t xml:space="preserve"> отдельно по каждому виду отходов должна быть равна данным в </w:t>
      </w:r>
      <w:hyperlink w:anchor="P99">
        <w:r>
          <w:rPr>
            <w:color w:val="0000FF"/>
          </w:rPr>
          <w:t>графе 9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lastRenderedPageBreak/>
        <w:t xml:space="preserve">23. В </w:t>
      </w:r>
      <w:hyperlink w:anchor="P335">
        <w:r>
          <w:rPr>
            <w:color w:val="0000FF"/>
          </w:rPr>
          <w:t>таблице 6</w:t>
        </w:r>
      </w:hyperlink>
      <w:r>
        <w:t xml:space="preserve"> отражаются данные об объеме захороненных отходов по объектам захоронения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341">
        <w:r>
          <w:rPr>
            <w:color w:val="0000FF"/>
          </w:rPr>
          <w:t>1</w:t>
        </w:r>
      </w:hyperlink>
      <w:r>
        <w:t xml:space="preserve"> по </w:t>
      </w:r>
      <w:hyperlink w:anchor="P344">
        <w:r>
          <w:rPr>
            <w:color w:val="0000FF"/>
          </w:rPr>
          <w:t>4 таблицы 6</w:t>
        </w:r>
      </w:hyperlink>
      <w:r>
        <w:t xml:space="preserve"> отдельно по каждому виду отходов должна быть равна данным в </w:t>
      </w:r>
      <w:hyperlink w:anchor="P103">
        <w:r>
          <w:rPr>
            <w:color w:val="0000FF"/>
          </w:rPr>
          <w:t>графе 10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24. В </w:t>
      </w:r>
      <w:hyperlink w:anchor="P369">
        <w:r>
          <w:rPr>
            <w:color w:val="0000FF"/>
          </w:rPr>
          <w:t>таблице 7</w:t>
        </w:r>
      </w:hyperlink>
      <w:r>
        <w:t xml:space="preserve"> отражаются данные об объеме отходов, направленных на хранение в отчетном году, по объектам, местам хранения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375">
        <w:r>
          <w:rPr>
            <w:color w:val="0000FF"/>
          </w:rPr>
          <w:t>1</w:t>
        </w:r>
      </w:hyperlink>
      <w:r>
        <w:t xml:space="preserve"> по </w:t>
      </w:r>
      <w:hyperlink w:anchor="P381">
        <w:r>
          <w:rPr>
            <w:color w:val="0000FF"/>
          </w:rPr>
          <w:t>7 таблицы 7</w:t>
        </w:r>
      </w:hyperlink>
      <w:r>
        <w:t xml:space="preserve"> отдельно по каждому виду отходов должна быть равна данным в </w:t>
      </w:r>
      <w:hyperlink w:anchor="P101">
        <w:r>
          <w:rPr>
            <w:color w:val="0000FF"/>
          </w:rPr>
          <w:t>графе 12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jc w:val="center"/>
        <w:outlineLvl w:val="1"/>
      </w:pPr>
      <w:r>
        <w:rPr>
          <w:b/>
        </w:rPr>
        <w:t>ГЛАВА 3</w:t>
      </w:r>
    </w:p>
    <w:p w:rsidR="00E77235" w:rsidRDefault="00E77235">
      <w:pPr>
        <w:pStyle w:val="ConsPlusNormal"/>
        <w:jc w:val="center"/>
      </w:pPr>
      <w:r>
        <w:rPr>
          <w:b/>
        </w:rPr>
        <w:t>ПОРЯДОК ЗАПОЛНЕНИЯ РАЗДЕЛА II "ВЫПОЛНЕНИЕ МЕРОПРИЯТИЙ ПО СОКРАЩЕНИЮ ОБЪЕМОВ ОБРАЗОВАНИЯ И (ИЛИ) НАКОПЛЕНИЯ ОТХОДОВ ПРОИЗВОДСТВА"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ind w:firstLine="540"/>
        <w:jc w:val="both"/>
      </w:pPr>
      <w:r>
        <w:t xml:space="preserve">25. В </w:t>
      </w:r>
      <w:hyperlink w:anchor="P413">
        <w:r>
          <w:rPr>
            <w:color w:val="0000FF"/>
          </w:rPr>
          <w:t>разделе II</w:t>
        </w:r>
      </w:hyperlink>
      <w:r>
        <w:t xml:space="preserve"> отражаются данные о выполнении в отчетном году мероприятий по сокращению объемов образования и (или) накопления отходов, осуществляемых за счет всех источников финансирования в отчетном году, со сроками завершения как в отчетном году, так и в последующие годы.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Данные о мероприятиях отражаются в разделе независимо от уровня их фактического выполнения.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26. В </w:t>
      </w:r>
      <w:hyperlink w:anchor="P420">
        <w:r>
          <w:rPr>
            <w:color w:val="0000FF"/>
          </w:rPr>
          <w:t>графе 1</w:t>
        </w:r>
      </w:hyperlink>
      <w:r>
        <w:t xml:space="preserve"> отражается общий объем израсходованных средств на выполнение мероприятий по сокращению объемов образования и (или) накопления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27. В </w:t>
      </w:r>
      <w:hyperlink w:anchor="P421">
        <w:r>
          <w:rPr>
            <w:color w:val="0000FF"/>
          </w:rPr>
          <w:t>графе 2</w:t>
        </w:r>
      </w:hyperlink>
      <w:r>
        <w:t xml:space="preserve"> указывается код оценки выполнения мероприятий (полностью выполнено - код 1, частично выполнено - код 2, не выполнено - код 3).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28. В </w:t>
      </w:r>
      <w:hyperlink w:anchor="P423">
        <w:r>
          <w:rPr>
            <w:color w:val="0000FF"/>
          </w:rPr>
          <w:t>графах 3</w:t>
        </w:r>
      </w:hyperlink>
      <w:r>
        <w:t xml:space="preserve"> и </w:t>
      </w:r>
      <w:hyperlink w:anchor="P424">
        <w:r>
          <w:rPr>
            <w:color w:val="0000FF"/>
          </w:rPr>
          <w:t>4</w:t>
        </w:r>
      </w:hyperlink>
      <w:r>
        <w:t xml:space="preserve"> отражаются соответственно планируемые (расчетные) и фактические данные при выполнении мероприятия в отчетном году.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Примечание. Терминология, применяемая в настоящих Указаниях, используется только для заполнения отчета.</w:t>
      </w:r>
    </w:p>
    <w:p w:rsidR="00E77235" w:rsidRDefault="00E77235">
      <w:pPr>
        <w:pStyle w:val="ConsPlusNormal"/>
        <w:ind w:firstLine="540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235" w:rsidRDefault="00E77235"/>
    <w:sectPr w:rsidR="00E772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35"/>
    <w:rsid w:val="008646B5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EDC7-A386-47E6-BCCC-53B75D0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Nonformat">
    <w:name w:val="ConsPlusNonformat"/>
    <w:rsid w:val="00E77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Title">
    <w:name w:val="ConsPlusTitle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BY"/>
    </w:rPr>
  </w:style>
  <w:style w:type="paragraph" w:customStyle="1" w:styleId="ConsPlusCell">
    <w:name w:val="ConsPlusCell"/>
    <w:rsid w:val="00E77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DocList">
    <w:name w:val="ConsPlusDocList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TitlePage">
    <w:name w:val="ConsPlusTitlePage"/>
    <w:rsid w:val="00E772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JurTerm">
    <w:name w:val="ConsPlusJurTerm"/>
    <w:rsid w:val="00E772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BY"/>
    </w:rPr>
  </w:style>
  <w:style w:type="paragraph" w:customStyle="1" w:styleId="ConsPlusTextList">
    <w:name w:val="ConsPlusTextList"/>
    <w:rsid w:val="00E772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8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6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39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1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34" Type="http://schemas.openxmlformats.org/officeDocument/2006/relationships/hyperlink" Target="consultantplus://offline/ref=C433569EC75BDB9694B4C4C59D418F3C95077EB4A91393B05916449407B4B09BECFBAAD1C5C4A02C3FF7D590F247EBD403CC0BEA4BC3A3DB1AD38D91F7t0pA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433569EC75BDB9694B4C4C59D418F3C95077EB4A91392B95F10449407B4B09BECFBAAD1C5C4A02C3FF6D098FB47EBD403CC0BEA4BC3A3DB1AD38D91F7t0p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0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9" Type="http://schemas.openxmlformats.org/officeDocument/2006/relationships/hyperlink" Target="consultantplus://offline/ref=C433569EC75BDB9694B4C4C59D418F3C95077EB4A91392B95F10449407B4B09BECFBAAD1C5C4A02C3FF6D098F846EBD403CC0BEA4BC3A3DB1AD38D91F7t0pAN" TargetMode="External"/><Relationship Id="rId41" Type="http://schemas.openxmlformats.org/officeDocument/2006/relationships/hyperlink" Target="consultantplus://offline/ref=C433569EC75BDB9694B4C4C59D418F3C95077EB4A9109BB05B174B9407B4B09BECFBAAD1C5C4A02C3FF6D098FB41EBD403CC0BEA4BC3A3DB1AD38D91F7t0p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3569EC75BDB9694B4C4C59D418F3C95077EB4A91396B85816469407B4B09BECFBAAD1C5C4A02C3FF6D09BFA45EBD403CC0BEA4BC3A3DB1AD38D91F7t0pAN" TargetMode="External"/><Relationship Id="rId11" Type="http://schemas.openxmlformats.org/officeDocument/2006/relationships/hyperlink" Target="consultantplus://offline/ref=C433569EC75BDB9694B4C4C59D418F3C95077EB4A91094BE59134B9407B4B09BECFBAAD1C5D6A07433F6D286FA45FE82528At5pAN" TargetMode="External"/><Relationship Id="rId24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32" Type="http://schemas.openxmlformats.org/officeDocument/2006/relationships/hyperlink" Target="consultantplus://offline/ref=C433569EC75BDB9694B4C4C59D418F3C95077EB4A91392B95F10449407B4B09BECFBAAD1C5C4A02C3FF6D098F843EBD403CC0BEA4BC3A3DB1AD38D91F7t0pAN" TargetMode="External"/><Relationship Id="rId37" Type="http://schemas.openxmlformats.org/officeDocument/2006/relationships/hyperlink" Target="consultantplus://offline/ref=C433569EC75BDB9694B4C4C59D418F3C95077EB4A9109BBE5F19479407B4B09BECFBAAD1C5C4A02C3FF6D49BFD47EBD403CC0BEA4BC3A3DB1AD38D91F7t0pAN" TargetMode="External"/><Relationship Id="rId40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5" Type="http://schemas.openxmlformats.org/officeDocument/2006/relationships/hyperlink" Target="consultantplus://offline/ref=C433569EC75BDB9694B4C4C59D418F3C95077EB4A91392B95F10449407B4B09BECFBAAD1C5C4A02C3FF6D098FA4EEBD403CC0BEA4BC3A3DB1AD38D91F7t0pAN" TargetMode="External"/><Relationship Id="rId15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3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8" Type="http://schemas.openxmlformats.org/officeDocument/2006/relationships/hyperlink" Target="consultantplus://offline/ref=C433569EC75BDB9694B4C4C59D418F3C95077EB4A91392B95F10449407B4B09BECFBAAD1C5C4A02C3FF6D098FB4EEBD403CC0BEA4BC3A3DB1AD38D91F7t0pAN" TargetMode="External"/><Relationship Id="rId36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0" Type="http://schemas.openxmlformats.org/officeDocument/2006/relationships/hyperlink" Target="consultantplus://offline/ref=C433569EC75BDB9694B4C4C59D418F3C95077EB4A91094B95A17439407B4B09BECFBAAD1C5D6A07433F6D286FA45FE82528At5pAN" TargetMode="External"/><Relationship Id="rId19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31" Type="http://schemas.openxmlformats.org/officeDocument/2006/relationships/hyperlink" Target="consultantplus://offline/ref=C433569EC75BDB9694B4C4C59D418F3C95077EB4A91393B05916449407B4B09BECFBAAD1C5C4A02C3FF7D19FFA46EBD403CC0BEA4BC3A3DB1AD38D91F7t0p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33569EC75BDB9694B4C4C59D418F3C95077EB4A9109BBF5212439407B4B09BECFBAAD1C5D6A07433F6D286FA45FE82528At5pAN" TargetMode="External"/><Relationship Id="rId14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2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7" Type="http://schemas.openxmlformats.org/officeDocument/2006/relationships/hyperlink" Target="consultantplus://offline/ref=C433569EC75BDB9694B4C4C59D418F3C95077EB4A91392B95F10449407B4B09BECFBAAD1C5C4A02C3FF6D098FB4FEBD403CC0BEA4BC3A3DB1AD38D91F7t0pAN" TargetMode="External"/><Relationship Id="rId30" Type="http://schemas.openxmlformats.org/officeDocument/2006/relationships/hyperlink" Target="consultantplus://offline/ref=C433569EC75BDB9694B4C4C59D418F3C95077EB4A91392B95F10449407B4B09BECFBAAD1C5C4A02C3FF6D098F845EBD403CC0BEA4BC3A3DB1AD38D91F7t0pAN" TargetMode="External"/><Relationship Id="rId35" Type="http://schemas.openxmlformats.org/officeDocument/2006/relationships/hyperlink" Target="consultantplus://offline/ref=C433569EC75BDB9694B4C4C59D418F3C95077EB4A91392B95F10449407B4B09BECFBAAD1C5C4A02C3FF6D098F841EBD403CC0BEA4BC3A3DB1AD38D91F7t0pAN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433569EC75BDB9694B4C4C59D418F3C95077EB4A9109ABE5811449407B4B09BECFBAAD1C5D6A07433F6D286FA45FE82528At5p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433569EC75BDB9694B4C4C59D418F3C95077EB4A91392B95F10449407B4B09BECFBAAD1C5C4A02C3FF6D098FB46EBD403CC0BEA4BC3A3DB1AD38D91F7t0pAN" TargetMode="External"/><Relationship Id="rId17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5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33" Type="http://schemas.openxmlformats.org/officeDocument/2006/relationships/hyperlink" Target="consultantplus://offline/ref=C433569EC75BDB9694B4C4C59D418F3C95077EB4A9109BBF5219439407B4B09BECFBAAD1C5C4A02C3FF6D09BF345EBD403CC0BEA4BC3A3DB1AD38D91F7t0pAN" TargetMode="External"/><Relationship Id="rId38" Type="http://schemas.openxmlformats.org/officeDocument/2006/relationships/hyperlink" Target="consultantplus://offline/ref=C433569EC75BDB9694B4C4C59D418F3C95077EB4A9109BBE5F19479407B4B09BECFBAAD1C5C4A02C3FF6D098FA4FEBD403CC0BEA4BC3A3DB1AD38D91F7t0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Чичко</dc:creator>
  <cp:keywords/>
  <dc:description/>
  <cp:lastModifiedBy>Татьяна Анатольевна Шидловская</cp:lastModifiedBy>
  <cp:revision>2</cp:revision>
  <dcterms:created xsi:type="dcterms:W3CDTF">2024-02-02T14:30:00Z</dcterms:created>
  <dcterms:modified xsi:type="dcterms:W3CDTF">2024-02-02T14:30:00Z</dcterms:modified>
</cp:coreProperties>
</file>