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55" w:rsidRDefault="00802355" w:rsidP="00802355">
      <w:pPr>
        <w:jc w:val="both"/>
        <w:rPr>
          <w:b/>
          <w:sz w:val="30"/>
          <w:szCs w:val="30"/>
        </w:rPr>
      </w:pPr>
      <w:r w:rsidRPr="00802355">
        <w:rPr>
          <w:b/>
          <w:sz w:val="30"/>
          <w:szCs w:val="30"/>
        </w:rPr>
        <w:t xml:space="preserve">Таблица 1 − Прогнозные показатели степени плодоношения </w:t>
      </w:r>
      <w:proofErr w:type="spellStart"/>
      <w:r w:rsidRPr="00802355">
        <w:rPr>
          <w:b/>
          <w:sz w:val="30"/>
          <w:szCs w:val="30"/>
        </w:rPr>
        <w:t>ресурсо-обр</w:t>
      </w:r>
      <w:r w:rsidRPr="00802355">
        <w:rPr>
          <w:b/>
          <w:sz w:val="30"/>
          <w:szCs w:val="30"/>
        </w:rPr>
        <w:t>а</w:t>
      </w:r>
      <w:r w:rsidRPr="00802355">
        <w:rPr>
          <w:b/>
          <w:sz w:val="30"/>
          <w:szCs w:val="30"/>
        </w:rPr>
        <w:t>зующих</w:t>
      </w:r>
      <w:proofErr w:type="spellEnd"/>
      <w:r w:rsidRPr="00802355">
        <w:rPr>
          <w:b/>
          <w:sz w:val="30"/>
          <w:szCs w:val="30"/>
        </w:rPr>
        <w:t xml:space="preserve"> видов ягодных растений на 2015 г.</w:t>
      </w:r>
    </w:p>
    <w:p w:rsidR="00802355" w:rsidRPr="00802355" w:rsidRDefault="00802355" w:rsidP="00802355">
      <w:pPr>
        <w:jc w:val="both"/>
        <w:rPr>
          <w:b/>
          <w:sz w:val="30"/>
          <w:szCs w:val="30"/>
        </w:rPr>
      </w:pPr>
    </w:p>
    <w:p w:rsidR="00802355" w:rsidRPr="00403017" w:rsidRDefault="00802355" w:rsidP="00802355">
      <w:pPr>
        <w:ind w:firstLine="709"/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6"/>
        <w:gridCol w:w="1914"/>
        <w:gridCol w:w="1914"/>
        <w:gridCol w:w="1914"/>
        <w:gridCol w:w="1915"/>
      </w:tblGrid>
      <w:tr w:rsidR="00802355" w:rsidRPr="00B20299" w:rsidTr="00A701BF">
        <w:tc>
          <w:tcPr>
            <w:tcW w:w="1806" w:type="dxa"/>
            <w:vMerge w:val="restart"/>
            <w:shd w:val="clear" w:color="auto" w:fill="auto"/>
            <w:vAlign w:val="center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Область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Балл плодоношения по видам ягодных растений</w:t>
            </w:r>
          </w:p>
        </w:tc>
      </w:tr>
      <w:tr w:rsidR="00802355" w:rsidRPr="00B20299" w:rsidTr="00A701BF">
        <w:tc>
          <w:tcPr>
            <w:tcW w:w="1806" w:type="dxa"/>
            <w:vMerge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черника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брусника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голубика</w:t>
            </w:r>
          </w:p>
        </w:tc>
        <w:tc>
          <w:tcPr>
            <w:tcW w:w="1915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клюква</w:t>
            </w:r>
          </w:p>
        </w:tc>
      </w:tr>
      <w:tr w:rsidR="00802355" w:rsidRPr="00B20299" w:rsidTr="00A701BF">
        <w:tc>
          <w:tcPr>
            <w:tcW w:w="1806" w:type="dxa"/>
            <w:shd w:val="clear" w:color="auto" w:fill="auto"/>
          </w:tcPr>
          <w:p w:rsidR="00802355" w:rsidRPr="00802355" w:rsidRDefault="00802355" w:rsidP="00A701BF">
            <w:pPr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Брестская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</w:tr>
      <w:tr w:rsidR="00802355" w:rsidRPr="00B20299" w:rsidTr="00A701BF">
        <w:tc>
          <w:tcPr>
            <w:tcW w:w="1806" w:type="dxa"/>
            <w:shd w:val="clear" w:color="auto" w:fill="auto"/>
          </w:tcPr>
          <w:p w:rsidR="00802355" w:rsidRPr="00802355" w:rsidRDefault="00802355" w:rsidP="00A701BF">
            <w:pPr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Гомельская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</w:tr>
      <w:tr w:rsidR="00802355" w:rsidRPr="00B20299" w:rsidTr="00A701BF">
        <w:tc>
          <w:tcPr>
            <w:tcW w:w="1806" w:type="dxa"/>
            <w:shd w:val="clear" w:color="auto" w:fill="auto"/>
          </w:tcPr>
          <w:p w:rsidR="00802355" w:rsidRPr="00802355" w:rsidRDefault="00802355" w:rsidP="00A701BF">
            <w:pPr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Гродненская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</w:tr>
      <w:tr w:rsidR="00802355" w:rsidRPr="00B20299" w:rsidTr="00A701BF">
        <w:tc>
          <w:tcPr>
            <w:tcW w:w="1806" w:type="dxa"/>
            <w:shd w:val="clear" w:color="auto" w:fill="auto"/>
          </w:tcPr>
          <w:p w:rsidR="00802355" w:rsidRPr="00802355" w:rsidRDefault="00802355" w:rsidP="00A701BF">
            <w:pPr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Минская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</w:tr>
      <w:tr w:rsidR="00802355" w:rsidRPr="00B20299" w:rsidTr="00A701BF">
        <w:tc>
          <w:tcPr>
            <w:tcW w:w="1806" w:type="dxa"/>
            <w:shd w:val="clear" w:color="auto" w:fill="auto"/>
          </w:tcPr>
          <w:p w:rsidR="00802355" w:rsidRPr="00802355" w:rsidRDefault="00802355" w:rsidP="00A701BF">
            <w:pPr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Могилевская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2</w:t>
            </w:r>
          </w:p>
        </w:tc>
      </w:tr>
      <w:tr w:rsidR="00802355" w:rsidRPr="00B20299" w:rsidTr="00A701BF">
        <w:tc>
          <w:tcPr>
            <w:tcW w:w="1806" w:type="dxa"/>
            <w:shd w:val="clear" w:color="auto" w:fill="auto"/>
          </w:tcPr>
          <w:p w:rsidR="00802355" w:rsidRPr="00802355" w:rsidRDefault="00802355" w:rsidP="00A701BF">
            <w:pPr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Витебская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802355" w:rsidRPr="00802355" w:rsidRDefault="00802355" w:rsidP="00A701BF">
            <w:pPr>
              <w:jc w:val="center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3</w:t>
            </w:r>
          </w:p>
        </w:tc>
      </w:tr>
      <w:tr w:rsidR="00802355" w:rsidRPr="00B20299" w:rsidTr="00A701BF">
        <w:tc>
          <w:tcPr>
            <w:tcW w:w="9463" w:type="dxa"/>
            <w:gridSpan w:val="5"/>
            <w:shd w:val="clear" w:color="auto" w:fill="auto"/>
          </w:tcPr>
          <w:p w:rsidR="00802355" w:rsidRPr="00802355" w:rsidRDefault="00802355" w:rsidP="00A701BF">
            <w:pPr>
              <w:jc w:val="both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Примечание: оценка плодоношения произведена по 5-балльной шкале; в зависимости от балла вводится поправочный коэффициент к среднемноголетним допустимым объемам з</w:t>
            </w:r>
            <w:r w:rsidRPr="00802355">
              <w:rPr>
                <w:sz w:val="26"/>
                <w:szCs w:val="26"/>
              </w:rPr>
              <w:t>а</w:t>
            </w:r>
            <w:r w:rsidRPr="00802355">
              <w:rPr>
                <w:sz w:val="26"/>
                <w:szCs w:val="26"/>
              </w:rPr>
              <w:t xml:space="preserve">готовок ягод </w:t>
            </w:r>
            <w:proofErr w:type="spellStart"/>
            <w:r w:rsidRPr="00802355">
              <w:rPr>
                <w:sz w:val="26"/>
                <w:szCs w:val="26"/>
              </w:rPr>
              <w:t>ресурсообразующих</w:t>
            </w:r>
            <w:proofErr w:type="spellEnd"/>
            <w:r w:rsidRPr="00802355">
              <w:rPr>
                <w:sz w:val="26"/>
                <w:szCs w:val="26"/>
              </w:rPr>
              <w:t xml:space="preserve"> видов ягодных растений. </w:t>
            </w:r>
          </w:p>
          <w:p w:rsidR="00802355" w:rsidRPr="00802355" w:rsidRDefault="00802355" w:rsidP="00A701BF">
            <w:pPr>
              <w:jc w:val="both"/>
              <w:rPr>
                <w:sz w:val="26"/>
                <w:szCs w:val="26"/>
              </w:rPr>
            </w:pPr>
            <w:r w:rsidRPr="00802355">
              <w:rPr>
                <w:sz w:val="26"/>
                <w:szCs w:val="26"/>
              </w:rPr>
              <w:t>Балл 1 –  коэффициент 0,25; 2 – 0,5; 3 – 1,0; 4 – 1,5; 5 – 2,0.</w:t>
            </w:r>
          </w:p>
        </w:tc>
      </w:tr>
    </w:tbl>
    <w:p w:rsidR="00842F38" w:rsidRDefault="00842F38"/>
    <w:sectPr w:rsidR="00842F38" w:rsidSect="0084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55"/>
    <w:rsid w:val="00802355"/>
    <w:rsid w:val="00842F38"/>
    <w:rsid w:val="00B63E53"/>
    <w:rsid w:val="00E3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home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</dc:creator>
  <cp:keywords/>
  <dc:description/>
  <cp:lastModifiedBy>korotkov</cp:lastModifiedBy>
  <cp:revision>2</cp:revision>
  <dcterms:created xsi:type="dcterms:W3CDTF">2015-07-01T13:55:00Z</dcterms:created>
  <dcterms:modified xsi:type="dcterms:W3CDTF">2015-07-01T13:56:00Z</dcterms:modified>
</cp:coreProperties>
</file>