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85" w:rsidRDefault="00B55885"/>
    <w:p w:rsidR="00F076C7" w:rsidRDefault="00F076C7"/>
    <w:p w:rsidR="00F076C7" w:rsidRDefault="00F076C7"/>
    <w:tbl>
      <w:tblPr>
        <w:tblW w:w="2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3268"/>
        <w:gridCol w:w="4110"/>
        <w:gridCol w:w="3828"/>
        <w:gridCol w:w="3354"/>
        <w:gridCol w:w="3216"/>
        <w:gridCol w:w="3216"/>
        <w:gridCol w:w="3216"/>
      </w:tblGrid>
      <w:tr w:rsidR="00F076C7" w:rsidRPr="008B7C37" w:rsidTr="00276BA1">
        <w:trPr>
          <w:gridAfter w:val="3"/>
          <w:wAfter w:w="9648" w:type="dxa"/>
        </w:trPr>
        <w:tc>
          <w:tcPr>
            <w:tcW w:w="668" w:type="dxa"/>
            <w:vAlign w:val="center"/>
          </w:tcPr>
          <w:p w:rsidR="00F076C7" w:rsidRPr="008B7C37" w:rsidRDefault="00F076C7" w:rsidP="00BA09DD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68" w:type="dxa"/>
            <w:vAlign w:val="center"/>
          </w:tcPr>
          <w:p w:rsidR="00F076C7" w:rsidRPr="008B7C37" w:rsidRDefault="00F076C7" w:rsidP="00BA09DD">
            <w:pPr>
              <w:jc w:val="center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  <w:lang w:val="be-BY"/>
              </w:rPr>
              <w:t>Орган</w:t>
            </w:r>
            <w:r w:rsidRPr="008B7C37">
              <w:rPr>
                <w:b/>
                <w:sz w:val="28"/>
                <w:szCs w:val="28"/>
              </w:rPr>
              <w:t>изация, осуществляющая вид деятельности, в результате которой формируется реестр экологической информации</w:t>
            </w:r>
          </w:p>
        </w:tc>
        <w:tc>
          <w:tcPr>
            <w:tcW w:w="4110" w:type="dxa"/>
            <w:vAlign w:val="center"/>
          </w:tcPr>
          <w:p w:rsidR="00F076C7" w:rsidRPr="008B7C37" w:rsidRDefault="00F076C7" w:rsidP="00BA09DD">
            <w:pPr>
              <w:jc w:val="center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Наименование экологической информации</w:t>
            </w:r>
          </w:p>
        </w:tc>
        <w:tc>
          <w:tcPr>
            <w:tcW w:w="3828" w:type="dxa"/>
            <w:vAlign w:val="center"/>
          </w:tcPr>
          <w:p w:rsidR="00F076C7" w:rsidRPr="008B7C37" w:rsidRDefault="00F076C7" w:rsidP="00BA09DD">
            <w:pPr>
              <w:jc w:val="center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Форма экологической информации</w:t>
            </w:r>
          </w:p>
        </w:tc>
        <w:tc>
          <w:tcPr>
            <w:tcW w:w="3354" w:type="dxa"/>
            <w:vAlign w:val="center"/>
          </w:tcPr>
          <w:p w:rsidR="00F076C7" w:rsidRPr="008B7C37" w:rsidRDefault="00F076C7" w:rsidP="00BA09DD">
            <w:pPr>
              <w:jc w:val="center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Условия доступа</w:t>
            </w:r>
          </w:p>
        </w:tc>
      </w:tr>
      <w:tr w:rsidR="00C2449E" w:rsidRPr="008B7C37" w:rsidTr="004D4831">
        <w:trPr>
          <w:gridAfter w:val="3"/>
          <w:wAfter w:w="9648" w:type="dxa"/>
          <w:trHeight w:val="656"/>
        </w:trPr>
        <w:tc>
          <w:tcPr>
            <w:tcW w:w="668" w:type="dxa"/>
            <w:vAlign w:val="center"/>
          </w:tcPr>
          <w:p w:rsidR="00C2449E" w:rsidRPr="008B7C37" w:rsidRDefault="00C2449E" w:rsidP="008B7C37">
            <w:pPr>
              <w:spacing w:line="280" w:lineRule="exact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  <w:lang w:val="en-US"/>
              </w:rPr>
              <w:t>1</w:t>
            </w:r>
            <w:r w:rsidRPr="008B7C3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560" w:type="dxa"/>
            <w:gridSpan w:val="4"/>
            <w:vAlign w:val="center"/>
          </w:tcPr>
          <w:p w:rsidR="00C2449E" w:rsidRPr="008B7C37" w:rsidRDefault="00C2449E" w:rsidP="008B7C37">
            <w:pPr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Брестская область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 w:val="restart"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  <w:lang w:val="en-US"/>
              </w:rPr>
              <w:t>1</w:t>
            </w:r>
            <w:r w:rsidRPr="008B7C37">
              <w:rPr>
                <w:sz w:val="28"/>
                <w:szCs w:val="28"/>
              </w:rPr>
              <w:t>.1.</w:t>
            </w:r>
          </w:p>
        </w:tc>
        <w:tc>
          <w:tcPr>
            <w:tcW w:w="3268" w:type="dxa"/>
            <w:vMerge w:val="restart"/>
          </w:tcPr>
          <w:p w:rsidR="00CC7053" w:rsidRPr="008B7C37" w:rsidRDefault="00CC7053" w:rsidP="008B7C37">
            <w:pPr>
              <w:spacing w:line="280" w:lineRule="exact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Брестский областной комитет природных ресурсов и охраны окружающей среды</w:t>
            </w: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Экологическая информация общего назначения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запросу, выборочно на сайте областного комитета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  <w:lang w:val="en-US"/>
              </w:rPr>
              <w:t>http</w:t>
            </w:r>
            <w:r w:rsidRPr="008B7C37">
              <w:rPr>
                <w:sz w:val="28"/>
                <w:szCs w:val="28"/>
                <w:lang w:val="be-BY"/>
              </w:rPr>
              <w:t>:</w:t>
            </w:r>
            <w:r w:rsidRPr="008B7C37">
              <w:rPr>
                <w:sz w:val="28"/>
                <w:szCs w:val="28"/>
              </w:rPr>
              <w:t>//</w:t>
            </w:r>
            <w:r w:rsidRPr="008B7C37">
              <w:rPr>
                <w:sz w:val="28"/>
                <w:szCs w:val="28"/>
                <w:lang w:val="en-US"/>
              </w:rPr>
              <w:t>www</w:t>
            </w:r>
            <w:r w:rsidRPr="008B7C37">
              <w:rPr>
                <w:sz w:val="28"/>
                <w:szCs w:val="28"/>
              </w:rPr>
              <w:t>.</w:t>
            </w:r>
            <w:r w:rsidRPr="008B7C37">
              <w:rPr>
                <w:sz w:val="28"/>
                <w:szCs w:val="28"/>
                <w:lang w:val="en-US"/>
              </w:rPr>
              <w:t>priroda</w:t>
            </w:r>
            <w:r w:rsidRPr="008B7C37">
              <w:rPr>
                <w:sz w:val="28"/>
                <w:szCs w:val="28"/>
              </w:rPr>
              <w:t>.</w:t>
            </w:r>
            <w:r w:rsidRPr="008B7C37">
              <w:rPr>
                <w:sz w:val="28"/>
                <w:szCs w:val="28"/>
                <w:lang w:val="en-US"/>
              </w:rPr>
              <w:t>brest</w:t>
            </w:r>
            <w:r w:rsidRPr="008B7C37">
              <w:rPr>
                <w:sz w:val="28"/>
                <w:szCs w:val="28"/>
              </w:rPr>
              <w:t>.</w:t>
            </w:r>
            <w:r w:rsidRPr="008B7C37">
              <w:rPr>
                <w:sz w:val="28"/>
                <w:szCs w:val="28"/>
                <w:lang w:val="en-US"/>
              </w:rPr>
              <w:t>by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 ежемесячных результатах контрольной деятельности отделов областного комитета и горрайинспекций, в т.ч. количестве проведенных контрольных мероприятий по их видам, выданных предписаниях, рекомендациях, составленных административных протоколов и наложенных штрафах, их сумме, уплате, количестве и сумме предъявленных и </w:t>
            </w:r>
            <w:r w:rsidRPr="008B7C37">
              <w:rPr>
                <w:sz w:val="28"/>
                <w:szCs w:val="28"/>
              </w:rPr>
              <w:lastRenderedPageBreak/>
              <w:t>взысканных претензий о возмещении вреда, причиненного окружающей среде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>База данных подсистемы «Регистрация правонарушений»,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Сбор данных согласно отчетности,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 Реестр нарушений КП «Экология»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Данные о результатах проведения измерений в области охраны окружающей среды, в т.ч. о выбросах от стационарных и мобильных источниках, сбросах сточных вод, эффективности работы сооружений - по чистке сточных вод, качестве поверхностных вод, загрязнении земель (почв), зафиксированных превышениях установленных нормативов и принятых мерах по привлечению виновных лиц к ответственности и возмещении вредя, причиненного окружающей среде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Базы данных подсистем «Анализ-воздух», «Анализ-вода», «Анализ-почва» АИС «ПО «Экология», протоколы испытаний ГУ РЦАКООС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Данные учета природопользователей, осуществляющих использование водных ресурсов и воздействие на поверхностные и подземные воды 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База данных подсистема «Вода» АИС «ПО «Экология» 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Данные о разрешенных объемах изъятия поверхностных вод, добыче подземных вод, отведении сточных вод в </w:t>
            </w:r>
            <w:r w:rsidRPr="008B7C37">
              <w:rPr>
                <w:sz w:val="28"/>
                <w:szCs w:val="28"/>
              </w:rPr>
              <w:lastRenderedPageBreak/>
              <w:t xml:space="preserve">разрезе природопользователей, нормативных значениях концентраций загрязняющих веществ на выпуске сточных вод в водные объекты, сроках и условиях действия таких разрешений на спецводопользование, выполнении условий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 xml:space="preserve">База данных подсистема «Вода» АИС «ПО «Экология», разрешения на специальное </w:t>
            </w:r>
            <w:r w:rsidRPr="008B7C37">
              <w:rPr>
                <w:sz w:val="28"/>
                <w:szCs w:val="28"/>
              </w:rPr>
              <w:lastRenderedPageBreak/>
              <w:t>водопользование природопользователей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>по запросу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об особо охраняемых природных территориях (ООПТ), функционирующих в области, региональной схеме развития ООПТ, результатах контроля за соблюдением установленных для ООПТ режимах ведения хозяйственной и иной деятельности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color w:val="FF0000"/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  <w:p w:rsidR="00CC7053" w:rsidRPr="008B7C37" w:rsidRDefault="00CC7053" w:rsidP="008B7C37">
            <w:pPr>
              <w:spacing w:line="280" w:lineRule="exact"/>
              <w:rPr>
                <w:color w:val="FF0000"/>
                <w:sz w:val="28"/>
                <w:szCs w:val="28"/>
              </w:rPr>
            </w:pP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Материалы и отчеты о ходе реализации на территории области мероприятий по наведению порядка на земле и благоустройству территорий населенных пунктов в разрезе районов области, субъектов хозяйствования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color w:val="FF0000"/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запросу, выборочно на сайте облкомитета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 перечне отходов </w:t>
            </w:r>
            <w:r w:rsidRPr="008B7C37">
              <w:rPr>
                <w:sz w:val="28"/>
                <w:szCs w:val="28"/>
              </w:rPr>
              <w:lastRenderedPageBreak/>
              <w:t>производства, разрешенных объемах их хранения и захоронения в разрезе природопользователей, сроках и условиях действия таких разрешений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 xml:space="preserve">База данных подсистемы </w:t>
            </w:r>
            <w:r w:rsidRPr="008B7C37">
              <w:rPr>
                <w:sz w:val="28"/>
                <w:szCs w:val="28"/>
              </w:rPr>
              <w:lastRenderedPageBreak/>
              <w:t>«Отходы» АИС «ПО «Экология», разрешения на хранение и захоронение отходов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>по запросу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 природопользователях, имеющих инструкцию по обращению с отходами производства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Инструкция по обращению с отходами производства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об объектах захоронения отходов, схемах обращения с отходами на территории г.Бреста и районах области, в садоводческих товариществах и гаражных кооперативах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  <w:trHeight w:val="2400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Программа социально-экономического развития Брестской области на 2016-2020 годы с мероприятиями по рациональному использованию природных ресурсов и охране окружающей среды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4D4831">
        <w:trPr>
          <w:gridAfter w:val="3"/>
          <w:wAfter w:w="9648" w:type="dxa"/>
          <w:trHeight w:val="866"/>
        </w:trPr>
        <w:tc>
          <w:tcPr>
            <w:tcW w:w="668" w:type="dxa"/>
            <w:vAlign w:val="center"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560" w:type="dxa"/>
            <w:gridSpan w:val="4"/>
            <w:vAlign w:val="center"/>
          </w:tcPr>
          <w:p w:rsidR="00CC7053" w:rsidRPr="008B7C37" w:rsidRDefault="00CC7053" w:rsidP="008B7C37">
            <w:pPr>
              <w:spacing w:line="280" w:lineRule="exact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Витебская область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 w:val="restart"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2.1.</w:t>
            </w:r>
          </w:p>
        </w:tc>
        <w:tc>
          <w:tcPr>
            <w:tcW w:w="3268" w:type="dxa"/>
            <w:vMerge w:val="restart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 xml:space="preserve">Витебский областной комитет природных ресурсов и охраны </w:t>
            </w:r>
            <w:r w:rsidRPr="008B7C37">
              <w:rPr>
                <w:b/>
                <w:sz w:val="28"/>
                <w:szCs w:val="28"/>
              </w:rPr>
              <w:lastRenderedPageBreak/>
              <w:t>окружающей среды</w:t>
            </w:r>
          </w:p>
        </w:tc>
        <w:tc>
          <w:tcPr>
            <w:tcW w:w="4110" w:type="dxa"/>
            <w:shd w:val="clear" w:color="auto" w:fill="auto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lastRenderedPageBreak/>
              <w:t xml:space="preserve">данные о наличии разрешений на выбросы загрязняющих веществ в атмосферный воздух, </w:t>
            </w:r>
            <w:r w:rsidRPr="008B7C37">
              <w:rPr>
                <w:sz w:val="28"/>
                <w:szCs w:val="28"/>
                <w:lang w:eastAsia="ru-RU"/>
              </w:rPr>
              <w:lastRenderedPageBreak/>
              <w:t>специальное водопользование, комплексных природоохранных разрешений</w:t>
            </w:r>
          </w:p>
        </w:tc>
        <w:tc>
          <w:tcPr>
            <w:tcW w:w="3828" w:type="dxa"/>
            <w:shd w:val="clear" w:color="auto" w:fill="auto"/>
          </w:tcPr>
          <w:p w:rsidR="00CC7053" w:rsidRPr="008B7C37" w:rsidRDefault="00CC7053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 xml:space="preserve">база данных АИС «ПО «Экология», </w:t>
            </w:r>
          </w:p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 xml:space="preserve">АИС «Разрешения на </w:t>
            </w:r>
            <w:r w:rsidRPr="008B7C37">
              <w:rPr>
                <w:sz w:val="28"/>
                <w:szCs w:val="28"/>
                <w:lang w:eastAsia="ru-RU"/>
              </w:rPr>
              <w:lastRenderedPageBreak/>
              <w:t>спецводопользование»</w:t>
            </w:r>
          </w:p>
        </w:tc>
        <w:tc>
          <w:tcPr>
            <w:tcW w:w="3354" w:type="dxa"/>
            <w:shd w:val="clear" w:color="auto" w:fill="auto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lastRenderedPageBreak/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данные об использовании озоноразрушающих веществ, мерах по снижению их использования</w:t>
            </w:r>
          </w:p>
        </w:tc>
        <w:tc>
          <w:tcPr>
            <w:tcW w:w="3828" w:type="dxa"/>
            <w:shd w:val="clear" w:color="auto" w:fill="auto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база данных подсистемы «Атмосфера» АИС «ПО «Экология», на бумажном носителе</w:t>
            </w:r>
          </w:p>
        </w:tc>
        <w:tc>
          <w:tcPr>
            <w:tcW w:w="3354" w:type="dxa"/>
            <w:shd w:val="clear" w:color="auto" w:fill="auto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данные о результатах отбора проб и проведения измерений в области охраны окружающей среды, включая выбросы загрязняющих веществ от стационарных и мобильных источников, сбросы сточных вод, эффективность работы очистных сооружений по очистке сточных вод, поверхностные воды, земли (почвы); данные о превышении (несоблюдении) нормативов в области охраны окружающей среды и принятых мерах по привлечению виновных лиц к ответственности и возмещении вреда, причиненного окружающей среде</w:t>
            </w:r>
          </w:p>
        </w:tc>
        <w:tc>
          <w:tcPr>
            <w:tcW w:w="3828" w:type="dxa"/>
            <w:shd w:val="clear" w:color="auto" w:fill="auto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база данных подсистем «Анализ-воздух», «Анализ-вода», «Анализ-почва» АИС «ПО «Экология», протоколы измерений ГУ РЦАКООС на бумажном носителе</w:t>
            </w:r>
          </w:p>
        </w:tc>
        <w:tc>
          <w:tcPr>
            <w:tcW w:w="3354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запросу, выборочно на сайте областного комитета</w:t>
            </w:r>
          </w:p>
          <w:p w:rsidR="00CC7053" w:rsidRPr="008B7C37" w:rsidRDefault="00BE02E3" w:rsidP="008B7C37">
            <w:pPr>
              <w:spacing w:line="280" w:lineRule="exact"/>
              <w:rPr>
                <w:sz w:val="28"/>
                <w:szCs w:val="28"/>
              </w:rPr>
            </w:pPr>
            <w:hyperlink r:id="rId6" w:history="1">
              <w:r w:rsidR="00CC7053" w:rsidRPr="008B7C37">
                <w:rPr>
                  <w:rStyle w:val="a3"/>
                  <w:sz w:val="28"/>
                  <w:szCs w:val="28"/>
                </w:rPr>
                <w:t>https://priroda-vitebsk.gov.by</w:t>
              </w:r>
            </w:hyperlink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</w:p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</w:p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об особо охраняемых природных территориях (ООПТ), </w:t>
            </w:r>
            <w:r w:rsidRPr="008B7C37">
              <w:rPr>
                <w:sz w:val="28"/>
                <w:szCs w:val="28"/>
              </w:rPr>
              <w:lastRenderedPageBreak/>
              <w:t>государственных природоохранных учреждениях (ГПУ) функционирующих в области</w:t>
            </w:r>
          </w:p>
        </w:tc>
        <w:tc>
          <w:tcPr>
            <w:tcW w:w="3828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>на бумажных и электронных носителях</w:t>
            </w:r>
          </w:p>
        </w:tc>
        <w:tc>
          <w:tcPr>
            <w:tcW w:w="3354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запросу,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на сайте комитета </w:t>
            </w:r>
            <w:hyperlink r:id="rId7" w:history="1">
              <w:r w:rsidRPr="008B7C37">
                <w:rPr>
                  <w:rStyle w:val="a3"/>
                  <w:sz w:val="28"/>
                  <w:szCs w:val="28"/>
                </w:rPr>
                <w:t>https://priroda-</w:t>
              </w:r>
              <w:r w:rsidRPr="008B7C37">
                <w:rPr>
                  <w:rStyle w:val="a3"/>
                  <w:sz w:val="28"/>
                  <w:szCs w:val="28"/>
                </w:rPr>
                <w:lastRenderedPageBreak/>
                <w:t>vitebsk.gov.by/oopt-oblasti/</w:t>
              </w:r>
            </w:hyperlink>
            <w:r w:rsidRPr="008B7C37">
              <w:rPr>
                <w:sz w:val="28"/>
                <w:szCs w:val="28"/>
              </w:rPr>
              <w:t xml:space="preserve"> 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3828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color w:val="FF0000"/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по запросу </w:t>
            </w:r>
          </w:p>
          <w:p w:rsidR="00CC7053" w:rsidRPr="008B7C37" w:rsidRDefault="00CC7053" w:rsidP="008B7C37">
            <w:pPr>
              <w:spacing w:line="280" w:lineRule="exact"/>
              <w:rPr>
                <w:color w:val="FF0000"/>
                <w:sz w:val="28"/>
                <w:szCs w:val="28"/>
              </w:rPr>
            </w:pP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данные о наличии разрешений на хранение и захоронение отходов производства</w:t>
            </w:r>
          </w:p>
        </w:tc>
        <w:tc>
          <w:tcPr>
            <w:tcW w:w="3828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База данных АИС «ПО «Экология», 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354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данные учета природопользователей, оказывающих воздействие на окружающую среду</w:t>
            </w:r>
          </w:p>
        </w:tc>
        <w:tc>
          <w:tcPr>
            <w:tcW w:w="3828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Единая информационная база данных контролирующих (надзорных) органов (АИС КНО)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354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36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природопользователей</w:t>
            </w:r>
          </w:p>
        </w:tc>
        <w:tc>
          <w:tcPr>
            <w:tcW w:w="3828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Интегрированная  автоматизированная система контрольной (надзорной) деятельности в Республике Беларусь (ИАС КНД)</w:t>
            </w:r>
          </w:p>
        </w:tc>
        <w:tc>
          <w:tcPr>
            <w:tcW w:w="3354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 результатах проверок соблюдения природоохранного законодательства, нарушенных нормативных правовых актах, принятых мерах по их </w:t>
            </w:r>
            <w:r w:rsidRPr="008B7C37">
              <w:rPr>
                <w:sz w:val="28"/>
                <w:szCs w:val="28"/>
              </w:rPr>
              <w:lastRenderedPageBreak/>
              <w:t>пресечению в разрезе природопользователей</w:t>
            </w:r>
          </w:p>
        </w:tc>
        <w:tc>
          <w:tcPr>
            <w:tcW w:w="3828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>Интегрированная  автоматизированная система контрольной (надзорной) деятельности в Республике Беларусь (ИАС КНД)</w:t>
            </w:r>
          </w:p>
        </w:tc>
        <w:tc>
          <w:tcPr>
            <w:tcW w:w="3354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 результатах контрольной деятельности территориальных органов Минприроды</w:t>
            </w:r>
          </w:p>
        </w:tc>
        <w:tc>
          <w:tcPr>
            <w:tcW w:w="3828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База данных подсистемы «Регистрация правонарушений» АИС «ПО «Экология»</w:t>
            </w:r>
          </w:p>
        </w:tc>
        <w:tc>
          <w:tcPr>
            <w:tcW w:w="3354" w:type="dxa"/>
            <w:shd w:val="clear" w:color="auto" w:fill="auto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C7053" w:rsidRPr="008B7C37" w:rsidTr="00276BA1">
        <w:trPr>
          <w:gridAfter w:val="3"/>
          <w:wAfter w:w="9648" w:type="dxa"/>
          <w:trHeight w:val="1380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об авариях и инцидентах, связанных с загрязнением окружающей среды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бумажном и электронном носителе в виде карточек учета возникновения аварий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4D4831">
        <w:trPr>
          <w:gridAfter w:val="3"/>
          <w:wAfter w:w="9648" w:type="dxa"/>
          <w:trHeight w:val="668"/>
        </w:trPr>
        <w:tc>
          <w:tcPr>
            <w:tcW w:w="668" w:type="dxa"/>
            <w:vAlign w:val="center"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4560" w:type="dxa"/>
            <w:gridSpan w:val="4"/>
            <w:vAlign w:val="center"/>
          </w:tcPr>
          <w:p w:rsidR="00CC7053" w:rsidRPr="008B7C37" w:rsidRDefault="00CC7053" w:rsidP="008B7C37">
            <w:pPr>
              <w:spacing w:line="280" w:lineRule="exact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Гомельская область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 w:val="restart"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3.1.</w:t>
            </w:r>
          </w:p>
        </w:tc>
        <w:tc>
          <w:tcPr>
            <w:tcW w:w="3268" w:type="dxa"/>
            <w:vMerge w:val="restart"/>
          </w:tcPr>
          <w:p w:rsidR="00CC7053" w:rsidRPr="008B7C37" w:rsidRDefault="00CC7053" w:rsidP="008B7C37">
            <w:pPr>
              <w:spacing w:line="280" w:lineRule="exact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Гомельский областной комитет природных ресурсов и охраны окружающей среды</w:t>
            </w: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ind w:firstLine="17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природопользователей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ind w:firstLine="17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Интегрированная автоматизированная система контрольной (надзорной) деятельности в Республике Беларусь (ИАС КНД)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ind w:firstLine="17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 результатах мониторинга соблюдения природоохранного законодательства, мероприятий технического (технологического, поверочного) характера, принятых мерах по пресечению выявленных в ходе их нарушений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База данных подсистемы «КПлан» АИС «ПО «Экология», документы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Данные об административных </w:t>
            </w:r>
            <w:r w:rsidRPr="008B7C37">
              <w:rPr>
                <w:sz w:val="28"/>
                <w:szCs w:val="28"/>
              </w:rPr>
              <w:lastRenderedPageBreak/>
              <w:t>санкциях, примененных с целью пресечения правонарушений в области охраны окружающей среды, рационального использования природных ресурсов, в разрезе статей КоАП и виновных лиц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 xml:space="preserve">База данных подсистемы </w:t>
            </w:r>
            <w:r w:rsidRPr="008B7C37">
              <w:rPr>
                <w:sz w:val="28"/>
                <w:szCs w:val="28"/>
              </w:rPr>
              <w:lastRenderedPageBreak/>
              <w:t>«Карточки АП» АИС «ПО «Экология»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 результатах контрольной деятельности областного комитета, в т.ч. о количестве проведенных контрольных мероприятий по их видам, выявленных нарушений выданных предписаний, рекомендаций, направленных информационных писем, количестве и сумме наложенных административных взысканий, предъявленных претензий о возмещении вреда, причиненного окружающей среде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База данных подсистемы «Инспекторская деятельность» АИС «ПО «Экология»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В виде карточек установленной формы, отчетов и других документов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Данные о результатах </w:t>
            </w:r>
            <w:r w:rsidRPr="008B7C37">
              <w:rPr>
                <w:sz w:val="28"/>
                <w:szCs w:val="28"/>
              </w:rPr>
              <w:lastRenderedPageBreak/>
              <w:t>государственного аналитического контроля в области охраны окружающей среды, в т.ч. о выбросах от стационарных и мобильных источников, сбросах сточных вод, эффективности работы очистных сооружений по чистке вод, мониторинге поверхностных вод, загрязнении земель (почв), зафиксированных превышениях установленных нормативов и принятых мерах по привлечению виновных лиц к ответственности и возмещении вредя, причиненного окружающей среде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 xml:space="preserve">Протоколы испытаний ГУ </w:t>
            </w:r>
            <w:r w:rsidRPr="008B7C37">
              <w:rPr>
                <w:sz w:val="28"/>
                <w:szCs w:val="28"/>
              </w:rPr>
              <w:lastRenderedPageBreak/>
              <w:t xml:space="preserve">«РЦАК» на бумажном носителе, документы на бумажном носителе  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>по запросу</w:t>
            </w:r>
          </w:p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Данные о результатах проведения природопользователями локального мониторинга в зависимости от вида оказываемого вредного воздействия на окружающую среду, в т.ч. выбросах загрязняющих веществ в атмосферный воздух от стационарных источников; сбросах сточных вод в водные объекты; подземных водах в районе расположения выявленных и потенциальных </w:t>
            </w:r>
            <w:r w:rsidRPr="008B7C37">
              <w:rPr>
                <w:sz w:val="28"/>
                <w:szCs w:val="28"/>
              </w:rPr>
              <w:lastRenderedPageBreak/>
              <w:t xml:space="preserve">источников их загрязнения; землях (включая почвы) в районе расположения выявленных или потенциальных источников их загрязнения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>Данные ГУ «РЦАК» на электронных и бумажных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по запросу 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Данные учета природопользователей, осуществляющих использование водных ресурсов и воздействие на поверхностные и подземные воды и являющиеся респондентами отчета по форме 1-вода (Минприроды)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База данных подсистема «Вода» АИС «ПО «Экология» 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Данные о разрешенных объемах изъятия поверхностных вод, добыче подземных вод, отведении сточных вод в разрезе природопользователей, нормативных значениях концентраций загрязняющих веществ на выпуске сточных вод в водные объекты, сроках и условиях действия таких разрешений на спецводопользование, выполнении условий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База данных подсистема «Вода» АИС «ПО «Экология», разрешения на специальное водопользование природопользователей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запросу, об истекших сроках разрешений на сайте облкомитета</w:t>
            </w:r>
          </w:p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</w:p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http://naturegomel.by/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об особо охраняемых природных территориях (ООПТ), функционирующих в области, </w:t>
            </w:r>
            <w:r w:rsidRPr="008B7C37">
              <w:rPr>
                <w:sz w:val="28"/>
                <w:szCs w:val="28"/>
              </w:rPr>
              <w:lastRenderedPageBreak/>
              <w:t xml:space="preserve">региональной схеме развития ООПТ, результатах контроля за соблюдением установленных для ООПТ режимах ведения хозяйственной и иной деятельности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запросу, на сайте облкомитета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http://naturegomel.by/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запросу, на сайте облкомитета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http://naturegomel.by/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Материалы и отчеты о ходе реализации на территории области мероприятий по наведению порядка на земле и благоустройству территорий населенных пунктов в разрезе районов области, субъектов хозяйствования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запросу, на сайте облкомитета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http://naturegomel.by/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 разрешенных объемах хранения и захоронения отходов производства в разрезе природопользователей, сроках и условиях действия таких разрешений 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База данных подсистемы «Отходы» АИС «ПО «Экология», разрешения на хранение и захоронение отходов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по запросу, 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об истекших сроках разрешений на сайте облкомитета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http://naturegomel.by/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 природопользователях, имеющих инструкцию по обращению с отходами производства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Инструкции по обращению с отходами производства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об объектах захоронения отходов, схемах </w:t>
            </w:r>
            <w:r w:rsidRPr="008B7C37">
              <w:rPr>
                <w:sz w:val="28"/>
                <w:szCs w:val="28"/>
              </w:rPr>
              <w:lastRenderedPageBreak/>
              <w:t>обращения с отходами на территории г.Гомеля и районах области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Сведения о разрешенном количественном и качественном составе выбросов загрязняющих веществ в атмосферный воздух от стационарных источников природопользователей, сроках и условиях действия таких разрешений, выполнении условий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База данных подсистемы «Атмосфера» АИС «ПО «Экология», разрешения на выброс загрязняющих веществ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запросу, об истекших сроках разрешений на сайте облкомитета</w:t>
            </w: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http://naturegomel.by/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Данные об использовании озоноразрушающих веществ, мерах по снижению их использования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База данных подсистемы «Атмосфера» АИС «ПО «Экология»,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 ходе выполнения целевых параметров природопользования, установленных Программой социально-экономического развития Гомельской области на 2016-2020 годы, ежегодно разрабатываемых мероприятиях по их достижению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  <w:trHeight w:val="4200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 реализации мероприятий Регионального комплекса мероприятий по реализации Государственной программы «Охрана окружающей среды и устойчивое использование природных ресурсов» на 2016-2020 годы, утвержденном решением Гомельского областного Совета депутатов от 26 декабря 2016 г. № 153 (финансирование из средств областного бюджета)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бумажных и электронных носителях в виде отчета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ind w:firstLine="39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4D4831">
        <w:trPr>
          <w:gridAfter w:val="3"/>
          <w:wAfter w:w="9648" w:type="dxa"/>
          <w:trHeight w:val="617"/>
        </w:trPr>
        <w:tc>
          <w:tcPr>
            <w:tcW w:w="668" w:type="dxa"/>
            <w:vAlign w:val="center"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4560" w:type="dxa"/>
            <w:gridSpan w:val="4"/>
            <w:vAlign w:val="center"/>
          </w:tcPr>
          <w:p w:rsidR="00CC7053" w:rsidRPr="008B7C37" w:rsidRDefault="00CC7053" w:rsidP="008B7C37">
            <w:pPr>
              <w:spacing w:line="280" w:lineRule="exact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Гродненская область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 w:val="restart"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4.</w:t>
            </w:r>
            <w:r w:rsidR="00276BA1" w:rsidRPr="008B7C37">
              <w:rPr>
                <w:sz w:val="28"/>
                <w:szCs w:val="28"/>
              </w:rPr>
              <w:t>1</w:t>
            </w:r>
            <w:r w:rsidRPr="008B7C37">
              <w:rPr>
                <w:sz w:val="28"/>
                <w:szCs w:val="28"/>
              </w:rPr>
              <w:t>.</w:t>
            </w:r>
          </w:p>
        </w:tc>
        <w:tc>
          <w:tcPr>
            <w:tcW w:w="3268" w:type="dxa"/>
            <w:vMerge w:val="restart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Гродненский областной комитет природных ресурсов и охраны окружающей среды</w:t>
            </w: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Данные учета природопользователей, оказывающих воздействие на окружающую среду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Базы данных, 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Данные о результатах государственного аналитического контроля в области охраны окружающей среды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Базы данных, на бумажном и электронном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 выданных заключениях о соответствии принимаемого в эксплуатацию объекта утвержденной проектной документации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об особо охраняемых природных </w:t>
            </w:r>
            <w:r w:rsidRPr="008B7C37">
              <w:rPr>
                <w:sz w:val="28"/>
                <w:szCs w:val="28"/>
              </w:rPr>
              <w:lastRenderedPageBreak/>
              <w:t>территориях (ООПТ), функционирующих в области, региональной системе развития ООПТ, результатах контроля за соблюдением установленных для ООПТ режимах ведения хозяйственной и иной деятельности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запросу, на сайте областного комитета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 перечне отходов производства, разрешенных объемах их хранения и захоронения в разрезе природопользователей, сроках и условиях действия таких разрешений 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запросу, на сайте областного комитета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об объектах захоронения отходов, схемах обращения с отходами в г.Гродно и районах области, в садоводческих товариществах и гаражных кооперативах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В виде карточек установленной формы, отчетов и других документов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Экологическая информация общего назначения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CC7053" w:rsidRPr="008B7C37" w:rsidRDefault="00BE02E3" w:rsidP="008B7C37">
            <w:pPr>
              <w:spacing w:line="280" w:lineRule="exact"/>
              <w:rPr>
                <w:sz w:val="28"/>
                <w:szCs w:val="28"/>
                <w:lang w:val="en-US"/>
              </w:rPr>
            </w:pPr>
            <w:hyperlink r:id="rId8" w:history="1">
              <w:r w:rsidR="00CC7053" w:rsidRPr="008B7C37">
                <w:rPr>
                  <w:rStyle w:val="a3"/>
                  <w:sz w:val="28"/>
                  <w:szCs w:val="28"/>
                </w:rPr>
                <w:t>ohranaprirody.gov.by/</w:t>
              </w:r>
            </w:hyperlink>
          </w:p>
        </w:tc>
      </w:tr>
      <w:tr w:rsidR="00CC7053" w:rsidRPr="008B7C37" w:rsidTr="004D4831">
        <w:trPr>
          <w:gridAfter w:val="3"/>
          <w:wAfter w:w="9648" w:type="dxa"/>
          <w:trHeight w:val="617"/>
        </w:trPr>
        <w:tc>
          <w:tcPr>
            <w:tcW w:w="668" w:type="dxa"/>
            <w:vAlign w:val="center"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4560" w:type="dxa"/>
            <w:gridSpan w:val="4"/>
            <w:vAlign w:val="center"/>
          </w:tcPr>
          <w:p w:rsidR="00CC7053" w:rsidRPr="008B7C37" w:rsidRDefault="00CC7053" w:rsidP="008B7C37">
            <w:pPr>
              <w:spacing w:line="280" w:lineRule="exact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Минская область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</w:tcPr>
          <w:p w:rsidR="00CC7053" w:rsidRPr="008B7C37" w:rsidRDefault="00CC7053" w:rsidP="00BE02E3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5.</w:t>
            </w:r>
            <w:r w:rsidR="00BE02E3">
              <w:rPr>
                <w:sz w:val="28"/>
                <w:szCs w:val="28"/>
              </w:rPr>
              <w:t>1</w:t>
            </w:r>
            <w:r w:rsidRPr="008B7C37">
              <w:rPr>
                <w:sz w:val="28"/>
                <w:szCs w:val="28"/>
              </w:rPr>
              <w:t>.</w:t>
            </w:r>
          </w:p>
        </w:tc>
        <w:tc>
          <w:tcPr>
            <w:tcW w:w="3268" w:type="dxa"/>
          </w:tcPr>
          <w:p w:rsidR="00CC7053" w:rsidRPr="008B7C37" w:rsidRDefault="00CC7053" w:rsidP="00BE02E3">
            <w:pPr>
              <w:pStyle w:val="10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Минский</w:t>
            </w:r>
          </w:p>
          <w:p w:rsidR="00CC7053" w:rsidRPr="008B7C37" w:rsidRDefault="00CC7053" w:rsidP="00BE02E3">
            <w:pPr>
              <w:pStyle w:val="10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областной</w:t>
            </w:r>
          </w:p>
          <w:p w:rsidR="00CC7053" w:rsidRPr="008B7C37" w:rsidRDefault="00CC7053" w:rsidP="00BE02E3">
            <w:pPr>
              <w:pStyle w:val="10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комитет</w:t>
            </w:r>
          </w:p>
          <w:p w:rsidR="00CC7053" w:rsidRPr="008B7C37" w:rsidRDefault="00CC7053" w:rsidP="00BE02E3">
            <w:pPr>
              <w:pStyle w:val="10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природных</w:t>
            </w:r>
          </w:p>
          <w:p w:rsidR="00CC7053" w:rsidRPr="008B7C37" w:rsidRDefault="00CC7053" w:rsidP="00BE02E3">
            <w:pPr>
              <w:pStyle w:val="10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ресурсов и</w:t>
            </w:r>
          </w:p>
          <w:p w:rsidR="00CC7053" w:rsidRPr="008B7C37" w:rsidRDefault="00CC7053" w:rsidP="00BE02E3">
            <w:pPr>
              <w:pStyle w:val="10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охраны</w:t>
            </w:r>
          </w:p>
          <w:p w:rsidR="00CC7053" w:rsidRPr="008B7C37" w:rsidRDefault="00CC7053" w:rsidP="00BE02E3">
            <w:pPr>
              <w:pStyle w:val="10"/>
              <w:shd w:val="clear" w:color="auto" w:fill="auto"/>
              <w:spacing w:line="274" w:lineRule="exact"/>
              <w:ind w:left="12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окружающей</w:t>
            </w:r>
          </w:p>
          <w:p w:rsidR="00CC7053" w:rsidRPr="008B7C37" w:rsidRDefault="00CC7053" w:rsidP="00BE02E3">
            <w:pPr>
              <w:spacing w:line="280" w:lineRule="exact"/>
              <w:ind w:left="120"/>
              <w:rPr>
                <w:b/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среды</w:t>
            </w:r>
          </w:p>
        </w:tc>
        <w:tc>
          <w:tcPr>
            <w:tcW w:w="4110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Информация об особо охраняемых природных территориях (ООПТ), функционирующих в области, региональной схеме развития ООПТ, результатах контроля за соблюдением установленных для ООПТ режимах ведения хозяйственной и иной деятельности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88" w:lineRule="exact"/>
              <w:ind w:left="120"/>
              <w:rPr>
                <w:rStyle w:val="125pt0pt"/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 xml:space="preserve">по запросу, выборочно на сайте облкомитета </w:t>
            </w:r>
          </w:p>
          <w:p w:rsidR="00CC7053" w:rsidRPr="008B7C37" w:rsidRDefault="00BE02E3" w:rsidP="008B7C37">
            <w:pPr>
              <w:pStyle w:val="10"/>
              <w:shd w:val="clear" w:color="auto" w:fill="auto"/>
              <w:spacing w:line="288" w:lineRule="exact"/>
              <w:ind w:left="120"/>
              <w:rPr>
                <w:sz w:val="28"/>
                <w:szCs w:val="28"/>
              </w:rPr>
            </w:pPr>
            <w:hyperlink r:id="rId9" w:history="1">
              <w:r w:rsidR="00CC7053" w:rsidRPr="008B7C37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CC7053" w:rsidRPr="008B7C37">
                <w:rPr>
                  <w:rStyle w:val="a3"/>
                  <w:sz w:val="28"/>
                  <w:szCs w:val="28"/>
                </w:rPr>
                <w:t>://</w:t>
              </w:r>
              <w:r w:rsidR="00CC7053" w:rsidRPr="008B7C37">
                <w:rPr>
                  <w:rStyle w:val="a3"/>
                  <w:sz w:val="28"/>
                  <w:szCs w:val="28"/>
                  <w:lang w:val="en-US"/>
                </w:rPr>
                <w:t>minoblpriroda</w:t>
              </w:r>
              <w:r w:rsidR="00CC7053" w:rsidRPr="008B7C37">
                <w:rPr>
                  <w:rStyle w:val="a3"/>
                  <w:sz w:val="28"/>
                  <w:szCs w:val="28"/>
                </w:rPr>
                <w:t>.</w:t>
              </w:r>
              <w:r w:rsidR="00CC7053" w:rsidRPr="008B7C37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CC7053" w:rsidRPr="008B7C37">
                <w:rPr>
                  <w:rStyle w:val="a3"/>
                  <w:sz w:val="28"/>
                  <w:szCs w:val="28"/>
                </w:rPr>
                <w:t>.</w:t>
              </w:r>
              <w:r w:rsidR="00CC7053" w:rsidRPr="008B7C37">
                <w:rPr>
                  <w:rStyle w:val="a3"/>
                  <w:sz w:val="28"/>
                  <w:szCs w:val="28"/>
                  <w:lang w:val="en-US"/>
                </w:rPr>
                <w:t>by</w:t>
              </w:r>
            </w:hyperlink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CC7053" w:rsidRPr="008B7C37" w:rsidRDefault="00CC7053" w:rsidP="008B7C3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98" w:lineRule="exact"/>
              <w:ind w:left="12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 xml:space="preserve">по запросу, выборочно на сайте облкомитета </w:t>
            </w:r>
            <w:hyperlink r:id="rId10" w:history="1">
              <w:r w:rsidRPr="008B7C37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Pr="008B7C37">
                <w:rPr>
                  <w:rStyle w:val="a3"/>
                  <w:sz w:val="28"/>
                  <w:szCs w:val="28"/>
                </w:rPr>
                <w:t>://</w:t>
              </w:r>
              <w:r w:rsidRPr="008B7C37">
                <w:rPr>
                  <w:rStyle w:val="a3"/>
                  <w:sz w:val="28"/>
                  <w:szCs w:val="28"/>
                  <w:lang w:val="en-US"/>
                </w:rPr>
                <w:t>minoblpriroda</w:t>
              </w:r>
              <w:r w:rsidRPr="008B7C37">
                <w:rPr>
                  <w:rStyle w:val="a3"/>
                  <w:sz w:val="28"/>
                  <w:szCs w:val="28"/>
                </w:rPr>
                <w:t>.</w:t>
              </w:r>
              <w:r w:rsidRPr="008B7C37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Pr="008B7C37">
                <w:rPr>
                  <w:rStyle w:val="a3"/>
                  <w:sz w:val="28"/>
                  <w:szCs w:val="28"/>
                </w:rPr>
                <w:t>.</w:t>
              </w:r>
              <w:r w:rsidRPr="008B7C37">
                <w:rPr>
                  <w:rStyle w:val="a3"/>
                  <w:sz w:val="28"/>
                  <w:szCs w:val="28"/>
                  <w:lang w:val="en-US"/>
                </w:rPr>
                <w:t>by</w:t>
              </w:r>
            </w:hyperlink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 w:val="restart"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 w:val="restart"/>
          </w:tcPr>
          <w:p w:rsidR="00CC7053" w:rsidRPr="008B7C37" w:rsidRDefault="00CC7053" w:rsidP="008B7C3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Материалы и отчеты о ходе реализации на территории области мероприятий по наведению порядка на земле и благоустройству территорий населенных пунктов в разрезе районов области, субъектов хозяйствования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50" w:lineRule="exact"/>
              <w:ind w:left="12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Информация о перечне отходов производства, разрешенных объемах их хранения и захоронения в разрезе природопользователей, сроках и условиях действия таких разрешений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База данных подсистемы «Отходы» АИС «ПО «Экология», разрешения на хранение и захоронение отходов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50" w:lineRule="exact"/>
              <w:ind w:left="12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 xml:space="preserve">Информация о </w:t>
            </w:r>
            <w:r w:rsidRPr="008B7C37">
              <w:rPr>
                <w:rStyle w:val="125pt0pt"/>
                <w:sz w:val="28"/>
                <w:szCs w:val="28"/>
              </w:rPr>
              <w:lastRenderedPageBreak/>
              <w:t>природопользователях, имеющих инструкцию по обращению с отходами производства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lastRenderedPageBreak/>
              <w:t xml:space="preserve">Инструкция по обращению с </w:t>
            </w:r>
            <w:r w:rsidRPr="008B7C37">
              <w:rPr>
                <w:rStyle w:val="125pt0pt"/>
                <w:sz w:val="28"/>
                <w:szCs w:val="28"/>
              </w:rPr>
              <w:lastRenderedPageBreak/>
              <w:t>отходами производства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50" w:lineRule="exact"/>
              <w:ind w:left="12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lastRenderedPageBreak/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69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Информация об объектах захоронения отходов, схемах обращения с отходами на территории районов Минской области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50" w:lineRule="exact"/>
              <w:ind w:left="12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8" w:lineRule="exact"/>
              <w:rPr>
                <w:rStyle w:val="125pt0pt"/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Данные о выдаче специальных разрешений, на основании которых</w:t>
            </w:r>
          </w:p>
          <w:p w:rsidR="00CC7053" w:rsidRPr="008B7C37" w:rsidRDefault="00CC7053" w:rsidP="008B7C37">
            <w:pPr>
              <w:pStyle w:val="10"/>
              <w:shd w:val="clear" w:color="auto" w:fill="auto"/>
              <w:spacing w:line="278" w:lineRule="exact"/>
              <w:rPr>
                <w:rStyle w:val="125pt0pt"/>
                <w:sz w:val="28"/>
                <w:szCs w:val="28"/>
              </w:rPr>
            </w:pPr>
          </w:p>
          <w:p w:rsidR="00CC7053" w:rsidRPr="008B7C37" w:rsidRDefault="00CC7053" w:rsidP="008B7C37">
            <w:pPr>
              <w:pStyle w:val="10"/>
              <w:shd w:val="clear" w:color="auto" w:fill="auto"/>
              <w:spacing w:line="278" w:lineRule="exact"/>
              <w:rPr>
                <w:rStyle w:val="125pt0pt"/>
                <w:sz w:val="28"/>
                <w:szCs w:val="28"/>
              </w:rPr>
            </w:pPr>
          </w:p>
          <w:p w:rsidR="00CC7053" w:rsidRPr="008B7C37" w:rsidRDefault="00CC7053" w:rsidP="008B7C37">
            <w:pPr>
              <w:pStyle w:val="1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83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База данных подсистемы «Атмосфера» АИС «ПО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50" w:lineRule="exact"/>
              <w:ind w:left="12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осуществляется природопользование, внесении изменений и (или) дополнений в эти разрешения, приостановлении, возобновлении, продлении срока их действия, прекращения их действия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«Экология», разрешения на специальное водопользование, комплексные</w:t>
            </w:r>
          </w:p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природоохранные разрешения природопользователей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</w:rPr>
            </w:pP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Данные о результатах аналитического контроля в области охраны окружающей среды, в т.ч. выбросов загрязняющих веществ от стационарных и мобильных источников, сбросов сточных вод, установленных превышениях установленных нормативов и принятых мерах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Базы данных подсистем «Анализ-воздух», «Анализ- вода», АИС «ПО «Экология», протоколы испытаний ГУ РЦАКООС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50" w:lineRule="exact"/>
              <w:ind w:left="10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Данные учета природопользователей, осуществляющих выбросы загрязняющих веществ в атмосферный воздух от стационарных источников и являющихся респондентами отчета по форме 1-воздух (Минприроды)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База данных подсистемы «Атмосфера» АИС «ПО» Экология», комплексные природоохранные разрешения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50" w:lineRule="exact"/>
              <w:ind w:left="10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  <w:trHeight w:val="1825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Данные учета природопользователей, осуществляющих использование водных ресурсов и воздействие на поверхностные и подземные воды и являющиеся респондентами отчета по форме 1-вода (Минприроды)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Разрешения на специальное</w:t>
            </w:r>
          </w:p>
          <w:p w:rsidR="00CC7053" w:rsidRPr="008B7C37" w:rsidRDefault="00CC7053" w:rsidP="008B7C37">
            <w:pPr>
              <w:pStyle w:val="1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водопользование,</w:t>
            </w:r>
          </w:p>
          <w:p w:rsidR="00CC7053" w:rsidRPr="008B7C37" w:rsidRDefault="00CC7053" w:rsidP="008B7C37">
            <w:pPr>
              <w:pStyle w:val="1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комплексные</w:t>
            </w:r>
          </w:p>
          <w:p w:rsidR="00CC7053" w:rsidRPr="008B7C37" w:rsidRDefault="00CC7053" w:rsidP="008B7C37">
            <w:pPr>
              <w:pStyle w:val="1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природоохранные разрешения природопользователей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50" w:lineRule="exact"/>
              <w:ind w:left="10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рациональное использование природных ресурсов и охрана окружающей среды»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</w:rPr>
            </w:pP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Региональный комплекс мероприятий для обеспечения реализации в 2016 - 2020 годах подпрограмм Государственной программы «Охрана окружающей среды и устойчивое использование природных ресурсов» на 2016 - 2020 годы в Минской области и отчет о его выполнении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88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50" w:lineRule="exact"/>
              <w:ind w:left="12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Экологическая информация общего назначения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93" w:lineRule="exact"/>
              <w:ind w:left="12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 xml:space="preserve">по запросу, выборочно на сайте облкомитета </w:t>
            </w:r>
            <w:hyperlink r:id="rId11" w:history="1">
              <w:r w:rsidRPr="008B7C37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Pr="008B7C37">
                <w:rPr>
                  <w:rStyle w:val="a3"/>
                  <w:sz w:val="28"/>
                  <w:szCs w:val="28"/>
                </w:rPr>
                <w:t>://</w:t>
              </w:r>
              <w:r w:rsidRPr="008B7C37">
                <w:rPr>
                  <w:rStyle w:val="a3"/>
                  <w:sz w:val="28"/>
                  <w:szCs w:val="28"/>
                  <w:lang w:val="en-US"/>
                </w:rPr>
                <w:t>minoblpriroda</w:t>
              </w:r>
              <w:r w:rsidRPr="008B7C37">
                <w:rPr>
                  <w:rStyle w:val="a3"/>
                  <w:sz w:val="28"/>
                  <w:szCs w:val="28"/>
                </w:rPr>
                <w:t>.</w:t>
              </w:r>
              <w:r w:rsidRPr="008B7C37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Pr="008B7C37">
                <w:rPr>
                  <w:rStyle w:val="a3"/>
                  <w:sz w:val="28"/>
                  <w:szCs w:val="28"/>
                </w:rPr>
                <w:t>.</w:t>
              </w:r>
              <w:r w:rsidRPr="008B7C37">
                <w:rPr>
                  <w:rStyle w:val="a3"/>
                  <w:sz w:val="28"/>
                  <w:szCs w:val="28"/>
                  <w:lang w:val="en-US"/>
                </w:rPr>
                <w:t>by</w:t>
              </w:r>
            </w:hyperlink>
          </w:p>
        </w:tc>
      </w:tr>
      <w:tr w:rsidR="00CC7053" w:rsidRPr="008B7C37" w:rsidTr="004D4831">
        <w:trPr>
          <w:trHeight w:val="622"/>
        </w:trPr>
        <w:tc>
          <w:tcPr>
            <w:tcW w:w="668" w:type="dxa"/>
            <w:vAlign w:val="center"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4560" w:type="dxa"/>
            <w:gridSpan w:val="4"/>
            <w:vAlign w:val="center"/>
          </w:tcPr>
          <w:p w:rsidR="00CC7053" w:rsidRPr="008B7C37" w:rsidRDefault="00CC7053" w:rsidP="008B7C37">
            <w:pPr>
              <w:spacing w:line="280" w:lineRule="exact"/>
              <w:rPr>
                <w:b/>
                <w:sz w:val="28"/>
                <w:szCs w:val="28"/>
                <w:lang w:val="be-BY"/>
              </w:rPr>
            </w:pPr>
            <w:r w:rsidRPr="008B7C37">
              <w:rPr>
                <w:b/>
                <w:sz w:val="28"/>
                <w:szCs w:val="28"/>
                <w:lang w:val="be-BY"/>
              </w:rPr>
              <w:t>Могилевская область</w:t>
            </w:r>
          </w:p>
        </w:tc>
        <w:tc>
          <w:tcPr>
            <w:tcW w:w="3216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:rsidR="00CC7053" w:rsidRPr="008B7C37" w:rsidRDefault="00CC7053" w:rsidP="008B7C37">
            <w:pPr>
              <w:pStyle w:val="10"/>
              <w:shd w:val="clear" w:color="auto" w:fill="auto"/>
              <w:spacing w:line="250" w:lineRule="exact"/>
              <w:ind w:left="100"/>
              <w:rPr>
                <w:sz w:val="28"/>
                <w:szCs w:val="28"/>
              </w:rPr>
            </w:pPr>
            <w:r w:rsidRPr="008B7C37">
              <w:rPr>
                <w:rStyle w:val="125pt0pt"/>
                <w:sz w:val="28"/>
                <w:szCs w:val="28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 w:val="restart"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6.1.</w:t>
            </w:r>
          </w:p>
        </w:tc>
        <w:tc>
          <w:tcPr>
            <w:tcW w:w="3268" w:type="dxa"/>
            <w:vMerge w:val="restart"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Могилевский областной комитет природных ресурсов и охраны окружающей среды</w:t>
            </w:r>
          </w:p>
        </w:tc>
        <w:tc>
          <w:tcPr>
            <w:tcW w:w="4110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Данные учета природопользователей, оказывающих воздействие на окружающую среду, в соответствии с критериями отнесения их к одной из групп риска (высокая, средняя, низкая)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База данных Единой информационной базы данных контролирующих (надзорных) органов (АИС КНО)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Информация о результатах проверок соблюдения природоохранного законодательства, нарушенных нормативных правовых актах, принятых мерах по их пресечению в разрезе природопользователей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База данных Единой информационной базы данных контролирующих (надзорных) органов (АИС КНД)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 xml:space="preserve">Данные о совершенных правонарушениях в области охраны окружающей среды и рационального природопользования, административных санкциях, примененных с целью его пресечения, наложенных административных взысканиях </w:t>
            </w:r>
            <w:r w:rsidRPr="008B7C37">
              <w:rPr>
                <w:sz w:val="28"/>
                <w:szCs w:val="28"/>
                <w:lang w:eastAsia="ru-RU"/>
              </w:rPr>
              <w:lastRenderedPageBreak/>
              <w:t>и их взыскании в разрезе виновных лиц</w:t>
            </w:r>
          </w:p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lastRenderedPageBreak/>
              <w:t>База данных подсистемы «Регистрация правонарушений»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Информация об особо охраняемых природных территориях, функционирующих на территории области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На бумажном и электронном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на сайте областного комитета природных ресурсов и охраны окружающей среды</w:t>
            </w:r>
          </w:p>
        </w:tc>
      </w:tr>
      <w:tr w:rsidR="00CC7053" w:rsidRPr="008B7C37" w:rsidTr="00276BA1">
        <w:trPr>
          <w:gridAfter w:val="3"/>
          <w:wAfter w:w="9648" w:type="dxa"/>
          <w:trHeight w:val="1216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Информация о растениях и животных области, включенных в Красную книгу Республики Беларусь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На бумажном и электронном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на сайте областного комитета природных ресурсов и охраны окружающей среды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Информация о наличии, распространении на территории области инвазивных видов растений, принимаемых мерах по борьбе с ними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На бумажном и электронном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на сайте областного комитета природных ресурсов и охраны окружающей среды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Информация о перечне отходов производства, разрешенных объемах их хранения и захоронения в разрезе природопользователей, сроках и условиях действия таких разрешений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База данных подсистемы «Отходы» АИС «ПО «Экология», разрешения на хранение и захоронение отходов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 xml:space="preserve">Сведения о разрешенном количественном и качественном составе выбросов загрязняющих веществ в атмосферный воздух </w:t>
            </w:r>
            <w:r w:rsidRPr="008B7C37">
              <w:rPr>
                <w:sz w:val="28"/>
                <w:szCs w:val="28"/>
                <w:lang w:eastAsia="ru-RU"/>
              </w:rPr>
              <w:lastRenderedPageBreak/>
              <w:t>от стационарных источников природопользователей, сроках и условиях действия таких разрешений, выполнении условий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lastRenderedPageBreak/>
              <w:t xml:space="preserve">База данных подсистемы «Атмосфера» АИС «ПО «Экология», разрешения на выброс загрязняющих </w:t>
            </w:r>
            <w:r w:rsidRPr="008B7C37">
              <w:rPr>
                <w:sz w:val="28"/>
                <w:szCs w:val="28"/>
                <w:lang w:eastAsia="ru-RU"/>
              </w:rPr>
              <w:lastRenderedPageBreak/>
              <w:t>веществ</w:t>
            </w:r>
          </w:p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lastRenderedPageBreak/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</w:p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Данные об использовании озоноразрушающих веществ, мерах по снижению их использования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</w:p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База данных подсистемы «Атмосфера» АИС «ПО «Экология»,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</w:p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Сведения о разрешенных объемах добычи (изъятия) воды и сбросах сточных вод в окружающую среду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База данных АИС «Разрешение на спецводопользование», на бумажном и электронном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</w:t>
            </w:r>
          </w:p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В виде карточек установленной формы, отчетов и других документов на бумажном носителе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 xml:space="preserve">Информация о ходе реализации на территории области </w:t>
            </w:r>
            <w:r w:rsidRPr="008B7C37">
              <w:rPr>
                <w:sz w:val="28"/>
                <w:szCs w:val="28"/>
                <w:lang w:eastAsia="ru-RU"/>
              </w:rPr>
              <w:lastRenderedPageBreak/>
              <w:t xml:space="preserve">мероприятий по наведению порядка на земле и благоустройству территорий населенных пунктов 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lastRenderedPageBreak/>
              <w:t>На бумажном и электронном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Информация о выполнении и финансировании из средств областного бюджета природоохранных мероприятий, направленных на охрану окружающей среды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На бумажном и электронном носителях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По запросу</w:t>
            </w:r>
          </w:p>
        </w:tc>
      </w:tr>
      <w:tr w:rsidR="00CC7053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CC7053" w:rsidRPr="008B7C37" w:rsidRDefault="00CC7053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Данные учета природопользователей, оказывающих воздействие на окружающую среду, в соответствии с критериями отнесения их к одной из групп риска (высокая, средняя, низкая)</w:t>
            </w:r>
          </w:p>
        </w:tc>
        <w:tc>
          <w:tcPr>
            <w:tcW w:w="3828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База данных Единой информационной базы данных контролирующих (надзорных) органов (АИС КНО)</w:t>
            </w:r>
          </w:p>
        </w:tc>
        <w:tc>
          <w:tcPr>
            <w:tcW w:w="3354" w:type="dxa"/>
          </w:tcPr>
          <w:p w:rsidR="00CC7053" w:rsidRPr="008B7C37" w:rsidRDefault="00CC7053" w:rsidP="008B7C37">
            <w:pPr>
              <w:rPr>
                <w:sz w:val="28"/>
                <w:szCs w:val="28"/>
                <w:lang w:eastAsia="ru-RU"/>
              </w:rPr>
            </w:pPr>
            <w:r w:rsidRPr="008B7C37">
              <w:rPr>
                <w:sz w:val="28"/>
                <w:szCs w:val="28"/>
                <w:lang w:eastAsia="ru-RU"/>
              </w:rPr>
              <w:t>По запросу</w:t>
            </w:r>
          </w:p>
        </w:tc>
      </w:tr>
      <w:tr w:rsidR="00CC7053" w:rsidRPr="008B7C37" w:rsidTr="004D4831">
        <w:trPr>
          <w:gridAfter w:val="3"/>
          <w:wAfter w:w="9648" w:type="dxa"/>
          <w:trHeight w:val="668"/>
        </w:trPr>
        <w:tc>
          <w:tcPr>
            <w:tcW w:w="668" w:type="dxa"/>
            <w:vAlign w:val="center"/>
          </w:tcPr>
          <w:p w:rsidR="00CC7053" w:rsidRPr="008B7C37" w:rsidRDefault="00CC705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4560" w:type="dxa"/>
            <w:gridSpan w:val="4"/>
            <w:vAlign w:val="center"/>
          </w:tcPr>
          <w:p w:rsidR="00CC7053" w:rsidRPr="008B7C37" w:rsidRDefault="00CC7053" w:rsidP="008B7C37">
            <w:pPr>
              <w:spacing w:line="280" w:lineRule="exact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г. Минск</w:t>
            </w:r>
          </w:p>
        </w:tc>
      </w:tr>
      <w:tr w:rsidR="008B7C37" w:rsidRPr="008B7C37" w:rsidTr="00276BA1">
        <w:trPr>
          <w:gridAfter w:val="3"/>
          <w:wAfter w:w="9648" w:type="dxa"/>
        </w:trPr>
        <w:tc>
          <w:tcPr>
            <w:tcW w:w="668" w:type="dxa"/>
            <w:vMerge w:val="restart"/>
          </w:tcPr>
          <w:p w:rsidR="008B7C37" w:rsidRPr="008B7C37" w:rsidRDefault="008B7C37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7.1.</w:t>
            </w:r>
          </w:p>
        </w:tc>
        <w:tc>
          <w:tcPr>
            <w:tcW w:w="3268" w:type="dxa"/>
            <w:vMerge w:val="restart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Минский городской комитет природных ресурсов и охраны окружающей среды</w:t>
            </w:r>
          </w:p>
        </w:tc>
        <w:tc>
          <w:tcPr>
            <w:tcW w:w="4110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Данные о результатах государственного аналитического контроля в области охраны окружающей среды, в т.ч. о выбросах от стационарных и мобильных источниках, сбросах сточных вод, эффективности работы очистных сооружений по чистке вод, мониторинге </w:t>
            </w:r>
            <w:r w:rsidRPr="008B7C37">
              <w:rPr>
                <w:sz w:val="28"/>
                <w:szCs w:val="28"/>
              </w:rPr>
              <w:lastRenderedPageBreak/>
              <w:t>поверхностных вод, загрязнении земель (почв), зафиксированных превышениях установленных нормативов и принятых мерах по привлечению виновных лиц к ответственности и возмещении вредя, причиненного окружающей среде</w:t>
            </w:r>
          </w:p>
        </w:tc>
        <w:tc>
          <w:tcPr>
            <w:tcW w:w="3828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>Базы данных подсистем «Анализ-воздух», «Анализ-вода», «Анализ-почва» АИС «ПО «Экология», протоколы испытаний ГУ РЦАКООС на бумажном носителе</w:t>
            </w:r>
          </w:p>
        </w:tc>
        <w:tc>
          <w:tcPr>
            <w:tcW w:w="3354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запросу, выборочно на сайте комитета</w:t>
            </w:r>
          </w:p>
        </w:tc>
      </w:tr>
      <w:tr w:rsidR="008B7C37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8B7C37" w:rsidRPr="008B7C37" w:rsidRDefault="008B7C37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Результаты проведения экологической экспертизы</w:t>
            </w:r>
          </w:p>
        </w:tc>
        <w:tc>
          <w:tcPr>
            <w:tcW w:w="3828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из заключений государственной экологической экспертизы, выданных до 21 января 2017 года</w:t>
            </w:r>
          </w:p>
        </w:tc>
        <w:tc>
          <w:tcPr>
            <w:tcW w:w="3354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8B7C37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8B7C37" w:rsidRPr="008B7C37" w:rsidRDefault="008B7C37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Данные о выдаче специальных разрешений и документов, на основании которых осуществляется природопользование, внесении изменений и (или) дополнений в эти разрешения и иные документы, приостановлении, возобновлении, продлении срока действия, прекращения их действия  </w:t>
            </w:r>
          </w:p>
        </w:tc>
        <w:tc>
          <w:tcPr>
            <w:tcW w:w="3828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База данных подсистема «Вода» АИС «ПО «Экология», разрешения на специальное водопользование природопользователей на бумажном носителе</w:t>
            </w:r>
          </w:p>
        </w:tc>
        <w:tc>
          <w:tcPr>
            <w:tcW w:w="3354" w:type="dxa"/>
          </w:tcPr>
          <w:p w:rsidR="008B7C37" w:rsidRPr="008B7C37" w:rsidRDefault="008B7C37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8B7C37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8B7C37" w:rsidRPr="008B7C37" w:rsidRDefault="008B7C37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 наличии, распространении на территории г.Минска инвазивных видов растений, принимаемых мерах по борьбе с ними</w:t>
            </w:r>
          </w:p>
        </w:tc>
        <w:tc>
          <w:tcPr>
            <w:tcW w:w="3828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запросу, на сайте комитета</w:t>
            </w:r>
          </w:p>
        </w:tc>
      </w:tr>
      <w:tr w:rsidR="008B7C37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8B7C37" w:rsidRPr="008B7C37" w:rsidRDefault="008B7C37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Материалы и отчеты о ходе реализации мероприятий по наведению порядка на земле и </w:t>
            </w:r>
            <w:r w:rsidRPr="008B7C37">
              <w:rPr>
                <w:sz w:val="28"/>
                <w:szCs w:val="28"/>
              </w:rPr>
              <w:lastRenderedPageBreak/>
              <w:t>благоустройству территорий г.Минска</w:t>
            </w:r>
          </w:p>
        </w:tc>
        <w:tc>
          <w:tcPr>
            <w:tcW w:w="3828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>На бумажных и электронных носителях</w:t>
            </w:r>
          </w:p>
        </w:tc>
        <w:tc>
          <w:tcPr>
            <w:tcW w:w="3354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запросу, на сайте комитета</w:t>
            </w:r>
          </w:p>
        </w:tc>
      </w:tr>
      <w:tr w:rsidR="008B7C37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8B7C37" w:rsidRPr="008B7C37" w:rsidRDefault="008B7C37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об авариях и инцидентах, оказавших воздействие на окружающую среду, принятых мерах по восстановлению нарушенного состояния, компенсации вреда, причиненного окружающей среде, привлечении виновных лиц к ответственности </w:t>
            </w:r>
          </w:p>
        </w:tc>
        <w:tc>
          <w:tcPr>
            <w:tcW w:w="3828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В виде карточек установленной формы, отчетов и других документов на бумажном носителе</w:t>
            </w:r>
          </w:p>
        </w:tc>
        <w:tc>
          <w:tcPr>
            <w:tcW w:w="3354" w:type="dxa"/>
          </w:tcPr>
          <w:p w:rsidR="008B7C37" w:rsidRPr="008B7C37" w:rsidRDefault="008B7C37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8B7C37" w:rsidRPr="008B7C37" w:rsidTr="00276BA1">
        <w:trPr>
          <w:gridAfter w:val="3"/>
          <w:wAfter w:w="9648" w:type="dxa"/>
        </w:trPr>
        <w:tc>
          <w:tcPr>
            <w:tcW w:w="668" w:type="dxa"/>
            <w:vMerge/>
          </w:tcPr>
          <w:p w:rsidR="008B7C37" w:rsidRPr="008B7C37" w:rsidRDefault="008B7C37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 ходе выполнения целевых параметров природопользования, установленных Программой социально-экономического развития г.Минска на 2016-2020 годы, ежегодно разрабатываемых мероприятиях по их достижению</w:t>
            </w:r>
          </w:p>
        </w:tc>
        <w:tc>
          <w:tcPr>
            <w:tcW w:w="3828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бумажных и электронных носителях</w:t>
            </w:r>
          </w:p>
        </w:tc>
        <w:tc>
          <w:tcPr>
            <w:tcW w:w="3354" w:type="dxa"/>
          </w:tcPr>
          <w:p w:rsidR="008B7C37" w:rsidRPr="008B7C37" w:rsidRDefault="008B7C37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 запросу</w:t>
            </w:r>
          </w:p>
        </w:tc>
      </w:tr>
      <w:tr w:rsidR="008B7C37" w:rsidRPr="008B7C37" w:rsidTr="008B7C37">
        <w:trPr>
          <w:gridAfter w:val="3"/>
          <w:wAfter w:w="9648" w:type="dxa"/>
          <w:trHeight w:val="274"/>
        </w:trPr>
        <w:tc>
          <w:tcPr>
            <w:tcW w:w="668" w:type="dxa"/>
            <w:vMerge/>
          </w:tcPr>
          <w:p w:rsidR="008B7C37" w:rsidRPr="008B7C37" w:rsidRDefault="008B7C37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  <w:vMerge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Информационный бюллетень «Состояние окружающей среды и природопользование г.Минска» за 2011 – 2013 гг</w:t>
            </w:r>
          </w:p>
        </w:tc>
        <w:tc>
          <w:tcPr>
            <w:tcW w:w="3828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бумажном носителе</w:t>
            </w:r>
          </w:p>
        </w:tc>
        <w:tc>
          <w:tcPr>
            <w:tcW w:w="3354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общего назначения для общего пользования</w:t>
            </w:r>
          </w:p>
        </w:tc>
      </w:tr>
      <w:tr w:rsidR="008B7C37" w:rsidRPr="008B7C37" w:rsidTr="00276BA1">
        <w:trPr>
          <w:gridAfter w:val="3"/>
          <w:wAfter w:w="9648" w:type="dxa"/>
        </w:trPr>
        <w:tc>
          <w:tcPr>
            <w:tcW w:w="668" w:type="dxa"/>
          </w:tcPr>
          <w:p w:rsidR="008B7C37" w:rsidRPr="008B7C37" w:rsidRDefault="008B7C37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7.2</w:t>
            </w:r>
          </w:p>
        </w:tc>
        <w:tc>
          <w:tcPr>
            <w:tcW w:w="3268" w:type="dxa"/>
          </w:tcPr>
          <w:p w:rsidR="008B7C37" w:rsidRPr="008B7C37" w:rsidRDefault="008B7C37" w:rsidP="008B7C37">
            <w:pPr>
              <w:spacing w:line="280" w:lineRule="exact"/>
              <w:rPr>
                <w:b/>
                <w:sz w:val="28"/>
                <w:szCs w:val="28"/>
              </w:rPr>
            </w:pPr>
            <w:r w:rsidRPr="008B7C37">
              <w:rPr>
                <w:b/>
                <w:sz w:val="28"/>
                <w:szCs w:val="28"/>
              </w:rPr>
              <w:t>Государственное учреждение «Республиканский центр аналитического контроля в области охраны окружающей среды»</w:t>
            </w:r>
          </w:p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 превышении нормативов допустимых выбросов и сбросов химических и иных вещест</w:t>
            </w:r>
            <w:bookmarkStart w:id="0" w:name="_GoBack"/>
            <w:bookmarkEnd w:id="0"/>
            <w:r w:rsidRPr="008B7C37">
              <w:rPr>
                <w:sz w:val="28"/>
                <w:szCs w:val="28"/>
              </w:rPr>
              <w:t>в</w:t>
            </w:r>
          </w:p>
        </w:tc>
        <w:tc>
          <w:tcPr>
            <w:tcW w:w="3828" w:type="dxa"/>
          </w:tcPr>
          <w:p w:rsidR="008B7C37" w:rsidRPr="008B7C37" w:rsidRDefault="008B7C37" w:rsidP="008B7C37">
            <w:pPr>
              <w:spacing w:line="280" w:lineRule="exact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 фактах нарушения установленных нормативов загрязняющих веществ из базы данных подсистем «Анализ-воздух», «Анализ-вода» </w:t>
            </w:r>
            <w:r w:rsidRPr="008B7C37">
              <w:rPr>
                <w:sz w:val="28"/>
                <w:szCs w:val="28"/>
              </w:rPr>
              <w:br/>
              <w:t>КП «Экология»</w:t>
            </w:r>
          </w:p>
        </w:tc>
        <w:tc>
          <w:tcPr>
            <w:tcW w:w="3354" w:type="dxa"/>
          </w:tcPr>
          <w:p w:rsidR="008B7C37" w:rsidRPr="008B7C37" w:rsidRDefault="008B7C37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на информационном ресурсе Главного информационно-аналитического центра Национальной системы мониторинга окружающей среды в Республике Беларусь</w:t>
            </w:r>
          </w:p>
          <w:p w:rsidR="008B7C37" w:rsidRPr="008B7C37" w:rsidRDefault="00BE02E3" w:rsidP="008B7C37">
            <w:pPr>
              <w:rPr>
                <w:sz w:val="28"/>
                <w:szCs w:val="28"/>
                <w:lang w:val="en-US"/>
              </w:rPr>
            </w:pPr>
            <w:hyperlink r:id="rId12" w:history="1">
              <w:r w:rsidR="008B7C37" w:rsidRPr="008B7C37">
                <w:rPr>
                  <w:rStyle w:val="a3"/>
                  <w:sz w:val="28"/>
                  <w:szCs w:val="28"/>
                </w:rPr>
                <w:t>http://nsmos.by/</w:t>
              </w:r>
            </w:hyperlink>
          </w:p>
        </w:tc>
      </w:tr>
      <w:tr w:rsidR="008B7C37" w:rsidRPr="008B7C37" w:rsidTr="00276BA1">
        <w:trPr>
          <w:gridAfter w:val="3"/>
          <w:wAfter w:w="9648" w:type="dxa"/>
        </w:trPr>
        <w:tc>
          <w:tcPr>
            <w:tcW w:w="668" w:type="dxa"/>
          </w:tcPr>
          <w:p w:rsidR="008B7C37" w:rsidRPr="008B7C37" w:rsidRDefault="00BE02E3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7.3</w:t>
            </w:r>
          </w:p>
        </w:tc>
        <w:tc>
          <w:tcPr>
            <w:tcW w:w="3268" w:type="dxa"/>
          </w:tcPr>
          <w:p w:rsidR="008B7C37" w:rsidRPr="00BE02E3" w:rsidRDefault="008B7C37" w:rsidP="008B7C3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E02E3">
              <w:rPr>
                <w:b/>
                <w:sz w:val="28"/>
                <w:szCs w:val="28"/>
              </w:rPr>
              <w:t>Белгидромет,</w:t>
            </w:r>
          </w:p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пр. Независимости, 110, 220114, г. Минск</w:t>
            </w:r>
          </w:p>
        </w:tc>
        <w:tc>
          <w:tcPr>
            <w:tcW w:w="4110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8B7C37">
              <w:rPr>
                <w:rFonts w:eastAsia="MS Mincho"/>
                <w:sz w:val="28"/>
                <w:szCs w:val="28"/>
              </w:rPr>
              <w:t>Краткий ежегодник состояния атмосферного воздуха в городах и промышленных центрах Республики Беларусь за … год</w:t>
            </w:r>
          </w:p>
        </w:tc>
        <w:tc>
          <w:tcPr>
            <w:tcW w:w="3828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Электронный носитель</w:t>
            </w:r>
          </w:p>
        </w:tc>
        <w:tc>
          <w:tcPr>
            <w:tcW w:w="3354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Открытый доступ </w:t>
            </w:r>
          </w:p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сайт </w:t>
            </w:r>
            <w:r w:rsidRPr="008B7C37">
              <w:rPr>
                <w:sz w:val="28"/>
                <w:szCs w:val="28"/>
                <w:lang w:val="en-US"/>
              </w:rPr>
              <w:t>rad</w:t>
            </w:r>
            <w:r w:rsidRPr="008B7C37">
              <w:rPr>
                <w:sz w:val="28"/>
                <w:szCs w:val="28"/>
              </w:rPr>
              <w:t>.</w:t>
            </w:r>
            <w:r w:rsidRPr="008B7C37">
              <w:rPr>
                <w:sz w:val="28"/>
                <w:szCs w:val="28"/>
                <w:lang w:val="en-US"/>
              </w:rPr>
              <w:t>org</w:t>
            </w:r>
            <w:r w:rsidRPr="008B7C37">
              <w:rPr>
                <w:sz w:val="28"/>
                <w:szCs w:val="28"/>
              </w:rPr>
              <w:t>.</w:t>
            </w:r>
            <w:r w:rsidRPr="008B7C37">
              <w:rPr>
                <w:sz w:val="28"/>
                <w:szCs w:val="28"/>
                <w:lang w:val="en-US"/>
              </w:rPr>
              <w:t>by</w:t>
            </w:r>
          </w:p>
        </w:tc>
      </w:tr>
      <w:tr w:rsidR="008B7C37" w:rsidRPr="008B7C37" w:rsidTr="00276BA1">
        <w:trPr>
          <w:gridAfter w:val="3"/>
          <w:wAfter w:w="9648" w:type="dxa"/>
        </w:trPr>
        <w:tc>
          <w:tcPr>
            <w:tcW w:w="668" w:type="dxa"/>
          </w:tcPr>
          <w:p w:rsidR="008B7C37" w:rsidRPr="008B7C37" w:rsidRDefault="008B7C37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Обзор состояния атмосферного воздуха в городах и промышленных центрах Республики Беларусь за 1-ое полугодие … год</w:t>
            </w:r>
          </w:p>
        </w:tc>
        <w:tc>
          <w:tcPr>
            <w:tcW w:w="3828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Электронный носитель</w:t>
            </w:r>
          </w:p>
        </w:tc>
        <w:tc>
          <w:tcPr>
            <w:tcW w:w="3354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Рассылается в соответствии с приказом Минприроды 13-ОД</w:t>
            </w:r>
          </w:p>
        </w:tc>
      </w:tr>
      <w:tr w:rsidR="008B7C37" w:rsidRPr="008B7C37" w:rsidTr="00276BA1">
        <w:trPr>
          <w:gridAfter w:val="3"/>
          <w:wAfter w:w="9648" w:type="dxa"/>
        </w:trPr>
        <w:tc>
          <w:tcPr>
            <w:tcW w:w="668" w:type="dxa"/>
          </w:tcPr>
          <w:p w:rsidR="008B7C37" w:rsidRPr="008B7C37" w:rsidRDefault="008B7C37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Ежегодник качества поверхностных вод по гидрохимическим показателям на территории Республики Беларусь за … год</w:t>
            </w:r>
          </w:p>
        </w:tc>
        <w:tc>
          <w:tcPr>
            <w:tcW w:w="3828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Бумажный носитель</w:t>
            </w:r>
          </w:p>
        </w:tc>
        <w:tc>
          <w:tcPr>
            <w:tcW w:w="3354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Открытый доступ в фонде</w:t>
            </w:r>
          </w:p>
        </w:tc>
      </w:tr>
      <w:tr w:rsidR="008B7C37" w:rsidRPr="008B7C37" w:rsidTr="00276BA1">
        <w:trPr>
          <w:gridAfter w:val="3"/>
          <w:wAfter w:w="9648" w:type="dxa"/>
        </w:trPr>
        <w:tc>
          <w:tcPr>
            <w:tcW w:w="668" w:type="dxa"/>
          </w:tcPr>
          <w:p w:rsidR="008B7C37" w:rsidRPr="008B7C37" w:rsidRDefault="008B7C37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Ежегодник качества поверхностных вод по гидробиологическим показателям на территории Республики Беларусь за … год</w:t>
            </w:r>
          </w:p>
        </w:tc>
        <w:tc>
          <w:tcPr>
            <w:tcW w:w="3828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Бумажный носитель</w:t>
            </w:r>
          </w:p>
        </w:tc>
        <w:tc>
          <w:tcPr>
            <w:tcW w:w="3354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Открытый доступ в фонде</w:t>
            </w:r>
          </w:p>
        </w:tc>
      </w:tr>
      <w:tr w:rsidR="008B7C37" w:rsidRPr="008B7C37" w:rsidTr="00276BA1">
        <w:trPr>
          <w:gridAfter w:val="3"/>
          <w:wAfter w:w="9648" w:type="dxa"/>
        </w:trPr>
        <w:tc>
          <w:tcPr>
            <w:tcW w:w="668" w:type="dxa"/>
          </w:tcPr>
          <w:p w:rsidR="008B7C37" w:rsidRPr="008B7C37" w:rsidRDefault="008B7C37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8B7C37" w:rsidRPr="008B7C37" w:rsidRDefault="008B7C37" w:rsidP="00BE0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Информация о радиационно-экологической обстановке на территории Республики Беларусь</w:t>
            </w:r>
          </w:p>
        </w:tc>
        <w:tc>
          <w:tcPr>
            <w:tcW w:w="3828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Электронный формат </w:t>
            </w:r>
          </w:p>
        </w:tc>
        <w:tc>
          <w:tcPr>
            <w:tcW w:w="3354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Сайты rad.org.by, </w:t>
            </w:r>
          </w:p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minpriroda.gov.by</w:t>
            </w:r>
          </w:p>
        </w:tc>
      </w:tr>
      <w:tr w:rsidR="008B7C37" w:rsidRPr="008B7C37" w:rsidTr="00276BA1">
        <w:trPr>
          <w:gridAfter w:val="3"/>
          <w:wAfter w:w="9648" w:type="dxa"/>
        </w:trPr>
        <w:tc>
          <w:tcPr>
            <w:tcW w:w="668" w:type="dxa"/>
          </w:tcPr>
          <w:p w:rsidR="008B7C37" w:rsidRPr="008B7C37" w:rsidRDefault="008B7C37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3268" w:type="dxa"/>
          </w:tcPr>
          <w:p w:rsidR="008B7C37" w:rsidRPr="008B7C37" w:rsidRDefault="008B7C37" w:rsidP="00BE0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Информация о состоянии окружающей среды по результатам проведения наблюдений в рамках </w:t>
            </w:r>
            <w:r w:rsidRPr="008B7C37">
              <w:rPr>
                <w:sz w:val="28"/>
                <w:szCs w:val="28"/>
              </w:rPr>
              <w:lastRenderedPageBreak/>
              <w:t>Национальной системы мониторинга окружающей среды Республики Беларусь</w:t>
            </w:r>
          </w:p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(ежегодный научный обзор</w:t>
            </w:r>
          </w:p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«Национальная система мониторинга окружающей среды Республики Беларусь: результаты наблюдений»)</w:t>
            </w:r>
          </w:p>
        </w:tc>
        <w:tc>
          <w:tcPr>
            <w:tcW w:w="3828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>Электронный формат</w:t>
            </w:r>
          </w:p>
        </w:tc>
        <w:tc>
          <w:tcPr>
            <w:tcW w:w="3354" w:type="dxa"/>
          </w:tcPr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Сайты  nsmos.by,</w:t>
            </w:r>
          </w:p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minpriroda.gov.by,</w:t>
            </w:r>
          </w:p>
          <w:p w:rsidR="008B7C37" w:rsidRPr="008B7C37" w:rsidRDefault="008B7C37" w:rsidP="008B7C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распространение на электронных носителях </w:t>
            </w:r>
          </w:p>
        </w:tc>
      </w:tr>
      <w:tr w:rsidR="008B7C37" w:rsidRPr="008B7C37" w:rsidTr="00276BA1">
        <w:trPr>
          <w:gridAfter w:val="3"/>
          <w:wAfter w:w="9648" w:type="dxa"/>
        </w:trPr>
        <w:tc>
          <w:tcPr>
            <w:tcW w:w="668" w:type="dxa"/>
          </w:tcPr>
          <w:p w:rsidR="008B7C37" w:rsidRPr="008B7C37" w:rsidRDefault="008B7C37" w:rsidP="008B7C37">
            <w:pPr>
              <w:pStyle w:val="1"/>
              <w:tabs>
                <w:tab w:val="left" w:pos="382"/>
              </w:tabs>
              <w:spacing w:line="280" w:lineRule="exact"/>
              <w:ind w:left="0"/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lastRenderedPageBreak/>
              <w:t>7.3</w:t>
            </w:r>
          </w:p>
        </w:tc>
        <w:tc>
          <w:tcPr>
            <w:tcW w:w="3268" w:type="dxa"/>
          </w:tcPr>
          <w:p w:rsidR="008B7C37" w:rsidRPr="008B7C37" w:rsidRDefault="008B7C37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 РУП «ЦНИИКИВР»</w:t>
            </w:r>
          </w:p>
        </w:tc>
        <w:tc>
          <w:tcPr>
            <w:tcW w:w="4110" w:type="dxa"/>
          </w:tcPr>
          <w:p w:rsidR="008B7C37" w:rsidRPr="008B7C37" w:rsidRDefault="008B7C37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 xml:space="preserve">Реестр водных объектов </w:t>
            </w:r>
          </w:p>
          <w:p w:rsidR="008B7C37" w:rsidRPr="008B7C37" w:rsidRDefault="008B7C37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(в т.ч. родников) </w:t>
            </w:r>
          </w:p>
        </w:tc>
        <w:tc>
          <w:tcPr>
            <w:tcW w:w="3828" w:type="dxa"/>
          </w:tcPr>
          <w:p w:rsidR="008B7C37" w:rsidRPr="008B7C37" w:rsidRDefault="008B7C37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Информационная система «Государственный водный кадастр»</w:t>
            </w:r>
          </w:p>
        </w:tc>
        <w:tc>
          <w:tcPr>
            <w:tcW w:w="3354" w:type="dxa"/>
          </w:tcPr>
          <w:p w:rsidR="008B7C37" w:rsidRPr="008B7C37" w:rsidRDefault="008B7C37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</w:rPr>
              <w:t>Посредством официального сайта предприятия</w:t>
            </w:r>
          </w:p>
          <w:p w:rsidR="008B7C37" w:rsidRPr="008B7C37" w:rsidRDefault="008B7C37" w:rsidP="008B7C37">
            <w:pPr>
              <w:rPr>
                <w:sz w:val="28"/>
                <w:szCs w:val="28"/>
              </w:rPr>
            </w:pPr>
            <w:r w:rsidRPr="008B7C37">
              <w:rPr>
                <w:sz w:val="28"/>
                <w:szCs w:val="28"/>
                <w:lang w:val="en-US"/>
              </w:rPr>
              <w:t>www</w:t>
            </w:r>
            <w:r w:rsidRPr="008B7C37">
              <w:rPr>
                <w:sz w:val="28"/>
                <w:szCs w:val="28"/>
              </w:rPr>
              <w:t>.</w:t>
            </w:r>
            <w:r w:rsidRPr="008B7C37">
              <w:rPr>
                <w:sz w:val="28"/>
                <w:szCs w:val="28"/>
                <w:lang w:val="en-US"/>
              </w:rPr>
              <w:t>cricuwr</w:t>
            </w:r>
            <w:r w:rsidRPr="008B7C37">
              <w:rPr>
                <w:sz w:val="28"/>
                <w:szCs w:val="28"/>
              </w:rPr>
              <w:t>.</w:t>
            </w:r>
            <w:r w:rsidRPr="008B7C37">
              <w:rPr>
                <w:sz w:val="28"/>
                <w:szCs w:val="28"/>
                <w:lang w:val="en-US"/>
              </w:rPr>
              <w:t>by</w:t>
            </w:r>
          </w:p>
        </w:tc>
      </w:tr>
    </w:tbl>
    <w:p w:rsidR="00F076C7" w:rsidRDefault="00F076C7" w:rsidP="008B7C37"/>
    <w:sectPr w:rsidR="00F076C7" w:rsidSect="00833A43">
      <w:pgSz w:w="16838" w:h="11906" w:orient="landscape"/>
      <w:pgMar w:top="125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3B" w:rsidRDefault="0073323B" w:rsidP="007A5566">
      <w:r>
        <w:separator/>
      </w:r>
    </w:p>
  </w:endnote>
  <w:endnote w:type="continuationSeparator" w:id="0">
    <w:p w:rsidR="0073323B" w:rsidRDefault="0073323B" w:rsidP="007A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3B" w:rsidRDefault="0073323B" w:rsidP="007A5566">
      <w:r>
        <w:separator/>
      </w:r>
    </w:p>
  </w:footnote>
  <w:footnote w:type="continuationSeparator" w:id="0">
    <w:p w:rsidR="0073323B" w:rsidRDefault="0073323B" w:rsidP="007A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6C7"/>
    <w:rsid w:val="00022598"/>
    <w:rsid w:val="00034204"/>
    <w:rsid w:val="00034BCE"/>
    <w:rsid w:val="00067D04"/>
    <w:rsid w:val="00070159"/>
    <w:rsid w:val="000A12F7"/>
    <w:rsid w:val="000B1B39"/>
    <w:rsid w:val="000C5A4D"/>
    <w:rsid w:val="00113B72"/>
    <w:rsid w:val="0012429D"/>
    <w:rsid w:val="001A3C83"/>
    <w:rsid w:val="001F78DC"/>
    <w:rsid w:val="00246C26"/>
    <w:rsid w:val="00255326"/>
    <w:rsid w:val="00263483"/>
    <w:rsid w:val="00267FE1"/>
    <w:rsid w:val="00276BA1"/>
    <w:rsid w:val="002C0C1D"/>
    <w:rsid w:val="003077B6"/>
    <w:rsid w:val="00354178"/>
    <w:rsid w:val="003568E1"/>
    <w:rsid w:val="0038479C"/>
    <w:rsid w:val="00387536"/>
    <w:rsid w:val="003C427F"/>
    <w:rsid w:val="00444A44"/>
    <w:rsid w:val="00482EF2"/>
    <w:rsid w:val="00487B6C"/>
    <w:rsid w:val="004929E5"/>
    <w:rsid w:val="004C0552"/>
    <w:rsid w:val="004D3E8F"/>
    <w:rsid w:val="004D4831"/>
    <w:rsid w:val="0051037C"/>
    <w:rsid w:val="00532B88"/>
    <w:rsid w:val="005468FE"/>
    <w:rsid w:val="005544F2"/>
    <w:rsid w:val="005A5738"/>
    <w:rsid w:val="005B6A14"/>
    <w:rsid w:val="005D67ED"/>
    <w:rsid w:val="005E2958"/>
    <w:rsid w:val="005F7F4B"/>
    <w:rsid w:val="00601238"/>
    <w:rsid w:val="00604ED8"/>
    <w:rsid w:val="0062179A"/>
    <w:rsid w:val="00635C40"/>
    <w:rsid w:val="00642F54"/>
    <w:rsid w:val="006463C4"/>
    <w:rsid w:val="00693D3F"/>
    <w:rsid w:val="006D1544"/>
    <w:rsid w:val="006D15EE"/>
    <w:rsid w:val="006F1EFA"/>
    <w:rsid w:val="00722640"/>
    <w:rsid w:val="0073323B"/>
    <w:rsid w:val="007349D3"/>
    <w:rsid w:val="00736E3F"/>
    <w:rsid w:val="00754B23"/>
    <w:rsid w:val="007623F7"/>
    <w:rsid w:val="00764B52"/>
    <w:rsid w:val="00782E5F"/>
    <w:rsid w:val="007A5566"/>
    <w:rsid w:val="007E2499"/>
    <w:rsid w:val="008055B1"/>
    <w:rsid w:val="008274E5"/>
    <w:rsid w:val="00831927"/>
    <w:rsid w:val="00833A43"/>
    <w:rsid w:val="00842C25"/>
    <w:rsid w:val="00844DDB"/>
    <w:rsid w:val="0089063C"/>
    <w:rsid w:val="00894FC8"/>
    <w:rsid w:val="008975D6"/>
    <w:rsid w:val="008B51D3"/>
    <w:rsid w:val="008B7C37"/>
    <w:rsid w:val="008D0313"/>
    <w:rsid w:val="008D3BDE"/>
    <w:rsid w:val="008E2ED8"/>
    <w:rsid w:val="00921F9D"/>
    <w:rsid w:val="009616B2"/>
    <w:rsid w:val="009D3FE7"/>
    <w:rsid w:val="009D68F0"/>
    <w:rsid w:val="009D6B14"/>
    <w:rsid w:val="009F29C5"/>
    <w:rsid w:val="00A15B32"/>
    <w:rsid w:val="00A216AC"/>
    <w:rsid w:val="00A22061"/>
    <w:rsid w:val="00AA0667"/>
    <w:rsid w:val="00AD75BE"/>
    <w:rsid w:val="00B3101E"/>
    <w:rsid w:val="00B377D3"/>
    <w:rsid w:val="00B439C1"/>
    <w:rsid w:val="00B55885"/>
    <w:rsid w:val="00B60AC0"/>
    <w:rsid w:val="00BA09DD"/>
    <w:rsid w:val="00BD50F4"/>
    <w:rsid w:val="00BE02E3"/>
    <w:rsid w:val="00C022E5"/>
    <w:rsid w:val="00C2449E"/>
    <w:rsid w:val="00C47BEC"/>
    <w:rsid w:val="00C87662"/>
    <w:rsid w:val="00CC7053"/>
    <w:rsid w:val="00D12E16"/>
    <w:rsid w:val="00D74C8A"/>
    <w:rsid w:val="00D80B99"/>
    <w:rsid w:val="00D86B83"/>
    <w:rsid w:val="00DC7FDF"/>
    <w:rsid w:val="00E53062"/>
    <w:rsid w:val="00E65A2C"/>
    <w:rsid w:val="00E870A8"/>
    <w:rsid w:val="00E876E9"/>
    <w:rsid w:val="00EA1F97"/>
    <w:rsid w:val="00ED4B7E"/>
    <w:rsid w:val="00F0758E"/>
    <w:rsid w:val="00F076C7"/>
    <w:rsid w:val="00F27746"/>
    <w:rsid w:val="00FD4303"/>
    <w:rsid w:val="00FE3498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A2A6"/>
  <w15:docId w15:val="{E24B01F5-5E96-4724-88B0-B0FBE315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6C7"/>
    <w:rPr>
      <w:rFonts w:ascii="Times New Roman" w:eastAsia="Times New Roman" w:hAnsi="Times New Roman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76C7"/>
    <w:pPr>
      <w:ind w:left="720"/>
      <w:contextualSpacing/>
    </w:pPr>
  </w:style>
  <w:style w:type="character" w:customStyle="1" w:styleId="apple-converted-space">
    <w:name w:val="apple-converted-space"/>
    <w:basedOn w:val="a0"/>
    <w:rsid w:val="004929E5"/>
  </w:style>
  <w:style w:type="character" w:styleId="a3">
    <w:name w:val="Hyperlink"/>
    <w:basedOn w:val="a0"/>
    <w:uiPriority w:val="99"/>
    <w:unhideWhenUsed/>
    <w:rsid w:val="004929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55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5566"/>
    <w:rPr>
      <w:rFonts w:ascii="Times New Roman" w:eastAsia="Times New Roman" w:hAnsi="Times New Roman"/>
      <w:sz w:val="30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A55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5566"/>
    <w:rPr>
      <w:rFonts w:ascii="Times New Roman" w:eastAsia="Times New Roman" w:hAnsi="Times New Roman"/>
      <w:sz w:val="30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5E2958"/>
    <w:pPr>
      <w:spacing w:before="240" w:after="240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2958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295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Основной текст_"/>
    <w:basedOn w:val="a0"/>
    <w:link w:val="10"/>
    <w:rsid w:val="004D4831"/>
    <w:rPr>
      <w:rFonts w:ascii="Times New Roman" w:eastAsia="Times New Roman" w:hAnsi="Times New Roman"/>
      <w:shd w:val="clear" w:color="auto" w:fill="FFFFFF"/>
    </w:rPr>
  </w:style>
  <w:style w:type="character" w:customStyle="1" w:styleId="125pt0pt">
    <w:name w:val="Основной текст + 12.5 pt;Интервал 0 pt"/>
    <w:basedOn w:val="ab"/>
    <w:rsid w:val="004D4831"/>
    <w:rPr>
      <w:rFonts w:ascii="Times New Roman" w:eastAsia="Times New Roman" w:hAnsi="Times New Roman"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b"/>
    <w:rsid w:val="004D4831"/>
    <w:pPr>
      <w:widowControl w:val="0"/>
      <w:shd w:val="clear" w:color="auto" w:fill="FFFFFF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prirody.gov.b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iroda-vitebsk.gov.by/oopt-oblasti/" TargetMode="External"/><Relationship Id="rId12" Type="http://schemas.openxmlformats.org/officeDocument/2006/relationships/hyperlink" Target="http://nsmos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roda-vitebsk.gov.by" TargetMode="External"/><Relationship Id="rId11" Type="http://schemas.openxmlformats.org/officeDocument/2006/relationships/hyperlink" Target="http://minoblpriroda.gov.by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minoblpriroda.gov.b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inoblpriroda.gov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25</Pages>
  <Words>3996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RePack by SPecialiST</Company>
  <LinksUpToDate>false</LinksUpToDate>
  <CharactersWithSpaces>26725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evdaseva</dc:creator>
  <cp:lastModifiedBy>User</cp:lastModifiedBy>
  <cp:revision>21</cp:revision>
  <dcterms:created xsi:type="dcterms:W3CDTF">2015-12-23T07:13:00Z</dcterms:created>
  <dcterms:modified xsi:type="dcterms:W3CDTF">2020-09-08T06:31:00Z</dcterms:modified>
</cp:coreProperties>
</file>