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27961" w14:textId="21BCB987" w:rsidR="00D22E24" w:rsidRPr="002C2976" w:rsidRDefault="00C00959" w:rsidP="008E1D2C">
      <w:pPr>
        <w:pStyle w:val="HChG"/>
        <w:jc w:val="both"/>
        <w:rPr>
          <w:rFonts w:asciiTheme="majorBidi" w:hAnsiTheme="majorBidi" w:cstheme="majorBidi"/>
          <w:bCs/>
          <w:sz w:val="20"/>
          <w:lang w:val="ru-RU"/>
        </w:rPr>
      </w:pPr>
      <w:r>
        <w:tab/>
      </w:r>
      <w:r w:rsidR="007D4FF1">
        <w:tab/>
      </w:r>
      <w:r w:rsidR="002C2976" w:rsidRPr="002C2976">
        <w:rPr>
          <w:lang w:val="ru-RU"/>
        </w:rPr>
        <w:t xml:space="preserve">Проект декларации об экологической демократии в интересах устойчивого, инклюзивного и </w:t>
      </w:r>
      <w:r w:rsidR="00BE5F98">
        <w:rPr>
          <w:lang w:val="ru-RU"/>
        </w:rPr>
        <w:t xml:space="preserve">стабильного </w:t>
      </w:r>
      <w:r w:rsidR="002C2976" w:rsidRPr="002C2976">
        <w:rPr>
          <w:lang w:val="ru-RU"/>
        </w:rPr>
        <w:t>развития</w:t>
      </w:r>
      <w:r w:rsidR="00BC6312" w:rsidRPr="002C2976">
        <w:rPr>
          <w:rStyle w:val="ad"/>
          <w:rFonts w:cstheme="majorBidi"/>
          <w:bCs/>
          <w:szCs w:val="28"/>
        </w:rPr>
        <w:footnoteReference w:id="2"/>
      </w:r>
      <w:r w:rsidR="009676E3" w:rsidRPr="002C2976">
        <w:rPr>
          <w:rFonts w:asciiTheme="majorBidi" w:hAnsiTheme="majorBidi" w:cstheme="majorBidi"/>
          <w:bCs/>
          <w:sz w:val="20"/>
          <w:lang w:val="ru-RU"/>
        </w:rPr>
        <w:t xml:space="preserve"> </w:t>
      </w:r>
    </w:p>
    <w:p w14:paraId="4F417696" w14:textId="54563290" w:rsidR="00C00959" w:rsidRPr="00046F05" w:rsidRDefault="00046F05" w:rsidP="00C00959">
      <w:pPr>
        <w:jc w:val="center"/>
        <w:rPr>
          <w:bCs/>
          <w:lang w:val="ru-RU"/>
        </w:rPr>
      </w:pPr>
      <w:r w:rsidRPr="00046F05">
        <w:rPr>
          <w:bCs/>
          <w:u w:val="single"/>
          <w:lang w:val="ru-RU"/>
        </w:rPr>
        <w:t>Подготовлено председате</w:t>
      </w:r>
      <w:r w:rsidR="001836BD">
        <w:rPr>
          <w:bCs/>
          <w:u w:val="single"/>
          <w:lang w:val="ru-RU"/>
        </w:rPr>
        <w:t>лями б</w:t>
      </w:r>
      <w:r>
        <w:rPr>
          <w:bCs/>
          <w:u w:val="single"/>
          <w:lang w:val="ru-RU"/>
        </w:rPr>
        <w:t>юро в консультации с Бюро</w:t>
      </w:r>
      <w:r w:rsidR="00C00959" w:rsidRPr="002C2976">
        <w:rPr>
          <w:rStyle w:val="ad"/>
          <w:bCs/>
          <w:u w:val="single"/>
        </w:rPr>
        <w:footnoteReference w:id="3"/>
      </w:r>
      <w:r w:rsidR="00743734" w:rsidRPr="00046F05">
        <w:rPr>
          <w:bCs/>
          <w:u w:val="single"/>
          <w:lang w:val="ru-RU"/>
        </w:rPr>
        <w:br/>
      </w:r>
      <w:r w:rsidR="00571331" w:rsidRPr="00046F05">
        <w:rPr>
          <w:bCs/>
          <w:lang w:val="ru-RU"/>
        </w:rPr>
        <w:t>21</w:t>
      </w:r>
      <w:r w:rsidR="00AB5B9C" w:rsidRPr="00046F05">
        <w:rPr>
          <w:bCs/>
          <w:lang w:val="ru-RU"/>
        </w:rPr>
        <w:t xml:space="preserve"> </w:t>
      </w:r>
      <w:r>
        <w:rPr>
          <w:bCs/>
          <w:lang w:val="ru-RU"/>
        </w:rPr>
        <w:t xml:space="preserve">октября </w:t>
      </w:r>
      <w:r w:rsidR="00743734" w:rsidRPr="00046F05">
        <w:rPr>
          <w:bCs/>
          <w:lang w:val="ru-RU"/>
        </w:rPr>
        <w:t>2020</w:t>
      </w:r>
      <w:r>
        <w:rPr>
          <w:bCs/>
          <w:lang w:val="ru-RU"/>
        </w:rPr>
        <w:t xml:space="preserve"> г.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746A" w:rsidRPr="0085754C" w14:paraId="7C2A7AD7" w14:textId="77777777" w:rsidTr="00FE746A">
        <w:tc>
          <w:tcPr>
            <w:tcW w:w="9629" w:type="dxa"/>
          </w:tcPr>
          <w:p w14:paraId="0E28428F" w14:textId="77777777" w:rsidR="00FE746A" w:rsidRPr="00046F05" w:rsidRDefault="00FE746A" w:rsidP="00FE746A">
            <w:pPr>
              <w:pStyle w:val="a7"/>
              <w:rPr>
                <w:rFonts w:asciiTheme="majorBidi" w:hAnsiTheme="majorBidi" w:cstheme="majorBidi"/>
                <w:lang w:val="ru-RU"/>
              </w:rPr>
            </w:pPr>
          </w:p>
          <w:p w14:paraId="5618C2FE" w14:textId="673FAAEF" w:rsidR="001836BD" w:rsidRDefault="001836BD" w:rsidP="001836BD">
            <w:pPr>
              <w:pStyle w:val="a7"/>
              <w:ind w:left="1170" w:right="1168"/>
              <w:jc w:val="both"/>
              <w:rPr>
                <w:bCs/>
                <w:sz w:val="18"/>
                <w:szCs w:val="18"/>
                <w:lang w:val="ru-RU"/>
              </w:rPr>
            </w:pPr>
            <w:r w:rsidRPr="001836BD">
              <w:rPr>
                <w:bCs/>
                <w:sz w:val="18"/>
                <w:szCs w:val="18"/>
                <w:lang w:val="ru-RU"/>
              </w:rPr>
              <w:t xml:space="preserve">Настоящий документ содержит первоначальный проект декларации для рассмотрения на заседаниях Конвенции о доступе к информации, участии общественности в </w:t>
            </w:r>
            <w:r>
              <w:rPr>
                <w:bCs/>
                <w:sz w:val="18"/>
                <w:szCs w:val="18"/>
                <w:lang w:val="ru-RU"/>
              </w:rPr>
              <w:t xml:space="preserve">процессе принятия </w:t>
            </w:r>
            <w:r w:rsidRPr="001836BD">
              <w:rPr>
                <w:bCs/>
                <w:sz w:val="18"/>
                <w:szCs w:val="18"/>
                <w:lang w:val="ru-RU"/>
              </w:rPr>
              <w:t>решений и доступе к правосудию по вопросам, касающимся окружающей среды (Орхусская конвенция) и Протокола к ней о регистрах выбросов и переноса загрязнителей</w:t>
            </w:r>
            <w:r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8E1D2C">
              <w:rPr>
                <w:bCs/>
                <w:sz w:val="18"/>
                <w:szCs w:val="18"/>
                <w:lang w:val="ru-RU"/>
              </w:rPr>
              <w:t>а также</w:t>
            </w: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1836BD">
              <w:rPr>
                <w:bCs/>
                <w:sz w:val="18"/>
                <w:szCs w:val="18"/>
                <w:lang w:val="ru-RU"/>
              </w:rPr>
              <w:t>на со</w:t>
            </w:r>
            <w:r>
              <w:rPr>
                <w:bCs/>
                <w:sz w:val="18"/>
                <w:szCs w:val="18"/>
                <w:lang w:val="ru-RU"/>
              </w:rPr>
              <w:t>вместном сегменте (проведение запланировано</w:t>
            </w:r>
            <w:r w:rsidRPr="001836BD">
              <w:rPr>
                <w:bCs/>
                <w:sz w:val="18"/>
                <w:szCs w:val="18"/>
                <w:lang w:val="ru-RU"/>
              </w:rPr>
              <w:t xml:space="preserve"> на октябрь 2021 г.). </w:t>
            </w:r>
            <w:r>
              <w:rPr>
                <w:bCs/>
                <w:sz w:val="18"/>
                <w:szCs w:val="18"/>
                <w:lang w:val="ru-RU"/>
              </w:rPr>
              <w:t>Документ</w:t>
            </w:r>
            <w:r w:rsidRPr="001836BD">
              <w:rPr>
                <w:bCs/>
                <w:sz w:val="18"/>
                <w:szCs w:val="18"/>
                <w:lang w:val="ru-RU"/>
              </w:rPr>
              <w:t xml:space="preserve"> был подготовлен председателями в консультации с бюро двух Совещаний Сторон.</w:t>
            </w:r>
          </w:p>
          <w:p w14:paraId="108D6FD0" w14:textId="77777777" w:rsidR="001836BD" w:rsidRPr="001836BD" w:rsidRDefault="001836BD" w:rsidP="001836BD">
            <w:pPr>
              <w:pStyle w:val="a7"/>
              <w:ind w:left="1170" w:right="1168"/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0EFD7DE4" w14:textId="3F6C334C" w:rsidR="001836BD" w:rsidRDefault="001836BD" w:rsidP="001836BD">
            <w:pPr>
              <w:pStyle w:val="a7"/>
              <w:ind w:left="1170" w:right="1168"/>
              <w:jc w:val="both"/>
              <w:rPr>
                <w:bCs/>
                <w:sz w:val="18"/>
                <w:szCs w:val="18"/>
                <w:lang w:val="ru-RU"/>
              </w:rPr>
            </w:pPr>
            <w:r w:rsidRPr="001836BD">
              <w:rPr>
                <w:bCs/>
                <w:sz w:val="18"/>
                <w:szCs w:val="18"/>
                <w:lang w:val="ru-RU"/>
              </w:rPr>
              <w:t>Проект деклараци</w:t>
            </w:r>
            <w:r w:rsidR="00D00F1F">
              <w:rPr>
                <w:bCs/>
                <w:sz w:val="18"/>
                <w:szCs w:val="18"/>
                <w:lang w:val="ru-RU"/>
              </w:rPr>
              <w:t xml:space="preserve">и представляет собой краткий и ориентированный на </w:t>
            </w:r>
            <w:r w:rsidR="00B92930">
              <w:rPr>
                <w:bCs/>
                <w:sz w:val="18"/>
                <w:szCs w:val="18"/>
                <w:lang w:val="ru-RU"/>
              </w:rPr>
              <w:t xml:space="preserve">разработку </w:t>
            </w:r>
            <w:r w:rsidR="0085754C">
              <w:rPr>
                <w:bCs/>
                <w:sz w:val="18"/>
                <w:szCs w:val="18"/>
                <w:lang w:val="ru-RU"/>
              </w:rPr>
              <w:t xml:space="preserve">политики </w:t>
            </w:r>
            <w:r w:rsidR="00D00F1F">
              <w:rPr>
                <w:bCs/>
                <w:sz w:val="18"/>
                <w:szCs w:val="18"/>
                <w:lang w:val="ru-RU"/>
              </w:rPr>
              <w:t xml:space="preserve">документ, </w:t>
            </w:r>
            <w:r w:rsidR="00B92930">
              <w:rPr>
                <w:bCs/>
                <w:sz w:val="18"/>
                <w:szCs w:val="18"/>
                <w:lang w:val="ru-RU"/>
              </w:rPr>
              <w:t xml:space="preserve">основная цель которого – </w:t>
            </w:r>
            <w:r w:rsidR="00D00F1F">
              <w:rPr>
                <w:bCs/>
                <w:sz w:val="18"/>
                <w:szCs w:val="18"/>
                <w:lang w:val="ru-RU"/>
              </w:rPr>
              <w:t>отразить</w:t>
            </w:r>
            <w:r w:rsidRPr="001836BD">
              <w:rPr>
                <w:bCs/>
                <w:sz w:val="18"/>
                <w:szCs w:val="18"/>
                <w:lang w:val="ru-RU"/>
              </w:rPr>
              <w:t xml:space="preserve"> основные идеи, касающиеся роли Орхусской конвенции и Протокола к ней в содействии устойчивому, инклюзивному и </w:t>
            </w:r>
            <w:r w:rsidR="00B92930">
              <w:rPr>
                <w:bCs/>
                <w:sz w:val="18"/>
                <w:szCs w:val="18"/>
                <w:lang w:val="ru-RU"/>
              </w:rPr>
              <w:t xml:space="preserve">стабильному </w:t>
            </w:r>
            <w:r w:rsidRPr="001836BD">
              <w:rPr>
                <w:bCs/>
                <w:sz w:val="18"/>
                <w:szCs w:val="18"/>
                <w:lang w:val="ru-RU"/>
              </w:rPr>
              <w:t xml:space="preserve">развитию, а также </w:t>
            </w:r>
            <w:r w:rsidR="00B92930">
              <w:rPr>
                <w:bCs/>
                <w:sz w:val="18"/>
                <w:szCs w:val="18"/>
                <w:lang w:val="ru-RU"/>
              </w:rPr>
              <w:t xml:space="preserve">рассмотреть </w:t>
            </w:r>
            <w:r w:rsidRPr="001836BD">
              <w:rPr>
                <w:bCs/>
                <w:sz w:val="18"/>
                <w:szCs w:val="18"/>
                <w:lang w:val="ru-RU"/>
              </w:rPr>
              <w:t>обязательств</w:t>
            </w:r>
            <w:r w:rsidR="00D00F1F">
              <w:rPr>
                <w:bCs/>
                <w:sz w:val="18"/>
                <w:szCs w:val="18"/>
                <w:lang w:val="ru-RU"/>
              </w:rPr>
              <w:t>а</w:t>
            </w:r>
            <w:r w:rsidRPr="001836BD">
              <w:rPr>
                <w:bCs/>
                <w:sz w:val="18"/>
                <w:szCs w:val="18"/>
                <w:lang w:val="ru-RU"/>
              </w:rPr>
              <w:t xml:space="preserve"> Сторон Конвенции и Протокола в</w:t>
            </w:r>
            <w:r w:rsidR="00D00F1F">
              <w:rPr>
                <w:bCs/>
                <w:sz w:val="18"/>
                <w:szCs w:val="18"/>
                <w:lang w:val="ru-RU"/>
              </w:rPr>
              <w:t xml:space="preserve"> этом вопросе</w:t>
            </w:r>
            <w:r w:rsidRPr="001836BD">
              <w:rPr>
                <w:bCs/>
                <w:sz w:val="18"/>
                <w:szCs w:val="18"/>
                <w:lang w:val="ru-RU"/>
              </w:rPr>
              <w:t>. Ожидается, что все конкретные вопросы</w:t>
            </w:r>
            <w:r w:rsidR="00D00F1F">
              <w:rPr>
                <w:bCs/>
                <w:sz w:val="18"/>
                <w:szCs w:val="18"/>
                <w:lang w:val="ru-RU"/>
              </w:rPr>
              <w:t xml:space="preserve"> существа</w:t>
            </w:r>
            <w:r w:rsidRPr="001836BD">
              <w:rPr>
                <w:bCs/>
                <w:sz w:val="18"/>
                <w:szCs w:val="18"/>
                <w:lang w:val="ru-RU"/>
              </w:rPr>
              <w:t>, касающиеся работы</w:t>
            </w:r>
            <w:r w:rsidR="00D00F1F">
              <w:rPr>
                <w:bCs/>
                <w:sz w:val="18"/>
                <w:szCs w:val="18"/>
                <w:lang w:val="ru-RU"/>
              </w:rPr>
              <w:t xml:space="preserve"> в рамках</w:t>
            </w:r>
            <w:r w:rsidRPr="001836BD">
              <w:rPr>
                <w:bCs/>
                <w:sz w:val="18"/>
                <w:szCs w:val="18"/>
                <w:lang w:val="ru-RU"/>
              </w:rPr>
              <w:t xml:space="preserve"> Конвенции и Протокола, будут решаться через соответствующие решения Совещаний Сторон, а </w:t>
            </w:r>
            <w:r w:rsidR="00D00F1F">
              <w:rPr>
                <w:bCs/>
                <w:sz w:val="18"/>
                <w:szCs w:val="18"/>
                <w:lang w:val="ru-RU"/>
              </w:rPr>
              <w:t>не посредством декларации.</w:t>
            </w:r>
            <w:bookmarkStart w:id="0" w:name="_GoBack"/>
            <w:bookmarkEnd w:id="0"/>
          </w:p>
          <w:p w14:paraId="280CC14B" w14:textId="77777777" w:rsidR="00D00F1F" w:rsidRPr="001836BD" w:rsidRDefault="00D00F1F" w:rsidP="001836BD">
            <w:pPr>
              <w:pStyle w:val="a7"/>
              <w:ind w:left="1170" w:right="1168"/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1D19A05C" w14:textId="4908E5C4" w:rsidR="00C64966" w:rsidRPr="00D00F1F" w:rsidRDefault="001836BD" w:rsidP="00D00F1F">
            <w:pPr>
              <w:pStyle w:val="a7"/>
              <w:ind w:left="1170" w:right="1168"/>
              <w:jc w:val="both"/>
              <w:rPr>
                <w:sz w:val="18"/>
                <w:szCs w:val="18"/>
                <w:lang w:val="ru-RU"/>
              </w:rPr>
            </w:pPr>
            <w:r w:rsidRPr="001836BD">
              <w:rPr>
                <w:b/>
                <w:bCs/>
                <w:sz w:val="18"/>
                <w:szCs w:val="18"/>
                <w:lang w:val="ru-RU"/>
              </w:rPr>
              <w:t xml:space="preserve">Документ предоставляется Сторонам 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>Конвенции и Протокола</w:t>
            </w:r>
            <w:r w:rsidR="0085754C">
              <w:rPr>
                <w:b/>
                <w:bCs/>
                <w:sz w:val="18"/>
                <w:szCs w:val="18"/>
                <w:lang w:val="ru-RU"/>
              </w:rPr>
              <w:t xml:space="preserve"> к ней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1836BD">
              <w:rPr>
                <w:b/>
                <w:bCs/>
                <w:sz w:val="18"/>
                <w:szCs w:val="18"/>
                <w:lang w:val="ru-RU"/>
              </w:rPr>
              <w:t>и всем заинтересованным сторонам для</w:t>
            </w:r>
            <w:r w:rsidR="00D00F1F">
              <w:rPr>
                <w:b/>
                <w:bCs/>
                <w:sz w:val="18"/>
                <w:szCs w:val="18"/>
                <w:lang w:val="ru-RU"/>
              </w:rPr>
              <w:t xml:space="preserve"> представления комментариев. 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>Мы любезно просим н</w:t>
            </w:r>
            <w:r w:rsidR="00D00F1F">
              <w:rPr>
                <w:b/>
                <w:bCs/>
                <w:sz w:val="18"/>
                <w:szCs w:val="18"/>
                <w:lang w:val="ru-RU"/>
              </w:rPr>
              <w:t>ациональны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 xml:space="preserve">х </w:t>
            </w:r>
            <w:r w:rsidRPr="001836BD">
              <w:rPr>
                <w:b/>
                <w:bCs/>
                <w:sz w:val="18"/>
                <w:szCs w:val="18"/>
                <w:lang w:val="ru-RU"/>
              </w:rPr>
              <w:t>координа</w:t>
            </w:r>
            <w:r w:rsidR="00D00F1F">
              <w:rPr>
                <w:b/>
                <w:bCs/>
                <w:sz w:val="18"/>
                <w:szCs w:val="18"/>
                <w:lang w:val="ru-RU"/>
              </w:rPr>
              <w:t>тор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 xml:space="preserve">ов </w:t>
            </w:r>
            <w:r w:rsidRPr="001836BD">
              <w:rPr>
                <w:b/>
                <w:bCs/>
                <w:sz w:val="18"/>
                <w:szCs w:val="18"/>
                <w:lang w:val="ru-RU"/>
              </w:rPr>
              <w:t>Конвенции и Протокол</w:t>
            </w:r>
            <w:r w:rsidR="00D00F1F">
              <w:rPr>
                <w:b/>
                <w:bCs/>
                <w:sz w:val="18"/>
                <w:szCs w:val="18"/>
                <w:lang w:val="ru-RU"/>
              </w:rPr>
              <w:t xml:space="preserve">а 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 xml:space="preserve">координировать процесс сбора </w:t>
            </w:r>
            <w:r w:rsidRPr="001836BD">
              <w:rPr>
                <w:b/>
                <w:bCs/>
                <w:sz w:val="18"/>
                <w:szCs w:val="18"/>
                <w:lang w:val="ru-RU"/>
              </w:rPr>
              <w:t>комме</w:t>
            </w:r>
            <w:r w:rsidR="00D00F1F">
              <w:rPr>
                <w:b/>
                <w:bCs/>
                <w:sz w:val="18"/>
                <w:szCs w:val="18"/>
                <w:lang w:val="ru-RU"/>
              </w:rPr>
              <w:t>нтари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 xml:space="preserve">ев </w:t>
            </w:r>
            <w:r w:rsidR="00D00F1F">
              <w:rPr>
                <w:b/>
                <w:bCs/>
                <w:sz w:val="18"/>
                <w:szCs w:val="18"/>
                <w:lang w:val="ru-RU"/>
              </w:rPr>
              <w:t xml:space="preserve">и 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 xml:space="preserve">направить </w:t>
            </w:r>
            <w:r w:rsidR="00D00F1F">
              <w:rPr>
                <w:b/>
                <w:bCs/>
                <w:sz w:val="18"/>
                <w:szCs w:val="18"/>
                <w:lang w:val="ru-RU"/>
              </w:rPr>
              <w:t xml:space="preserve">в Секретариат 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 xml:space="preserve">один </w:t>
            </w:r>
            <w:r w:rsidR="00D00F1F">
              <w:rPr>
                <w:b/>
                <w:bCs/>
                <w:sz w:val="18"/>
                <w:szCs w:val="18"/>
                <w:lang w:val="ru-RU"/>
              </w:rPr>
              <w:t>сводн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 xml:space="preserve">ый </w:t>
            </w:r>
            <w:r w:rsidR="00D00F1F">
              <w:rPr>
                <w:b/>
                <w:bCs/>
                <w:sz w:val="18"/>
                <w:szCs w:val="18"/>
                <w:lang w:val="ru-RU"/>
              </w:rPr>
              <w:t>документ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B92930" w:rsidRPr="001836BD">
              <w:rPr>
                <w:b/>
                <w:bCs/>
                <w:sz w:val="18"/>
                <w:szCs w:val="18"/>
                <w:lang w:val="ru-RU"/>
              </w:rPr>
              <w:t>от каждой Стороны</w:t>
            </w:r>
            <w:r w:rsidR="00B92930">
              <w:rPr>
                <w:b/>
                <w:bCs/>
                <w:sz w:val="18"/>
                <w:szCs w:val="18"/>
                <w:lang w:val="ru-RU"/>
              </w:rPr>
              <w:t xml:space="preserve"> со всеми комментариями</w:t>
            </w:r>
            <w:r w:rsidRPr="001836BD">
              <w:rPr>
                <w:b/>
                <w:bCs/>
                <w:sz w:val="18"/>
                <w:szCs w:val="18"/>
                <w:lang w:val="ru-RU"/>
              </w:rPr>
              <w:t>.</w:t>
            </w:r>
            <w:r w:rsidR="00D00F1F" w:rsidRPr="00D00F1F">
              <w:rPr>
                <w:sz w:val="18"/>
                <w:szCs w:val="18"/>
                <w:lang w:val="ru-RU"/>
              </w:rPr>
              <w:t xml:space="preserve"> </w:t>
            </w:r>
          </w:p>
          <w:p w14:paraId="22B53802" w14:textId="4B3315A8" w:rsidR="001836BD" w:rsidRPr="00D00F1F" w:rsidRDefault="001836BD" w:rsidP="00C64966">
            <w:pPr>
              <w:pStyle w:val="a7"/>
              <w:ind w:left="1170" w:right="1168"/>
              <w:jc w:val="both"/>
              <w:rPr>
                <w:sz w:val="18"/>
                <w:szCs w:val="18"/>
                <w:lang w:val="ru-RU"/>
              </w:rPr>
            </w:pPr>
          </w:p>
          <w:p w14:paraId="1E68C9DF" w14:textId="7EFE91B0" w:rsidR="001836BD" w:rsidRPr="001836BD" w:rsidRDefault="001836BD" w:rsidP="001836BD">
            <w:pPr>
              <w:pStyle w:val="a7"/>
              <w:ind w:left="1170" w:right="1168"/>
              <w:jc w:val="both"/>
              <w:rPr>
                <w:b/>
                <w:sz w:val="18"/>
                <w:szCs w:val="18"/>
                <w:lang w:val="ru-RU"/>
              </w:rPr>
            </w:pPr>
            <w:r w:rsidRPr="001836BD">
              <w:rPr>
                <w:b/>
                <w:sz w:val="18"/>
                <w:szCs w:val="18"/>
                <w:lang w:val="ru-RU"/>
              </w:rPr>
              <w:t xml:space="preserve">Комментарии можно отправить до 15 ноября 2020 года на электронную почту </w:t>
            </w:r>
            <w:r w:rsidRPr="001836BD">
              <w:rPr>
                <w:b/>
                <w:sz w:val="18"/>
                <w:szCs w:val="18"/>
              </w:rPr>
              <w:t>public</w:t>
            </w:r>
            <w:r w:rsidRPr="001836BD">
              <w:rPr>
                <w:b/>
                <w:sz w:val="18"/>
                <w:szCs w:val="18"/>
                <w:lang w:val="ru-RU"/>
              </w:rPr>
              <w:t>.</w:t>
            </w:r>
            <w:r w:rsidRPr="001836BD">
              <w:rPr>
                <w:b/>
                <w:sz w:val="18"/>
                <w:szCs w:val="18"/>
              </w:rPr>
              <w:t>participation</w:t>
            </w:r>
            <w:r w:rsidRPr="001836BD">
              <w:rPr>
                <w:b/>
                <w:sz w:val="18"/>
                <w:szCs w:val="18"/>
                <w:lang w:val="ru-RU"/>
              </w:rPr>
              <w:t>@</w:t>
            </w:r>
            <w:r w:rsidRPr="001836BD">
              <w:rPr>
                <w:b/>
                <w:sz w:val="18"/>
                <w:szCs w:val="18"/>
              </w:rPr>
              <w:t>un</w:t>
            </w:r>
            <w:r w:rsidRPr="001836BD">
              <w:rPr>
                <w:b/>
                <w:sz w:val="18"/>
                <w:szCs w:val="18"/>
                <w:lang w:val="ru-RU"/>
              </w:rPr>
              <w:t>.</w:t>
            </w:r>
            <w:r w:rsidRPr="001836BD">
              <w:rPr>
                <w:b/>
                <w:sz w:val="18"/>
                <w:szCs w:val="18"/>
              </w:rPr>
              <w:t>org</w:t>
            </w:r>
          </w:p>
          <w:p w14:paraId="35153B04" w14:textId="77777777" w:rsidR="001836BD" w:rsidRPr="001836BD" w:rsidRDefault="001836BD" w:rsidP="001836BD">
            <w:pPr>
              <w:pStyle w:val="a7"/>
              <w:ind w:left="1170" w:right="1168"/>
              <w:jc w:val="both"/>
              <w:rPr>
                <w:sz w:val="18"/>
                <w:szCs w:val="18"/>
                <w:lang w:val="ru-RU"/>
              </w:rPr>
            </w:pPr>
          </w:p>
          <w:p w14:paraId="01D2B523" w14:textId="7B7DDA27" w:rsidR="001836BD" w:rsidRPr="001836BD" w:rsidRDefault="001836BD" w:rsidP="001836BD">
            <w:pPr>
              <w:pStyle w:val="a7"/>
              <w:ind w:left="1170" w:right="1168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Далее</w:t>
            </w:r>
            <w:r w:rsidRPr="001836BD">
              <w:rPr>
                <w:sz w:val="18"/>
                <w:szCs w:val="18"/>
                <w:lang w:val="ru-RU"/>
              </w:rPr>
              <w:t xml:space="preserve"> ожидается, что</w:t>
            </w:r>
            <w:r>
              <w:rPr>
                <w:sz w:val="18"/>
                <w:szCs w:val="18"/>
                <w:lang w:val="ru-RU"/>
              </w:rPr>
              <w:t xml:space="preserve"> документ будет отредактирован Б</w:t>
            </w:r>
            <w:r w:rsidRPr="001836BD">
              <w:rPr>
                <w:sz w:val="18"/>
                <w:szCs w:val="18"/>
                <w:lang w:val="ru-RU"/>
              </w:rPr>
              <w:t>юро с учетом полученных комментариев и представлен на 8-м совещании Рабочей группы Сторон Про</w:t>
            </w:r>
            <w:r>
              <w:rPr>
                <w:sz w:val="18"/>
                <w:szCs w:val="18"/>
                <w:lang w:val="ru-RU"/>
              </w:rPr>
              <w:t>токола (16-18 декабря 2020 г.), после чего</w:t>
            </w:r>
            <w:r w:rsidRPr="001836BD">
              <w:rPr>
                <w:sz w:val="18"/>
                <w:szCs w:val="18"/>
                <w:lang w:val="ru-RU"/>
              </w:rPr>
              <w:t xml:space="preserve"> будет передан в распоряжение Сторон и заинтересованны</w:t>
            </w:r>
            <w:r>
              <w:rPr>
                <w:sz w:val="18"/>
                <w:szCs w:val="18"/>
                <w:lang w:val="ru-RU"/>
              </w:rPr>
              <w:t>х сторон для второго этапа представления</w:t>
            </w:r>
            <w:r w:rsidRPr="001836BD">
              <w:rPr>
                <w:sz w:val="18"/>
                <w:szCs w:val="18"/>
                <w:lang w:val="ru-RU"/>
              </w:rPr>
              <w:t xml:space="preserve"> комментариев. Затем проект документа будет доработан для представления 25-му совещанию Рабочей группы Сторон Конвенции (зап</w:t>
            </w:r>
            <w:r>
              <w:rPr>
                <w:sz w:val="18"/>
                <w:szCs w:val="18"/>
                <w:lang w:val="ru-RU"/>
              </w:rPr>
              <w:t xml:space="preserve">ланировано на весну 2021 года), после чего </w:t>
            </w:r>
            <w:r w:rsidRPr="001836BD">
              <w:rPr>
                <w:sz w:val="18"/>
                <w:szCs w:val="18"/>
                <w:lang w:val="ru-RU"/>
              </w:rPr>
              <w:t>этот документ будет снова доработан двумя бюро с учетом полученных комментариев и представлен Совещаниям Сторон для рассмотрения на их совместном сегменте высокого уровня.</w:t>
            </w:r>
          </w:p>
          <w:p w14:paraId="23728A25" w14:textId="77777777" w:rsidR="00FE746A" w:rsidRPr="001836BD" w:rsidRDefault="00FE746A" w:rsidP="00C00959">
            <w:pPr>
              <w:jc w:val="center"/>
              <w:rPr>
                <w:bCs/>
                <w:u w:val="single"/>
                <w:lang w:val="ru-RU"/>
              </w:rPr>
            </w:pPr>
          </w:p>
        </w:tc>
      </w:tr>
    </w:tbl>
    <w:p w14:paraId="73B75201" w14:textId="53DA9DB1" w:rsidR="00D22E24" w:rsidRPr="0038505B" w:rsidRDefault="00C00959" w:rsidP="00C00959">
      <w:pPr>
        <w:pStyle w:val="HChG"/>
        <w:ind w:left="1080" w:firstLine="0"/>
        <w:rPr>
          <w:rFonts w:asciiTheme="majorBidi" w:hAnsiTheme="majorBidi" w:cstheme="majorBidi"/>
          <w:bCs/>
          <w:sz w:val="20"/>
          <w:lang w:val="ru-RU"/>
        </w:rPr>
      </w:pPr>
      <w:r w:rsidRPr="002C2976">
        <w:rPr>
          <w:rFonts w:asciiTheme="majorBidi" w:hAnsiTheme="majorBidi" w:cstheme="majorBidi"/>
          <w:sz w:val="20"/>
        </w:rPr>
        <w:t>I</w:t>
      </w:r>
      <w:r w:rsidRPr="00A55BD1">
        <w:rPr>
          <w:rFonts w:asciiTheme="majorBidi" w:hAnsiTheme="majorBidi" w:cstheme="majorBidi"/>
          <w:sz w:val="20"/>
          <w:lang w:val="ru-RU"/>
        </w:rPr>
        <w:t>.</w:t>
      </w:r>
      <w:r w:rsidR="34A4C0F5" w:rsidRPr="00A55BD1">
        <w:rPr>
          <w:rFonts w:asciiTheme="majorBidi" w:hAnsiTheme="majorBidi" w:cstheme="majorBidi"/>
          <w:sz w:val="20"/>
          <w:lang w:val="ru-RU"/>
        </w:rPr>
        <w:t xml:space="preserve">        </w:t>
      </w:r>
      <w:r w:rsidR="0038505B">
        <w:rPr>
          <w:rFonts w:asciiTheme="majorBidi" w:hAnsiTheme="majorBidi" w:cstheme="majorBidi"/>
          <w:sz w:val="20"/>
          <w:lang w:val="ru-RU"/>
        </w:rPr>
        <w:t>Введение</w:t>
      </w:r>
    </w:p>
    <w:p w14:paraId="5AD1F369" w14:textId="57E3CF5E" w:rsidR="00D22E24" w:rsidRPr="002C2976" w:rsidRDefault="00D22E24" w:rsidP="754D9ACD">
      <w:pPr>
        <w:pStyle w:val="SingleTxtG"/>
        <w:rPr>
          <w:rFonts w:asciiTheme="majorBidi" w:hAnsiTheme="majorBidi" w:cstheme="majorBidi"/>
          <w:lang w:val="ru-RU"/>
        </w:rPr>
      </w:pPr>
      <w:r w:rsidRPr="002C2976">
        <w:rPr>
          <w:rFonts w:asciiTheme="majorBidi" w:hAnsiTheme="majorBidi" w:cstheme="majorBidi"/>
          <w:lang w:val="ru-RU"/>
        </w:rPr>
        <w:t>1.</w:t>
      </w:r>
      <w:r w:rsidRPr="002C2976">
        <w:rPr>
          <w:rFonts w:asciiTheme="majorBidi" w:hAnsiTheme="majorBidi" w:cstheme="majorBidi"/>
          <w:lang w:val="ru-RU"/>
        </w:rPr>
        <w:tab/>
      </w:r>
      <w:r w:rsidR="002C2976" w:rsidRPr="002C2976">
        <w:rPr>
          <w:rFonts w:asciiTheme="majorBidi" w:hAnsiTheme="majorBidi" w:cstheme="majorBidi"/>
          <w:lang w:val="ru-RU"/>
        </w:rPr>
        <w:t xml:space="preserve">Мы, министры и главы делегаций Сторон и </w:t>
      </w:r>
      <w:proofErr w:type="spellStart"/>
      <w:r w:rsidR="002C2976" w:rsidRPr="002C2976">
        <w:rPr>
          <w:rFonts w:asciiTheme="majorBidi" w:hAnsiTheme="majorBidi" w:cstheme="majorBidi"/>
          <w:lang w:val="ru-RU"/>
        </w:rPr>
        <w:t>сигнатариев</w:t>
      </w:r>
      <w:proofErr w:type="spellEnd"/>
      <w:r w:rsidR="002C2976" w:rsidRPr="002C2976">
        <w:rPr>
          <w:rFonts w:asciiTheme="majorBidi" w:hAnsiTheme="majorBidi" w:cstheme="majorBidi"/>
          <w:lang w:val="ru-RU"/>
        </w:rPr>
        <w:t xml:space="preserve"> Конвенции о доступе к информации, участии общественности в процессе принятия решений и доступе к </w:t>
      </w:r>
      <w:r w:rsidR="002C2976" w:rsidRPr="002C2976">
        <w:rPr>
          <w:rFonts w:asciiTheme="majorBidi" w:hAnsiTheme="majorBidi" w:cstheme="majorBidi"/>
          <w:lang w:val="ru-RU"/>
        </w:rPr>
        <w:lastRenderedPageBreak/>
        <w:t>правосудию по вопросам, касающимся окружающей среды (Орхусская конвенция), и Протокола к ней о регистрах выбросов и переноса загрязнителей, собравшись вместе с представителями других государств, международных, региональных и неправительственных организаций (НПО), парламентариями и другими представителями гражданского общества всего региона Европейской экономической комиссии Организации Объединенных Наций (</w:t>
      </w:r>
      <w:proofErr w:type="spellStart"/>
      <w:r w:rsidR="002C2976" w:rsidRPr="002C2976">
        <w:rPr>
          <w:rFonts w:asciiTheme="majorBidi" w:hAnsiTheme="majorBidi" w:cstheme="majorBidi"/>
          <w:lang w:val="ru-RU"/>
        </w:rPr>
        <w:t>ЕЭК</w:t>
      </w:r>
      <w:proofErr w:type="spellEnd"/>
      <w:r w:rsidR="00BE5F98">
        <w:rPr>
          <w:rFonts w:asciiTheme="majorBidi" w:hAnsiTheme="majorBidi" w:cstheme="majorBidi"/>
          <w:lang w:val="ru-RU"/>
        </w:rPr>
        <w:t xml:space="preserve"> ООН</w:t>
      </w:r>
      <w:r w:rsidR="002C2976" w:rsidRPr="002C2976">
        <w:rPr>
          <w:rFonts w:asciiTheme="majorBidi" w:hAnsiTheme="majorBidi" w:cstheme="majorBidi"/>
          <w:lang w:val="ru-RU"/>
        </w:rPr>
        <w:t>) и других регионов на шестую сессию Совещания Сторон Конвенции и третью сессию Совещания Сторон Протокола, заявляем нижеследующее.</w:t>
      </w:r>
    </w:p>
    <w:p w14:paraId="43C7C13F" w14:textId="35D426BF" w:rsidR="002C2976" w:rsidRPr="002C2976" w:rsidRDefault="00C00959" w:rsidP="00672A4D">
      <w:pPr>
        <w:pStyle w:val="SingleTxtG"/>
        <w:rPr>
          <w:rFonts w:asciiTheme="majorBidi" w:hAnsiTheme="majorBidi" w:cstheme="majorBidi"/>
          <w:lang w:val="ru-RU"/>
        </w:rPr>
      </w:pPr>
      <w:r w:rsidRPr="0097748F">
        <w:rPr>
          <w:rFonts w:asciiTheme="majorBidi" w:hAnsiTheme="majorBidi" w:cstheme="majorBidi"/>
          <w:lang w:val="ru-RU"/>
        </w:rPr>
        <w:t>2</w:t>
      </w:r>
      <w:r w:rsidR="00672A4D" w:rsidRPr="0097748F">
        <w:rPr>
          <w:rFonts w:asciiTheme="majorBidi" w:hAnsiTheme="majorBidi" w:cstheme="majorBidi"/>
          <w:lang w:val="ru-RU"/>
        </w:rPr>
        <w:t>.</w:t>
      </w:r>
      <w:r w:rsidR="00BE5F98">
        <w:rPr>
          <w:rFonts w:asciiTheme="majorBidi" w:hAnsiTheme="majorBidi" w:cstheme="majorBidi"/>
          <w:lang w:val="ru-RU"/>
        </w:rPr>
        <w:tab/>
      </w:r>
      <w:r w:rsidR="002C2976" w:rsidRPr="002C2976">
        <w:rPr>
          <w:rFonts w:asciiTheme="majorBidi" w:hAnsiTheme="majorBidi" w:cstheme="majorBidi"/>
          <w:lang w:val="ru-RU"/>
        </w:rPr>
        <w:t xml:space="preserve">Мы </w:t>
      </w:r>
      <w:r w:rsidR="002C2976">
        <w:rPr>
          <w:rFonts w:asciiTheme="majorBidi" w:hAnsiTheme="majorBidi" w:cstheme="majorBidi"/>
          <w:lang w:val="ru-RU"/>
        </w:rPr>
        <w:t>признаем наши</w:t>
      </w:r>
      <w:r w:rsidR="002C2976" w:rsidRPr="002C2976">
        <w:rPr>
          <w:rFonts w:asciiTheme="majorBidi" w:hAnsiTheme="majorBidi" w:cstheme="majorBidi"/>
          <w:lang w:val="ru-RU"/>
        </w:rPr>
        <w:t xml:space="preserve"> обязательств</w:t>
      </w:r>
      <w:r w:rsidR="002C2976">
        <w:rPr>
          <w:rFonts w:asciiTheme="majorBidi" w:hAnsiTheme="majorBidi" w:cstheme="majorBidi"/>
          <w:lang w:val="ru-RU"/>
        </w:rPr>
        <w:t>а</w:t>
      </w:r>
      <w:r w:rsidR="002C2976" w:rsidRPr="002C2976">
        <w:rPr>
          <w:rFonts w:asciiTheme="majorBidi" w:hAnsiTheme="majorBidi" w:cstheme="majorBidi"/>
          <w:lang w:val="ru-RU"/>
        </w:rPr>
        <w:t>, принят</w:t>
      </w:r>
      <w:r w:rsidR="002C2976">
        <w:rPr>
          <w:rFonts w:asciiTheme="majorBidi" w:hAnsiTheme="majorBidi" w:cstheme="majorBidi"/>
          <w:lang w:val="ru-RU"/>
        </w:rPr>
        <w:t>ые в рамках</w:t>
      </w:r>
      <w:r w:rsidR="002C2976" w:rsidRPr="002C2976">
        <w:rPr>
          <w:rFonts w:asciiTheme="majorBidi" w:hAnsiTheme="majorBidi" w:cstheme="majorBidi"/>
          <w:lang w:val="ru-RU"/>
        </w:rPr>
        <w:t xml:space="preserve"> </w:t>
      </w:r>
      <w:proofErr w:type="spellStart"/>
      <w:r w:rsidR="002C2976" w:rsidRPr="002C2976">
        <w:rPr>
          <w:rFonts w:asciiTheme="majorBidi" w:hAnsiTheme="majorBidi" w:cstheme="majorBidi"/>
          <w:lang w:val="ru-RU"/>
        </w:rPr>
        <w:t>Будванской</w:t>
      </w:r>
      <w:proofErr w:type="spellEnd"/>
      <w:r w:rsidR="002C2976" w:rsidRPr="002C2976">
        <w:rPr>
          <w:rFonts w:asciiTheme="majorBidi" w:hAnsiTheme="majorBidi" w:cstheme="majorBidi"/>
          <w:lang w:val="ru-RU"/>
        </w:rPr>
        <w:t xml:space="preserve"> декларации </w:t>
      </w:r>
      <w:r w:rsidR="00BE5F98">
        <w:rPr>
          <w:rFonts w:asciiTheme="majorBidi" w:hAnsiTheme="majorBidi" w:cstheme="majorBidi"/>
          <w:lang w:val="ru-RU"/>
        </w:rPr>
        <w:t>«Э</w:t>
      </w:r>
      <w:r w:rsidR="002C2976" w:rsidRPr="002C2976">
        <w:rPr>
          <w:rFonts w:asciiTheme="majorBidi" w:hAnsiTheme="majorBidi" w:cstheme="majorBidi"/>
          <w:lang w:val="ru-RU"/>
        </w:rPr>
        <w:t>кологическ</w:t>
      </w:r>
      <w:r w:rsidR="00BE5F98">
        <w:rPr>
          <w:rFonts w:asciiTheme="majorBidi" w:hAnsiTheme="majorBidi" w:cstheme="majorBidi"/>
          <w:lang w:val="ru-RU"/>
        </w:rPr>
        <w:t xml:space="preserve">ая </w:t>
      </w:r>
      <w:r w:rsidR="002C2976" w:rsidRPr="002C2976">
        <w:rPr>
          <w:rFonts w:asciiTheme="majorBidi" w:hAnsiTheme="majorBidi" w:cstheme="majorBidi"/>
          <w:lang w:val="ru-RU"/>
        </w:rPr>
        <w:t>демократи</w:t>
      </w:r>
      <w:r w:rsidR="00BE5F98">
        <w:rPr>
          <w:rFonts w:asciiTheme="majorBidi" w:hAnsiTheme="majorBidi" w:cstheme="majorBidi"/>
          <w:lang w:val="ru-RU"/>
        </w:rPr>
        <w:t xml:space="preserve">я </w:t>
      </w:r>
      <w:r w:rsidR="0097748F">
        <w:rPr>
          <w:rFonts w:asciiTheme="majorBidi" w:hAnsiTheme="majorBidi" w:cstheme="majorBidi"/>
          <w:lang w:val="ru-RU"/>
        </w:rPr>
        <w:t>в интересах</w:t>
      </w:r>
      <w:r w:rsidR="002C2976" w:rsidRPr="002C2976">
        <w:rPr>
          <w:rFonts w:asciiTheme="majorBidi" w:hAnsiTheme="majorBidi" w:cstheme="majorBidi"/>
          <w:lang w:val="ru-RU"/>
        </w:rPr>
        <w:t xml:space="preserve"> нашего устойчивого будущего</w:t>
      </w:r>
      <w:r w:rsidR="00BE5F98">
        <w:rPr>
          <w:rFonts w:asciiTheme="majorBidi" w:hAnsiTheme="majorBidi" w:cstheme="majorBidi"/>
          <w:lang w:val="ru-RU"/>
        </w:rPr>
        <w:t>»</w:t>
      </w:r>
      <w:r w:rsidR="002C2976" w:rsidRPr="002C2976">
        <w:rPr>
          <w:rFonts w:asciiTheme="majorBidi" w:hAnsiTheme="majorBidi" w:cstheme="majorBidi"/>
          <w:lang w:val="ru-RU"/>
        </w:rPr>
        <w:t xml:space="preserve"> (</w:t>
      </w:r>
      <w:proofErr w:type="spellStart"/>
      <w:r w:rsidR="0097748F" w:rsidRPr="002C2976">
        <w:rPr>
          <w:rFonts w:asciiTheme="majorBidi" w:hAnsiTheme="majorBidi" w:cstheme="majorBidi"/>
        </w:rPr>
        <w:t>ECE</w:t>
      </w:r>
      <w:proofErr w:type="spellEnd"/>
      <w:r w:rsidR="0097748F" w:rsidRPr="0097748F">
        <w:rPr>
          <w:rFonts w:asciiTheme="majorBidi" w:hAnsiTheme="majorBidi" w:cstheme="majorBidi"/>
          <w:lang w:val="ru-RU"/>
        </w:rPr>
        <w:t>/</w:t>
      </w:r>
      <w:r w:rsidR="0097748F" w:rsidRPr="002C2976">
        <w:rPr>
          <w:rFonts w:asciiTheme="majorBidi" w:hAnsiTheme="majorBidi" w:cstheme="majorBidi"/>
        </w:rPr>
        <w:t>MP</w:t>
      </w:r>
      <w:r w:rsidR="0097748F" w:rsidRPr="0097748F">
        <w:rPr>
          <w:rFonts w:asciiTheme="majorBidi" w:hAnsiTheme="majorBidi" w:cstheme="majorBidi"/>
          <w:lang w:val="ru-RU"/>
        </w:rPr>
        <w:t>.</w:t>
      </w:r>
      <w:r w:rsidR="0097748F" w:rsidRPr="002C2976">
        <w:rPr>
          <w:rFonts w:asciiTheme="majorBidi" w:hAnsiTheme="majorBidi" w:cstheme="majorBidi"/>
        </w:rPr>
        <w:t>PP</w:t>
      </w:r>
      <w:r w:rsidR="0097748F" w:rsidRPr="0097748F">
        <w:rPr>
          <w:rFonts w:asciiTheme="majorBidi" w:hAnsiTheme="majorBidi" w:cstheme="majorBidi"/>
          <w:lang w:val="ru-RU"/>
        </w:rPr>
        <w:t xml:space="preserve">/2017/16 </w:t>
      </w:r>
      <w:r w:rsidR="0097748F" w:rsidRPr="002C2976">
        <w:rPr>
          <w:rFonts w:asciiTheme="majorBidi" w:hAnsiTheme="majorBidi" w:cstheme="majorBidi"/>
        </w:rPr>
        <w:t>Add</w:t>
      </w:r>
      <w:r w:rsidR="0097748F" w:rsidRPr="0097748F">
        <w:rPr>
          <w:rFonts w:asciiTheme="majorBidi" w:hAnsiTheme="majorBidi" w:cstheme="majorBidi"/>
          <w:lang w:val="ru-RU"/>
        </w:rPr>
        <w:t>.1-</w:t>
      </w:r>
      <w:proofErr w:type="spellStart"/>
      <w:r w:rsidR="0097748F" w:rsidRPr="002C2976">
        <w:rPr>
          <w:rFonts w:asciiTheme="majorBidi" w:hAnsiTheme="majorBidi" w:cstheme="majorBidi"/>
        </w:rPr>
        <w:t>ECE</w:t>
      </w:r>
      <w:proofErr w:type="spellEnd"/>
      <w:r w:rsidR="0097748F" w:rsidRPr="0097748F">
        <w:rPr>
          <w:rFonts w:asciiTheme="majorBidi" w:hAnsiTheme="majorBidi" w:cstheme="majorBidi"/>
          <w:lang w:val="ru-RU"/>
        </w:rPr>
        <w:t>/</w:t>
      </w:r>
      <w:r w:rsidR="0097748F" w:rsidRPr="002C2976">
        <w:rPr>
          <w:rFonts w:asciiTheme="majorBidi" w:hAnsiTheme="majorBidi" w:cstheme="majorBidi"/>
        </w:rPr>
        <w:t>MP</w:t>
      </w:r>
      <w:r w:rsidR="0097748F" w:rsidRPr="0097748F">
        <w:rPr>
          <w:rFonts w:asciiTheme="majorBidi" w:hAnsiTheme="majorBidi" w:cstheme="majorBidi"/>
          <w:lang w:val="ru-RU"/>
        </w:rPr>
        <w:t>.</w:t>
      </w:r>
      <w:proofErr w:type="spellStart"/>
      <w:r w:rsidR="0097748F" w:rsidRPr="002C2976">
        <w:rPr>
          <w:rFonts w:asciiTheme="majorBidi" w:hAnsiTheme="majorBidi" w:cstheme="majorBidi"/>
        </w:rPr>
        <w:t>PRTR</w:t>
      </w:r>
      <w:proofErr w:type="spellEnd"/>
      <w:r w:rsidR="0097748F" w:rsidRPr="0097748F">
        <w:rPr>
          <w:rFonts w:asciiTheme="majorBidi" w:hAnsiTheme="majorBidi" w:cstheme="majorBidi"/>
          <w:lang w:val="ru-RU"/>
        </w:rPr>
        <w:t xml:space="preserve">/2017/2 </w:t>
      </w:r>
      <w:r w:rsidR="0097748F" w:rsidRPr="002C2976">
        <w:rPr>
          <w:rFonts w:asciiTheme="majorBidi" w:hAnsiTheme="majorBidi" w:cstheme="majorBidi"/>
        </w:rPr>
        <w:t>Add</w:t>
      </w:r>
      <w:r w:rsidR="0097748F" w:rsidRPr="0097748F">
        <w:rPr>
          <w:rFonts w:asciiTheme="majorBidi" w:hAnsiTheme="majorBidi" w:cstheme="majorBidi"/>
          <w:lang w:val="ru-RU"/>
        </w:rPr>
        <w:t>.1</w:t>
      </w:r>
      <w:r w:rsidR="002C2976" w:rsidRPr="002C2976">
        <w:rPr>
          <w:rFonts w:asciiTheme="majorBidi" w:hAnsiTheme="majorBidi" w:cstheme="majorBidi"/>
          <w:lang w:val="ru-RU"/>
        </w:rPr>
        <w:t>) (</w:t>
      </w:r>
      <w:proofErr w:type="spellStart"/>
      <w:r w:rsidR="002C2976" w:rsidRPr="002C2976">
        <w:rPr>
          <w:rFonts w:asciiTheme="majorBidi" w:hAnsiTheme="majorBidi" w:cstheme="majorBidi"/>
          <w:lang w:val="ru-RU"/>
        </w:rPr>
        <w:t>Будванская</w:t>
      </w:r>
      <w:proofErr w:type="spellEnd"/>
      <w:r w:rsidR="002C2976" w:rsidRPr="002C2976">
        <w:rPr>
          <w:rFonts w:asciiTheme="majorBidi" w:hAnsiTheme="majorBidi" w:cstheme="majorBidi"/>
          <w:lang w:val="ru-RU"/>
        </w:rPr>
        <w:t xml:space="preserve"> декларация) по </w:t>
      </w:r>
      <w:r w:rsidR="0097748F">
        <w:rPr>
          <w:rFonts w:asciiTheme="majorBidi" w:hAnsiTheme="majorBidi" w:cstheme="majorBidi"/>
          <w:lang w:val="ru-RU"/>
        </w:rPr>
        <w:t xml:space="preserve">развитию экологической демократии и ее ключевых компонентов, а именно доступа к экологической информации, участия общественности и доступа к правосудию в регионе </w:t>
      </w:r>
      <w:proofErr w:type="spellStart"/>
      <w:r w:rsidR="0097748F">
        <w:rPr>
          <w:rFonts w:asciiTheme="majorBidi" w:hAnsiTheme="majorBidi" w:cstheme="majorBidi"/>
          <w:lang w:val="ru-RU"/>
        </w:rPr>
        <w:t>ЕЭК</w:t>
      </w:r>
      <w:proofErr w:type="spellEnd"/>
      <w:r w:rsidR="0097748F">
        <w:rPr>
          <w:rFonts w:asciiTheme="majorBidi" w:hAnsiTheme="majorBidi" w:cstheme="majorBidi"/>
          <w:lang w:val="ru-RU"/>
        </w:rPr>
        <w:t xml:space="preserve"> и за его пределами, как важнейших предпосылок обеспечения устойчивого будущего для нынешних и будущих поколений.</w:t>
      </w:r>
    </w:p>
    <w:p w14:paraId="344DE58A" w14:textId="742274E4" w:rsidR="0097748F" w:rsidRPr="0097748F" w:rsidRDefault="00C00959" w:rsidP="00CB0CB2">
      <w:pPr>
        <w:pStyle w:val="SingleTxtG"/>
        <w:rPr>
          <w:rFonts w:asciiTheme="majorBidi" w:hAnsiTheme="majorBidi" w:cstheme="majorBidi"/>
          <w:lang w:val="ru-RU"/>
        </w:rPr>
      </w:pPr>
      <w:r w:rsidRPr="0097748F">
        <w:rPr>
          <w:rFonts w:asciiTheme="majorBidi" w:hAnsiTheme="majorBidi" w:cstheme="majorBidi"/>
          <w:lang w:val="ru-RU"/>
        </w:rPr>
        <w:t>3</w:t>
      </w:r>
      <w:r w:rsidR="00D22E24" w:rsidRPr="0097748F">
        <w:rPr>
          <w:rFonts w:asciiTheme="majorBidi" w:hAnsiTheme="majorBidi" w:cstheme="majorBidi"/>
          <w:lang w:val="ru-RU"/>
        </w:rPr>
        <w:t>.</w:t>
      </w:r>
      <w:r w:rsidR="00BE5F98">
        <w:rPr>
          <w:rFonts w:asciiTheme="majorBidi" w:hAnsiTheme="majorBidi" w:cstheme="majorBidi"/>
          <w:lang w:val="ru-RU"/>
        </w:rPr>
        <w:tab/>
      </w:r>
      <w:r w:rsidR="0097748F" w:rsidRPr="0097748F">
        <w:rPr>
          <w:rFonts w:asciiTheme="majorBidi" w:hAnsiTheme="majorBidi" w:cstheme="majorBidi"/>
          <w:lang w:val="ru-RU"/>
        </w:rPr>
        <w:t xml:space="preserve">Мы признаем решающую роль Орхусской конвенции и Протокола к ней в предоставлении общественности конкретных прав на доступ к информации, участие в принятии решений и доступ к правосудию по экологическим вопросам. Таким образом, эти договоры привели к ощутимым позитивным изменениям в регионе </w:t>
      </w:r>
      <w:proofErr w:type="spellStart"/>
      <w:r w:rsidR="0097748F" w:rsidRPr="0097748F">
        <w:rPr>
          <w:rFonts w:asciiTheme="majorBidi" w:hAnsiTheme="majorBidi" w:cstheme="majorBidi"/>
          <w:lang w:val="ru-RU"/>
        </w:rPr>
        <w:t>ЕЭК</w:t>
      </w:r>
      <w:proofErr w:type="spellEnd"/>
      <w:r w:rsidR="0097748F" w:rsidRPr="0097748F">
        <w:rPr>
          <w:rFonts w:asciiTheme="majorBidi" w:hAnsiTheme="majorBidi" w:cstheme="majorBidi"/>
          <w:lang w:val="ru-RU"/>
        </w:rPr>
        <w:t xml:space="preserve"> и за его пределами. Эти изменения </w:t>
      </w:r>
      <w:r w:rsidR="0097748F">
        <w:rPr>
          <w:rFonts w:asciiTheme="majorBidi" w:hAnsiTheme="majorBidi" w:cstheme="majorBidi"/>
          <w:lang w:val="ru-RU"/>
        </w:rPr>
        <w:t>создают</w:t>
      </w:r>
      <w:r w:rsidR="0097748F" w:rsidRPr="0097748F">
        <w:rPr>
          <w:rFonts w:asciiTheme="majorBidi" w:hAnsiTheme="majorBidi" w:cstheme="majorBidi"/>
          <w:lang w:val="ru-RU"/>
        </w:rPr>
        <w:t xml:space="preserve"> множество положительных последствий не только для защиты окружающей среды, но также для социальных и экономических аспектов жизни людей.</w:t>
      </w:r>
    </w:p>
    <w:p w14:paraId="658D231C" w14:textId="39A327B1" w:rsidR="002E5670" w:rsidRPr="002E5670" w:rsidRDefault="00D22E24" w:rsidP="00D57AE8">
      <w:pPr>
        <w:pStyle w:val="SingleTxtG"/>
        <w:rPr>
          <w:rFonts w:asciiTheme="majorBidi" w:hAnsiTheme="majorBidi" w:cstheme="majorBidi"/>
          <w:spacing w:val="-3"/>
          <w:lang w:val="ru-RU"/>
        </w:rPr>
      </w:pPr>
      <w:r w:rsidRPr="001F1E83">
        <w:rPr>
          <w:rFonts w:asciiTheme="majorBidi" w:hAnsiTheme="majorBidi" w:cstheme="majorBidi"/>
          <w:lang w:val="ru-RU"/>
        </w:rPr>
        <w:t>4.</w:t>
      </w:r>
      <w:r w:rsidR="00BE5F98">
        <w:rPr>
          <w:rFonts w:asciiTheme="majorBidi" w:hAnsiTheme="majorBidi" w:cstheme="majorBidi"/>
          <w:lang w:val="ru-RU"/>
        </w:rPr>
        <w:tab/>
      </w:r>
      <w:r w:rsidR="002E5670" w:rsidRPr="002E5670">
        <w:rPr>
          <w:rFonts w:asciiTheme="majorBidi" w:hAnsiTheme="majorBidi" w:cstheme="majorBidi"/>
          <w:spacing w:val="-3"/>
          <w:lang w:val="ru-RU"/>
        </w:rPr>
        <w:t>Основная цель Конвенции и Протокола к ней</w:t>
      </w:r>
      <w:r w:rsidR="00CF53E5">
        <w:rPr>
          <w:rFonts w:asciiTheme="majorBidi" w:hAnsiTheme="majorBidi" w:cstheme="majorBidi"/>
          <w:spacing w:val="-3"/>
          <w:lang w:val="ru-RU"/>
        </w:rPr>
        <w:t xml:space="preserve"> –</w:t>
      </w:r>
      <w:r w:rsidR="002E5670" w:rsidRPr="002E5670">
        <w:rPr>
          <w:rFonts w:asciiTheme="majorBidi" w:hAnsiTheme="majorBidi" w:cstheme="majorBidi"/>
          <w:spacing w:val="-3"/>
          <w:lang w:val="ru-RU"/>
        </w:rPr>
        <w:t xml:space="preserve"> содействие защите прав</w:t>
      </w:r>
      <w:r w:rsidR="001F1E83">
        <w:rPr>
          <w:rFonts w:asciiTheme="majorBidi" w:hAnsiTheme="majorBidi" w:cstheme="majorBidi"/>
          <w:spacing w:val="-3"/>
          <w:lang w:val="ru-RU"/>
        </w:rPr>
        <w:t>а</w:t>
      </w:r>
      <w:r w:rsidR="002E5670" w:rsidRPr="002E5670">
        <w:rPr>
          <w:rFonts w:asciiTheme="majorBidi" w:hAnsiTheme="majorBidi" w:cstheme="majorBidi"/>
          <w:spacing w:val="-3"/>
          <w:lang w:val="ru-RU"/>
        </w:rPr>
        <w:t xml:space="preserve"> каждого человека ныне</w:t>
      </w:r>
      <w:r w:rsidR="001F1E83">
        <w:rPr>
          <w:rFonts w:asciiTheme="majorBidi" w:hAnsiTheme="majorBidi" w:cstheme="majorBidi"/>
          <w:spacing w:val="-3"/>
          <w:lang w:val="ru-RU"/>
        </w:rPr>
        <w:t>шнего и будущих поколений жить</w:t>
      </w:r>
      <w:r w:rsidR="002E5670" w:rsidRPr="002E5670">
        <w:rPr>
          <w:rFonts w:asciiTheme="majorBidi" w:hAnsiTheme="majorBidi" w:cstheme="majorBidi"/>
          <w:spacing w:val="-3"/>
          <w:lang w:val="ru-RU"/>
        </w:rPr>
        <w:t xml:space="preserve"> в окружающей среде, </w:t>
      </w:r>
      <w:r w:rsidR="001F1E83">
        <w:rPr>
          <w:rFonts w:asciiTheme="majorBidi" w:hAnsiTheme="majorBidi" w:cstheme="majorBidi"/>
          <w:spacing w:val="-3"/>
          <w:lang w:val="ru-RU"/>
        </w:rPr>
        <w:t>благоприятной для его здоровья и благосостояния</w:t>
      </w:r>
      <w:r w:rsidR="002E5670" w:rsidRPr="002E5670">
        <w:rPr>
          <w:rFonts w:asciiTheme="majorBidi" w:hAnsiTheme="majorBidi" w:cstheme="majorBidi"/>
          <w:spacing w:val="-3"/>
          <w:lang w:val="ru-RU"/>
        </w:rPr>
        <w:t>, сегодня становится</w:t>
      </w:r>
      <w:r w:rsidR="001F1E83">
        <w:rPr>
          <w:rFonts w:asciiTheme="majorBidi" w:hAnsiTheme="majorBidi" w:cstheme="majorBidi"/>
          <w:spacing w:val="-3"/>
          <w:lang w:val="ru-RU"/>
        </w:rPr>
        <w:t xml:space="preserve"> еще более важной. Несмотря на </w:t>
      </w:r>
      <w:r w:rsidR="002E5670" w:rsidRPr="002E5670">
        <w:rPr>
          <w:rFonts w:asciiTheme="majorBidi" w:hAnsiTheme="majorBidi" w:cstheme="majorBidi"/>
          <w:spacing w:val="-3"/>
          <w:lang w:val="ru-RU"/>
        </w:rPr>
        <w:t xml:space="preserve">существенные достижения, во многих странах все еще наблюдаются серьезные проблемы. Мы </w:t>
      </w:r>
      <w:r w:rsidR="001F1E83">
        <w:rPr>
          <w:rFonts w:asciiTheme="majorBidi" w:hAnsiTheme="majorBidi" w:cstheme="majorBidi"/>
          <w:spacing w:val="-3"/>
          <w:lang w:val="ru-RU"/>
        </w:rPr>
        <w:t>отмечаем</w:t>
      </w:r>
      <w:r w:rsidR="002E5670" w:rsidRPr="002E5670">
        <w:rPr>
          <w:rFonts w:asciiTheme="majorBidi" w:hAnsiTheme="majorBidi" w:cstheme="majorBidi"/>
          <w:spacing w:val="-3"/>
          <w:lang w:val="ru-RU"/>
        </w:rPr>
        <w:t>, что некоторые правительства приняли меры, ограничивающие гражданские свободы.</w:t>
      </w:r>
    </w:p>
    <w:p w14:paraId="6F8AB69D" w14:textId="6AA3057B" w:rsidR="002E5670" w:rsidRPr="002E5670" w:rsidRDefault="00C07290" w:rsidP="00CB0CB2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5.</w:t>
      </w:r>
      <w:r w:rsidR="00BE5F98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lang w:val="ru-RU"/>
        </w:rPr>
        <w:t>К</w:t>
      </w:r>
      <w:r w:rsidR="002E5670" w:rsidRPr="002E5670">
        <w:rPr>
          <w:rFonts w:asciiTheme="majorBidi" w:hAnsiTheme="majorBidi" w:cstheme="majorBidi"/>
          <w:lang w:val="ru-RU"/>
        </w:rPr>
        <w:t xml:space="preserve">роме того, учитывая пандемию </w:t>
      </w:r>
      <w:proofErr w:type="spellStart"/>
      <w:r w:rsidR="002E5670" w:rsidRPr="002E5670">
        <w:rPr>
          <w:rFonts w:asciiTheme="majorBidi" w:hAnsiTheme="majorBidi" w:cstheme="majorBidi"/>
          <w:lang w:val="ru-RU"/>
        </w:rPr>
        <w:t>коронавирусно</w:t>
      </w:r>
      <w:r>
        <w:rPr>
          <w:rFonts w:asciiTheme="majorBidi" w:hAnsiTheme="majorBidi" w:cstheme="majorBidi"/>
          <w:lang w:val="ru-RU"/>
        </w:rPr>
        <w:t>й</w:t>
      </w:r>
      <w:proofErr w:type="spellEnd"/>
      <w:r>
        <w:rPr>
          <w:rFonts w:asciiTheme="majorBidi" w:hAnsiTheme="majorBidi" w:cstheme="majorBidi"/>
          <w:lang w:val="ru-RU"/>
        </w:rPr>
        <w:t xml:space="preserve"> инфекции </w:t>
      </w:r>
      <w:r w:rsidR="002E5670" w:rsidRPr="002E5670">
        <w:rPr>
          <w:rFonts w:asciiTheme="majorBidi" w:hAnsiTheme="majorBidi" w:cstheme="majorBidi"/>
          <w:lang w:val="ru-RU"/>
        </w:rPr>
        <w:t>(</w:t>
      </w:r>
      <w:proofErr w:type="spellStart"/>
      <w:r w:rsidR="002E5670" w:rsidRPr="002E5670">
        <w:rPr>
          <w:rFonts w:asciiTheme="majorBidi" w:hAnsiTheme="majorBidi" w:cstheme="majorBidi"/>
        </w:rPr>
        <w:t>COVID</w:t>
      </w:r>
      <w:proofErr w:type="spellEnd"/>
      <w:r>
        <w:rPr>
          <w:rFonts w:asciiTheme="majorBidi" w:hAnsiTheme="majorBidi" w:cstheme="majorBidi"/>
          <w:lang w:val="ru-RU"/>
        </w:rPr>
        <w:t xml:space="preserve">-19), </w:t>
      </w:r>
      <w:r w:rsidR="002E5670" w:rsidRPr="002E5670">
        <w:rPr>
          <w:rFonts w:asciiTheme="majorBidi" w:hAnsiTheme="majorBidi" w:cstheme="majorBidi"/>
          <w:lang w:val="ru-RU"/>
        </w:rPr>
        <w:t xml:space="preserve">многие правительства отреагировали объявлением чрезвычайного положения и принятием многочисленных мер по борьбе с распространением вируса, которые часто включали ограничения на свободу собраний и передвижения. Следовательно, это может повлиять на права общественности на доступ к информации, участие в принятии решений и доступ к правосудию, в том числе по </w:t>
      </w:r>
      <w:r w:rsidR="001F1E83">
        <w:rPr>
          <w:rFonts w:asciiTheme="majorBidi" w:hAnsiTheme="majorBidi" w:cstheme="majorBidi"/>
          <w:lang w:val="ru-RU"/>
        </w:rPr>
        <w:t>вопросам окружающей среды</w:t>
      </w:r>
      <w:r w:rsidR="002E5670" w:rsidRPr="002E5670">
        <w:rPr>
          <w:rFonts w:asciiTheme="majorBidi" w:hAnsiTheme="majorBidi" w:cstheme="majorBidi"/>
          <w:lang w:val="ru-RU"/>
        </w:rPr>
        <w:t>.</w:t>
      </w:r>
    </w:p>
    <w:p w14:paraId="7BFB9740" w14:textId="4635026B" w:rsidR="002E5670" w:rsidRPr="002E5670" w:rsidRDefault="00C00959" w:rsidP="000428AA">
      <w:pPr>
        <w:pStyle w:val="SingleTxtG"/>
        <w:rPr>
          <w:rFonts w:asciiTheme="majorBidi" w:hAnsiTheme="majorBidi" w:cstheme="majorBidi"/>
          <w:lang w:val="ru-RU"/>
        </w:rPr>
      </w:pPr>
      <w:r w:rsidRPr="00C07290">
        <w:rPr>
          <w:rFonts w:asciiTheme="majorBidi" w:hAnsiTheme="majorBidi" w:cstheme="majorBidi"/>
          <w:lang w:val="ru-RU"/>
        </w:rPr>
        <w:t>6</w:t>
      </w:r>
      <w:r w:rsidR="01DFDA7B" w:rsidRPr="00C07290">
        <w:rPr>
          <w:rFonts w:asciiTheme="majorBidi" w:hAnsiTheme="majorBidi" w:cstheme="majorBidi"/>
          <w:lang w:val="ru-RU"/>
        </w:rPr>
        <w:t>.</w:t>
      </w:r>
      <w:r w:rsidR="00BE5F98">
        <w:rPr>
          <w:rFonts w:asciiTheme="majorBidi" w:hAnsiTheme="majorBidi" w:cstheme="majorBidi"/>
          <w:lang w:val="ru-RU"/>
        </w:rPr>
        <w:tab/>
      </w:r>
      <w:r w:rsidR="002E5670" w:rsidRPr="002E5670">
        <w:rPr>
          <w:rFonts w:asciiTheme="majorBidi" w:hAnsiTheme="majorBidi" w:cstheme="majorBidi"/>
          <w:lang w:val="ru-RU"/>
        </w:rPr>
        <w:t xml:space="preserve">Мы отмечаем, что </w:t>
      </w:r>
      <w:r w:rsidR="00C07290">
        <w:rPr>
          <w:rFonts w:asciiTheme="majorBidi" w:hAnsiTheme="majorBidi" w:cstheme="majorBidi"/>
          <w:lang w:val="ru-RU"/>
        </w:rPr>
        <w:t>территориально-</w:t>
      </w:r>
      <w:r w:rsidR="002E5670" w:rsidRPr="002E5670">
        <w:rPr>
          <w:rFonts w:asciiTheme="majorBidi" w:hAnsiTheme="majorBidi" w:cstheme="majorBidi"/>
          <w:lang w:val="ru-RU"/>
        </w:rPr>
        <w:t>пространственное планирование и крупномасштабные инфраструктурные проекты, в том числе инициированные в качестве потенциальных мер восстановления, оказывают существенное влияние на жизни тысяч людей в разных странах и регионах. Такие проекты создают новые возможности для занятости, путешествий и экономического роста. В то же время они могут иметь огромное влияние на экосистемы, здоровье и благо</w:t>
      </w:r>
      <w:r w:rsidR="00C5710D">
        <w:rPr>
          <w:rFonts w:asciiTheme="majorBidi" w:hAnsiTheme="majorBidi" w:cstheme="majorBidi"/>
          <w:lang w:val="ru-RU"/>
        </w:rPr>
        <w:t>состояние</w:t>
      </w:r>
      <w:r w:rsidR="002E5670" w:rsidRPr="002E5670">
        <w:rPr>
          <w:rFonts w:asciiTheme="majorBidi" w:hAnsiTheme="majorBidi" w:cstheme="majorBidi"/>
          <w:lang w:val="ru-RU"/>
        </w:rPr>
        <w:t xml:space="preserve"> людей</w:t>
      </w:r>
      <w:r w:rsidR="00C07290">
        <w:rPr>
          <w:rFonts w:asciiTheme="majorBidi" w:hAnsiTheme="majorBidi" w:cstheme="majorBidi"/>
          <w:lang w:val="ru-RU"/>
        </w:rPr>
        <w:t>, а также</w:t>
      </w:r>
      <w:r w:rsidR="002E5670" w:rsidRPr="002E5670">
        <w:rPr>
          <w:rFonts w:asciiTheme="majorBidi" w:hAnsiTheme="majorBidi" w:cstheme="majorBidi"/>
          <w:lang w:val="ru-RU"/>
        </w:rPr>
        <w:t xml:space="preserve"> часто вызывают значительное давление на окружающую среду, например, образование парниковых газов, отходов и других </w:t>
      </w:r>
      <w:r w:rsidR="00BE5F98">
        <w:rPr>
          <w:rFonts w:asciiTheme="majorBidi" w:hAnsiTheme="majorBidi" w:cstheme="majorBidi"/>
          <w:lang w:val="ru-RU"/>
        </w:rPr>
        <w:t xml:space="preserve">видов </w:t>
      </w:r>
      <w:r w:rsidR="002E5670" w:rsidRPr="002E5670">
        <w:rPr>
          <w:rFonts w:asciiTheme="majorBidi" w:hAnsiTheme="majorBidi" w:cstheme="majorBidi"/>
          <w:lang w:val="ru-RU"/>
        </w:rPr>
        <w:t>загрязнения. Кроме того, они могут интенсивно изменять естественную среду обитания и сельскохозяйственные угодья и влиять на биоразнообразие. Этим проектам часто противостоят люди, обеспокоенные потенциальным воздействием таких проектов на окружающую среду</w:t>
      </w:r>
      <w:r w:rsidR="00C07290">
        <w:rPr>
          <w:rFonts w:asciiTheme="majorBidi" w:hAnsiTheme="majorBidi" w:cstheme="majorBidi"/>
          <w:lang w:val="ru-RU"/>
        </w:rPr>
        <w:t>, что</w:t>
      </w:r>
      <w:r w:rsidR="002E5670" w:rsidRPr="002E5670">
        <w:rPr>
          <w:rFonts w:asciiTheme="majorBidi" w:hAnsiTheme="majorBidi" w:cstheme="majorBidi"/>
          <w:lang w:val="ru-RU"/>
        </w:rPr>
        <w:t xml:space="preserve"> может привести к социальным конфликтам и политическим волнениям, которые</w:t>
      </w:r>
      <w:r w:rsidR="00C07290">
        <w:rPr>
          <w:rFonts w:asciiTheme="majorBidi" w:hAnsiTheme="majorBidi" w:cstheme="majorBidi"/>
          <w:lang w:val="ru-RU"/>
        </w:rPr>
        <w:t>, в свою очередь,</w:t>
      </w:r>
      <w:r w:rsidR="002E5670" w:rsidRPr="002E5670">
        <w:rPr>
          <w:rFonts w:asciiTheme="majorBidi" w:hAnsiTheme="majorBidi" w:cstheme="majorBidi"/>
          <w:lang w:val="ru-RU"/>
        </w:rPr>
        <w:t xml:space="preserve"> могут привести к тому, что люди будут жить под угрозой преследований или даже в страхе за свою жизнь. Поэтому крайне важно обеспечить</w:t>
      </w:r>
      <w:r w:rsidR="00C07290">
        <w:rPr>
          <w:rFonts w:asciiTheme="majorBidi" w:hAnsiTheme="majorBidi" w:cstheme="majorBidi"/>
          <w:lang w:val="ru-RU"/>
        </w:rPr>
        <w:t xml:space="preserve"> полный учет экологических и социальных проблем с</w:t>
      </w:r>
      <w:r w:rsidR="002E5670" w:rsidRPr="002E5670">
        <w:rPr>
          <w:rFonts w:asciiTheme="majorBidi" w:hAnsiTheme="majorBidi" w:cstheme="majorBidi"/>
          <w:lang w:val="ru-RU"/>
        </w:rPr>
        <w:t xml:space="preserve"> самого начала при </w:t>
      </w:r>
      <w:r w:rsidR="00C07290">
        <w:rPr>
          <w:rFonts w:asciiTheme="majorBidi" w:hAnsiTheme="majorBidi" w:cstheme="majorBidi"/>
          <w:lang w:val="ru-RU"/>
        </w:rPr>
        <w:t>территориально-</w:t>
      </w:r>
      <w:r w:rsidR="002E5670" w:rsidRPr="002E5670">
        <w:rPr>
          <w:rFonts w:asciiTheme="majorBidi" w:hAnsiTheme="majorBidi" w:cstheme="majorBidi"/>
          <w:lang w:val="ru-RU"/>
        </w:rPr>
        <w:t xml:space="preserve">пространственном планировании и </w:t>
      </w:r>
      <w:r w:rsidR="00C07290">
        <w:rPr>
          <w:rFonts w:asciiTheme="majorBidi" w:hAnsiTheme="majorBidi" w:cstheme="majorBidi"/>
          <w:lang w:val="ru-RU"/>
        </w:rPr>
        <w:t xml:space="preserve">при рассмотрении </w:t>
      </w:r>
      <w:r w:rsidR="002E5670" w:rsidRPr="002E5670">
        <w:rPr>
          <w:rFonts w:asciiTheme="majorBidi" w:hAnsiTheme="majorBidi" w:cstheme="majorBidi"/>
          <w:lang w:val="ru-RU"/>
        </w:rPr>
        <w:t xml:space="preserve">концепции </w:t>
      </w:r>
      <w:r w:rsidR="002E5670" w:rsidRPr="002E5670">
        <w:rPr>
          <w:rFonts w:asciiTheme="majorBidi" w:hAnsiTheme="majorBidi" w:cstheme="majorBidi"/>
          <w:lang w:val="ru-RU"/>
        </w:rPr>
        <w:lastRenderedPageBreak/>
        <w:t xml:space="preserve">проектов, а также </w:t>
      </w:r>
      <w:r w:rsidR="00C07290">
        <w:rPr>
          <w:rFonts w:asciiTheme="majorBidi" w:hAnsiTheme="majorBidi" w:cstheme="majorBidi"/>
          <w:lang w:val="ru-RU"/>
        </w:rPr>
        <w:t xml:space="preserve">при продлении срока, пересмотре и обновлении </w:t>
      </w:r>
      <w:r w:rsidR="002E5670" w:rsidRPr="002E5670">
        <w:rPr>
          <w:rFonts w:asciiTheme="majorBidi" w:hAnsiTheme="majorBidi" w:cstheme="majorBidi"/>
          <w:lang w:val="ru-RU"/>
        </w:rPr>
        <w:t xml:space="preserve">условий </w:t>
      </w:r>
      <w:r w:rsidR="00C07290">
        <w:rPr>
          <w:rFonts w:asciiTheme="majorBidi" w:hAnsiTheme="majorBidi" w:cstheme="majorBidi"/>
          <w:lang w:val="ru-RU"/>
        </w:rPr>
        <w:t>функционирования существующих видов</w:t>
      </w:r>
      <w:r w:rsidR="002E5670" w:rsidRPr="002E5670">
        <w:rPr>
          <w:rFonts w:asciiTheme="majorBidi" w:hAnsiTheme="majorBidi" w:cstheme="majorBidi"/>
          <w:lang w:val="ru-RU"/>
        </w:rPr>
        <w:t xml:space="preserve"> деятельности.</w:t>
      </w:r>
    </w:p>
    <w:p w14:paraId="495030DB" w14:textId="4747DD4A" w:rsidR="00D22E24" w:rsidRPr="005B364C" w:rsidRDefault="005B364C" w:rsidP="005B364C">
      <w:pPr>
        <w:pStyle w:val="HChG"/>
        <w:numPr>
          <w:ilvl w:val="0"/>
          <w:numId w:val="18"/>
        </w:numPr>
        <w:spacing w:before="0" w:after="120"/>
        <w:rPr>
          <w:rFonts w:asciiTheme="majorBidi" w:hAnsiTheme="majorBidi" w:cstheme="majorBidi"/>
          <w:bCs/>
          <w:sz w:val="20"/>
          <w:lang w:val="ru-RU"/>
        </w:rPr>
      </w:pPr>
      <w:r w:rsidRPr="005B364C">
        <w:rPr>
          <w:rFonts w:asciiTheme="majorBidi" w:hAnsiTheme="majorBidi" w:cstheme="majorBidi"/>
          <w:sz w:val="20"/>
          <w:lang w:val="ru-RU"/>
        </w:rPr>
        <w:t>Орхусская конвенция, Протокол к ней и развитие инфраструктуры и территориально</w:t>
      </w:r>
      <w:r>
        <w:rPr>
          <w:rFonts w:asciiTheme="majorBidi" w:hAnsiTheme="majorBidi" w:cstheme="majorBidi"/>
          <w:sz w:val="20"/>
          <w:lang w:val="ru-RU"/>
        </w:rPr>
        <w:t>-пространственно</w:t>
      </w:r>
      <w:r w:rsidRPr="005B364C">
        <w:rPr>
          <w:rFonts w:asciiTheme="majorBidi" w:hAnsiTheme="majorBidi" w:cstheme="majorBidi"/>
          <w:sz w:val="20"/>
          <w:lang w:val="ru-RU"/>
        </w:rPr>
        <w:t xml:space="preserve">е </w:t>
      </w:r>
      <w:r>
        <w:rPr>
          <w:rFonts w:asciiTheme="majorBidi" w:hAnsiTheme="majorBidi" w:cstheme="majorBidi"/>
          <w:sz w:val="20"/>
          <w:lang w:val="ru-RU"/>
        </w:rPr>
        <w:t>планирование</w:t>
      </w:r>
    </w:p>
    <w:p w14:paraId="74FFB5C1" w14:textId="28A83B4D" w:rsidR="00F16673" w:rsidRPr="00F16673" w:rsidRDefault="00C00959" w:rsidP="00D57AE8">
      <w:pPr>
        <w:pStyle w:val="SingleTxtG"/>
        <w:ind w:left="1170"/>
        <w:rPr>
          <w:rFonts w:asciiTheme="majorBidi" w:hAnsiTheme="majorBidi" w:cstheme="majorBidi"/>
          <w:lang w:val="ru-RU"/>
        </w:rPr>
      </w:pPr>
      <w:r w:rsidRPr="00FD5D6A">
        <w:rPr>
          <w:rFonts w:asciiTheme="majorBidi" w:hAnsiTheme="majorBidi" w:cstheme="majorBidi"/>
          <w:lang w:val="ru-RU"/>
        </w:rPr>
        <w:t>7</w:t>
      </w:r>
      <w:r w:rsidR="00712350" w:rsidRPr="00FD5D6A">
        <w:rPr>
          <w:rFonts w:asciiTheme="majorBidi" w:hAnsiTheme="majorBidi" w:cstheme="majorBidi"/>
          <w:lang w:val="ru-RU"/>
        </w:rPr>
        <w:t>.</w:t>
      </w:r>
      <w:r w:rsidR="00BE5F98">
        <w:rPr>
          <w:rFonts w:asciiTheme="majorBidi" w:hAnsiTheme="majorBidi" w:cstheme="majorBidi"/>
          <w:lang w:val="ru-RU"/>
        </w:rPr>
        <w:tab/>
      </w:r>
      <w:r w:rsidR="00F16673" w:rsidRPr="00F16673">
        <w:rPr>
          <w:rFonts w:asciiTheme="majorBidi" w:hAnsiTheme="majorBidi" w:cstheme="majorBidi"/>
          <w:lang w:val="ru-RU"/>
        </w:rPr>
        <w:t xml:space="preserve">Мы отмечаем, что крупномасштабные инфраструктурные проекты, такие как автомагистрали, железные дороги, логистические центры, электростанции и трубопроводы, открывают доступ к услугам и экономическим возможностям; они могут помочь улучшить условия жизни и </w:t>
      </w:r>
      <w:r w:rsidR="008E002E">
        <w:rPr>
          <w:rFonts w:asciiTheme="majorBidi" w:hAnsiTheme="majorBidi" w:cstheme="majorBidi"/>
          <w:lang w:val="ru-RU"/>
        </w:rPr>
        <w:t xml:space="preserve">повлиять на </w:t>
      </w:r>
      <w:r w:rsidR="00F16673" w:rsidRPr="00F16673">
        <w:rPr>
          <w:rFonts w:asciiTheme="majorBidi" w:hAnsiTheme="majorBidi" w:cstheme="majorBidi"/>
          <w:lang w:val="ru-RU"/>
        </w:rPr>
        <w:t>благо</w:t>
      </w:r>
      <w:r w:rsidR="00C5710D">
        <w:rPr>
          <w:rFonts w:asciiTheme="majorBidi" w:hAnsiTheme="majorBidi" w:cstheme="majorBidi"/>
          <w:lang w:val="ru-RU"/>
        </w:rPr>
        <w:t xml:space="preserve">состояние </w:t>
      </w:r>
      <w:r w:rsidR="00F16673" w:rsidRPr="00F16673">
        <w:rPr>
          <w:rFonts w:asciiTheme="majorBidi" w:hAnsiTheme="majorBidi" w:cstheme="majorBidi"/>
          <w:lang w:val="ru-RU"/>
        </w:rPr>
        <w:t xml:space="preserve">людей, а также улучшить социальную интеграцию и </w:t>
      </w:r>
      <w:r w:rsidR="008E002E">
        <w:rPr>
          <w:rFonts w:asciiTheme="majorBidi" w:hAnsiTheme="majorBidi" w:cstheme="majorBidi"/>
          <w:lang w:val="ru-RU"/>
        </w:rPr>
        <w:t>возможность пользования различными услугами</w:t>
      </w:r>
      <w:r w:rsidR="00F16673" w:rsidRPr="00F16673">
        <w:rPr>
          <w:rFonts w:asciiTheme="majorBidi" w:hAnsiTheme="majorBidi" w:cstheme="majorBidi"/>
          <w:lang w:val="ru-RU"/>
        </w:rPr>
        <w:t>. Таким образом, они играют важную роль в поддержке реализации прав и основных свобод обществ</w:t>
      </w:r>
      <w:r w:rsidR="008E002E">
        <w:rPr>
          <w:rFonts w:asciiTheme="majorBidi" w:hAnsiTheme="majorBidi" w:cstheme="majorBidi"/>
          <w:lang w:val="ru-RU"/>
        </w:rPr>
        <w:t>енности</w:t>
      </w:r>
      <w:r w:rsidR="00F16673" w:rsidRPr="00F16673">
        <w:rPr>
          <w:rFonts w:asciiTheme="majorBidi" w:hAnsiTheme="majorBidi" w:cstheme="majorBidi"/>
          <w:lang w:val="ru-RU"/>
        </w:rPr>
        <w:t>.</w:t>
      </w:r>
    </w:p>
    <w:p w14:paraId="1B198890" w14:textId="3B311117" w:rsidR="00F16673" w:rsidRPr="00F16673" w:rsidRDefault="00C00959" w:rsidP="754D9ACD">
      <w:pPr>
        <w:pStyle w:val="SingleTxtG"/>
        <w:rPr>
          <w:rFonts w:asciiTheme="majorBidi" w:hAnsiTheme="majorBidi" w:cstheme="majorBidi"/>
          <w:lang w:val="ru-RU"/>
        </w:rPr>
      </w:pPr>
      <w:r w:rsidRPr="00FD5D6A">
        <w:rPr>
          <w:rFonts w:asciiTheme="majorBidi" w:hAnsiTheme="majorBidi" w:cstheme="majorBidi"/>
          <w:lang w:val="ru-RU"/>
        </w:rPr>
        <w:t>8</w:t>
      </w:r>
      <w:r w:rsidR="00D22E24" w:rsidRPr="00FD5D6A">
        <w:rPr>
          <w:rFonts w:asciiTheme="majorBidi" w:hAnsiTheme="majorBidi" w:cstheme="majorBidi"/>
          <w:lang w:val="ru-RU"/>
        </w:rPr>
        <w:t>.</w:t>
      </w:r>
      <w:r w:rsidR="00BE5F98">
        <w:rPr>
          <w:rFonts w:asciiTheme="majorBidi" w:hAnsiTheme="majorBidi" w:cstheme="majorBidi"/>
          <w:lang w:val="ru-RU"/>
        </w:rPr>
        <w:tab/>
      </w:r>
      <w:proofErr w:type="gramStart"/>
      <w:r w:rsidR="00F16673" w:rsidRPr="00F16673">
        <w:rPr>
          <w:rFonts w:asciiTheme="majorBidi" w:hAnsiTheme="majorBidi" w:cstheme="majorBidi"/>
          <w:lang w:val="ru-RU"/>
        </w:rPr>
        <w:t>В</w:t>
      </w:r>
      <w:proofErr w:type="gramEnd"/>
      <w:r w:rsidR="00F16673" w:rsidRPr="00F16673">
        <w:rPr>
          <w:rFonts w:asciiTheme="majorBidi" w:hAnsiTheme="majorBidi" w:cstheme="majorBidi"/>
          <w:lang w:val="ru-RU"/>
        </w:rPr>
        <w:t xml:space="preserve"> то же время </w:t>
      </w:r>
      <w:r w:rsidR="00FD5D6A">
        <w:rPr>
          <w:rFonts w:asciiTheme="majorBidi" w:hAnsiTheme="majorBidi" w:cstheme="majorBidi"/>
          <w:lang w:val="ru-RU"/>
        </w:rPr>
        <w:t>мы признаем, что подобные проекты, а также территориально-</w:t>
      </w:r>
      <w:r w:rsidR="00F16673" w:rsidRPr="00F16673">
        <w:rPr>
          <w:rFonts w:asciiTheme="majorBidi" w:hAnsiTheme="majorBidi" w:cstheme="majorBidi"/>
          <w:lang w:val="ru-RU"/>
        </w:rPr>
        <w:t>пространственное планирование в целом оказывают комплексное воздействие на окружающую среду, связанное с различными компонентами систем Земли: атмосферой, гидросферой, геосферой и биосферой. Они также влияют на ряд социальных вопрос</w:t>
      </w:r>
      <w:r w:rsidR="00FD5D6A">
        <w:rPr>
          <w:rFonts w:asciiTheme="majorBidi" w:hAnsiTheme="majorBidi" w:cstheme="majorBidi"/>
          <w:lang w:val="ru-RU"/>
        </w:rPr>
        <w:t xml:space="preserve">ов, связанных с правами общественности, а именно с перемещением, владением землей, культурным наследием, коренными народами, гендерным равенством, занятостью, общественным здоровьем, безопасностью. </w:t>
      </w:r>
      <w:r w:rsidR="00F16673" w:rsidRPr="00F16673">
        <w:rPr>
          <w:rFonts w:asciiTheme="majorBidi" w:hAnsiTheme="majorBidi" w:cstheme="majorBidi"/>
          <w:lang w:val="ru-RU"/>
        </w:rPr>
        <w:t>Поэтому социальные гарантии, основанные на правах</w:t>
      </w:r>
      <w:r w:rsidR="00FD5D6A">
        <w:rPr>
          <w:rFonts w:asciiTheme="majorBidi" w:hAnsiTheme="majorBidi" w:cstheme="majorBidi"/>
          <w:lang w:val="ru-RU"/>
        </w:rPr>
        <w:t xml:space="preserve"> общественности</w:t>
      </w:r>
      <w:r w:rsidR="00F16673" w:rsidRPr="00F16673">
        <w:rPr>
          <w:rFonts w:asciiTheme="majorBidi" w:hAnsiTheme="majorBidi" w:cstheme="majorBidi"/>
          <w:lang w:val="ru-RU"/>
        </w:rPr>
        <w:t xml:space="preserve">, должны применяться к развитию инфраструктуры и </w:t>
      </w:r>
      <w:r w:rsidR="00FD5D6A">
        <w:rPr>
          <w:rFonts w:asciiTheme="majorBidi" w:hAnsiTheme="majorBidi" w:cstheme="majorBidi"/>
          <w:lang w:val="ru-RU"/>
        </w:rPr>
        <w:t>территориально-</w:t>
      </w:r>
      <w:r w:rsidR="00F16673" w:rsidRPr="00F16673">
        <w:rPr>
          <w:rFonts w:asciiTheme="majorBidi" w:hAnsiTheme="majorBidi" w:cstheme="majorBidi"/>
          <w:lang w:val="ru-RU"/>
        </w:rPr>
        <w:t xml:space="preserve">пространственному планированию, чтобы гарантировать, что </w:t>
      </w:r>
      <w:r w:rsidR="00FD5D6A">
        <w:rPr>
          <w:rFonts w:asciiTheme="majorBidi" w:hAnsiTheme="majorBidi" w:cstheme="majorBidi"/>
          <w:lang w:val="ru-RU"/>
        </w:rPr>
        <w:t xml:space="preserve">их результаты будут полезны для всего общества, учтут интересы </w:t>
      </w:r>
      <w:r w:rsidR="00BE5F98">
        <w:rPr>
          <w:rFonts w:asciiTheme="majorBidi" w:hAnsiTheme="majorBidi" w:cstheme="majorBidi"/>
          <w:lang w:val="ru-RU"/>
        </w:rPr>
        <w:t>каждого</w:t>
      </w:r>
      <w:r w:rsidR="00FD5D6A">
        <w:rPr>
          <w:rFonts w:asciiTheme="majorBidi" w:hAnsiTheme="majorBidi" w:cstheme="majorBidi"/>
          <w:lang w:val="ru-RU"/>
        </w:rPr>
        <w:t>, а также положительно скажутся на правах человека</w:t>
      </w:r>
      <w:r w:rsidR="00F16673" w:rsidRPr="00F16673">
        <w:rPr>
          <w:rFonts w:asciiTheme="majorBidi" w:hAnsiTheme="majorBidi" w:cstheme="majorBidi"/>
          <w:lang w:val="ru-RU"/>
        </w:rPr>
        <w:t xml:space="preserve">. Первостепенное значение среди них </w:t>
      </w:r>
      <w:r w:rsidR="00FD5D6A">
        <w:rPr>
          <w:rFonts w:asciiTheme="majorBidi" w:hAnsiTheme="majorBidi" w:cstheme="majorBidi"/>
          <w:lang w:val="ru-RU"/>
        </w:rPr>
        <w:t>–</w:t>
      </w:r>
      <w:r w:rsidR="00F16673" w:rsidRPr="00F16673">
        <w:rPr>
          <w:rFonts w:asciiTheme="majorBidi" w:hAnsiTheme="majorBidi" w:cstheme="majorBidi"/>
          <w:lang w:val="ru-RU"/>
        </w:rPr>
        <w:t xml:space="preserve"> обеспечение прозрачности и верховенства закона, инклюзивное, прозрачное и эффективное участие общественности в процессе принятия решений, а также </w:t>
      </w:r>
      <w:r w:rsidR="00FD5D6A">
        <w:rPr>
          <w:rFonts w:asciiTheme="majorBidi" w:hAnsiTheme="majorBidi" w:cstheme="majorBidi"/>
          <w:lang w:val="ru-RU"/>
        </w:rPr>
        <w:t>соответствующие</w:t>
      </w:r>
      <w:r w:rsidR="00F16673" w:rsidRPr="00F16673">
        <w:rPr>
          <w:rFonts w:asciiTheme="majorBidi" w:hAnsiTheme="majorBidi" w:cstheme="majorBidi"/>
          <w:lang w:val="ru-RU"/>
        </w:rPr>
        <w:t xml:space="preserve"> и эффективные средства правовой защиты на протяжении всего процесса планирования и развития.</w:t>
      </w:r>
    </w:p>
    <w:p w14:paraId="05A03D94" w14:textId="0AB67A52" w:rsidR="00F16673" w:rsidRPr="00F16673" w:rsidRDefault="00C00959" w:rsidP="754D9ACD">
      <w:pPr>
        <w:pStyle w:val="SingleTxtG"/>
        <w:rPr>
          <w:rFonts w:asciiTheme="majorBidi" w:hAnsiTheme="majorBidi" w:cstheme="majorBidi"/>
          <w:lang w:val="ru-RU"/>
        </w:rPr>
      </w:pPr>
      <w:r w:rsidRPr="00FD5D6A">
        <w:rPr>
          <w:rFonts w:asciiTheme="majorBidi" w:hAnsiTheme="majorBidi" w:cstheme="majorBidi"/>
          <w:lang w:val="ru-RU"/>
        </w:rPr>
        <w:t>9</w:t>
      </w:r>
      <w:r w:rsidR="69F3826B" w:rsidRPr="00FD5D6A">
        <w:rPr>
          <w:rFonts w:asciiTheme="majorBidi" w:hAnsiTheme="majorBidi" w:cstheme="majorBidi"/>
          <w:lang w:val="ru-RU"/>
        </w:rPr>
        <w:t>.</w:t>
      </w:r>
      <w:r w:rsidR="00BE5F98">
        <w:rPr>
          <w:rFonts w:asciiTheme="majorBidi" w:hAnsiTheme="majorBidi" w:cstheme="majorBidi"/>
          <w:lang w:val="ru-RU"/>
        </w:rPr>
        <w:tab/>
      </w:r>
      <w:r w:rsidR="00F16673" w:rsidRPr="00F16673">
        <w:rPr>
          <w:rFonts w:asciiTheme="majorBidi" w:hAnsiTheme="majorBidi" w:cstheme="majorBidi"/>
          <w:lang w:val="ru-RU"/>
        </w:rPr>
        <w:t xml:space="preserve">Мы также признаем, что </w:t>
      </w:r>
      <w:r w:rsidR="00FD5D6A">
        <w:rPr>
          <w:rFonts w:asciiTheme="majorBidi" w:hAnsiTheme="majorBidi" w:cstheme="majorBidi"/>
          <w:lang w:val="ru-RU"/>
        </w:rPr>
        <w:t>территориально-</w:t>
      </w:r>
      <w:r w:rsidR="00F16673" w:rsidRPr="00F16673">
        <w:rPr>
          <w:rFonts w:asciiTheme="majorBidi" w:hAnsiTheme="majorBidi" w:cstheme="majorBidi"/>
          <w:lang w:val="ru-RU"/>
        </w:rPr>
        <w:t xml:space="preserve">пространственное планирование </w:t>
      </w:r>
      <w:r w:rsidR="00FD5D6A">
        <w:rPr>
          <w:rFonts w:asciiTheme="majorBidi" w:hAnsiTheme="majorBidi" w:cstheme="majorBidi"/>
          <w:lang w:val="ru-RU"/>
        </w:rPr>
        <w:t>–</w:t>
      </w:r>
      <w:r w:rsidR="00F16673" w:rsidRPr="00F16673">
        <w:rPr>
          <w:rFonts w:asciiTheme="majorBidi" w:hAnsiTheme="majorBidi" w:cstheme="majorBidi"/>
          <w:lang w:val="ru-RU"/>
        </w:rPr>
        <w:t xml:space="preserve"> это больше, чем технический инструмент. Это интегрированный и основанный на широком участии процесс принятия решений, который учитывает конкурирующие интересы и связан с общим видением, общей стратегией развития и политикой национального, регионального и местного развития. Кроме того, он представляет собой ключевой компонент обновленной парадигмы территориального управления, которая способствует</w:t>
      </w:r>
      <w:r w:rsidR="00FD5D6A">
        <w:rPr>
          <w:rFonts w:asciiTheme="majorBidi" w:hAnsiTheme="majorBidi" w:cstheme="majorBidi"/>
          <w:lang w:val="ru-RU"/>
        </w:rPr>
        <w:t xml:space="preserve"> поддержке</w:t>
      </w:r>
      <w:r w:rsidR="00F16673" w:rsidRPr="00F16673">
        <w:rPr>
          <w:rFonts w:asciiTheme="majorBidi" w:hAnsiTheme="majorBidi" w:cstheme="majorBidi"/>
          <w:lang w:val="ru-RU"/>
        </w:rPr>
        <w:t xml:space="preserve"> демократии, участию и интеграции, прозрачности и подотчетности с целью обеспечения устойчивого развития и территориального равенства</w:t>
      </w:r>
      <w:r w:rsidR="00FD5D6A">
        <w:rPr>
          <w:rStyle w:val="ad"/>
          <w:rFonts w:cstheme="majorBidi"/>
          <w:lang w:val="ru-RU"/>
        </w:rPr>
        <w:footnoteReference w:id="4"/>
      </w:r>
      <w:r w:rsidR="00F16673" w:rsidRPr="00F16673">
        <w:rPr>
          <w:rFonts w:asciiTheme="majorBidi" w:hAnsiTheme="majorBidi" w:cstheme="majorBidi"/>
          <w:lang w:val="ru-RU"/>
        </w:rPr>
        <w:t>.</w:t>
      </w:r>
    </w:p>
    <w:p w14:paraId="6A51C173" w14:textId="1AF4D8E2" w:rsidR="00587F3E" w:rsidRPr="00F16673" w:rsidRDefault="00C00959" w:rsidP="0085754C">
      <w:pPr>
        <w:pStyle w:val="SingleTxtG"/>
        <w:rPr>
          <w:rFonts w:asciiTheme="majorBidi" w:hAnsiTheme="majorBidi" w:cstheme="majorBidi"/>
          <w:lang w:val="ru-RU"/>
        </w:rPr>
      </w:pPr>
      <w:r w:rsidRPr="00C5710D">
        <w:rPr>
          <w:rFonts w:asciiTheme="majorBidi" w:hAnsiTheme="majorBidi" w:cstheme="majorBidi"/>
          <w:lang w:val="ru-RU"/>
        </w:rPr>
        <w:t>10</w:t>
      </w:r>
      <w:r w:rsidR="69F3826B" w:rsidRPr="00C5710D">
        <w:rPr>
          <w:rFonts w:asciiTheme="majorBidi" w:hAnsiTheme="majorBidi" w:cstheme="majorBidi"/>
          <w:lang w:val="ru-RU"/>
        </w:rPr>
        <w:t>.</w:t>
      </w:r>
      <w:r w:rsidR="00BE5F98">
        <w:rPr>
          <w:rFonts w:asciiTheme="majorBidi" w:hAnsiTheme="majorBidi" w:cstheme="majorBidi"/>
          <w:lang w:val="ru-RU"/>
        </w:rPr>
        <w:tab/>
      </w:r>
      <w:proofErr w:type="gramStart"/>
      <w:r w:rsidR="00F16673" w:rsidRPr="00F16673">
        <w:rPr>
          <w:rFonts w:asciiTheme="majorBidi" w:hAnsiTheme="majorBidi" w:cstheme="majorBidi"/>
          <w:lang w:val="ru-RU"/>
        </w:rPr>
        <w:t>В</w:t>
      </w:r>
      <w:proofErr w:type="gramEnd"/>
      <w:r w:rsidR="00F16673" w:rsidRPr="00F16673">
        <w:rPr>
          <w:rFonts w:asciiTheme="majorBidi" w:hAnsiTheme="majorBidi" w:cstheme="majorBidi"/>
          <w:lang w:val="ru-RU"/>
        </w:rPr>
        <w:t xml:space="preserve"> этой связи мы подчеркиваем важную роль Конвенции и Протокола </w:t>
      </w:r>
      <w:r w:rsidR="00FD5D6A">
        <w:rPr>
          <w:rFonts w:asciiTheme="majorBidi" w:hAnsiTheme="majorBidi" w:cstheme="majorBidi"/>
          <w:lang w:val="ru-RU"/>
        </w:rPr>
        <w:t xml:space="preserve">к ней </w:t>
      </w:r>
      <w:r w:rsidR="00F16673" w:rsidRPr="00F16673">
        <w:rPr>
          <w:rFonts w:asciiTheme="majorBidi" w:hAnsiTheme="majorBidi" w:cstheme="majorBidi"/>
          <w:lang w:val="ru-RU"/>
        </w:rPr>
        <w:t>в содействии прозрачности и эффективному и инклюзивному участию общественности в принятии решений по политике, планам и проектам, связанным с крупной инфраструктурой и пространственным планированием, в том ч</w:t>
      </w:r>
      <w:r w:rsidR="00FD5D6A">
        <w:rPr>
          <w:rFonts w:asciiTheme="majorBidi" w:hAnsiTheme="majorBidi" w:cstheme="majorBidi"/>
          <w:lang w:val="ru-RU"/>
        </w:rPr>
        <w:t>исле в трансграничном контексте,</w:t>
      </w:r>
      <w:r w:rsidR="00F16673" w:rsidRPr="00F16673">
        <w:rPr>
          <w:rFonts w:asciiTheme="majorBidi" w:hAnsiTheme="majorBidi" w:cstheme="majorBidi"/>
          <w:lang w:val="ru-RU"/>
        </w:rPr>
        <w:t xml:space="preserve"> </w:t>
      </w:r>
      <w:r w:rsidR="00BE5F98">
        <w:rPr>
          <w:rFonts w:asciiTheme="majorBidi" w:hAnsiTheme="majorBidi" w:cstheme="majorBidi"/>
          <w:lang w:val="ru-RU"/>
        </w:rPr>
        <w:t xml:space="preserve">а также </w:t>
      </w:r>
      <w:r w:rsidR="00F16673" w:rsidRPr="00F16673">
        <w:rPr>
          <w:rFonts w:asciiTheme="majorBidi" w:hAnsiTheme="majorBidi" w:cstheme="majorBidi"/>
          <w:lang w:val="ru-RU"/>
        </w:rPr>
        <w:t>для обеспе</w:t>
      </w:r>
      <w:r w:rsidR="00FD5D6A">
        <w:rPr>
          <w:rFonts w:asciiTheme="majorBidi" w:hAnsiTheme="majorBidi" w:cstheme="majorBidi"/>
          <w:lang w:val="ru-RU"/>
        </w:rPr>
        <w:t>чения верховенства закона в это непростое время</w:t>
      </w:r>
      <w:r w:rsidR="00F16673" w:rsidRPr="00F16673">
        <w:rPr>
          <w:rFonts w:asciiTheme="majorBidi" w:hAnsiTheme="majorBidi" w:cstheme="majorBidi"/>
          <w:lang w:val="ru-RU"/>
        </w:rPr>
        <w:t xml:space="preserve">. Мы призываем Стороны поощрять использование регистров выбросов и переноса загрязнителей в качестве инструмента для содействия устойчивому планированию и политике </w:t>
      </w:r>
      <w:r w:rsidR="00BE5F98">
        <w:rPr>
          <w:rFonts w:asciiTheme="majorBidi" w:hAnsiTheme="majorBidi" w:cstheme="majorBidi"/>
          <w:lang w:val="ru-RU"/>
        </w:rPr>
        <w:t xml:space="preserve">в области </w:t>
      </w:r>
      <w:r w:rsidR="00F16673" w:rsidRPr="00F16673">
        <w:rPr>
          <w:rFonts w:asciiTheme="majorBidi" w:hAnsiTheme="majorBidi" w:cstheme="majorBidi"/>
          <w:lang w:val="ru-RU"/>
        </w:rPr>
        <w:t xml:space="preserve">здравоохранения посредством, например, визуализации зарегистрированных источников выбросов загрязнителей на карте, что может помочь определить наиболее подходящее место для инфраструктурных проектов, а также необходимость и потенциал для улучшения условий эксплуатации таких проектов с </w:t>
      </w:r>
      <w:r w:rsidR="00F16673" w:rsidRPr="00F16673">
        <w:rPr>
          <w:rFonts w:asciiTheme="majorBidi" w:hAnsiTheme="majorBidi" w:cstheme="majorBidi"/>
          <w:lang w:val="ru-RU"/>
        </w:rPr>
        <w:lastRenderedPageBreak/>
        <w:t>целью предотвращения или, по крайней мере, сведения к минимуму потенциальных рисков для окружающей среды и здоровья.</w:t>
      </w:r>
    </w:p>
    <w:p w14:paraId="3DC0C959" w14:textId="77777777" w:rsidR="00F16673" w:rsidRPr="00F16592" w:rsidRDefault="00F16673" w:rsidP="754D9ACD">
      <w:pPr>
        <w:pStyle w:val="SingleTxtG"/>
        <w:rPr>
          <w:rFonts w:asciiTheme="majorBidi" w:hAnsiTheme="majorBidi" w:cstheme="majorBidi"/>
          <w:b/>
          <w:bCs/>
          <w:lang w:val="ru-RU"/>
        </w:rPr>
      </w:pPr>
      <w:r w:rsidRPr="00F16592">
        <w:rPr>
          <w:rFonts w:asciiTheme="majorBidi" w:hAnsiTheme="majorBidi" w:cstheme="majorBidi"/>
          <w:b/>
          <w:bCs/>
          <w:lang w:val="ru-RU"/>
        </w:rPr>
        <w:t>Поддержка региональных и глобальных обязательств</w:t>
      </w:r>
    </w:p>
    <w:p w14:paraId="02B34650" w14:textId="70E44BE8" w:rsidR="00F16673" w:rsidRPr="00F16673" w:rsidRDefault="00F16592" w:rsidP="754D9ACD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11.</w:t>
      </w:r>
      <w:r w:rsidR="00BE5F98">
        <w:rPr>
          <w:rFonts w:asciiTheme="majorBidi" w:hAnsiTheme="majorBidi" w:cstheme="majorBidi"/>
          <w:lang w:val="ru-RU"/>
        </w:rPr>
        <w:tab/>
      </w:r>
      <w:r w:rsidR="00F16673" w:rsidRPr="00F16673">
        <w:rPr>
          <w:rFonts w:asciiTheme="majorBidi" w:hAnsiTheme="majorBidi" w:cstheme="majorBidi"/>
          <w:lang w:val="ru-RU"/>
        </w:rPr>
        <w:t xml:space="preserve">Мы признаем, что задача </w:t>
      </w:r>
      <w:r w:rsidR="00F851FA">
        <w:rPr>
          <w:rFonts w:asciiTheme="majorBidi" w:hAnsiTheme="majorBidi" w:cstheme="majorBidi"/>
          <w:lang w:val="ru-RU"/>
        </w:rPr>
        <w:t>по разработке и созданию</w:t>
      </w:r>
      <w:r w:rsidR="00F16673" w:rsidRPr="00F16673">
        <w:rPr>
          <w:rFonts w:asciiTheme="majorBidi" w:hAnsiTheme="majorBidi" w:cstheme="majorBidi"/>
          <w:lang w:val="ru-RU"/>
        </w:rPr>
        <w:t xml:space="preserve"> устойчивой инфраструктуры является центральной в </w:t>
      </w:r>
      <w:r>
        <w:rPr>
          <w:rFonts w:asciiTheme="majorBidi" w:hAnsiTheme="majorBidi" w:cstheme="majorBidi"/>
          <w:lang w:val="ru-RU"/>
        </w:rPr>
        <w:t>достижении глобального устойчивого развития</w:t>
      </w:r>
      <w:r w:rsidR="00F16673" w:rsidRPr="00F16673">
        <w:rPr>
          <w:rFonts w:asciiTheme="majorBidi" w:hAnsiTheme="majorBidi" w:cstheme="majorBidi"/>
          <w:lang w:val="ru-RU"/>
        </w:rPr>
        <w:t xml:space="preserve">. Многие основные международные инструменты, такие как Повестка дня в области устойчивого развития на период до 2030 года и Парижское соглашение по климату, определяют инфраструктуру как ключевое средство достижения инклюзивной, </w:t>
      </w:r>
      <w:r>
        <w:rPr>
          <w:rFonts w:asciiTheme="majorBidi" w:hAnsiTheme="majorBidi" w:cstheme="majorBidi"/>
          <w:lang w:val="ru-RU"/>
        </w:rPr>
        <w:t>«</w:t>
      </w:r>
      <w:r w:rsidR="00F16673" w:rsidRPr="00F16673">
        <w:rPr>
          <w:rFonts w:asciiTheme="majorBidi" w:hAnsiTheme="majorBidi" w:cstheme="majorBidi"/>
          <w:lang w:val="ru-RU"/>
        </w:rPr>
        <w:t>зеленой</w:t>
      </w:r>
      <w:r>
        <w:rPr>
          <w:rFonts w:asciiTheme="majorBidi" w:hAnsiTheme="majorBidi" w:cstheme="majorBidi"/>
          <w:lang w:val="ru-RU"/>
        </w:rPr>
        <w:t>»</w:t>
      </w:r>
      <w:r w:rsidR="00F16673" w:rsidRPr="00F16673">
        <w:rPr>
          <w:rFonts w:asciiTheme="majorBidi" w:hAnsiTheme="majorBidi" w:cstheme="majorBidi"/>
          <w:lang w:val="ru-RU"/>
        </w:rPr>
        <w:t xml:space="preserve"> и устойчивой экономики.</w:t>
      </w:r>
    </w:p>
    <w:p w14:paraId="533DFBBB" w14:textId="491C117B" w:rsidR="00717463" w:rsidRPr="00A04802" w:rsidRDefault="35267A82" w:rsidP="00A04802">
      <w:pPr>
        <w:pStyle w:val="SingleTxtG"/>
        <w:rPr>
          <w:rFonts w:asciiTheme="majorBidi" w:hAnsiTheme="majorBidi" w:cstheme="majorBidi"/>
          <w:lang w:val="ru-RU"/>
        </w:rPr>
      </w:pPr>
      <w:r w:rsidRPr="00F16592">
        <w:rPr>
          <w:rFonts w:asciiTheme="majorBidi" w:hAnsiTheme="majorBidi" w:cstheme="majorBidi"/>
          <w:lang w:val="ru-RU"/>
        </w:rPr>
        <w:t>1</w:t>
      </w:r>
      <w:r w:rsidR="00C00959" w:rsidRPr="00F16592">
        <w:rPr>
          <w:rFonts w:asciiTheme="majorBidi" w:hAnsiTheme="majorBidi" w:cstheme="majorBidi"/>
          <w:lang w:val="ru-RU"/>
        </w:rPr>
        <w:t>2</w:t>
      </w:r>
      <w:r w:rsidRPr="00F16592">
        <w:rPr>
          <w:rFonts w:asciiTheme="majorBidi" w:hAnsiTheme="majorBidi" w:cstheme="majorBidi"/>
          <w:lang w:val="ru-RU"/>
        </w:rPr>
        <w:t>.</w:t>
      </w:r>
      <w:r w:rsidR="00BE5F98">
        <w:rPr>
          <w:rFonts w:asciiTheme="majorBidi" w:hAnsiTheme="majorBidi" w:cstheme="majorBidi"/>
          <w:lang w:val="ru-RU"/>
        </w:rPr>
        <w:tab/>
      </w:r>
      <w:r w:rsidR="00F16673" w:rsidRPr="00F16673">
        <w:rPr>
          <w:rFonts w:asciiTheme="majorBidi" w:hAnsiTheme="majorBidi" w:cstheme="majorBidi"/>
          <w:lang w:val="ru-RU"/>
        </w:rPr>
        <w:t xml:space="preserve">Мы признаем, что эффективное осуществление Конвенции и Протокола </w:t>
      </w:r>
      <w:r w:rsidR="00F16592">
        <w:rPr>
          <w:rFonts w:asciiTheme="majorBidi" w:hAnsiTheme="majorBidi" w:cstheme="majorBidi"/>
          <w:lang w:val="ru-RU"/>
        </w:rPr>
        <w:t xml:space="preserve">к ней </w:t>
      </w:r>
      <w:r w:rsidR="00F16673" w:rsidRPr="00F16592">
        <w:rPr>
          <w:rFonts w:asciiTheme="majorBidi" w:hAnsiTheme="majorBidi" w:cstheme="majorBidi"/>
          <w:lang w:val="ru-RU"/>
        </w:rPr>
        <w:t xml:space="preserve">лежит в основе </w:t>
      </w:r>
      <w:r w:rsidR="00F16592" w:rsidRPr="00F16592">
        <w:rPr>
          <w:rFonts w:asciiTheme="majorBidi" w:hAnsiTheme="majorBidi" w:cstheme="majorBidi"/>
          <w:lang w:val="ru-RU"/>
        </w:rPr>
        <w:t>реализации</w:t>
      </w:r>
      <w:r w:rsidR="00F16673" w:rsidRPr="00F16592">
        <w:rPr>
          <w:rFonts w:asciiTheme="majorBidi" w:hAnsiTheme="majorBidi" w:cstheme="majorBidi"/>
          <w:lang w:val="ru-RU"/>
        </w:rPr>
        <w:t xml:space="preserve"> ряда региональных и глобальных инициатив</w:t>
      </w:r>
      <w:r w:rsidR="00F16673" w:rsidRPr="00F16673">
        <w:rPr>
          <w:rFonts w:asciiTheme="majorBidi" w:hAnsiTheme="majorBidi" w:cstheme="majorBidi"/>
          <w:lang w:val="ru-RU"/>
        </w:rPr>
        <w:t xml:space="preserve"> и обязательств, в частности: Повестки дня в области устойчивого развития на период до 2030 года (</w:t>
      </w:r>
      <w:r w:rsidR="00F16673" w:rsidRPr="00F16673">
        <w:rPr>
          <w:rFonts w:asciiTheme="majorBidi" w:hAnsiTheme="majorBidi" w:cstheme="majorBidi"/>
        </w:rPr>
        <w:t>A</w:t>
      </w:r>
      <w:r w:rsidR="00F16673" w:rsidRPr="00F16673">
        <w:rPr>
          <w:rFonts w:asciiTheme="majorBidi" w:hAnsiTheme="majorBidi" w:cstheme="majorBidi"/>
          <w:lang w:val="ru-RU"/>
        </w:rPr>
        <w:t>/</w:t>
      </w:r>
      <w:r w:rsidR="00F16673" w:rsidRPr="00F16673">
        <w:rPr>
          <w:rFonts w:asciiTheme="majorBidi" w:hAnsiTheme="majorBidi" w:cstheme="majorBidi"/>
        </w:rPr>
        <w:t>RES</w:t>
      </w:r>
      <w:r w:rsidR="00F16673" w:rsidRPr="00F16673">
        <w:rPr>
          <w:rFonts w:asciiTheme="majorBidi" w:hAnsiTheme="majorBidi" w:cstheme="majorBidi"/>
          <w:lang w:val="ru-RU"/>
        </w:rPr>
        <w:t>/</w:t>
      </w:r>
      <w:r w:rsidR="00F16592">
        <w:rPr>
          <w:rFonts w:asciiTheme="majorBidi" w:hAnsiTheme="majorBidi" w:cstheme="majorBidi"/>
          <w:lang w:val="ru-RU"/>
        </w:rPr>
        <w:t xml:space="preserve">70/1); Резолюции </w:t>
      </w:r>
      <w:r w:rsidR="00F16673" w:rsidRPr="00F16673">
        <w:rPr>
          <w:rFonts w:asciiTheme="majorBidi" w:hAnsiTheme="majorBidi" w:cstheme="majorBidi"/>
          <w:lang w:val="ru-RU"/>
        </w:rPr>
        <w:t xml:space="preserve">Ассамблеи Организации Объединенных Наций по окружающей среде </w:t>
      </w:r>
      <w:r w:rsidR="00F16592">
        <w:rPr>
          <w:rFonts w:asciiTheme="majorBidi" w:hAnsiTheme="majorBidi" w:cstheme="majorBidi"/>
          <w:lang w:val="ru-RU"/>
        </w:rPr>
        <w:t xml:space="preserve"> </w:t>
      </w:r>
      <w:r w:rsidR="00F16592" w:rsidRPr="00F16673">
        <w:rPr>
          <w:rFonts w:asciiTheme="majorBidi" w:hAnsiTheme="majorBidi" w:cstheme="majorBidi"/>
          <w:lang w:val="ru-RU"/>
        </w:rPr>
        <w:t xml:space="preserve">4/5 </w:t>
      </w:r>
      <w:r w:rsidR="00F16673" w:rsidRPr="00F16673">
        <w:rPr>
          <w:rFonts w:asciiTheme="majorBidi" w:hAnsiTheme="majorBidi" w:cstheme="majorBidi"/>
          <w:lang w:val="ru-RU"/>
        </w:rPr>
        <w:t>об устойчивой инфраструктуре (</w:t>
      </w:r>
      <w:r w:rsidR="00F16673" w:rsidRPr="00F16673">
        <w:rPr>
          <w:rFonts w:asciiTheme="majorBidi" w:hAnsiTheme="majorBidi" w:cstheme="majorBidi"/>
        </w:rPr>
        <w:t>UNEP</w:t>
      </w:r>
      <w:r w:rsidR="00F16673" w:rsidRPr="00F16673">
        <w:rPr>
          <w:rFonts w:asciiTheme="majorBidi" w:hAnsiTheme="majorBidi" w:cstheme="majorBidi"/>
          <w:lang w:val="ru-RU"/>
        </w:rPr>
        <w:t xml:space="preserve">/ </w:t>
      </w:r>
      <w:proofErr w:type="spellStart"/>
      <w:r w:rsidR="00F16673" w:rsidRPr="00F16673">
        <w:rPr>
          <w:rFonts w:asciiTheme="majorBidi" w:hAnsiTheme="majorBidi" w:cstheme="majorBidi"/>
        </w:rPr>
        <w:t>EA</w:t>
      </w:r>
      <w:proofErr w:type="spellEnd"/>
      <w:r w:rsidR="00F16673" w:rsidRPr="00F16673">
        <w:rPr>
          <w:rFonts w:asciiTheme="majorBidi" w:hAnsiTheme="majorBidi" w:cstheme="majorBidi"/>
          <w:lang w:val="ru-RU"/>
        </w:rPr>
        <w:t>.4/</w:t>
      </w:r>
      <w:r w:rsidR="00F16673" w:rsidRPr="00F16673">
        <w:rPr>
          <w:rFonts w:asciiTheme="majorBidi" w:hAnsiTheme="majorBidi" w:cstheme="majorBidi"/>
        </w:rPr>
        <w:t>Res</w:t>
      </w:r>
      <w:r w:rsidR="00F16673" w:rsidRPr="00F16673">
        <w:rPr>
          <w:rFonts w:asciiTheme="majorBidi" w:hAnsiTheme="majorBidi" w:cstheme="majorBidi"/>
          <w:lang w:val="ru-RU"/>
        </w:rPr>
        <w:t>.5), в которой признается центральное значение инфраструктуры для Повестки дня в области устойчивого развития на период до 2030 года; Резолюци</w:t>
      </w:r>
      <w:r w:rsidR="00F16592">
        <w:rPr>
          <w:rFonts w:asciiTheme="majorBidi" w:hAnsiTheme="majorBidi" w:cstheme="majorBidi"/>
          <w:lang w:val="ru-RU"/>
        </w:rPr>
        <w:t>и</w:t>
      </w:r>
      <w:r w:rsidR="00F16673" w:rsidRPr="00F16673">
        <w:rPr>
          <w:rFonts w:asciiTheme="majorBidi" w:hAnsiTheme="majorBidi" w:cstheme="majorBidi"/>
          <w:lang w:val="ru-RU"/>
        </w:rPr>
        <w:t xml:space="preserve"> Ассамблеи Организации Объединенных Наций по окружающей среде </w:t>
      </w:r>
      <w:r w:rsidR="00F16592" w:rsidRPr="00F16673">
        <w:rPr>
          <w:rFonts w:asciiTheme="majorBidi" w:hAnsiTheme="majorBidi" w:cstheme="majorBidi"/>
          <w:lang w:val="ru-RU"/>
        </w:rPr>
        <w:t xml:space="preserve">4/19 </w:t>
      </w:r>
      <w:r w:rsidR="00F16673" w:rsidRPr="00F16673">
        <w:rPr>
          <w:rFonts w:asciiTheme="majorBidi" w:hAnsiTheme="majorBidi" w:cstheme="majorBidi"/>
          <w:lang w:val="ru-RU"/>
        </w:rPr>
        <w:t>об управлении минеральными ресурсами (</w:t>
      </w:r>
      <w:r w:rsidR="00F16673" w:rsidRPr="00F16673">
        <w:rPr>
          <w:rFonts w:asciiTheme="majorBidi" w:hAnsiTheme="majorBidi" w:cstheme="majorBidi"/>
        </w:rPr>
        <w:t>UNEP</w:t>
      </w:r>
      <w:r w:rsidR="00F16592">
        <w:rPr>
          <w:rFonts w:asciiTheme="majorBidi" w:hAnsiTheme="majorBidi" w:cstheme="majorBidi"/>
          <w:lang w:val="ru-RU"/>
        </w:rPr>
        <w:t>/</w:t>
      </w:r>
      <w:proofErr w:type="spellStart"/>
      <w:r w:rsidR="00F16673" w:rsidRPr="00F16673">
        <w:rPr>
          <w:rFonts w:asciiTheme="majorBidi" w:hAnsiTheme="majorBidi" w:cstheme="majorBidi"/>
        </w:rPr>
        <w:t>EA</w:t>
      </w:r>
      <w:proofErr w:type="spellEnd"/>
      <w:r w:rsidR="00F16592">
        <w:rPr>
          <w:rFonts w:asciiTheme="majorBidi" w:hAnsiTheme="majorBidi" w:cstheme="majorBidi"/>
          <w:lang w:val="ru-RU"/>
        </w:rPr>
        <w:t>.4/</w:t>
      </w:r>
      <w:r w:rsidR="00F16673" w:rsidRPr="00F16673">
        <w:rPr>
          <w:rFonts w:asciiTheme="majorBidi" w:hAnsiTheme="majorBidi" w:cstheme="majorBidi"/>
        </w:rPr>
        <w:t>Res</w:t>
      </w:r>
      <w:r w:rsidR="00F16673" w:rsidRPr="00F16673">
        <w:rPr>
          <w:rFonts w:asciiTheme="majorBidi" w:hAnsiTheme="majorBidi" w:cstheme="majorBidi"/>
          <w:lang w:val="ru-RU"/>
        </w:rPr>
        <w:t xml:space="preserve">.19), в которой рассматриваются такие вопросы, как риски, связанные с окружающей средой, правами человека и конфликтами при </w:t>
      </w:r>
      <w:r w:rsidR="00F16592">
        <w:rPr>
          <w:rFonts w:asciiTheme="majorBidi" w:hAnsiTheme="majorBidi" w:cstheme="majorBidi"/>
          <w:lang w:val="ru-RU"/>
        </w:rPr>
        <w:t xml:space="preserve">добыче полезных ископаемых; новом европейском </w:t>
      </w:r>
      <w:r w:rsidR="00BE5F98">
        <w:rPr>
          <w:rFonts w:asciiTheme="majorBidi" w:hAnsiTheme="majorBidi" w:cstheme="majorBidi"/>
          <w:lang w:val="ru-RU"/>
        </w:rPr>
        <w:t>«</w:t>
      </w:r>
      <w:r w:rsidR="00F16592">
        <w:rPr>
          <w:rFonts w:asciiTheme="majorBidi" w:hAnsiTheme="majorBidi" w:cstheme="majorBidi"/>
          <w:lang w:val="ru-RU"/>
        </w:rPr>
        <w:t>зеленом</w:t>
      </w:r>
      <w:r w:rsidR="00BE5F98">
        <w:rPr>
          <w:rFonts w:asciiTheme="majorBidi" w:hAnsiTheme="majorBidi" w:cstheme="majorBidi"/>
          <w:lang w:val="ru-RU"/>
        </w:rPr>
        <w:t xml:space="preserve">» </w:t>
      </w:r>
      <w:r w:rsidR="00F16673" w:rsidRPr="00F16673">
        <w:rPr>
          <w:rFonts w:asciiTheme="majorBidi" w:hAnsiTheme="majorBidi" w:cstheme="majorBidi"/>
          <w:lang w:val="ru-RU"/>
        </w:rPr>
        <w:t>курс</w:t>
      </w:r>
      <w:r w:rsidR="00F16592">
        <w:rPr>
          <w:rFonts w:asciiTheme="majorBidi" w:hAnsiTheme="majorBidi" w:cstheme="majorBidi"/>
          <w:lang w:val="ru-RU"/>
        </w:rPr>
        <w:t>е</w:t>
      </w:r>
      <w:r w:rsidR="00F16673" w:rsidRPr="00F16673">
        <w:rPr>
          <w:rFonts w:asciiTheme="majorBidi" w:hAnsiTheme="majorBidi" w:cstheme="majorBidi"/>
          <w:lang w:val="ru-RU"/>
        </w:rPr>
        <w:t xml:space="preserve"> Европейского союза, в котором признается важность «умной инфраструктуры» и «нулевого загрязнения» в рамках экономики замкнутого цикла; решен</w:t>
      </w:r>
      <w:r w:rsidR="00F16592">
        <w:rPr>
          <w:rFonts w:asciiTheme="majorBidi" w:hAnsiTheme="majorBidi" w:cstheme="majorBidi"/>
          <w:lang w:val="ru-RU"/>
        </w:rPr>
        <w:t>ий</w:t>
      </w:r>
      <w:r w:rsidR="00F16673" w:rsidRPr="00F16673">
        <w:rPr>
          <w:rFonts w:asciiTheme="majorBidi" w:hAnsiTheme="majorBidi" w:cstheme="majorBidi"/>
          <w:lang w:val="ru-RU"/>
        </w:rPr>
        <w:t>, приняты</w:t>
      </w:r>
      <w:r w:rsidR="00F16592">
        <w:rPr>
          <w:rFonts w:asciiTheme="majorBidi" w:hAnsiTheme="majorBidi" w:cstheme="majorBidi"/>
          <w:lang w:val="ru-RU"/>
        </w:rPr>
        <w:t>х</w:t>
      </w:r>
      <w:r w:rsidR="00F16673" w:rsidRPr="00F16673">
        <w:rPr>
          <w:rFonts w:asciiTheme="majorBidi" w:hAnsiTheme="majorBidi" w:cstheme="majorBidi"/>
          <w:lang w:val="ru-RU"/>
        </w:rPr>
        <w:t xml:space="preserve"> под эгидой Конвенции о биологи</w:t>
      </w:r>
      <w:r w:rsidR="00F16592">
        <w:rPr>
          <w:rFonts w:asciiTheme="majorBidi" w:hAnsiTheme="majorBidi" w:cstheme="majorBidi"/>
          <w:lang w:val="ru-RU"/>
        </w:rPr>
        <w:t>ческом разнообразии, призывающих</w:t>
      </w:r>
      <w:r w:rsidR="00F16673" w:rsidRPr="00F16673">
        <w:rPr>
          <w:rFonts w:asciiTheme="majorBidi" w:hAnsiTheme="majorBidi" w:cstheme="majorBidi"/>
          <w:lang w:val="ru-RU"/>
        </w:rPr>
        <w:t xml:space="preserve"> к безотлагательным действиям, среди прочего, для обеспечения безопасности и сохранения разнообразия жизни на планете; </w:t>
      </w:r>
      <w:r w:rsidR="00BE5F98">
        <w:rPr>
          <w:rFonts w:asciiTheme="majorBidi" w:hAnsiTheme="majorBidi" w:cstheme="majorBidi"/>
          <w:lang w:val="ru-RU"/>
        </w:rPr>
        <w:t xml:space="preserve">обязательств в области </w:t>
      </w:r>
      <w:r w:rsidR="00F16673" w:rsidRPr="00F16673">
        <w:rPr>
          <w:rFonts w:asciiTheme="majorBidi" w:hAnsiTheme="majorBidi" w:cstheme="majorBidi"/>
          <w:lang w:val="ru-RU"/>
        </w:rPr>
        <w:t>устойчивой к изменению к</w:t>
      </w:r>
      <w:r w:rsidR="00F16592">
        <w:rPr>
          <w:rFonts w:asciiTheme="majorBidi" w:hAnsiTheme="majorBidi" w:cstheme="majorBidi"/>
          <w:lang w:val="ru-RU"/>
        </w:rPr>
        <w:t>лимата инфраструктуры, сделанных</w:t>
      </w:r>
      <w:r w:rsidR="00F16673" w:rsidRPr="00F16673">
        <w:rPr>
          <w:rFonts w:asciiTheme="majorBidi" w:hAnsiTheme="majorBidi" w:cstheme="majorBidi"/>
          <w:lang w:val="ru-RU"/>
        </w:rPr>
        <w:t xml:space="preserve"> в соответствии с Рамочной конвенцией Организации Объединенных Наций об изменении климата; Нов</w:t>
      </w:r>
      <w:r w:rsidR="00F16592">
        <w:rPr>
          <w:rFonts w:asciiTheme="majorBidi" w:hAnsiTheme="majorBidi" w:cstheme="majorBidi"/>
          <w:lang w:val="ru-RU"/>
        </w:rPr>
        <w:t>ой</w:t>
      </w:r>
      <w:r w:rsidR="00F16673" w:rsidRPr="00F16673">
        <w:rPr>
          <w:rFonts w:asciiTheme="majorBidi" w:hAnsiTheme="majorBidi" w:cstheme="majorBidi"/>
          <w:lang w:val="ru-RU"/>
        </w:rPr>
        <w:t xml:space="preserve"> программ</w:t>
      </w:r>
      <w:r w:rsidR="00F16592">
        <w:rPr>
          <w:rFonts w:asciiTheme="majorBidi" w:hAnsiTheme="majorBidi" w:cstheme="majorBidi"/>
          <w:lang w:val="ru-RU"/>
        </w:rPr>
        <w:t>ы</w:t>
      </w:r>
      <w:r w:rsidR="00F16673" w:rsidRPr="00F16673">
        <w:rPr>
          <w:rFonts w:asciiTheme="majorBidi" w:hAnsiTheme="majorBidi" w:cstheme="majorBidi"/>
          <w:lang w:val="ru-RU"/>
        </w:rPr>
        <w:t xml:space="preserve"> развития городов (</w:t>
      </w:r>
      <w:r w:rsidR="00F16673" w:rsidRPr="00F16673">
        <w:rPr>
          <w:rFonts w:asciiTheme="majorBidi" w:hAnsiTheme="majorBidi" w:cstheme="majorBidi"/>
        </w:rPr>
        <w:t>A</w:t>
      </w:r>
      <w:r w:rsidR="00F16673" w:rsidRPr="00F16673">
        <w:rPr>
          <w:rFonts w:asciiTheme="majorBidi" w:hAnsiTheme="majorBidi" w:cstheme="majorBidi"/>
          <w:lang w:val="ru-RU"/>
        </w:rPr>
        <w:t>/</w:t>
      </w:r>
      <w:r w:rsidR="00F16673" w:rsidRPr="00F16673">
        <w:rPr>
          <w:rFonts w:asciiTheme="majorBidi" w:hAnsiTheme="majorBidi" w:cstheme="majorBidi"/>
        </w:rPr>
        <w:t>RES</w:t>
      </w:r>
      <w:r w:rsidR="00F16673" w:rsidRPr="00F16673">
        <w:rPr>
          <w:rFonts w:asciiTheme="majorBidi" w:hAnsiTheme="majorBidi" w:cstheme="majorBidi"/>
          <w:lang w:val="ru-RU"/>
        </w:rPr>
        <w:t xml:space="preserve">/71/256; </w:t>
      </w:r>
      <w:r w:rsidR="00F16673" w:rsidRPr="00F16673">
        <w:rPr>
          <w:rFonts w:asciiTheme="majorBidi" w:hAnsiTheme="majorBidi" w:cstheme="majorBidi"/>
        </w:rPr>
        <w:t>A</w:t>
      </w:r>
      <w:r w:rsidR="00F16673" w:rsidRPr="00F16673">
        <w:rPr>
          <w:rFonts w:asciiTheme="majorBidi" w:hAnsiTheme="majorBidi" w:cstheme="majorBidi"/>
          <w:lang w:val="ru-RU"/>
        </w:rPr>
        <w:t>/</w:t>
      </w:r>
      <w:proofErr w:type="spellStart"/>
      <w:r w:rsidR="00F16673" w:rsidRPr="00F16673">
        <w:rPr>
          <w:rFonts w:asciiTheme="majorBidi" w:hAnsiTheme="majorBidi" w:cstheme="majorBidi"/>
        </w:rPr>
        <w:t>CONF</w:t>
      </w:r>
      <w:proofErr w:type="spellEnd"/>
      <w:r w:rsidR="00F16673" w:rsidRPr="00F16673">
        <w:rPr>
          <w:rFonts w:asciiTheme="majorBidi" w:hAnsiTheme="majorBidi" w:cstheme="majorBidi"/>
          <w:lang w:val="ru-RU"/>
        </w:rPr>
        <w:t>.226/4)</w:t>
      </w:r>
      <w:r w:rsidR="00F16592">
        <w:rPr>
          <w:rStyle w:val="ad"/>
          <w:rFonts w:cstheme="majorBidi"/>
          <w:lang w:val="ru-RU"/>
        </w:rPr>
        <w:footnoteReference w:id="5"/>
      </w:r>
      <w:r w:rsidR="00F16673" w:rsidRPr="00F16673">
        <w:rPr>
          <w:rFonts w:asciiTheme="majorBidi" w:hAnsiTheme="majorBidi" w:cstheme="majorBidi"/>
          <w:lang w:val="ru-RU"/>
        </w:rPr>
        <w:t xml:space="preserve">; и обязательств по повышению готовности к бедствиям и усилению управления рисками бедствий в рамках </w:t>
      </w:r>
      <w:proofErr w:type="spellStart"/>
      <w:r w:rsidR="00F16673" w:rsidRPr="00F16673">
        <w:rPr>
          <w:rFonts w:asciiTheme="majorBidi" w:hAnsiTheme="majorBidi" w:cstheme="majorBidi"/>
          <w:lang w:val="ru-RU"/>
        </w:rPr>
        <w:t>Сендайской</w:t>
      </w:r>
      <w:proofErr w:type="spellEnd"/>
      <w:r w:rsidR="00F16673" w:rsidRPr="00F16673">
        <w:rPr>
          <w:rFonts w:asciiTheme="majorBidi" w:hAnsiTheme="majorBidi" w:cstheme="majorBidi"/>
          <w:lang w:val="ru-RU"/>
        </w:rPr>
        <w:t xml:space="preserve"> рамочной программы по снижению риска бедствий на 2015-2030 годы. Кроме того, эти инициативы и обязательства помогают продвигать выполнение резолюци</w:t>
      </w:r>
      <w:r w:rsidR="00F16592">
        <w:rPr>
          <w:rFonts w:asciiTheme="majorBidi" w:hAnsiTheme="majorBidi" w:cstheme="majorBidi"/>
          <w:lang w:val="ru-RU"/>
        </w:rPr>
        <w:t>й</w:t>
      </w:r>
      <w:r w:rsidR="00F16673" w:rsidRPr="00F16673">
        <w:rPr>
          <w:rFonts w:asciiTheme="majorBidi" w:hAnsiTheme="majorBidi" w:cstheme="majorBidi"/>
          <w:lang w:val="ru-RU"/>
        </w:rPr>
        <w:t xml:space="preserve"> Совета по правам человека </w:t>
      </w:r>
      <w:r w:rsidR="00F16592" w:rsidRPr="00F16673">
        <w:rPr>
          <w:rFonts w:asciiTheme="majorBidi" w:hAnsiTheme="majorBidi" w:cstheme="majorBidi"/>
          <w:lang w:val="ru-RU"/>
        </w:rPr>
        <w:t xml:space="preserve">37/8 </w:t>
      </w:r>
      <w:r w:rsidR="00F16673" w:rsidRPr="00F16673">
        <w:rPr>
          <w:rFonts w:asciiTheme="majorBidi" w:hAnsiTheme="majorBidi" w:cstheme="majorBidi"/>
          <w:lang w:val="ru-RU"/>
        </w:rPr>
        <w:t>о правах человека и окружающей среде (</w:t>
      </w:r>
      <w:r w:rsidR="00F16673" w:rsidRPr="00F16673">
        <w:rPr>
          <w:rFonts w:asciiTheme="majorBidi" w:hAnsiTheme="majorBidi" w:cstheme="majorBidi"/>
        </w:rPr>
        <w:t>A</w:t>
      </w:r>
      <w:r w:rsidR="00F16673" w:rsidRPr="00F16673">
        <w:rPr>
          <w:rFonts w:asciiTheme="majorBidi" w:hAnsiTheme="majorBidi" w:cstheme="majorBidi"/>
          <w:lang w:val="ru-RU"/>
        </w:rPr>
        <w:t>/</w:t>
      </w:r>
      <w:proofErr w:type="spellStart"/>
      <w:r w:rsidR="00F16673" w:rsidRPr="00F16673">
        <w:rPr>
          <w:rFonts w:asciiTheme="majorBidi" w:hAnsiTheme="majorBidi" w:cstheme="majorBidi"/>
        </w:rPr>
        <w:t>HRC</w:t>
      </w:r>
      <w:proofErr w:type="spellEnd"/>
      <w:r w:rsidR="00F16673" w:rsidRPr="00F16673">
        <w:rPr>
          <w:rFonts w:asciiTheme="majorBidi" w:hAnsiTheme="majorBidi" w:cstheme="majorBidi"/>
          <w:lang w:val="ru-RU"/>
        </w:rPr>
        <w:t>/</w:t>
      </w:r>
      <w:r w:rsidR="00F16673" w:rsidRPr="00F16673">
        <w:rPr>
          <w:rFonts w:asciiTheme="majorBidi" w:hAnsiTheme="majorBidi" w:cstheme="majorBidi"/>
        </w:rPr>
        <w:t>RES</w:t>
      </w:r>
      <w:r w:rsidR="00F16673" w:rsidRPr="00F16673">
        <w:rPr>
          <w:rFonts w:asciiTheme="majorBidi" w:hAnsiTheme="majorBidi" w:cstheme="majorBidi"/>
          <w:lang w:val="ru-RU"/>
        </w:rPr>
        <w:t xml:space="preserve">/37/8), </w:t>
      </w:r>
      <w:r w:rsidR="00F16592">
        <w:rPr>
          <w:rFonts w:asciiTheme="majorBidi" w:hAnsiTheme="majorBidi" w:cstheme="majorBidi"/>
          <w:lang w:val="ru-RU"/>
        </w:rPr>
        <w:t xml:space="preserve">а также </w:t>
      </w:r>
      <w:r w:rsidR="00F16673" w:rsidRPr="00F16673">
        <w:rPr>
          <w:rFonts w:asciiTheme="majorBidi" w:hAnsiTheme="majorBidi" w:cstheme="majorBidi"/>
          <w:lang w:val="ru-RU"/>
        </w:rPr>
        <w:t xml:space="preserve">40/11, в которых признается вклад </w:t>
      </w:r>
      <w:r w:rsidR="00BE5F98">
        <w:rPr>
          <w:rFonts w:asciiTheme="majorBidi" w:hAnsiTheme="majorBidi" w:cstheme="majorBidi"/>
          <w:lang w:val="ru-RU"/>
        </w:rPr>
        <w:t xml:space="preserve">экологических </w:t>
      </w:r>
      <w:r w:rsidR="00F16673" w:rsidRPr="00F16673">
        <w:rPr>
          <w:rFonts w:asciiTheme="majorBidi" w:hAnsiTheme="majorBidi" w:cstheme="majorBidi"/>
          <w:lang w:val="ru-RU"/>
        </w:rPr>
        <w:t>правозащитников в защиту окружающей среды</w:t>
      </w:r>
      <w:r w:rsidR="00BE5F98">
        <w:rPr>
          <w:rFonts w:asciiTheme="majorBidi" w:hAnsiTheme="majorBidi" w:cstheme="majorBidi"/>
          <w:lang w:val="ru-RU"/>
        </w:rPr>
        <w:t xml:space="preserve">, </w:t>
      </w:r>
      <w:r w:rsidR="00F16673" w:rsidRPr="00F16673">
        <w:rPr>
          <w:rFonts w:asciiTheme="majorBidi" w:hAnsiTheme="majorBidi" w:cstheme="majorBidi"/>
          <w:lang w:val="ru-RU"/>
        </w:rPr>
        <w:t>соблюдение прав человека и устойчивое развитие (</w:t>
      </w:r>
      <w:r w:rsidR="00F16673" w:rsidRPr="00F16673">
        <w:rPr>
          <w:rFonts w:asciiTheme="majorBidi" w:hAnsiTheme="majorBidi" w:cstheme="majorBidi"/>
        </w:rPr>
        <w:t>A</w:t>
      </w:r>
      <w:r w:rsidR="00F16673" w:rsidRPr="00F16673">
        <w:rPr>
          <w:rFonts w:asciiTheme="majorBidi" w:hAnsiTheme="majorBidi" w:cstheme="majorBidi"/>
          <w:lang w:val="ru-RU"/>
        </w:rPr>
        <w:t>/</w:t>
      </w:r>
      <w:proofErr w:type="spellStart"/>
      <w:r w:rsidR="00F16673" w:rsidRPr="00F16673">
        <w:rPr>
          <w:rFonts w:asciiTheme="majorBidi" w:hAnsiTheme="majorBidi" w:cstheme="majorBidi"/>
        </w:rPr>
        <w:t>HRC</w:t>
      </w:r>
      <w:proofErr w:type="spellEnd"/>
      <w:r w:rsidR="00F16673" w:rsidRPr="00F16673">
        <w:rPr>
          <w:rFonts w:asciiTheme="majorBidi" w:hAnsiTheme="majorBidi" w:cstheme="majorBidi"/>
          <w:lang w:val="ru-RU"/>
        </w:rPr>
        <w:t xml:space="preserve">/ </w:t>
      </w:r>
      <w:r w:rsidR="00F16673" w:rsidRPr="00F16673">
        <w:rPr>
          <w:rFonts w:asciiTheme="majorBidi" w:hAnsiTheme="majorBidi" w:cstheme="majorBidi"/>
        </w:rPr>
        <w:t>RES</w:t>
      </w:r>
      <w:r w:rsidR="00F16673" w:rsidRPr="00F16673">
        <w:rPr>
          <w:rFonts w:asciiTheme="majorBidi" w:hAnsiTheme="majorBidi" w:cstheme="majorBidi"/>
          <w:lang w:val="ru-RU"/>
        </w:rPr>
        <w:t>/40/11) и 42/21 о защите прав работников, подвергающихся воздействию опасных веществ и отходов (</w:t>
      </w:r>
      <w:r w:rsidR="00F16673" w:rsidRPr="00F16673">
        <w:rPr>
          <w:rFonts w:asciiTheme="majorBidi" w:hAnsiTheme="majorBidi" w:cstheme="majorBidi"/>
        </w:rPr>
        <w:t>A</w:t>
      </w:r>
      <w:r w:rsidR="00F16592">
        <w:rPr>
          <w:rFonts w:asciiTheme="majorBidi" w:hAnsiTheme="majorBidi" w:cstheme="majorBidi"/>
          <w:lang w:val="ru-RU"/>
        </w:rPr>
        <w:t>/</w:t>
      </w:r>
      <w:proofErr w:type="spellStart"/>
      <w:r w:rsidR="00F16673" w:rsidRPr="00F16673">
        <w:rPr>
          <w:rFonts w:asciiTheme="majorBidi" w:hAnsiTheme="majorBidi" w:cstheme="majorBidi"/>
        </w:rPr>
        <w:t>HRC</w:t>
      </w:r>
      <w:proofErr w:type="spellEnd"/>
      <w:r w:rsidR="00F16673" w:rsidRPr="00F16673">
        <w:rPr>
          <w:rFonts w:asciiTheme="majorBidi" w:hAnsiTheme="majorBidi" w:cstheme="majorBidi"/>
          <w:lang w:val="ru-RU"/>
        </w:rPr>
        <w:t>/</w:t>
      </w:r>
      <w:r w:rsidR="00F16673" w:rsidRPr="00F16673">
        <w:rPr>
          <w:rFonts w:asciiTheme="majorBidi" w:hAnsiTheme="majorBidi" w:cstheme="majorBidi"/>
        </w:rPr>
        <w:t>RES</w:t>
      </w:r>
      <w:r w:rsidR="00F16673" w:rsidRPr="00F16673">
        <w:rPr>
          <w:rFonts w:asciiTheme="majorBidi" w:hAnsiTheme="majorBidi" w:cstheme="majorBidi"/>
          <w:lang w:val="ru-RU"/>
        </w:rPr>
        <w:t>/42/21), которые имеют прямое отношение к вышеупомянутым темам.</w:t>
      </w:r>
      <w:r w:rsidR="00A04802">
        <w:rPr>
          <w:rFonts w:asciiTheme="majorBidi" w:hAnsiTheme="majorBidi" w:cstheme="majorBidi"/>
          <w:lang w:val="ru-RU"/>
        </w:rPr>
        <w:t xml:space="preserve"> </w:t>
      </w:r>
    </w:p>
    <w:p w14:paraId="7DC25F6C" w14:textId="275A60D7" w:rsidR="00F16673" w:rsidRPr="00F16673" w:rsidRDefault="00F16673" w:rsidP="00717463">
      <w:pPr>
        <w:pStyle w:val="SingleTxtG"/>
        <w:rPr>
          <w:rFonts w:asciiTheme="majorBidi" w:hAnsiTheme="majorBidi" w:cstheme="majorBidi"/>
          <w:lang w:val="ru-RU"/>
        </w:rPr>
      </w:pPr>
      <w:r w:rsidRPr="00F16673">
        <w:rPr>
          <w:rFonts w:asciiTheme="majorBidi" w:hAnsiTheme="majorBidi" w:cstheme="majorBidi"/>
          <w:lang w:val="ru-RU"/>
        </w:rPr>
        <w:t>13.</w:t>
      </w:r>
      <w:r w:rsidR="00BE5F98">
        <w:rPr>
          <w:rFonts w:asciiTheme="majorBidi" w:hAnsiTheme="majorBidi" w:cstheme="majorBidi"/>
          <w:lang w:val="ru-RU"/>
        </w:rPr>
        <w:tab/>
      </w:r>
      <w:proofErr w:type="gramStart"/>
      <w:r w:rsidRPr="00F16673">
        <w:rPr>
          <w:rFonts w:asciiTheme="majorBidi" w:hAnsiTheme="majorBidi" w:cstheme="majorBidi"/>
          <w:lang w:val="ru-RU"/>
        </w:rPr>
        <w:t>В</w:t>
      </w:r>
      <w:proofErr w:type="gramEnd"/>
      <w:r w:rsidRPr="00F16673">
        <w:rPr>
          <w:rFonts w:asciiTheme="majorBidi" w:hAnsiTheme="majorBidi" w:cstheme="majorBidi"/>
          <w:lang w:val="ru-RU"/>
        </w:rPr>
        <w:t xml:space="preserve"> этой связи мы подтверждаем наше обязательство продвигать </w:t>
      </w:r>
      <w:proofErr w:type="spellStart"/>
      <w:r w:rsidRPr="00F16673">
        <w:rPr>
          <w:rFonts w:asciiTheme="majorBidi" w:hAnsiTheme="majorBidi" w:cstheme="majorBidi"/>
          <w:lang w:val="ru-RU"/>
        </w:rPr>
        <w:t>Орхусскую</w:t>
      </w:r>
      <w:proofErr w:type="spellEnd"/>
      <w:r w:rsidRPr="00F16673">
        <w:rPr>
          <w:rFonts w:asciiTheme="majorBidi" w:hAnsiTheme="majorBidi" w:cstheme="majorBidi"/>
          <w:lang w:val="ru-RU"/>
        </w:rPr>
        <w:t xml:space="preserve"> конвенцию, Протокол к ней и их принципы в ходе реализации Повестки дня на период до 2030 года и других региональных и глобальных обязательств в сотрудничестве с правительствами, международными и неправительственными организациями, Орхусскими центрами, частны</w:t>
      </w:r>
      <w:r w:rsidR="00A04802">
        <w:rPr>
          <w:rFonts w:asciiTheme="majorBidi" w:hAnsiTheme="majorBidi" w:cstheme="majorBidi"/>
          <w:lang w:val="ru-RU"/>
        </w:rPr>
        <w:t>м</w:t>
      </w:r>
      <w:r w:rsidRPr="00F16673">
        <w:rPr>
          <w:rFonts w:asciiTheme="majorBidi" w:hAnsiTheme="majorBidi" w:cstheme="majorBidi"/>
          <w:lang w:val="ru-RU"/>
        </w:rPr>
        <w:t xml:space="preserve"> сектор</w:t>
      </w:r>
      <w:r w:rsidR="00A04802">
        <w:rPr>
          <w:rFonts w:asciiTheme="majorBidi" w:hAnsiTheme="majorBidi" w:cstheme="majorBidi"/>
          <w:lang w:val="ru-RU"/>
        </w:rPr>
        <w:t>ом</w:t>
      </w:r>
      <w:r w:rsidRPr="00F16673">
        <w:rPr>
          <w:rFonts w:asciiTheme="majorBidi" w:hAnsiTheme="majorBidi" w:cstheme="majorBidi"/>
          <w:lang w:val="ru-RU"/>
        </w:rPr>
        <w:t>, научны</w:t>
      </w:r>
      <w:r w:rsidR="00A04802">
        <w:rPr>
          <w:rFonts w:asciiTheme="majorBidi" w:hAnsiTheme="majorBidi" w:cstheme="majorBidi"/>
          <w:lang w:val="ru-RU"/>
        </w:rPr>
        <w:t>ми</w:t>
      </w:r>
      <w:r w:rsidRPr="00F16673">
        <w:rPr>
          <w:rFonts w:asciiTheme="majorBidi" w:hAnsiTheme="majorBidi" w:cstheme="majorBidi"/>
          <w:lang w:val="ru-RU"/>
        </w:rPr>
        <w:t xml:space="preserve"> круг</w:t>
      </w:r>
      <w:r w:rsidR="00A04802">
        <w:rPr>
          <w:rFonts w:asciiTheme="majorBidi" w:hAnsiTheme="majorBidi" w:cstheme="majorBidi"/>
          <w:lang w:val="ru-RU"/>
        </w:rPr>
        <w:t>ами</w:t>
      </w:r>
      <w:r w:rsidRPr="00F16673">
        <w:rPr>
          <w:rFonts w:asciiTheme="majorBidi" w:hAnsiTheme="majorBidi" w:cstheme="majorBidi"/>
          <w:lang w:val="ru-RU"/>
        </w:rPr>
        <w:t xml:space="preserve"> и други</w:t>
      </w:r>
      <w:r w:rsidR="00A04802">
        <w:rPr>
          <w:rFonts w:asciiTheme="majorBidi" w:hAnsiTheme="majorBidi" w:cstheme="majorBidi"/>
          <w:lang w:val="ru-RU"/>
        </w:rPr>
        <w:t>ми</w:t>
      </w:r>
      <w:r w:rsidRPr="00F16673">
        <w:rPr>
          <w:rFonts w:asciiTheme="majorBidi" w:hAnsiTheme="majorBidi" w:cstheme="majorBidi"/>
          <w:lang w:val="ru-RU"/>
        </w:rPr>
        <w:t xml:space="preserve"> заинтересованны</w:t>
      </w:r>
      <w:r w:rsidR="00A04802">
        <w:rPr>
          <w:rFonts w:asciiTheme="majorBidi" w:hAnsiTheme="majorBidi" w:cstheme="majorBidi"/>
          <w:lang w:val="ru-RU"/>
        </w:rPr>
        <w:t>ми</w:t>
      </w:r>
      <w:r w:rsidRPr="00F16673">
        <w:rPr>
          <w:rFonts w:asciiTheme="majorBidi" w:hAnsiTheme="majorBidi" w:cstheme="majorBidi"/>
          <w:lang w:val="ru-RU"/>
        </w:rPr>
        <w:t xml:space="preserve"> сторон</w:t>
      </w:r>
      <w:r w:rsidR="00A04802">
        <w:rPr>
          <w:rFonts w:asciiTheme="majorBidi" w:hAnsiTheme="majorBidi" w:cstheme="majorBidi"/>
          <w:lang w:val="ru-RU"/>
        </w:rPr>
        <w:t>ами</w:t>
      </w:r>
      <w:r w:rsidRPr="00F16673">
        <w:rPr>
          <w:rFonts w:asciiTheme="majorBidi" w:hAnsiTheme="majorBidi" w:cstheme="majorBidi"/>
          <w:lang w:val="ru-RU"/>
        </w:rPr>
        <w:t>.</w:t>
      </w:r>
    </w:p>
    <w:p w14:paraId="7DB78F3F" w14:textId="07ABA5D7" w:rsidR="00750065" w:rsidRPr="005D1940" w:rsidRDefault="005D1940" w:rsidP="00750065">
      <w:pPr>
        <w:pStyle w:val="SingleTxtG"/>
        <w:rPr>
          <w:rFonts w:asciiTheme="majorBidi" w:hAnsiTheme="majorBidi" w:cstheme="majorBidi"/>
          <w:b/>
          <w:bCs/>
          <w:i/>
          <w:iCs/>
          <w:lang w:val="ru-RU"/>
        </w:rPr>
      </w:pPr>
      <w:r>
        <w:rPr>
          <w:rFonts w:asciiTheme="majorBidi" w:hAnsiTheme="majorBidi" w:cstheme="majorBidi"/>
          <w:b/>
          <w:bCs/>
          <w:i/>
          <w:iCs/>
          <w:lang w:val="ru-RU"/>
        </w:rPr>
        <w:t>Повестка дня на</w:t>
      </w:r>
      <w:r w:rsidR="00750065" w:rsidRPr="005D1940">
        <w:rPr>
          <w:rFonts w:asciiTheme="majorBidi" w:hAnsiTheme="majorBidi" w:cstheme="majorBidi"/>
          <w:b/>
          <w:bCs/>
          <w:i/>
          <w:iCs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lang w:val="ru-RU"/>
        </w:rPr>
        <w:t xml:space="preserve">период до </w:t>
      </w:r>
      <w:r w:rsidR="00750065" w:rsidRPr="005D1940">
        <w:rPr>
          <w:rFonts w:asciiTheme="majorBidi" w:hAnsiTheme="majorBidi" w:cstheme="majorBidi"/>
          <w:b/>
          <w:bCs/>
          <w:i/>
          <w:iCs/>
          <w:lang w:val="ru-RU"/>
        </w:rPr>
        <w:t>2030</w:t>
      </w:r>
      <w:r>
        <w:rPr>
          <w:rFonts w:asciiTheme="majorBidi" w:hAnsiTheme="majorBidi" w:cstheme="majorBidi"/>
          <w:b/>
          <w:bCs/>
          <w:i/>
          <w:iCs/>
          <w:lang w:val="ru-RU"/>
        </w:rPr>
        <w:t xml:space="preserve"> года</w:t>
      </w:r>
    </w:p>
    <w:p w14:paraId="7EF010E5" w14:textId="7FEFBD89" w:rsidR="00A04802" w:rsidRPr="00A55BD1" w:rsidRDefault="00A04802" w:rsidP="005D1940">
      <w:pPr>
        <w:pStyle w:val="SingleTxtG"/>
        <w:rPr>
          <w:rFonts w:asciiTheme="majorBidi" w:hAnsiTheme="majorBidi" w:cstheme="majorBidi"/>
          <w:lang w:val="ru-RU"/>
        </w:rPr>
      </w:pPr>
      <w:r w:rsidRPr="00F16673">
        <w:rPr>
          <w:rFonts w:asciiTheme="majorBidi" w:hAnsiTheme="majorBidi" w:cstheme="majorBidi"/>
          <w:lang w:val="ru-RU"/>
        </w:rPr>
        <w:t>14.</w:t>
      </w:r>
      <w:r w:rsidR="00BE5F98">
        <w:rPr>
          <w:rFonts w:asciiTheme="majorBidi" w:hAnsiTheme="majorBidi" w:cstheme="majorBidi"/>
          <w:lang w:val="ru-RU"/>
        </w:rPr>
        <w:tab/>
      </w:r>
      <w:r w:rsidRPr="00F16673">
        <w:rPr>
          <w:rFonts w:asciiTheme="majorBidi" w:hAnsiTheme="majorBidi" w:cstheme="majorBidi"/>
          <w:lang w:val="ru-RU"/>
        </w:rPr>
        <w:t>Мы признаем, что устойчивая и устойчивая инфраструктура и территориально</w:t>
      </w:r>
      <w:r w:rsidR="005D1940">
        <w:rPr>
          <w:rFonts w:asciiTheme="majorBidi" w:hAnsiTheme="majorBidi" w:cstheme="majorBidi"/>
          <w:lang w:val="ru-RU"/>
        </w:rPr>
        <w:t>-пространственно</w:t>
      </w:r>
      <w:r w:rsidRPr="00F16673">
        <w:rPr>
          <w:rFonts w:asciiTheme="majorBidi" w:hAnsiTheme="majorBidi" w:cstheme="majorBidi"/>
          <w:lang w:val="ru-RU"/>
        </w:rPr>
        <w:t xml:space="preserve">е планирование прямо или косвенно влияют на достижение всех целей в области устойчивого развития, в частности </w:t>
      </w:r>
      <w:r w:rsidR="00BE5F98">
        <w:rPr>
          <w:rFonts w:asciiTheme="majorBidi" w:hAnsiTheme="majorBidi" w:cstheme="majorBidi"/>
          <w:lang w:val="ru-RU"/>
        </w:rPr>
        <w:t>Ц</w:t>
      </w:r>
      <w:r w:rsidRPr="00F16673">
        <w:rPr>
          <w:rFonts w:asciiTheme="majorBidi" w:hAnsiTheme="majorBidi" w:cstheme="majorBidi"/>
          <w:lang w:val="ru-RU"/>
        </w:rPr>
        <w:t>ели 9 (</w:t>
      </w:r>
      <w:r w:rsidR="005D1940">
        <w:rPr>
          <w:rFonts w:asciiTheme="majorBidi" w:hAnsiTheme="majorBidi" w:cstheme="majorBidi"/>
          <w:lang w:val="ru-RU"/>
        </w:rPr>
        <w:t>индустриализация</w:t>
      </w:r>
      <w:r w:rsidRPr="00F16673">
        <w:rPr>
          <w:rFonts w:asciiTheme="majorBidi" w:hAnsiTheme="majorBidi" w:cstheme="majorBidi"/>
          <w:lang w:val="ru-RU"/>
        </w:rPr>
        <w:t xml:space="preserve">, инновации и инфраструктура) и </w:t>
      </w:r>
      <w:r w:rsidR="00BE5F98">
        <w:rPr>
          <w:rFonts w:asciiTheme="majorBidi" w:hAnsiTheme="majorBidi" w:cstheme="majorBidi"/>
          <w:lang w:val="ru-RU"/>
        </w:rPr>
        <w:t>Ц</w:t>
      </w:r>
      <w:r w:rsidRPr="00F16673">
        <w:rPr>
          <w:rFonts w:asciiTheme="majorBidi" w:hAnsiTheme="majorBidi" w:cstheme="majorBidi"/>
          <w:lang w:val="ru-RU"/>
        </w:rPr>
        <w:t xml:space="preserve">ели 11 (устойчивые города и </w:t>
      </w:r>
      <w:r w:rsidR="005D1940">
        <w:rPr>
          <w:rFonts w:asciiTheme="majorBidi" w:hAnsiTheme="majorBidi" w:cstheme="majorBidi"/>
          <w:lang w:val="ru-RU"/>
        </w:rPr>
        <w:t>населенные пункты</w:t>
      </w:r>
      <w:r w:rsidRPr="00F16673">
        <w:rPr>
          <w:rFonts w:asciiTheme="majorBidi" w:hAnsiTheme="majorBidi" w:cstheme="majorBidi"/>
          <w:lang w:val="ru-RU"/>
        </w:rPr>
        <w:t xml:space="preserve">). </w:t>
      </w:r>
      <w:r w:rsidRPr="00F16673">
        <w:rPr>
          <w:rFonts w:asciiTheme="majorBidi" w:hAnsiTheme="majorBidi" w:cstheme="majorBidi"/>
          <w:lang w:val="ru-RU"/>
        </w:rPr>
        <w:lastRenderedPageBreak/>
        <w:t>Другие соответствующие цели</w:t>
      </w:r>
      <w:r w:rsidR="005D1940">
        <w:rPr>
          <w:rFonts w:asciiTheme="majorBidi" w:hAnsiTheme="majorBidi" w:cstheme="majorBidi"/>
          <w:lang w:val="ru-RU"/>
        </w:rPr>
        <w:t>, такие как</w:t>
      </w:r>
      <w:r w:rsidRPr="00F16673">
        <w:rPr>
          <w:rFonts w:asciiTheme="majorBidi" w:hAnsiTheme="majorBidi" w:cstheme="majorBidi"/>
          <w:lang w:val="ru-RU"/>
        </w:rPr>
        <w:t xml:space="preserve"> </w:t>
      </w:r>
      <w:r w:rsidR="00BE5F98">
        <w:rPr>
          <w:rFonts w:asciiTheme="majorBidi" w:hAnsiTheme="majorBidi" w:cstheme="majorBidi"/>
          <w:lang w:val="ru-RU"/>
        </w:rPr>
        <w:t>Ц</w:t>
      </w:r>
      <w:r w:rsidRPr="00F16673">
        <w:rPr>
          <w:rFonts w:asciiTheme="majorBidi" w:hAnsiTheme="majorBidi" w:cstheme="majorBidi"/>
          <w:lang w:val="ru-RU"/>
        </w:rPr>
        <w:t>ель 3 (хорошее здоровье и б</w:t>
      </w:r>
      <w:r w:rsidR="005D1940">
        <w:rPr>
          <w:rFonts w:asciiTheme="majorBidi" w:hAnsiTheme="majorBidi" w:cstheme="majorBidi"/>
          <w:lang w:val="ru-RU"/>
        </w:rPr>
        <w:t>лагополучие</w:t>
      </w:r>
      <w:r w:rsidRPr="00F16673">
        <w:rPr>
          <w:rFonts w:asciiTheme="majorBidi" w:hAnsiTheme="majorBidi" w:cstheme="majorBidi"/>
          <w:lang w:val="ru-RU"/>
        </w:rPr>
        <w:t xml:space="preserve">), </w:t>
      </w:r>
      <w:r w:rsidR="00BE5F98">
        <w:rPr>
          <w:rFonts w:asciiTheme="majorBidi" w:hAnsiTheme="majorBidi" w:cstheme="majorBidi"/>
          <w:lang w:val="ru-RU"/>
        </w:rPr>
        <w:t>Ц</w:t>
      </w:r>
      <w:r w:rsidRPr="00F16673">
        <w:rPr>
          <w:rFonts w:asciiTheme="majorBidi" w:hAnsiTheme="majorBidi" w:cstheme="majorBidi"/>
          <w:lang w:val="ru-RU"/>
        </w:rPr>
        <w:t>ель 13 (</w:t>
      </w:r>
      <w:r w:rsidR="005D1940">
        <w:rPr>
          <w:rFonts w:asciiTheme="majorBidi" w:hAnsiTheme="majorBidi" w:cstheme="majorBidi"/>
          <w:lang w:val="ru-RU"/>
        </w:rPr>
        <w:t>борьба с изменением климата</w:t>
      </w:r>
      <w:r w:rsidRPr="00F16673">
        <w:rPr>
          <w:rFonts w:asciiTheme="majorBidi" w:hAnsiTheme="majorBidi" w:cstheme="majorBidi"/>
          <w:lang w:val="ru-RU"/>
        </w:rPr>
        <w:t xml:space="preserve">) и </w:t>
      </w:r>
      <w:r w:rsidR="00BE5F98">
        <w:rPr>
          <w:rFonts w:asciiTheme="majorBidi" w:hAnsiTheme="majorBidi" w:cstheme="majorBidi"/>
          <w:lang w:val="ru-RU"/>
        </w:rPr>
        <w:t>Ц</w:t>
      </w:r>
      <w:r w:rsidRPr="00F16673">
        <w:rPr>
          <w:rFonts w:asciiTheme="majorBidi" w:hAnsiTheme="majorBidi" w:cstheme="majorBidi"/>
          <w:lang w:val="ru-RU"/>
        </w:rPr>
        <w:t>ель 15 (</w:t>
      </w:r>
      <w:r w:rsidR="005D1940">
        <w:rPr>
          <w:rFonts w:asciiTheme="majorBidi" w:hAnsiTheme="majorBidi" w:cstheme="majorBidi"/>
          <w:lang w:val="ru-RU"/>
        </w:rPr>
        <w:t>сохранение экосистем суш</w:t>
      </w:r>
      <w:r w:rsidR="00BE5F98">
        <w:rPr>
          <w:rFonts w:asciiTheme="majorBidi" w:hAnsiTheme="majorBidi" w:cstheme="majorBidi"/>
          <w:lang w:val="ru-RU"/>
        </w:rPr>
        <w:t>и</w:t>
      </w:r>
      <w:r w:rsidR="005D1940">
        <w:rPr>
          <w:rFonts w:asciiTheme="majorBidi" w:hAnsiTheme="majorBidi" w:cstheme="majorBidi"/>
          <w:lang w:val="ru-RU"/>
        </w:rPr>
        <w:t xml:space="preserve">). Мы подчеркиваем, что </w:t>
      </w:r>
      <w:r w:rsidR="00BE5F98">
        <w:rPr>
          <w:rFonts w:asciiTheme="majorBidi" w:hAnsiTheme="majorBidi" w:cstheme="majorBidi"/>
          <w:lang w:val="ru-RU"/>
        </w:rPr>
        <w:t>Ц</w:t>
      </w:r>
      <w:r w:rsidRPr="00F16673">
        <w:rPr>
          <w:rFonts w:asciiTheme="majorBidi" w:hAnsiTheme="majorBidi" w:cstheme="majorBidi"/>
          <w:lang w:val="ru-RU"/>
        </w:rPr>
        <w:t>ель 16 (</w:t>
      </w:r>
      <w:r w:rsidR="005D1940">
        <w:rPr>
          <w:rFonts w:asciiTheme="majorBidi" w:hAnsiTheme="majorBidi" w:cstheme="majorBidi"/>
          <w:lang w:val="ru-RU"/>
        </w:rPr>
        <w:t>мир, правосудие</w:t>
      </w:r>
      <w:r w:rsidRPr="00F16673">
        <w:rPr>
          <w:rFonts w:asciiTheme="majorBidi" w:hAnsiTheme="majorBidi" w:cstheme="majorBidi"/>
          <w:lang w:val="ru-RU"/>
        </w:rPr>
        <w:t xml:space="preserve"> и </w:t>
      </w:r>
      <w:r w:rsidR="005D1940">
        <w:rPr>
          <w:rFonts w:asciiTheme="majorBidi" w:hAnsiTheme="majorBidi" w:cstheme="majorBidi"/>
          <w:lang w:val="ru-RU"/>
        </w:rPr>
        <w:t>эффектив</w:t>
      </w:r>
      <w:r w:rsidRPr="00F16673">
        <w:rPr>
          <w:rFonts w:asciiTheme="majorBidi" w:hAnsiTheme="majorBidi" w:cstheme="majorBidi"/>
          <w:lang w:val="ru-RU"/>
        </w:rPr>
        <w:t>ные инстит</w:t>
      </w:r>
      <w:r w:rsidR="005D1940">
        <w:rPr>
          <w:rFonts w:asciiTheme="majorBidi" w:hAnsiTheme="majorBidi" w:cstheme="majorBidi"/>
          <w:lang w:val="ru-RU"/>
        </w:rPr>
        <w:t>уты)</w:t>
      </w:r>
      <w:r w:rsidR="00A55BD1">
        <w:rPr>
          <w:rStyle w:val="ad"/>
          <w:rFonts w:cstheme="majorBidi"/>
          <w:lang w:val="ru-RU"/>
        </w:rPr>
        <w:footnoteReference w:id="6"/>
      </w:r>
      <w:r w:rsidR="005D1940">
        <w:rPr>
          <w:rFonts w:asciiTheme="majorBidi" w:hAnsiTheme="majorBidi" w:cstheme="majorBidi"/>
          <w:lang w:val="ru-RU"/>
        </w:rPr>
        <w:t>, являю</w:t>
      </w:r>
      <w:r w:rsidRPr="00F16673">
        <w:rPr>
          <w:rFonts w:asciiTheme="majorBidi" w:hAnsiTheme="majorBidi" w:cstheme="majorBidi"/>
          <w:lang w:val="ru-RU"/>
        </w:rPr>
        <w:t>тся ключев</w:t>
      </w:r>
      <w:r w:rsidR="005D1940">
        <w:rPr>
          <w:rFonts w:asciiTheme="majorBidi" w:hAnsiTheme="majorBidi" w:cstheme="majorBidi"/>
          <w:lang w:val="ru-RU"/>
        </w:rPr>
        <w:t>ыми</w:t>
      </w:r>
      <w:r w:rsidRPr="00F16673">
        <w:rPr>
          <w:rFonts w:asciiTheme="majorBidi" w:hAnsiTheme="majorBidi" w:cstheme="majorBidi"/>
          <w:lang w:val="ru-RU"/>
        </w:rPr>
        <w:t xml:space="preserve"> </w:t>
      </w:r>
      <w:r w:rsidR="005D1940">
        <w:rPr>
          <w:rFonts w:asciiTheme="majorBidi" w:hAnsiTheme="majorBidi" w:cstheme="majorBidi"/>
          <w:lang w:val="ru-RU"/>
        </w:rPr>
        <w:t>для</w:t>
      </w:r>
      <w:r>
        <w:rPr>
          <w:rFonts w:asciiTheme="majorBidi" w:hAnsiTheme="majorBidi" w:cstheme="majorBidi"/>
          <w:lang w:val="ru-RU"/>
        </w:rPr>
        <w:t xml:space="preserve"> реализации всех целей.</w:t>
      </w:r>
    </w:p>
    <w:p w14:paraId="33434239" w14:textId="4E1EF9CD" w:rsidR="00F16673" w:rsidRPr="00F16673" w:rsidRDefault="00C00959" w:rsidP="00F16673">
      <w:pPr>
        <w:pStyle w:val="SingleTxtG"/>
        <w:rPr>
          <w:rFonts w:asciiTheme="majorBidi" w:hAnsiTheme="majorBidi" w:cstheme="majorBidi"/>
          <w:lang w:val="ru-RU"/>
        </w:rPr>
      </w:pPr>
      <w:r w:rsidRPr="0038505B">
        <w:rPr>
          <w:rFonts w:asciiTheme="majorBidi" w:hAnsiTheme="majorBidi" w:cstheme="majorBidi"/>
          <w:lang w:val="ru-RU"/>
        </w:rPr>
        <w:t>15</w:t>
      </w:r>
      <w:r w:rsidR="00052D5C" w:rsidRPr="0038505B">
        <w:rPr>
          <w:rFonts w:asciiTheme="majorBidi" w:hAnsiTheme="majorBidi" w:cstheme="majorBidi"/>
          <w:lang w:val="ru-RU"/>
        </w:rPr>
        <w:t>.</w:t>
      </w:r>
      <w:r w:rsidR="00BE5F98">
        <w:rPr>
          <w:rFonts w:asciiTheme="majorBidi" w:hAnsiTheme="majorBidi" w:cstheme="majorBidi"/>
          <w:lang w:val="ru-RU"/>
        </w:rPr>
        <w:tab/>
      </w:r>
      <w:r w:rsidR="00F16673" w:rsidRPr="00F16673">
        <w:rPr>
          <w:rFonts w:asciiTheme="majorBidi" w:hAnsiTheme="majorBidi" w:cstheme="majorBidi"/>
          <w:lang w:val="ru-RU"/>
        </w:rPr>
        <w:t xml:space="preserve">Мы подтверждаем, что Орхусская конвенция и Протокол к ней обеспечивают прочную основу для </w:t>
      </w:r>
      <w:r w:rsidR="005D1940">
        <w:rPr>
          <w:rFonts w:asciiTheme="majorBidi" w:hAnsiTheme="majorBidi" w:cstheme="majorBidi"/>
          <w:lang w:val="ru-RU"/>
        </w:rPr>
        <w:t>содействия странам</w:t>
      </w:r>
      <w:r w:rsidR="00F16673" w:rsidRPr="00F16673">
        <w:rPr>
          <w:rFonts w:asciiTheme="majorBidi" w:hAnsiTheme="majorBidi" w:cstheme="majorBidi"/>
          <w:lang w:val="ru-RU"/>
        </w:rPr>
        <w:t xml:space="preserve"> в достижении целей в области устойчивого развития путем выполнения обязательств в отношении доступа к информации, участия общественности и доступа к правосудию по широкому кругу вопросов, влияющих на окружающую среду, в том числе здоровье. Это включает в себя здоровье и безопасность рабочих, а также здоровье и безопасность близлежащих сообществ и конечных пользователей.</w:t>
      </w:r>
    </w:p>
    <w:p w14:paraId="718CA88A" w14:textId="77777777" w:rsidR="0017604F" w:rsidRDefault="0017604F" w:rsidP="0017604F">
      <w:pPr>
        <w:pStyle w:val="SingleTxtG"/>
        <w:rPr>
          <w:rFonts w:asciiTheme="majorBidi" w:hAnsiTheme="majorBidi" w:cstheme="majorBidi"/>
          <w:b/>
          <w:bCs/>
          <w:i/>
          <w:iCs/>
          <w:lang w:val="ru-RU"/>
        </w:rPr>
      </w:pPr>
      <w:r>
        <w:rPr>
          <w:rFonts w:asciiTheme="majorBidi" w:hAnsiTheme="majorBidi" w:cstheme="majorBidi"/>
          <w:b/>
          <w:bCs/>
          <w:i/>
          <w:iCs/>
          <w:lang w:val="ru-RU"/>
        </w:rPr>
        <w:t>Климат и биоразнообразие</w:t>
      </w:r>
    </w:p>
    <w:p w14:paraId="3C2AB61C" w14:textId="70E54E6D" w:rsidR="0017604F" w:rsidRDefault="0017604F" w:rsidP="0017604F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16.</w:t>
      </w:r>
      <w:r w:rsidR="00BE5F98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lang w:val="ru-RU"/>
        </w:rPr>
        <w:t>Мы подчеркиваем, что инфраструктура и территориальное планирование должны охватывать решения, благоприятные для окружающей среды, которые предоставляют возможности для ограничения и смягчения последствий изменения климата и сокращения биоразнообразия, в то же время повышая устойчивость самой инфраструктуры, улучшая предоставление услуг и принося пользу экономике и сообществам в долгосрочной перспективе. Поскольку инфраструктура в каждом секторе имеет последствия для климата и биоразнообразия, она вовлекает широкий круг заинтересованных сторон на протяжении всего цикла планирования и развития. Институты и механизмы управления, поддерживающие междисциплинарное сотрудничество и координацию на различных уровнях политики (субнациональном, национальном, региональном, международном), необходимы для усиления межотраслевых связей и реализации «системного» подхода. Участие общественности и консультации с участием многих заинтересованных сторон должны быть включены на разных этапах процесса, чтобы гарантировать, что инфраструктура предоставляет услуги, действительно приносящие пользу обществу, на инклюзивной основе.</w:t>
      </w:r>
    </w:p>
    <w:p w14:paraId="4D99334D" w14:textId="77777777" w:rsidR="0017604F" w:rsidRDefault="0017604F" w:rsidP="0017604F">
      <w:pPr>
        <w:pStyle w:val="SingleTxtG"/>
        <w:rPr>
          <w:rFonts w:asciiTheme="majorBidi" w:hAnsiTheme="majorBidi" w:cstheme="majorBidi"/>
          <w:b/>
          <w:bCs/>
          <w:i/>
          <w:iCs/>
          <w:lang w:val="ru-RU"/>
        </w:rPr>
      </w:pPr>
      <w:r>
        <w:rPr>
          <w:rFonts w:asciiTheme="majorBidi" w:hAnsiTheme="majorBidi" w:cstheme="majorBidi"/>
          <w:b/>
          <w:bCs/>
          <w:i/>
          <w:iCs/>
          <w:lang w:val="ru-RU"/>
        </w:rPr>
        <w:t>Инициатива «Один пояс и один путь»</w:t>
      </w:r>
    </w:p>
    <w:p w14:paraId="0951F6BB" w14:textId="27FE8E6E" w:rsidR="0017604F" w:rsidRDefault="0017604F" w:rsidP="0017604F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17.</w:t>
      </w:r>
      <w:r w:rsidR="00BE5F98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lang w:val="ru-RU"/>
        </w:rPr>
        <w:t>Мы отмечаем, что подавляющее большинство Сторон Орхусской конвенции и Протокола участвуют в Инициативе «Один пояс и один путь»</w:t>
      </w:r>
      <w:r>
        <w:rPr>
          <w:rStyle w:val="ad"/>
          <w:rFonts w:cstheme="majorBidi"/>
          <w:lang w:val="ru-RU"/>
        </w:rPr>
        <w:footnoteReference w:id="7"/>
      </w:r>
      <w:r>
        <w:rPr>
          <w:rFonts w:asciiTheme="majorBidi" w:hAnsiTheme="majorBidi" w:cstheme="majorBidi"/>
          <w:lang w:val="ru-RU"/>
        </w:rPr>
        <w:t>, трансконтинентальной долгосрочной политике и инвестиционной программе, направленной на развитие инфраструктуры и ускорение экономической интеграции стран, расположенных вдоль исторического Шелкового пути. Внедрение гарантий через национальное законодательство, международные соглашения, финансовые инструменты и инструменты обеспечения соблюдения имеет решающее значение. Мы призываем Стороны обеспечить полное соблюдение обязательств по настоящим договорам при реализации инициативы «Один пояс, один путь».</w:t>
      </w:r>
    </w:p>
    <w:p w14:paraId="606D3ECD" w14:textId="70EE9D21" w:rsidR="0017604F" w:rsidRDefault="0017604F" w:rsidP="0017604F">
      <w:pPr>
        <w:pStyle w:val="SingleTxtG"/>
        <w:ind w:left="855" w:firstLine="279"/>
        <w:rPr>
          <w:rFonts w:asciiTheme="majorBidi" w:hAnsiTheme="majorBidi" w:cstheme="majorBidi"/>
          <w:b/>
          <w:bCs/>
          <w:lang w:val="ru-RU"/>
        </w:rPr>
      </w:pPr>
      <w:r>
        <w:rPr>
          <w:rFonts w:asciiTheme="majorBidi" w:hAnsiTheme="majorBidi" w:cstheme="majorBidi"/>
          <w:b/>
          <w:bCs/>
        </w:rPr>
        <w:t>III</w:t>
      </w:r>
      <w:r>
        <w:rPr>
          <w:rFonts w:asciiTheme="majorBidi" w:hAnsiTheme="majorBidi" w:cstheme="majorBidi"/>
          <w:b/>
          <w:bCs/>
          <w:lang w:val="ru-RU"/>
        </w:rPr>
        <w:t>. Путь для будущего развития</w:t>
      </w:r>
    </w:p>
    <w:p w14:paraId="5A0F21E7" w14:textId="6BAADBEA" w:rsidR="0017604F" w:rsidRDefault="0017604F" w:rsidP="0017604F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18.</w:t>
      </w:r>
      <w:r w:rsidR="00BE5F98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lang w:val="ru-RU"/>
        </w:rPr>
        <w:t xml:space="preserve">Мы признаем, что в стремлении к быстрому восстановлению экономики, решения в области инфраструктуры не должны обходить </w:t>
      </w:r>
      <w:proofErr w:type="spellStart"/>
      <w:r>
        <w:rPr>
          <w:rFonts w:asciiTheme="majorBidi" w:hAnsiTheme="majorBidi" w:cstheme="majorBidi"/>
          <w:lang w:val="ru-RU"/>
        </w:rPr>
        <w:t>транспарентность</w:t>
      </w:r>
      <w:proofErr w:type="spellEnd"/>
      <w:r>
        <w:rPr>
          <w:rFonts w:asciiTheme="majorBidi" w:hAnsiTheme="majorBidi" w:cstheme="majorBidi"/>
          <w:lang w:val="ru-RU"/>
        </w:rPr>
        <w:t xml:space="preserve">, </w:t>
      </w:r>
      <w:proofErr w:type="spellStart"/>
      <w:r>
        <w:rPr>
          <w:rFonts w:asciiTheme="majorBidi" w:hAnsiTheme="majorBidi" w:cstheme="majorBidi"/>
          <w:lang w:val="ru-RU"/>
        </w:rPr>
        <w:t>инклюзивность</w:t>
      </w:r>
      <w:proofErr w:type="spellEnd"/>
      <w:r>
        <w:rPr>
          <w:rFonts w:asciiTheme="majorBidi" w:hAnsiTheme="majorBidi" w:cstheme="majorBidi"/>
          <w:lang w:val="ru-RU"/>
        </w:rPr>
        <w:t>, подрывать экологические гарантии или создавать неприемлемый уровень задолженности.</w:t>
      </w:r>
    </w:p>
    <w:p w14:paraId="1194762F" w14:textId="3386535C" w:rsidR="0017604F" w:rsidRDefault="0017604F" w:rsidP="0017604F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19.</w:t>
      </w:r>
      <w:r w:rsidR="00BE5F98">
        <w:rPr>
          <w:rFonts w:asciiTheme="majorBidi" w:hAnsiTheme="majorBidi" w:cstheme="majorBidi"/>
          <w:lang w:val="ru-RU"/>
        </w:rPr>
        <w:tab/>
      </w:r>
      <w:proofErr w:type="gramStart"/>
      <w:r>
        <w:rPr>
          <w:rFonts w:asciiTheme="majorBidi" w:hAnsiTheme="majorBidi" w:cstheme="majorBidi"/>
          <w:lang w:val="ru-RU"/>
        </w:rPr>
        <w:t>В</w:t>
      </w:r>
      <w:proofErr w:type="gramEnd"/>
      <w:r>
        <w:rPr>
          <w:rFonts w:asciiTheme="majorBidi" w:hAnsiTheme="majorBidi" w:cstheme="majorBidi"/>
          <w:lang w:val="ru-RU"/>
        </w:rPr>
        <w:t xml:space="preserve"> то же время никакое строительство не должно наносить ущерб экосистемам и биоразнообразию или нарушать права человека. Чтобы снизить риск нарушения цепочки поставок, инфраструктурные системы должны предлагать учитывающие </w:t>
      </w:r>
      <w:r>
        <w:rPr>
          <w:rFonts w:asciiTheme="majorBidi" w:hAnsiTheme="majorBidi" w:cstheme="majorBidi"/>
          <w:lang w:val="ru-RU"/>
        </w:rPr>
        <w:lastRenderedPageBreak/>
        <w:t xml:space="preserve">культурные особенности решения, </w:t>
      </w:r>
      <w:r w:rsidR="00BE5F98">
        <w:rPr>
          <w:rFonts w:asciiTheme="majorBidi" w:hAnsiTheme="majorBidi" w:cstheme="majorBidi"/>
          <w:lang w:val="ru-RU"/>
        </w:rPr>
        <w:t xml:space="preserve">принимать во внимание </w:t>
      </w:r>
      <w:r>
        <w:rPr>
          <w:rFonts w:asciiTheme="majorBidi" w:hAnsiTheme="majorBidi" w:cstheme="majorBidi"/>
          <w:lang w:val="ru-RU"/>
        </w:rPr>
        <w:t>нормы и принципы охраны окружающей среды</w:t>
      </w:r>
      <w:r>
        <w:rPr>
          <w:rStyle w:val="ad"/>
          <w:rFonts w:cstheme="majorBidi"/>
          <w:lang w:val="ru-RU"/>
        </w:rPr>
        <w:footnoteReference w:id="8"/>
      </w:r>
      <w:r>
        <w:rPr>
          <w:rFonts w:asciiTheme="majorBidi" w:hAnsiTheme="majorBidi" w:cstheme="majorBidi"/>
          <w:lang w:val="ru-RU"/>
        </w:rPr>
        <w:t xml:space="preserve"> и использовать устойчивые технологии и местные экологически чистые материалы для повышения эффективности использования ресурсов и создания рабочих мест на местном уровне.</w:t>
      </w:r>
    </w:p>
    <w:p w14:paraId="0786A5B2" w14:textId="4338C59E" w:rsidR="0017604F" w:rsidRDefault="0017604F" w:rsidP="0017604F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20.</w:t>
      </w:r>
      <w:r w:rsidR="00BE5F98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lang w:val="ru-RU"/>
        </w:rPr>
        <w:t>Мы обязуемся обеспечить благоприятные правовые и институциональные рамки, которые: обеспечивают эффективный доступ к информации, участие общественности в процессе принятия решений и доступ к правосудию по вопросам, касающимся окружающей среды, в качестве ключевых основ развития инфраструктуры и территориального планирования; обеспечивают, чтобы застройщики и проектировщики играли вспомогательную роль в реализации этих принципов; и поощряют партнерство, консультативные механизмы и форумы для расширения политического диалога по вопросам развития.</w:t>
      </w:r>
    </w:p>
    <w:p w14:paraId="538F4F1E" w14:textId="74020607" w:rsidR="0017604F" w:rsidRDefault="0017604F" w:rsidP="0017604F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21.</w:t>
      </w:r>
      <w:r w:rsidR="00BE5F98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lang w:val="ru-RU"/>
        </w:rPr>
        <w:t xml:space="preserve">Мы отмечаем убедительные результаты аналитической работы, связанной с разработкой Протокола о </w:t>
      </w:r>
      <w:proofErr w:type="spellStart"/>
      <w:r>
        <w:rPr>
          <w:rFonts w:asciiTheme="majorBidi" w:hAnsiTheme="majorBidi" w:cstheme="majorBidi"/>
          <w:lang w:val="ru-RU"/>
        </w:rPr>
        <w:t>РВПЗ</w:t>
      </w:r>
      <w:proofErr w:type="spellEnd"/>
      <w:r>
        <w:rPr>
          <w:rFonts w:asciiTheme="majorBidi" w:hAnsiTheme="majorBidi" w:cstheme="majorBidi"/>
          <w:lang w:val="ru-RU"/>
        </w:rPr>
        <w:t xml:space="preserve"> в последний межсессионный период. Мы будем стремиться к тому, чтобы Протокол и его реализация согласовывались с текущими разработками, связанными с </w:t>
      </w:r>
      <w:proofErr w:type="spellStart"/>
      <w:r>
        <w:rPr>
          <w:rFonts w:asciiTheme="majorBidi" w:hAnsiTheme="majorBidi" w:cstheme="majorBidi"/>
          <w:lang w:val="ru-RU"/>
        </w:rPr>
        <w:t>РВПЗ</w:t>
      </w:r>
      <w:proofErr w:type="spellEnd"/>
      <w:r>
        <w:rPr>
          <w:rFonts w:asciiTheme="majorBidi" w:hAnsiTheme="majorBidi" w:cstheme="majorBidi"/>
          <w:lang w:val="ru-RU"/>
        </w:rPr>
        <w:t>, чтобы удовлетворить растущий спрос на легкодоступную интегрированную информацию.</w:t>
      </w:r>
    </w:p>
    <w:p w14:paraId="3BDB073E" w14:textId="0CAE2D43" w:rsidR="0017604F" w:rsidRDefault="0017604F" w:rsidP="0017604F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22.</w:t>
      </w:r>
      <w:r w:rsidR="00BE5F98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lang w:val="ru-RU"/>
        </w:rPr>
        <w:t>Мы обязуемся содействовать оцифровке и модернизации систем экологической информации, максимально используя открытые данные и регистры выбросов и переноса загрязнителей, а также использовать наилучшие доступные цифровые технологии для обеспечения эффективного доступа к информации, участия общественности в процессе принятия решений и доступа к правосудию по вопросам, касающимся окружающей среды.</w:t>
      </w:r>
    </w:p>
    <w:p w14:paraId="5CB1AB17" w14:textId="2F849EBA" w:rsidR="0017604F" w:rsidRDefault="0017604F" w:rsidP="0017604F">
      <w:pPr>
        <w:pStyle w:val="SingleTxtG"/>
        <w:rPr>
          <w:rFonts w:asciiTheme="majorBidi" w:hAnsiTheme="majorBidi" w:cstheme="majorBidi"/>
          <w:spacing w:val="-3"/>
          <w:shd w:val="clear" w:color="auto" w:fill="FFFFFF"/>
          <w:lang w:val="ru-RU"/>
        </w:rPr>
      </w:pPr>
      <w:r>
        <w:rPr>
          <w:rFonts w:asciiTheme="majorBidi" w:hAnsiTheme="majorBidi" w:cstheme="majorBidi"/>
          <w:lang w:val="ru-RU"/>
        </w:rPr>
        <w:t>23.</w:t>
      </w:r>
      <w:r w:rsidR="00BE5F98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t xml:space="preserve">Мы обязуемся защищать права общественности в соответствии с Конвенцией и Протоколом к ней с самого начала и на протяжении всего цикла разработки и планирования инфраструктуры (планирование, проектирование, финансирование, строительство, эксплуатация и вывод из эксплуатации) и гарантировать, что это отвечает потребностям конечных пользователей (с учетом потребностей женщин, </w:t>
      </w:r>
      <w:r w:rsidR="00BE5F98">
        <w:rPr>
          <w:rFonts w:asciiTheme="majorBidi" w:hAnsiTheme="majorBidi" w:cstheme="majorBidi"/>
          <w:spacing w:val="-3"/>
          <w:shd w:val="clear" w:color="auto" w:fill="FFFFFF"/>
          <w:lang w:val="ru-RU"/>
        </w:rPr>
        <w:t>людей с инвалидностью</w:t>
      </w:r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t xml:space="preserve">, молодежи, коренных народов и других обездоленных и уязвимых групп). Выявление экологических и социальных рисков и принятие соответствующих мер по их снижению наиболее эффективны на самых ранних этапах, когда рассмотрение и пересмотр вариантов наиболее экономически эффективны и технически и политически осуществимы. Участие общественности на ранней стадии помогает </w:t>
      </w:r>
      <w:r w:rsidR="00BE5F98">
        <w:rPr>
          <w:rFonts w:asciiTheme="majorBidi" w:hAnsiTheme="majorBidi" w:cstheme="majorBidi"/>
          <w:spacing w:val="-3"/>
          <w:shd w:val="clear" w:color="auto" w:fill="FFFFFF"/>
          <w:lang w:val="ru-RU"/>
        </w:rPr>
        <w:t xml:space="preserve">идентифицировать </w:t>
      </w:r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t>как можно больше потенциальных рисков и воздействий и избежать конфликтов на более поздних этапах цикла разработки.</w:t>
      </w:r>
    </w:p>
    <w:p w14:paraId="26FD7BD5" w14:textId="0DC9FF7E" w:rsidR="0017604F" w:rsidRDefault="0017604F" w:rsidP="0017604F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t>24.</w:t>
      </w:r>
      <w:r w:rsidR="00BE5F98">
        <w:rPr>
          <w:rFonts w:asciiTheme="majorBidi" w:hAnsiTheme="majorBidi" w:cstheme="majorBidi"/>
          <w:spacing w:val="-3"/>
          <w:shd w:val="clear" w:color="auto" w:fill="FFFFFF"/>
          <w:lang w:val="ru-RU"/>
        </w:rPr>
        <w:tab/>
      </w:r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t>Мы обеспокоены серьезной ситуацией, связанной с преследованием и притеснением экологических активистов в регионе и за его пределами, что часто связано с развитием инфраструктуры. Мы признаем существующие проблемы, такие как боязнь сообщать о таких случаях, безнаказанность и трудности с установлением личности тех, кто заказывает и совершает такие действия. Мы обязуемся создавать и поддерживать безопасную и благоприятную среду, которая дает возможность представителям общественности в полной мере осуществлять свои права в соответствии с Орхусской конвенцией и Протоколом.</w:t>
      </w:r>
    </w:p>
    <w:p w14:paraId="65845220" w14:textId="195B47E9" w:rsidR="0017604F" w:rsidRDefault="0017604F" w:rsidP="0017604F">
      <w:pPr>
        <w:pStyle w:val="SingleTxtG"/>
        <w:rPr>
          <w:rFonts w:asciiTheme="majorBidi" w:hAnsiTheme="majorBidi" w:cstheme="majorBidi"/>
          <w:spacing w:val="-3"/>
          <w:shd w:val="clear" w:color="auto" w:fill="FFFFFF"/>
          <w:lang w:val="ru-RU"/>
        </w:rPr>
      </w:pPr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t>25.</w:t>
      </w:r>
      <w:r w:rsidR="00BE5F98">
        <w:rPr>
          <w:rFonts w:asciiTheme="majorBidi" w:hAnsiTheme="majorBidi" w:cstheme="majorBidi"/>
          <w:spacing w:val="-3"/>
          <w:shd w:val="clear" w:color="auto" w:fill="FFFFFF"/>
          <w:lang w:val="ru-RU"/>
        </w:rPr>
        <w:tab/>
      </w:r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t xml:space="preserve">Мы признаем, что пандемия </w:t>
      </w:r>
      <w:proofErr w:type="spellStart"/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t>коронавирусной</w:t>
      </w:r>
      <w:proofErr w:type="spellEnd"/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t xml:space="preserve"> инфекции (</w:t>
      </w:r>
      <w:proofErr w:type="spellStart"/>
      <w:r>
        <w:rPr>
          <w:rFonts w:asciiTheme="majorBidi" w:hAnsiTheme="majorBidi" w:cstheme="majorBidi"/>
          <w:spacing w:val="-3"/>
          <w:shd w:val="clear" w:color="auto" w:fill="FFFFFF"/>
        </w:rPr>
        <w:t>COVID</w:t>
      </w:r>
      <w:proofErr w:type="spellEnd"/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t xml:space="preserve">-19) стала серьезным испытанием для осуществления прав общественности. Мы подчеркиваем </w:t>
      </w:r>
      <w:r>
        <w:rPr>
          <w:rFonts w:asciiTheme="majorBidi" w:hAnsiTheme="majorBidi" w:cstheme="majorBidi"/>
          <w:spacing w:val="-3"/>
          <w:shd w:val="clear" w:color="auto" w:fill="FFFFFF"/>
          <w:lang w:val="ru-RU"/>
        </w:rPr>
        <w:lastRenderedPageBreak/>
        <w:t xml:space="preserve">важность того, чтобы реализация прав, закрепленных в Орхусской конвенции и Протоколе к ней, не только поддерживалась, но и укреплялась в таких обстоятельствах. Эти права являются ключевыми элементами экологической демократии и имеют решающее значение для защиты права каждого человека нынешнего и будущих поколений жить в окружающей среде, благоприятной для его здоровья и благосостояния. Они поддерживают управление и подотчетность и способствуют более эффективному принятию решений по вопросам, касающимся окружающей среды. </w:t>
      </w:r>
      <w:r>
        <w:rPr>
          <w:rFonts w:asciiTheme="majorBidi" w:hAnsiTheme="majorBidi" w:cstheme="majorBidi"/>
          <w:lang w:val="ru-RU"/>
        </w:rPr>
        <w:t>Они поощряют инновационные решения и способствуют накоплению ключевых местных знаний. Кроме того, они формируют общественный консенсус по вопросам, касающимся окружающей среды и общественной ответственности за решения, что также ведет к повышению социальной сплоченности и укреплению сообществ. Более того, они вызывают чувство доверия к решениям властей. Кроме того, поддержка экологической демократии и включение проблем окружающей среды в меры по восстановлению поможет нам проложить путь к экономическому развитию, которое будет устойчивым, экологически оправданным, социально приемлемым и здоровым.</w:t>
      </w:r>
    </w:p>
    <w:p w14:paraId="204F74DC" w14:textId="56376A45" w:rsidR="0017604F" w:rsidRDefault="0017604F" w:rsidP="0017604F">
      <w:pPr>
        <w:pStyle w:val="SingleTxtG"/>
        <w:rPr>
          <w:rFonts w:asciiTheme="majorBidi" w:hAnsiTheme="majorBidi" w:cstheme="majorBidi"/>
          <w:lang w:val="ru-RU" w:eastAsia="en-GB"/>
        </w:rPr>
      </w:pPr>
      <w:r>
        <w:rPr>
          <w:rFonts w:asciiTheme="majorBidi" w:hAnsiTheme="majorBidi" w:cstheme="majorBidi"/>
          <w:lang w:val="ru-RU"/>
        </w:rPr>
        <w:t>26.</w:t>
      </w:r>
      <w:r w:rsidR="00BE5F98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lang w:val="ru-RU" w:eastAsia="en-GB"/>
        </w:rPr>
        <w:t>Мы подтверждаем нашу приверженность поддержке обучения и наращивания потенциала</w:t>
      </w:r>
      <w:r w:rsidR="00BE5F98">
        <w:rPr>
          <w:rFonts w:asciiTheme="majorBidi" w:hAnsiTheme="majorBidi" w:cstheme="majorBidi"/>
          <w:lang w:val="ru-RU" w:eastAsia="en-GB"/>
        </w:rPr>
        <w:t xml:space="preserve"> органов государственного управления</w:t>
      </w:r>
      <w:r>
        <w:rPr>
          <w:rFonts w:asciiTheme="majorBidi" w:hAnsiTheme="majorBidi" w:cstheme="majorBidi"/>
          <w:lang w:val="ru-RU" w:eastAsia="en-GB"/>
        </w:rPr>
        <w:t>, сообществ и общественности, чтобы повысить их способность в полной мере реализовать права, закрепленные в Конвенции и Протоколе. Там, где возможности ограничены, мы обязуемся укреплять институты местного самоуправления и обеспечивать возможность участия лиц и групп, находящихся в уязвимом положении, в принятии решений, влияющих на их жизнь и благосостояние. Мы признаем важность организаций-партнеров в наращивании потенциала для реализации Конвенции и Протокола к ней на национальном и местном уровнях и в продвижении субрегионального сотрудничества. Эффективное вовлечение гражданского общества, включая НПО, научные круги и другие заинтересованные стороны, значительно усиливает и дополняет способность правительств решать эти проблемы. Такие заинтересованные стороны также играют ключевую роль в привлечении к ответственности правительств. Доступ к информации и диалог с заинтересованными сторонами остаются принципиально значимыми. Все существующие инструменты для развития партнерства и мобилизации необходимых действий со стороны всех заинтересованных сторон, включая инновационное научное сообщество и частный сектор, также должны использоваться в максимальной степени.</w:t>
      </w:r>
    </w:p>
    <w:p w14:paraId="2342F098" w14:textId="26F4CF3B" w:rsidR="0017604F" w:rsidRDefault="0017604F" w:rsidP="0017604F">
      <w:pPr>
        <w:pStyle w:val="SingleTxtG"/>
        <w:rPr>
          <w:rFonts w:asciiTheme="majorBidi" w:hAnsiTheme="majorBidi" w:cstheme="majorBidi"/>
          <w:lang w:val="ru-RU" w:eastAsia="en-GB"/>
        </w:rPr>
      </w:pPr>
      <w:r>
        <w:rPr>
          <w:rFonts w:asciiTheme="majorBidi" w:hAnsiTheme="majorBidi" w:cstheme="majorBidi"/>
          <w:lang w:val="ru-RU" w:eastAsia="en-GB"/>
        </w:rPr>
        <w:t>27.</w:t>
      </w:r>
      <w:r w:rsidR="00BE5F98">
        <w:rPr>
          <w:rFonts w:asciiTheme="majorBidi" w:hAnsiTheme="majorBidi" w:cstheme="majorBidi"/>
          <w:lang w:val="ru-RU" w:eastAsia="en-GB"/>
        </w:rPr>
        <w:tab/>
      </w:r>
      <w:r>
        <w:rPr>
          <w:rFonts w:asciiTheme="majorBidi" w:hAnsiTheme="majorBidi" w:cstheme="majorBidi"/>
          <w:lang w:val="ru-RU" w:eastAsia="en-GB"/>
        </w:rPr>
        <w:t>Мы поощряем интеграцию Орхусской конвенции и Протокола к ней в программы помощи в целях развития и технического сотрудничества, поддерживая их реализацию через Рамочную программу Организации Объединенных Наций по сотрудничеству в целях устойчивого развития и укрепляя комплексный подход к окружающей среде, правам человека и эффективному управлению.</w:t>
      </w:r>
    </w:p>
    <w:p w14:paraId="5A14B46F" w14:textId="6B1AA7B3" w:rsidR="0017604F" w:rsidRDefault="0017604F" w:rsidP="0017604F">
      <w:pPr>
        <w:pStyle w:val="SingleTxtG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28.</w:t>
      </w:r>
      <w:r>
        <w:rPr>
          <w:rFonts w:asciiTheme="majorBidi" w:hAnsiTheme="majorBidi" w:cstheme="majorBidi"/>
          <w:lang w:val="ru-RU"/>
        </w:rPr>
        <w:tab/>
        <w:t xml:space="preserve">Мы с удовлетворением отмечаем, что Орхусская конвенция и Протокол к ней продолжают </w:t>
      </w:r>
      <w:r w:rsidR="00BE5F98">
        <w:rPr>
          <w:rFonts w:asciiTheme="majorBidi" w:hAnsiTheme="majorBidi" w:cstheme="majorBidi"/>
          <w:lang w:val="ru-RU"/>
        </w:rPr>
        <w:t xml:space="preserve">направлять </w:t>
      </w:r>
      <w:r>
        <w:rPr>
          <w:rFonts w:asciiTheme="majorBidi" w:hAnsiTheme="majorBidi" w:cstheme="majorBidi"/>
          <w:lang w:val="ru-RU"/>
        </w:rPr>
        <w:t xml:space="preserve">и вдохновлять </w:t>
      </w:r>
      <w:r w:rsidR="00BE5F98">
        <w:rPr>
          <w:rFonts w:asciiTheme="majorBidi" w:hAnsiTheme="majorBidi" w:cstheme="majorBidi"/>
          <w:lang w:val="ru-RU"/>
        </w:rPr>
        <w:t xml:space="preserve">на деятельность </w:t>
      </w:r>
      <w:r>
        <w:rPr>
          <w:rFonts w:asciiTheme="majorBidi" w:hAnsiTheme="majorBidi" w:cstheme="majorBidi"/>
          <w:lang w:val="ru-RU"/>
        </w:rPr>
        <w:t xml:space="preserve">по продвижению экологической демократии и верховенства закона в вопросах окружающей среды во всем мире. Они предлагают прочную правовую основу для поощрения прав человека, связанных с пользованием безопасной, чистой, здоровой и устойчивой окружающей средой, и приводят развитие национального законодательства и практики к общему набору международных стандартов, вызывая позитивные изменения, которых в противном случае не произошло бы. В этом отношении критически важно эффективное предоставление информации о продуктах, чтобы помочь потребителям сделать осознанный выбор в отношении своего здоровья и окружающей среды, в том числе с точки зрения жизненного цикла продуктов и устойчивости. Кроме того, учитывая преобладание глобальных производственно-сбытовых цепочек, соблюдение таких стандартов для </w:t>
      </w:r>
      <w:proofErr w:type="spellStart"/>
      <w:r>
        <w:rPr>
          <w:rFonts w:asciiTheme="majorBidi" w:hAnsiTheme="majorBidi" w:cstheme="majorBidi"/>
          <w:lang w:val="ru-RU"/>
        </w:rPr>
        <w:t>РВПЗ</w:t>
      </w:r>
      <w:proofErr w:type="spellEnd"/>
      <w:r>
        <w:rPr>
          <w:rFonts w:asciiTheme="majorBidi" w:hAnsiTheme="majorBidi" w:cstheme="majorBidi"/>
          <w:lang w:val="ru-RU"/>
        </w:rPr>
        <w:t xml:space="preserve"> является ключом к сокращению выбросов и переноса загрязнителей по всему миру.</w:t>
      </w:r>
    </w:p>
    <w:p w14:paraId="675AEF85" w14:textId="3F447733" w:rsidR="0017604F" w:rsidRDefault="0017604F" w:rsidP="0017604F">
      <w:pPr>
        <w:pStyle w:val="SingleTxtG"/>
        <w:rPr>
          <w:rFonts w:asciiTheme="majorBidi" w:hAnsiTheme="majorBidi" w:cstheme="majorBidi"/>
          <w:lang w:val="ru-RU" w:eastAsia="en-GB"/>
        </w:rPr>
      </w:pPr>
      <w:r>
        <w:rPr>
          <w:rFonts w:asciiTheme="majorBidi" w:hAnsiTheme="majorBidi" w:cstheme="majorBidi"/>
          <w:lang w:val="ru-RU"/>
        </w:rPr>
        <w:lastRenderedPageBreak/>
        <w:t>29.</w:t>
      </w:r>
      <w:r w:rsidR="00BE5F98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lang w:val="ru-RU" w:eastAsia="en-GB"/>
        </w:rPr>
        <w:t xml:space="preserve">Мы повторно </w:t>
      </w:r>
      <w:r w:rsidR="00935B01">
        <w:rPr>
          <w:rFonts w:asciiTheme="majorBidi" w:hAnsiTheme="majorBidi" w:cstheme="majorBidi"/>
          <w:lang w:val="ru-RU" w:eastAsia="en-GB"/>
        </w:rPr>
        <w:t xml:space="preserve">предлагаем </w:t>
      </w:r>
      <w:r>
        <w:rPr>
          <w:rFonts w:asciiTheme="majorBidi" w:hAnsiTheme="majorBidi" w:cstheme="majorBidi"/>
          <w:lang w:val="ru-RU" w:eastAsia="en-GB"/>
        </w:rPr>
        <w:t>заинтересованны</w:t>
      </w:r>
      <w:r w:rsidR="00935B01">
        <w:rPr>
          <w:rFonts w:asciiTheme="majorBidi" w:hAnsiTheme="majorBidi" w:cstheme="majorBidi"/>
          <w:lang w:val="ru-RU" w:eastAsia="en-GB"/>
        </w:rPr>
        <w:t xml:space="preserve">м </w:t>
      </w:r>
      <w:r>
        <w:rPr>
          <w:rFonts w:asciiTheme="majorBidi" w:hAnsiTheme="majorBidi" w:cstheme="majorBidi"/>
          <w:lang w:val="ru-RU" w:eastAsia="en-GB"/>
        </w:rPr>
        <w:t>государств</w:t>
      </w:r>
      <w:r w:rsidR="00935B01">
        <w:rPr>
          <w:rFonts w:asciiTheme="majorBidi" w:hAnsiTheme="majorBidi" w:cstheme="majorBidi"/>
          <w:lang w:val="ru-RU" w:eastAsia="en-GB"/>
        </w:rPr>
        <w:t xml:space="preserve">ам </w:t>
      </w:r>
      <w:r>
        <w:rPr>
          <w:rFonts w:asciiTheme="majorBidi" w:hAnsiTheme="majorBidi" w:cstheme="majorBidi"/>
          <w:lang w:val="ru-RU" w:eastAsia="en-GB"/>
        </w:rPr>
        <w:t>присоединиться к Конвенции и Протоколу и</w:t>
      </w:r>
      <w:r w:rsidR="00935B01">
        <w:rPr>
          <w:rFonts w:asciiTheme="majorBidi" w:hAnsiTheme="majorBidi" w:cstheme="majorBidi"/>
          <w:lang w:val="ru-RU" w:eastAsia="en-GB"/>
        </w:rPr>
        <w:t xml:space="preserve">ли </w:t>
      </w:r>
      <w:r>
        <w:rPr>
          <w:rFonts w:asciiTheme="majorBidi" w:hAnsiTheme="majorBidi" w:cstheme="majorBidi"/>
          <w:lang w:val="ru-RU" w:eastAsia="en-GB"/>
        </w:rPr>
        <w:t xml:space="preserve">применять их положения, и </w:t>
      </w:r>
      <w:r w:rsidR="00BE5F98">
        <w:rPr>
          <w:rFonts w:asciiTheme="majorBidi" w:hAnsiTheme="majorBidi" w:cstheme="majorBidi"/>
          <w:lang w:val="ru-RU" w:eastAsia="en-GB"/>
        </w:rPr>
        <w:t xml:space="preserve">выражаем готовность </w:t>
      </w:r>
      <w:r w:rsidR="00935B01">
        <w:rPr>
          <w:rFonts w:asciiTheme="majorBidi" w:hAnsiTheme="majorBidi" w:cstheme="majorBidi"/>
          <w:lang w:val="ru-RU" w:eastAsia="en-GB"/>
        </w:rPr>
        <w:t xml:space="preserve">делиться </w:t>
      </w:r>
      <w:r>
        <w:rPr>
          <w:rFonts w:asciiTheme="majorBidi" w:hAnsiTheme="majorBidi" w:cstheme="majorBidi"/>
          <w:lang w:val="ru-RU" w:eastAsia="en-GB"/>
        </w:rPr>
        <w:t>своим опытом и знаниями в это</w:t>
      </w:r>
      <w:r w:rsidR="00BE5F98">
        <w:rPr>
          <w:rFonts w:asciiTheme="majorBidi" w:hAnsiTheme="majorBidi" w:cstheme="majorBidi"/>
          <w:lang w:val="ru-RU" w:eastAsia="en-GB"/>
        </w:rPr>
        <w:t>й области</w:t>
      </w:r>
      <w:r>
        <w:rPr>
          <w:rFonts w:asciiTheme="majorBidi" w:hAnsiTheme="majorBidi" w:cstheme="majorBidi"/>
          <w:lang w:val="ru-RU" w:eastAsia="en-GB"/>
        </w:rPr>
        <w:t>.</w:t>
      </w:r>
    </w:p>
    <w:p w14:paraId="26A3C26B" w14:textId="77777777" w:rsidR="0017604F" w:rsidRPr="0085754C" w:rsidRDefault="0017604F" w:rsidP="0017604F">
      <w:pPr>
        <w:pStyle w:val="SingleTxtG"/>
        <w:jc w:val="center"/>
        <w:rPr>
          <w:sz w:val="22"/>
          <w:szCs w:val="22"/>
          <w:lang w:val="ru-RU"/>
        </w:rPr>
      </w:pPr>
      <w:r w:rsidRPr="0085754C">
        <w:rPr>
          <w:sz w:val="22"/>
          <w:szCs w:val="22"/>
          <w:lang w:val="ru-RU"/>
        </w:rPr>
        <w:t>___________________________</w:t>
      </w:r>
    </w:p>
    <w:p w14:paraId="73665B6F" w14:textId="77777777" w:rsidR="0017604F" w:rsidRPr="0085754C" w:rsidRDefault="0017604F" w:rsidP="0017604F">
      <w:pPr>
        <w:pStyle w:val="SingleTxtG"/>
        <w:spacing w:before="240" w:after="0"/>
        <w:jc w:val="center"/>
        <w:rPr>
          <w:u w:val="single"/>
          <w:lang w:val="ru-RU"/>
        </w:rPr>
      </w:pPr>
    </w:p>
    <w:p w14:paraId="764372E1" w14:textId="77777777" w:rsidR="0017604F" w:rsidRPr="0017604F" w:rsidRDefault="0017604F" w:rsidP="754D9ACD">
      <w:pPr>
        <w:pStyle w:val="SingleTxtG"/>
        <w:rPr>
          <w:rFonts w:asciiTheme="majorBidi" w:hAnsiTheme="majorBidi" w:cstheme="majorBidi"/>
          <w:b/>
          <w:bCs/>
          <w:iCs/>
          <w:lang w:val="ru-RU"/>
        </w:rPr>
      </w:pPr>
    </w:p>
    <w:sectPr w:rsidR="0017604F" w:rsidRPr="0017604F" w:rsidSect="00D22E24"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96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CC4D" w14:textId="77777777" w:rsidR="00833DCD" w:rsidRDefault="00833DCD"/>
  </w:endnote>
  <w:endnote w:type="continuationSeparator" w:id="0">
    <w:p w14:paraId="02C9EE85" w14:textId="77777777" w:rsidR="00833DCD" w:rsidRDefault="00833DCD"/>
  </w:endnote>
  <w:endnote w:type="continuationNotice" w:id="1">
    <w:p w14:paraId="26BD2672" w14:textId="77777777" w:rsidR="00833DCD" w:rsidRDefault="00833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308C" w14:textId="54D7BC00" w:rsidR="00D22E24" w:rsidRPr="00D22E24" w:rsidRDefault="00D22E24" w:rsidP="00D22E24">
    <w:pPr>
      <w:pStyle w:val="affd"/>
      <w:tabs>
        <w:tab w:val="right" w:pos="9638"/>
      </w:tabs>
      <w:rPr>
        <w:sz w:val="18"/>
      </w:rPr>
    </w:pPr>
    <w:r w:rsidRPr="00D22E24">
      <w:rPr>
        <w:b/>
        <w:sz w:val="18"/>
      </w:rPr>
      <w:fldChar w:fldCharType="begin"/>
    </w:r>
    <w:r w:rsidRPr="00D22E24">
      <w:rPr>
        <w:b/>
        <w:sz w:val="18"/>
      </w:rPr>
      <w:instrText xml:space="preserve"> PAGE  \* MERGEFORMAT </w:instrText>
    </w:r>
    <w:r w:rsidRPr="00D22E24">
      <w:rPr>
        <w:b/>
        <w:sz w:val="18"/>
      </w:rPr>
      <w:fldChar w:fldCharType="separate"/>
    </w:r>
    <w:r w:rsidR="00E677ED">
      <w:rPr>
        <w:b/>
        <w:noProof/>
        <w:sz w:val="18"/>
      </w:rPr>
      <w:t>8</w:t>
    </w:r>
    <w:r w:rsidRPr="00D22E2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AB96" w14:textId="2A9518CC" w:rsidR="00D22E24" w:rsidRPr="00D22E24" w:rsidRDefault="00D22E24" w:rsidP="00D22E24">
    <w:pPr>
      <w:pStyle w:val="affd"/>
      <w:tabs>
        <w:tab w:val="right" w:pos="9638"/>
      </w:tabs>
      <w:rPr>
        <w:b/>
        <w:sz w:val="18"/>
      </w:rPr>
    </w:pPr>
    <w:r>
      <w:tab/>
    </w:r>
    <w:r w:rsidRPr="00D22E24">
      <w:rPr>
        <w:b/>
        <w:sz w:val="18"/>
      </w:rPr>
      <w:fldChar w:fldCharType="begin"/>
    </w:r>
    <w:r w:rsidRPr="00D22E24">
      <w:rPr>
        <w:b/>
        <w:sz w:val="18"/>
      </w:rPr>
      <w:instrText xml:space="preserve"> PAGE  \* MERGEFORMAT </w:instrText>
    </w:r>
    <w:r w:rsidRPr="00D22E24">
      <w:rPr>
        <w:b/>
        <w:sz w:val="18"/>
      </w:rPr>
      <w:fldChar w:fldCharType="separate"/>
    </w:r>
    <w:r w:rsidR="00E677ED">
      <w:rPr>
        <w:b/>
        <w:noProof/>
        <w:sz w:val="18"/>
      </w:rPr>
      <w:t>7</w:t>
    </w:r>
    <w:r w:rsidRPr="00D22E2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5211A1FC" w14:paraId="622167F6" w14:textId="77777777" w:rsidTr="006A6F3F">
      <w:tc>
        <w:tcPr>
          <w:tcW w:w="3213" w:type="dxa"/>
        </w:tcPr>
        <w:p w14:paraId="2249D133" w14:textId="479A0010" w:rsidR="5211A1FC" w:rsidRDefault="5211A1FC" w:rsidP="006A6F3F">
          <w:pPr>
            <w:ind w:left="-115"/>
          </w:pPr>
        </w:p>
      </w:tc>
      <w:tc>
        <w:tcPr>
          <w:tcW w:w="3213" w:type="dxa"/>
        </w:tcPr>
        <w:p w14:paraId="778A4F4D" w14:textId="1B9291F5" w:rsidR="5211A1FC" w:rsidRDefault="5211A1FC" w:rsidP="006A6F3F">
          <w:pPr>
            <w:jc w:val="center"/>
          </w:pPr>
        </w:p>
      </w:tc>
      <w:tc>
        <w:tcPr>
          <w:tcW w:w="3213" w:type="dxa"/>
        </w:tcPr>
        <w:p w14:paraId="41EB92AC" w14:textId="66752A50" w:rsidR="5211A1FC" w:rsidRDefault="5211A1FC" w:rsidP="006A6F3F">
          <w:pPr>
            <w:ind w:right="-115"/>
            <w:jc w:val="right"/>
          </w:pPr>
        </w:p>
      </w:tc>
    </w:tr>
  </w:tbl>
  <w:p w14:paraId="379CDF42" w14:textId="47E04B03" w:rsidR="5211A1FC" w:rsidRDefault="5211A1F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BCAE" w14:textId="77777777" w:rsidR="00833DCD" w:rsidRPr="000B175B" w:rsidRDefault="00833DC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A1EB9A7" w14:textId="77777777" w:rsidR="00833DCD" w:rsidRPr="00FC68B7" w:rsidRDefault="00833DC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001E072" w14:textId="77777777" w:rsidR="00833DCD" w:rsidRDefault="00833DCD"/>
  </w:footnote>
  <w:footnote w:id="2">
    <w:p w14:paraId="1E5AAFDD" w14:textId="7580BAFE" w:rsidR="00BC6312" w:rsidRPr="00046F05" w:rsidRDefault="00BC6312">
      <w:pPr>
        <w:pStyle w:val="ae"/>
        <w:rPr>
          <w:rFonts w:asciiTheme="majorBidi" w:hAnsiTheme="majorBidi" w:cstheme="majorBidi"/>
          <w:szCs w:val="18"/>
          <w:lang w:val="ru-RU"/>
        </w:rPr>
      </w:pPr>
      <w:r w:rsidRPr="00571331">
        <w:rPr>
          <w:rStyle w:val="ad"/>
          <w:rFonts w:asciiTheme="majorBidi" w:hAnsiTheme="majorBidi" w:cstheme="majorBidi"/>
          <w:szCs w:val="18"/>
        </w:rPr>
        <w:footnoteRef/>
      </w:r>
      <w:r w:rsidRPr="00046F05">
        <w:rPr>
          <w:rFonts w:asciiTheme="majorBidi" w:hAnsiTheme="majorBidi" w:cstheme="majorBidi"/>
          <w:szCs w:val="18"/>
          <w:lang w:val="ru-RU"/>
        </w:rPr>
        <w:t xml:space="preserve"> </w:t>
      </w:r>
      <w:r w:rsidR="00046F05">
        <w:rPr>
          <w:rFonts w:asciiTheme="majorBidi" w:hAnsiTheme="majorBidi" w:cstheme="majorBidi"/>
          <w:szCs w:val="18"/>
          <w:lang w:val="ru-RU"/>
        </w:rPr>
        <w:t xml:space="preserve">Настоящий документ не является официальной редакцией. </w:t>
      </w:r>
    </w:p>
  </w:footnote>
  <w:footnote w:id="3">
    <w:p w14:paraId="5CF45BB1" w14:textId="4E76416D" w:rsidR="00C00959" w:rsidRPr="00046F05" w:rsidRDefault="00C00959" w:rsidP="00046F05">
      <w:pPr>
        <w:pStyle w:val="ae"/>
        <w:tabs>
          <w:tab w:val="clear" w:pos="1021"/>
          <w:tab w:val="right" w:pos="0"/>
        </w:tabs>
        <w:ind w:left="0" w:firstLine="0"/>
        <w:rPr>
          <w:lang w:val="ru-RU"/>
        </w:rPr>
      </w:pPr>
      <w:r w:rsidRPr="00571331">
        <w:rPr>
          <w:rStyle w:val="ad"/>
          <w:rFonts w:asciiTheme="majorBidi" w:hAnsiTheme="majorBidi" w:cstheme="majorBidi"/>
          <w:szCs w:val="18"/>
        </w:rPr>
        <w:footnoteRef/>
      </w:r>
      <w:r w:rsidRPr="00046F05">
        <w:rPr>
          <w:rFonts w:asciiTheme="majorBidi" w:hAnsiTheme="majorBidi" w:cstheme="majorBidi"/>
          <w:szCs w:val="18"/>
          <w:lang w:val="ru-RU"/>
        </w:rPr>
        <w:t xml:space="preserve"> </w:t>
      </w:r>
      <w:r w:rsidR="00046F05" w:rsidRPr="00046F05">
        <w:rPr>
          <w:rFonts w:asciiTheme="majorBidi" w:hAnsiTheme="majorBidi" w:cstheme="majorBidi"/>
          <w:szCs w:val="18"/>
          <w:lang w:val="ru-RU"/>
        </w:rPr>
        <w:t>См. Проект элементов предварительной повестки дня седьмой сессии совещания сторон Орхусской конвен</w:t>
      </w:r>
      <w:r w:rsidR="00046F05">
        <w:rPr>
          <w:rFonts w:asciiTheme="majorBidi" w:hAnsiTheme="majorBidi" w:cstheme="majorBidi"/>
          <w:szCs w:val="18"/>
          <w:lang w:val="ru-RU"/>
        </w:rPr>
        <w:t>ции (</w:t>
      </w:r>
      <w:proofErr w:type="spellStart"/>
      <w:r w:rsidR="00046F05" w:rsidRPr="00046F05">
        <w:rPr>
          <w:rFonts w:asciiTheme="majorBidi" w:hAnsiTheme="majorBidi" w:cstheme="majorBidi"/>
          <w:szCs w:val="18"/>
          <w:lang w:val="ru-RU"/>
        </w:rPr>
        <w:t>ECE</w:t>
      </w:r>
      <w:proofErr w:type="spellEnd"/>
      <w:r w:rsidR="00046F05" w:rsidRPr="00046F05">
        <w:rPr>
          <w:rFonts w:asciiTheme="majorBidi" w:hAnsiTheme="majorBidi" w:cstheme="majorBidi"/>
          <w:szCs w:val="18"/>
          <w:lang w:val="ru-RU"/>
        </w:rPr>
        <w:t>/</w:t>
      </w:r>
      <w:proofErr w:type="spellStart"/>
      <w:r w:rsidR="00046F05" w:rsidRPr="00046F05">
        <w:rPr>
          <w:rFonts w:asciiTheme="majorBidi" w:hAnsiTheme="majorBidi" w:cstheme="majorBidi"/>
          <w:szCs w:val="18"/>
          <w:lang w:val="ru-RU"/>
        </w:rPr>
        <w:t>MP.PP</w:t>
      </w:r>
      <w:proofErr w:type="spellEnd"/>
      <w:r w:rsidR="00046F05" w:rsidRPr="00046F05">
        <w:rPr>
          <w:rFonts w:asciiTheme="majorBidi" w:hAnsiTheme="majorBidi" w:cstheme="majorBidi"/>
          <w:szCs w:val="18"/>
          <w:lang w:val="ru-RU"/>
        </w:rPr>
        <w:t>/</w:t>
      </w:r>
      <w:proofErr w:type="spellStart"/>
      <w:r w:rsidR="00046F05" w:rsidRPr="00046F05">
        <w:rPr>
          <w:rFonts w:asciiTheme="majorBidi" w:hAnsiTheme="majorBidi" w:cstheme="majorBidi"/>
          <w:szCs w:val="18"/>
          <w:lang w:val="ru-RU"/>
        </w:rPr>
        <w:t>WG.1</w:t>
      </w:r>
      <w:proofErr w:type="spellEnd"/>
      <w:r w:rsidR="00046F05" w:rsidRPr="00046F05">
        <w:rPr>
          <w:rFonts w:asciiTheme="majorBidi" w:hAnsiTheme="majorBidi" w:cstheme="majorBidi"/>
          <w:szCs w:val="18"/>
          <w:lang w:val="ru-RU"/>
        </w:rPr>
        <w:t>/2020/10</w:t>
      </w:r>
      <w:r w:rsidR="00046F05">
        <w:rPr>
          <w:rFonts w:asciiTheme="majorBidi" w:hAnsiTheme="majorBidi" w:cstheme="majorBidi"/>
          <w:szCs w:val="18"/>
          <w:lang w:val="ru-RU"/>
        </w:rPr>
        <w:t>) и П</w:t>
      </w:r>
      <w:r w:rsidR="00046F05" w:rsidRPr="00046F05">
        <w:rPr>
          <w:rFonts w:asciiTheme="majorBidi" w:hAnsiTheme="majorBidi" w:cstheme="majorBidi"/>
          <w:szCs w:val="18"/>
          <w:lang w:val="ru-RU"/>
        </w:rPr>
        <w:t>роект повестки дня чет</w:t>
      </w:r>
      <w:r w:rsidR="00046F05">
        <w:rPr>
          <w:rFonts w:asciiTheme="majorBidi" w:hAnsiTheme="majorBidi" w:cstheme="majorBidi"/>
          <w:szCs w:val="18"/>
          <w:lang w:val="ru-RU"/>
        </w:rPr>
        <w:t>вертой сессии совещания сторон П</w:t>
      </w:r>
      <w:r w:rsidR="00046F05" w:rsidRPr="00046F05">
        <w:rPr>
          <w:rFonts w:asciiTheme="majorBidi" w:hAnsiTheme="majorBidi" w:cstheme="majorBidi"/>
          <w:szCs w:val="18"/>
          <w:lang w:val="ru-RU"/>
        </w:rPr>
        <w:t>ротокола о регистрах выбросов и переноса загрязнителей (</w:t>
      </w:r>
      <w:proofErr w:type="spellStart"/>
      <w:r w:rsidR="00046F05" w:rsidRPr="00046F05">
        <w:rPr>
          <w:rFonts w:asciiTheme="majorBidi" w:hAnsiTheme="majorBidi" w:cstheme="majorBidi"/>
          <w:szCs w:val="18"/>
          <w:lang w:val="ru-RU"/>
        </w:rPr>
        <w:t>ECE</w:t>
      </w:r>
      <w:proofErr w:type="spellEnd"/>
      <w:r w:rsidR="00046F05" w:rsidRPr="00046F05">
        <w:rPr>
          <w:rFonts w:asciiTheme="majorBidi" w:hAnsiTheme="majorBidi" w:cstheme="majorBidi"/>
          <w:szCs w:val="18"/>
          <w:lang w:val="ru-RU"/>
        </w:rPr>
        <w:t>/</w:t>
      </w:r>
      <w:proofErr w:type="spellStart"/>
      <w:r w:rsidR="00046F05" w:rsidRPr="00046F05">
        <w:rPr>
          <w:rFonts w:asciiTheme="majorBidi" w:hAnsiTheme="majorBidi" w:cstheme="majorBidi"/>
          <w:szCs w:val="18"/>
          <w:lang w:val="ru-RU"/>
        </w:rPr>
        <w:t>MP.PRTR</w:t>
      </w:r>
      <w:proofErr w:type="spellEnd"/>
      <w:r w:rsidR="00046F05" w:rsidRPr="00046F05">
        <w:rPr>
          <w:rFonts w:asciiTheme="majorBidi" w:hAnsiTheme="majorBidi" w:cstheme="majorBidi"/>
          <w:szCs w:val="18"/>
          <w:lang w:val="ru-RU"/>
        </w:rPr>
        <w:t>/</w:t>
      </w:r>
      <w:proofErr w:type="spellStart"/>
      <w:r w:rsidR="00046F05" w:rsidRPr="00046F05">
        <w:rPr>
          <w:rFonts w:asciiTheme="majorBidi" w:hAnsiTheme="majorBidi" w:cstheme="majorBidi"/>
          <w:szCs w:val="18"/>
          <w:lang w:val="ru-RU"/>
        </w:rPr>
        <w:t>WG.1</w:t>
      </w:r>
      <w:proofErr w:type="spellEnd"/>
      <w:r w:rsidR="00046F05" w:rsidRPr="00046F05">
        <w:rPr>
          <w:rFonts w:asciiTheme="majorBidi" w:hAnsiTheme="majorBidi" w:cstheme="majorBidi"/>
          <w:szCs w:val="18"/>
          <w:lang w:val="ru-RU"/>
        </w:rPr>
        <w:t>/2020/7</w:t>
      </w:r>
      <w:r w:rsidR="00046F05">
        <w:rPr>
          <w:rFonts w:asciiTheme="majorBidi" w:hAnsiTheme="majorBidi" w:cstheme="majorBidi"/>
          <w:szCs w:val="18"/>
          <w:lang w:val="ru-RU"/>
        </w:rPr>
        <w:t>) готовя</w:t>
      </w:r>
      <w:r w:rsidR="00046F05" w:rsidRPr="00046F05">
        <w:rPr>
          <w:rFonts w:asciiTheme="majorBidi" w:hAnsiTheme="majorBidi" w:cstheme="majorBidi"/>
          <w:szCs w:val="18"/>
          <w:lang w:val="ru-RU"/>
        </w:rPr>
        <w:t>тся к изданию.</w:t>
      </w:r>
    </w:p>
  </w:footnote>
  <w:footnote w:id="4">
    <w:p w14:paraId="03C4B572" w14:textId="77777777" w:rsidR="00FD5D6A" w:rsidRDefault="00FD5D6A">
      <w:pPr>
        <w:pStyle w:val="ae"/>
        <w:rPr>
          <w:sz w:val="16"/>
          <w:szCs w:val="16"/>
        </w:rPr>
      </w:pPr>
      <w:r>
        <w:rPr>
          <w:rStyle w:val="ad"/>
        </w:rPr>
        <w:footnoteRef/>
      </w:r>
      <w:r>
        <w:t xml:space="preserve"> </w:t>
      </w:r>
      <w:r>
        <w:rPr>
          <w:sz w:val="16"/>
          <w:szCs w:val="16"/>
        </w:rPr>
        <w:t xml:space="preserve">Urban Policy and Governance Principles - </w:t>
      </w:r>
      <w:r w:rsidRPr="000A6C49">
        <w:rPr>
          <w:sz w:val="16"/>
          <w:szCs w:val="16"/>
        </w:rPr>
        <w:t>International Guidelines on Urban and Territorial Planning</w:t>
      </w:r>
      <w:r>
        <w:rPr>
          <w:sz w:val="16"/>
          <w:szCs w:val="16"/>
        </w:rPr>
        <w:t>:</w:t>
      </w:r>
      <w:r w:rsidRPr="000A6C49">
        <w:rPr>
          <w:sz w:val="16"/>
          <w:szCs w:val="16"/>
        </w:rPr>
        <w:t xml:space="preserve"> </w:t>
      </w:r>
    </w:p>
    <w:p w14:paraId="1E3EFB2E" w14:textId="33F61D09" w:rsidR="00FD5D6A" w:rsidRPr="00FD5D6A" w:rsidRDefault="00E677ED" w:rsidP="00FD5D6A">
      <w:pPr>
        <w:pStyle w:val="ae"/>
        <w:ind w:left="0" w:firstLine="0"/>
      </w:pPr>
      <w:hyperlink r:id="rId1" w:anchor=":~:text=The%20Guidelines%20provide%20national%20governments,development%20and%20are%20resilient%20to" w:history="1">
        <w:r w:rsidR="00FD5D6A" w:rsidRPr="000A6C49">
          <w:rPr>
            <w:rStyle w:val="afb"/>
            <w:sz w:val="16"/>
            <w:szCs w:val="16"/>
          </w:rPr>
          <w:t>https://unhabitat.org/international-guidelines-on-urban-and-territorial-planning</w:t>
        </w:r>
      </w:hyperlink>
    </w:p>
  </w:footnote>
  <w:footnote w:id="5">
    <w:p w14:paraId="58528408" w14:textId="50667A34" w:rsidR="00F16592" w:rsidRPr="00F16592" w:rsidRDefault="00F16592">
      <w:pPr>
        <w:pStyle w:val="ae"/>
      </w:pPr>
      <w:r>
        <w:rPr>
          <w:rStyle w:val="ad"/>
        </w:rPr>
        <w:footnoteRef/>
      </w:r>
      <w:r>
        <w:t xml:space="preserve"> </w:t>
      </w:r>
      <w:hyperlink r:id="rId2" w:history="1">
        <w:r w:rsidRPr="000A6C49">
          <w:rPr>
            <w:rStyle w:val="afb"/>
            <w:sz w:val="16"/>
            <w:szCs w:val="16"/>
          </w:rPr>
          <w:t>http://habitat3.org/the-new-urban-agenda/</w:t>
        </w:r>
      </w:hyperlink>
    </w:p>
  </w:footnote>
  <w:footnote w:id="6">
    <w:p w14:paraId="0D656CB9" w14:textId="2B3C8224" w:rsidR="00A55BD1" w:rsidRPr="00C67E77" w:rsidRDefault="00A55BD1">
      <w:pPr>
        <w:pStyle w:val="ae"/>
        <w:rPr>
          <w:lang w:val="ru-RU"/>
        </w:rPr>
      </w:pPr>
      <w:r>
        <w:rPr>
          <w:rStyle w:val="ad"/>
        </w:rPr>
        <w:footnoteRef/>
      </w:r>
      <w:r w:rsidRPr="00A55BD1">
        <w:rPr>
          <w:lang w:val="ru-RU"/>
        </w:rPr>
        <w:t xml:space="preserve"> </w:t>
      </w:r>
      <w:r>
        <w:rPr>
          <w:lang w:val="ru-RU"/>
        </w:rPr>
        <w:t>А</w:t>
      </w:r>
      <w:r w:rsidRPr="00A55BD1">
        <w:rPr>
          <w:lang w:val="ru-RU"/>
        </w:rPr>
        <w:t xml:space="preserve"> </w:t>
      </w:r>
      <w:r>
        <w:rPr>
          <w:lang w:val="ru-RU"/>
        </w:rPr>
        <w:t>именно</w:t>
      </w:r>
      <w:r w:rsidRPr="00A55BD1">
        <w:rPr>
          <w:lang w:val="ru-RU"/>
        </w:rPr>
        <w:t xml:space="preserve">: 16.3, 16.7, 16.10; </w:t>
      </w:r>
      <w:r w:rsidRPr="00A55BD1">
        <w:rPr>
          <w:lang w:val="en-US"/>
        </w:rPr>
        <w:t>https</w:t>
      </w:r>
      <w:r w:rsidRPr="00A55BD1">
        <w:rPr>
          <w:lang w:val="ru-RU"/>
        </w:rPr>
        <w:t>://</w:t>
      </w:r>
      <w:proofErr w:type="spellStart"/>
      <w:r w:rsidRPr="00A55BD1">
        <w:rPr>
          <w:lang w:val="en-US"/>
        </w:rPr>
        <w:t>sdgs</w:t>
      </w:r>
      <w:proofErr w:type="spellEnd"/>
      <w:r w:rsidRPr="00A55BD1">
        <w:rPr>
          <w:lang w:val="ru-RU"/>
        </w:rPr>
        <w:t>.</w:t>
      </w:r>
      <w:r w:rsidRPr="00A55BD1">
        <w:rPr>
          <w:lang w:val="en-US"/>
        </w:rPr>
        <w:t>un</w:t>
      </w:r>
      <w:r w:rsidRPr="00A55BD1">
        <w:rPr>
          <w:lang w:val="ru-RU"/>
        </w:rPr>
        <w:t>.</w:t>
      </w:r>
      <w:r w:rsidRPr="00A55BD1">
        <w:rPr>
          <w:lang w:val="en-US"/>
        </w:rPr>
        <w:t>org</w:t>
      </w:r>
      <w:r w:rsidRPr="00A55BD1">
        <w:rPr>
          <w:lang w:val="ru-RU"/>
        </w:rPr>
        <w:t>/</w:t>
      </w:r>
      <w:r w:rsidRPr="00A55BD1">
        <w:rPr>
          <w:lang w:val="en-US"/>
        </w:rPr>
        <w:t>goals</w:t>
      </w:r>
      <w:r w:rsidRPr="00A55BD1">
        <w:rPr>
          <w:lang w:val="ru-RU"/>
        </w:rPr>
        <w:t>/</w:t>
      </w:r>
      <w:r w:rsidRPr="00A55BD1">
        <w:rPr>
          <w:lang w:val="en-US"/>
        </w:rPr>
        <w:t>goal</w:t>
      </w:r>
      <w:r w:rsidRPr="00A55BD1">
        <w:rPr>
          <w:lang w:val="ru-RU"/>
        </w:rPr>
        <w:t>16</w:t>
      </w:r>
    </w:p>
  </w:footnote>
  <w:footnote w:id="7">
    <w:p w14:paraId="38CEA5FD" w14:textId="77777777" w:rsidR="0017604F" w:rsidRPr="0017604F" w:rsidRDefault="0017604F" w:rsidP="0017604F">
      <w:pPr>
        <w:pStyle w:val="ae"/>
        <w:rPr>
          <w:lang w:val="ru-RU"/>
        </w:rPr>
      </w:pPr>
      <w:r>
        <w:rPr>
          <w:rStyle w:val="ad"/>
        </w:rPr>
        <w:footnoteRef/>
      </w:r>
      <w:r w:rsidRPr="0017604F">
        <w:rPr>
          <w:lang w:val="ru-RU"/>
        </w:rPr>
        <w:t xml:space="preserve"> </w:t>
      </w:r>
      <w:r>
        <w:t>https</w:t>
      </w:r>
      <w:r w:rsidRPr="0017604F">
        <w:rPr>
          <w:lang w:val="ru-RU"/>
        </w:rPr>
        <w:t>://</w:t>
      </w:r>
      <w:proofErr w:type="spellStart"/>
      <w:r>
        <w:t>sdgs</w:t>
      </w:r>
      <w:proofErr w:type="spellEnd"/>
      <w:r w:rsidRPr="0017604F">
        <w:rPr>
          <w:lang w:val="ru-RU"/>
        </w:rPr>
        <w:t>.</w:t>
      </w:r>
      <w:r>
        <w:t>un</w:t>
      </w:r>
      <w:r w:rsidRPr="0017604F">
        <w:rPr>
          <w:lang w:val="ru-RU"/>
        </w:rPr>
        <w:t>.</w:t>
      </w:r>
      <w:r>
        <w:t>org</w:t>
      </w:r>
      <w:r w:rsidRPr="0017604F">
        <w:rPr>
          <w:lang w:val="ru-RU"/>
        </w:rPr>
        <w:t>/</w:t>
      </w:r>
      <w:r>
        <w:t>goals</w:t>
      </w:r>
      <w:r w:rsidRPr="0017604F">
        <w:rPr>
          <w:lang w:val="ru-RU"/>
        </w:rPr>
        <w:t>/</w:t>
      </w:r>
      <w:r>
        <w:t>goal</w:t>
      </w:r>
      <w:r w:rsidRPr="0017604F">
        <w:rPr>
          <w:lang w:val="ru-RU"/>
        </w:rPr>
        <w:t>16</w:t>
      </w:r>
    </w:p>
  </w:footnote>
  <w:footnote w:id="8">
    <w:p w14:paraId="6AC2ADB4" w14:textId="77777777" w:rsidR="0017604F" w:rsidRDefault="0017604F" w:rsidP="0017604F">
      <w:pPr>
        <w:pStyle w:val="ae"/>
        <w:tabs>
          <w:tab w:val="left" w:pos="142"/>
        </w:tabs>
        <w:ind w:left="0" w:firstLine="0"/>
        <w:rPr>
          <w:szCs w:val="18"/>
          <w:lang w:val="ru-RU"/>
        </w:rPr>
      </w:pPr>
      <w:r>
        <w:rPr>
          <w:rStyle w:val="ad"/>
        </w:rPr>
        <w:footnoteRef/>
      </w:r>
      <w:r>
        <w:rPr>
          <w:lang w:val="ru-RU"/>
        </w:rPr>
        <w:t xml:space="preserve"> </w:t>
      </w:r>
      <w:r>
        <w:rPr>
          <w:szCs w:val="18"/>
          <w:lang w:val="ru-RU"/>
        </w:rPr>
        <w:t xml:space="preserve">Природные решения, определяемые </w:t>
      </w:r>
      <w:proofErr w:type="spellStart"/>
      <w:r>
        <w:rPr>
          <w:szCs w:val="18"/>
          <w:lang w:val="ru-RU"/>
        </w:rPr>
        <w:t>МСОП</w:t>
      </w:r>
      <w:proofErr w:type="spellEnd"/>
      <w:r>
        <w:rPr>
          <w:szCs w:val="18"/>
          <w:lang w:val="ru-RU"/>
        </w:rPr>
        <w:t xml:space="preserve"> как действия по охране, устойчивому управлению и восстановлению естественных или измененных экосистем, которые направлены на решение социальных проблем, обеспечивая благосостояние человека и биоразнообразие:</w:t>
      </w:r>
    </w:p>
    <w:p w14:paraId="498EC794" w14:textId="77777777" w:rsidR="0017604F" w:rsidRDefault="00E677ED" w:rsidP="0017604F">
      <w:pPr>
        <w:pStyle w:val="ae"/>
        <w:rPr>
          <w:lang w:val="ru-RU"/>
        </w:rPr>
      </w:pPr>
      <w:hyperlink r:id="rId3" w:history="1">
        <w:r w:rsidR="0017604F">
          <w:rPr>
            <w:rStyle w:val="afb"/>
            <w:szCs w:val="18"/>
          </w:rPr>
          <w:t>https</w:t>
        </w:r>
        <w:r w:rsidR="0017604F">
          <w:rPr>
            <w:rStyle w:val="afb"/>
            <w:szCs w:val="18"/>
            <w:lang w:val="ru-RU"/>
          </w:rPr>
          <w:t>://</w:t>
        </w:r>
        <w:r w:rsidR="0017604F">
          <w:rPr>
            <w:rStyle w:val="afb"/>
            <w:szCs w:val="18"/>
          </w:rPr>
          <w:t>www</w:t>
        </w:r>
        <w:r w:rsidR="0017604F">
          <w:rPr>
            <w:rStyle w:val="afb"/>
            <w:szCs w:val="18"/>
            <w:lang w:val="ru-RU"/>
          </w:rPr>
          <w:t>.</w:t>
        </w:r>
        <w:proofErr w:type="spellStart"/>
        <w:r w:rsidR="0017604F">
          <w:rPr>
            <w:rStyle w:val="afb"/>
            <w:szCs w:val="18"/>
          </w:rPr>
          <w:t>iucn</w:t>
        </w:r>
        <w:proofErr w:type="spellEnd"/>
        <w:r w:rsidR="0017604F">
          <w:rPr>
            <w:rStyle w:val="afb"/>
            <w:szCs w:val="18"/>
            <w:lang w:val="ru-RU"/>
          </w:rPr>
          <w:t>.</w:t>
        </w:r>
        <w:r w:rsidR="0017604F">
          <w:rPr>
            <w:rStyle w:val="afb"/>
            <w:szCs w:val="18"/>
          </w:rPr>
          <w:t>org</w:t>
        </w:r>
        <w:r w:rsidR="0017604F">
          <w:rPr>
            <w:rStyle w:val="afb"/>
            <w:szCs w:val="18"/>
            <w:lang w:val="ru-RU"/>
          </w:rPr>
          <w:t>/</w:t>
        </w:r>
        <w:r w:rsidR="0017604F">
          <w:rPr>
            <w:rStyle w:val="afb"/>
            <w:szCs w:val="18"/>
          </w:rPr>
          <w:t>theme</w:t>
        </w:r>
        <w:r w:rsidR="0017604F">
          <w:rPr>
            <w:rStyle w:val="afb"/>
            <w:szCs w:val="18"/>
            <w:lang w:val="ru-RU"/>
          </w:rPr>
          <w:t>/</w:t>
        </w:r>
        <w:r w:rsidR="0017604F">
          <w:rPr>
            <w:rStyle w:val="afb"/>
            <w:szCs w:val="18"/>
          </w:rPr>
          <w:t>nature</w:t>
        </w:r>
        <w:r w:rsidR="0017604F">
          <w:rPr>
            <w:rStyle w:val="afb"/>
            <w:szCs w:val="18"/>
            <w:lang w:val="ru-RU"/>
          </w:rPr>
          <w:t>-</w:t>
        </w:r>
        <w:r w:rsidR="0017604F">
          <w:rPr>
            <w:rStyle w:val="afb"/>
            <w:szCs w:val="18"/>
          </w:rPr>
          <w:t>based</w:t>
        </w:r>
        <w:r w:rsidR="0017604F">
          <w:rPr>
            <w:rStyle w:val="afb"/>
            <w:szCs w:val="18"/>
            <w:lang w:val="ru-RU"/>
          </w:rPr>
          <w:t>-</w:t>
        </w:r>
        <w:r w:rsidR="0017604F">
          <w:rPr>
            <w:rStyle w:val="afb"/>
            <w:szCs w:val="18"/>
          </w:rPr>
          <w:t>solutions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5211A1FC" w14:paraId="2A733459" w14:textId="77777777" w:rsidTr="006A6F3F">
      <w:tc>
        <w:tcPr>
          <w:tcW w:w="3213" w:type="dxa"/>
        </w:tcPr>
        <w:p w14:paraId="654BCAA6" w14:textId="07F42392" w:rsidR="5211A1FC" w:rsidRDefault="5211A1FC" w:rsidP="006A6F3F">
          <w:pPr>
            <w:ind w:left="-115"/>
          </w:pPr>
        </w:p>
      </w:tc>
      <w:tc>
        <w:tcPr>
          <w:tcW w:w="3213" w:type="dxa"/>
        </w:tcPr>
        <w:p w14:paraId="214479E0" w14:textId="1F6E22D2" w:rsidR="5211A1FC" w:rsidRDefault="5211A1FC" w:rsidP="006A6F3F">
          <w:pPr>
            <w:jc w:val="center"/>
          </w:pPr>
        </w:p>
      </w:tc>
      <w:tc>
        <w:tcPr>
          <w:tcW w:w="3213" w:type="dxa"/>
        </w:tcPr>
        <w:p w14:paraId="46284E41" w14:textId="2FF0F120" w:rsidR="5211A1FC" w:rsidRDefault="5211A1FC" w:rsidP="006A6F3F">
          <w:pPr>
            <w:ind w:right="-115"/>
            <w:jc w:val="right"/>
          </w:pPr>
        </w:p>
      </w:tc>
    </w:tr>
  </w:tbl>
  <w:p w14:paraId="71274430" w14:textId="401B52F0" w:rsidR="5211A1FC" w:rsidRDefault="5211A1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9A70712"/>
    <w:multiLevelType w:val="hybridMultilevel"/>
    <w:tmpl w:val="EB0E0D84"/>
    <w:lvl w:ilvl="0" w:tplc="073A9F64">
      <w:start w:val="1"/>
      <w:numFmt w:val="decimal"/>
      <w:lvlText w:val="%1."/>
      <w:lvlJc w:val="left"/>
      <w:pPr>
        <w:ind w:left="720" w:hanging="360"/>
      </w:pPr>
    </w:lvl>
    <w:lvl w:ilvl="1" w:tplc="3CE6CBAC">
      <w:start w:val="1"/>
      <w:numFmt w:val="upperRoman"/>
      <w:lvlText w:val="%2."/>
      <w:lvlJc w:val="left"/>
      <w:pPr>
        <w:ind w:left="1440" w:hanging="360"/>
      </w:pPr>
    </w:lvl>
    <w:lvl w:ilvl="2" w:tplc="374CF13A">
      <w:start w:val="1"/>
      <w:numFmt w:val="lowerRoman"/>
      <w:lvlText w:val="%3."/>
      <w:lvlJc w:val="right"/>
      <w:pPr>
        <w:ind w:left="2160" w:hanging="180"/>
      </w:pPr>
    </w:lvl>
    <w:lvl w:ilvl="3" w:tplc="DF3EFDCC">
      <w:start w:val="1"/>
      <w:numFmt w:val="decimal"/>
      <w:lvlText w:val="%4."/>
      <w:lvlJc w:val="left"/>
      <w:pPr>
        <w:ind w:left="2880" w:hanging="360"/>
      </w:pPr>
    </w:lvl>
    <w:lvl w:ilvl="4" w:tplc="3F0E5CF4">
      <w:start w:val="1"/>
      <w:numFmt w:val="lowerLetter"/>
      <w:lvlText w:val="%5."/>
      <w:lvlJc w:val="left"/>
      <w:pPr>
        <w:ind w:left="3600" w:hanging="360"/>
      </w:pPr>
    </w:lvl>
    <w:lvl w:ilvl="5" w:tplc="911C467E">
      <w:start w:val="1"/>
      <w:numFmt w:val="lowerRoman"/>
      <w:lvlText w:val="%6."/>
      <w:lvlJc w:val="right"/>
      <w:pPr>
        <w:ind w:left="4320" w:hanging="180"/>
      </w:pPr>
    </w:lvl>
    <w:lvl w:ilvl="6" w:tplc="D8F822D8">
      <w:start w:val="1"/>
      <w:numFmt w:val="decimal"/>
      <w:lvlText w:val="%7."/>
      <w:lvlJc w:val="left"/>
      <w:pPr>
        <w:ind w:left="5040" w:hanging="360"/>
      </w:pPr>
    </w:lvl>
    <w:lvl w:ilvl="7" w:tplc="317E2F7A">
      <w:start w:val="1"/>
      <w:numFmt w:val="lowerLetter"/>
      <w:lvlText w:val="%8."/>
      <w:lvlJc w:val="left"/>
      <w:pPr>
        <w:ind w:left="5760" w:hanging="360"/>
      </w:pPr>
    </w:lvl>
    <w:lvl w:ilvl="8" w:tplc="A91AED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D0121"/>
    <w:multiLevelType w:val="hybridMultilevel"/>
    <w:tmpl w:val="138E6CD2"/>
    <w:lvl w:ilvl="0" w:tplc="163C7DE0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4BD20C9"/>
    <w:multiLevelType w:val="hybridMultilevel"/>
    <w:tmpl w:val="32206776"/>
    <w:lvl w:ilvl="0" w:tplc="AC02416C">
      <w:start w:val="26"/>
      <w:numFmt w:val="bullet"/>
      <w:lvlText w:val="-"/>
      <w:lvlJc w:val="left"/>
      <w:pPr>
        <w:ind w:left="109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5" w15:restartNumberingAfterBreak="0">
    <w:nsid w:val="300A3AF0"/>
    <w:multiLevelType w:val="hybridMultilevel"/>
    <w:tmpl w:val="FFFFFFFF"/>
    <w:lvl w:ilvl="0" w:tplc="79926EF8">
      <w:start w:val="1"/>
      <w:numFmt w:val="decimal"/>
      <w:lvlText w:val="%1."/>
      <w:lvlJc w:val="left"/>
      <w:pPr>
        <w:ind w:left="720" w:hanging="360"/>
      </w:pPr>
    </w:lvl>
    <w:lvl w:ilvl="1" w:tplc="982C55B4">
      <w:start w:val="1"/>
      <w:numFmt w:val="upperRoman"/>
      <w:lvlText w:val="%2."/>
      <w:lvlJc w:val="left"/>
      <w:pPr>
        <w:ind w:left="1440" w:hanging="360"/>
      </w:pPr>
    </w:lvl>
    <w:lvl w:ilvl="2" w:tplc="69F8AA26">
      <w:start w:val="1"/>
      <w:numFmt w:val="lowerRoman"/>
      <w:lvlText w:val="%3."/>
      <w:lvlJc w:val="right"/>
      <w:pPr>
        <w:ind w:left="2160" w:hanging="180"/>
      </w:pPr>
    </w:lvl>
    <w:lvl w:ilvl="3" w:tplc="FCEC6F6C">
      <w:start w:val="1"/>
      <w:numFmt w:val="decimal"/>
      <w:lvlText w:val="%4."/>
      <w:lvlJc w:val="left"/>
      <w:pPr>
        <w:ind w:left="2880" w:hanging="360"/>
      </w:pPr>
    </w:lvl>
    <w:lvl w:ilvl="4" w:tplc="19DC791A">
      <w:start w:val="1"/>
      <w:numFmt w:val="lowerLetter"/>
      <w:lvlText w:val="%5."/>
      <w:lvlJc w:val="left"/>
      <w:pPr>
        <w:ind w:left="3600" w:hanging="360"/>
      </w:pPr>
    </w:lvl>
    <w:lvl w:ilvl="5" w:tplc="7406994E">
      <w:start w:val="1"/>
      <w:numFmt w:val="lowerRoman"/>
      <w:lvlText w:val="%6."/>
      <w:lvlJc w:val="right"/>
      <w:pPr>
        <w:ind w:left="4320" w:hanging="180"/>
      </w:pPr>
    </w:lvl>
    <w:lvl w:ilvl="6" w:tplc="B5E0F836">
      <w:start w:val="1"/>
      <w:numFmt w:val="decimal"/>
      <w:lvlText w:val="%7."/>
      <w:lvlJc w:val="left"/>
      <w:pPr>
        <w:ind w:left="5040" w:hanging="360"/>
      </w:pPr>
    </w:lvl>
    <w:lvl w:ilvl="7" w:tplc="E4A06020">
      <w:start w:val="1"/>
      <w:numFmt w:val="lowerLetter"/>
      <w:lvlText w:val="%8."/>
      <w:lvlJc w:val="left"/>
      <w:pPr>
        <w:ind w:left="5760" w:hanging="360"/>
      </w:pPr>
    </w:lvl>
    <w:lvl w:ilvl="8" w:tplc="3FECB8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1A06FFE"/>
    <w:multiLevelType w:val="hybridMultilevel"/>
    <w:tmpl w:val="41523A52"/>
    <w:lvl w:ilvl="0" w:tplc="F9A49944">
      <w:start w:val="2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0"/>
  </w:num>
  <w:num w:numId="15">
    <w:abstractNumId w:val="18"/>
  </w:num>
  <w:num w:numId="16">
    <w:abstractNumId w:val="19"/>
  </w:num>
  <w:num w:numId="17">
    <w:abstractNumId w:val="15"/>
  </w:num>
  <w:num w:numId="18">
    <w:abstractNumId w:val="1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24"/>
    <w:rsid w:val="00000C9E"/>
    <w:rsid w:val="0002367F"/>
    <w:rsid w:val="000428AA"/>
    <w:rsid w:val="000463DC"/>
    <w:rsid w:val="00046B1F"/>
    <w:rsid w:val="00046F05"/>
    <w:rsid w:val="00050F6B"/>
    <w:rsid w:val="00052D5C"/>
    <w:rsid w:val="00057E97"/>
    <w:rsid w:val="0006316F"/>
    <w:rsid w:val="000649D6"/>
    <w:rsid w:val="00072C8C"/>
    <w:rsid w:val="000733B5"/>
    <w:rsid w:val="00080B7A"/>
    <w:rsid w:val="00081035"/>
    <w:rsid w:val="00081815"/>
    <w:rsid w:val="000865CE"/>
    <w:rsid w:val="000909C3"/>
    <w:rsid w:val="0009133E"/>
    <w:rsid w:val="000931C0"/>
    <w:rsid w:val="000A6C49"/>
    <w:rsid w:val="000B0595"/>
    <w:rsid w:val="000B175B"/>
    <w:rsid w:val="000B2C61"/>
    <w:rsid w:val="000B3A0F"/>
    <w:rsid w:val="000B3FA1"/>
    <w:rsid w:val="000B4EF7"/>
    <w:rsid w:val="000B6431"/>
    <w:rsid w:val="000C2C03"/>
    <w:rsid w:val="000C2D2E"/>
    <w:rsid w:val="000E0415"/>
    <w:rsid w:val="000F10AC"/>
    <w:rsid w:val="000F19A8"/>
    <w:rsid w:val="001018A4"/>
    <w:rsid w:val="001103AA"/>
    <w:rsid w:val="001106B2"/>
    <w:rsid w:val="00110D68"/>
    <w:rsid w:val="0011666B"/>
    <w:rsid w:val="0012341C"/>
    <w:rsid w:val="00127627"/>
    <w:rsid w:val="0014510A"/>
    <w:rsid w:val="00154FD9"/>
    <w:rsid w:val="00165F3A"/>
    <w:rsid w:val="00174443"/>
    <w:rsid w:val="0017604F"/>
    <w:rsid w:val="001767A2"/>
    <w:rsid w:val="00181EDD"/>
    <w:rsid w:val="001836BD"/>
    <w:rsid w:val="0018437D"/>
    <w:rsid w:val="00187012"/>
    <w:rsid w:val="0019166A"/>
    <w:rsid w:val="001931A1"/>
    <w:rsid w:val="001969F4"/>
    <w:rsid w:val="001A3336"/>
    <w:rsid w:val="001B0E4B"/>
    <w:rsid w:val="001B3453"/>
    <w:rsid w:val="001B4B04"/>
    <w:rsid w:val="001C4FD4"/>
    <w:rsid w:val="001C6663"/>
    <w:rsid w:val="001C7895"/>
    <w:rsid w:val="001D0C8C"/>
    <w:rsid w:val="001D1419"/>
    <w:rsid w:val="001D26DF"/>
    <w:rsid w:val="001D3A03"/>
    <w:rsid w:val="001E5C03"/>
    <w:rsid w:val="001E6F03"/>
    <w:rsid w:val="001E7B67"/>
    <w:rsid w:val="001F1945"/>
    <w:rsid w:val="001F1956"/>
    <w:rsid w:val="001F1E83"/>
    <w:rsid w:val="002028E4"/>
    <w:rsid w:val="00202DA8"/>
    <w:rsid w:val="00211E0B"/>
    <w:rsid w:val="00220343"/>
    <w:rsid w:val="00230C33"/>
    <w:rsid w:val="00234741"/>
    <w:rsid w:val="00235008"/>
    <w:rsid w:val="00237A56"/>
    <w:rsid w:val="0024772E"/>
    <w:rsid w:val="00262D46"/>
    <w:rsid w:val="002634A0"/>
    <w:rsid w:val="00267F5F"/>
    <w:rsid w:val="00271215"/>
    <w:rsid w:val="002737FE"/>
    <w:rsid w:val="00274419"/>
    <w:rsid w:val="00274CA3"/>
    <w:rsid w:val="002760AA"/>
    <w:rsid w:val="00282531"/>
    <w:rsid w:val="00286B4D"/>
    <w:rsid w:val="00287AFC"/>
    <w:rsid w:val="002A20E3"/>
    <w:rsid w:val="002A4CAF"/>
    <w:rsid w:val="002A4E23"/>
    <w:rsid w:val="002AA701"/>
    <w:rsid w:val="002C2976"/>
    <w:rsid w:val="002D4433"/>
    <w:rsid w:val="002D4643"/>
    <w:rsid w:val="002E181F"/>
    <w:rsid w:val="002E5670"/>
    <w:rsid w:val="002F045A"/>
    <w:rsid w:val="002F175C"/>
    <w:rsid w:val="002F2B7D"/>
    <w:rsid w:val="002F3E21"/>
    <w:rsid w:val="00302E18"/>
    <w:rsid w:val="00312BF7"/>
    <w:rsid w:val="003204F2"/>
    <w:rsid w:val="003229D8"/>
    <w:rsid w:val="0032460B"/>
    <w:rsid w:val="003517CD"/>
    <w:rsid w:val="00352709"/>
    <w:rsid w:val="00353C8E"/>
    <w:rsid w:val="003619B5"/>
    <w:rsid w:val="00361F76"/>
    <w:rsid w:val="00365763"/>
    <w:rsid w:val="00367C00"/>
    <w:rsid w:val="00371178"/>
    <w:rsid w:val="00374E36"/>
    <w:rsid w:val="0038505B"/>
    <w:rsid w:val="003854CC"/>
    <w:rsid w:val="00386E77"/>
    <w:rsid w:val="00392E47"/>
    <w:rsid w:val="00395B60"/>
    <w:rsid w:val="003A6810"/>
    <w:rsid w:val="003A6B91"/>
    <w:rsid w:val="003B4680"/>
    <w:rsid w:val="003B4FB4"/>
    <w:rsid w:val="003B7324"/>
    <w:rsid w:val="003C0077"/>
    <w:rsid w:val="003C2CC4"/>
    <w:rsid w:val="003C7788"/>
    <w:rsid w:val="003D4B23"/>
    <w:rsid w:val="003E1644"/>
    <w:rsid w:val="003F225F"/>
    <w:rsid w:val="003F64F6"/>
    <w:rsid w:val="00405AE5"/>
    <w:rsid w:val="00410C89"/>
    <w:rsid w:val="00410C92"/>
    <w:rsid w:val="00413DC2"/>
    <w:rsid w:val="00422E03"/>
    <w:rsid w:val="00426B9B"/>
    <w:rsid w:val="004325CB"/>
    <w:rsid w:val="00436788"/>
    <w:rsid w:val="00442A83"/>
    <w:rsid w:val="0044621B"/>
    <w:rsid w:val="0045495B"/>
    <w:rsid w:val="00466275"/>
    <w:rsid w:val="004755A2"/>
    <w:rsid w:val="0048397A"/>
    <w:rsid w:val="00485CBB"/>
    <w:rsid w:val="004866B7"/>
    <w:rsid w:val="00487270"/>
    <w:rsid w:val="00487E8D"/>
    <w:rsid w:val="004A21D2"/>
    <w:rsid w:val="004B646D"/>
    <w:rsid w:val="004C2461"/>
    <w:rsid w:val="004C7462"/>
    <w:rsid w:val="004D0D7D"/>
    <w:rsid w:val="004E77B2"/>
    <w:rsid w:val="004F6F15"/>
    <w:rsid w:val="004F7D1E"/>
    <w:rsid w:val="005000A3"/>
    <w:rsid w:val="00504B2D"/>
    <w:rsid w:val="005100D2"/>
    <w:rsid w:val="0051468D"/>
    <w:rsid w:val="0052136D"/>
    <w:rsid w:val="0052775E"/>
    <w:rsid w:val="00530C2A"/>
    <w:rsid w:val="00533973"/>
    <w:rsid w:val="005420F2"/>
    <w:rsid w:val="005540A3"/>
    <w:rsid w:val="005578A4"/>
    <w:rsid w:val="005628B6"/>
    <w:rsid w:val="00562C42"/>
    <w:rsid w:val="00562F17"/>
    <w:rsid w:val="005659F4"/>
    <w:rsid w:val="00571331"/>
    <w:rsid w:val="005761C7"/>
    <w:rsid w:val="00587F3E"/>
    <w:rsid w:val="005907B9"/>
    <w:rsid w:val="0059724D"/>
    <w:rsid w:val="005A6CC0"/>
    <w:rsid w:val="005B364C"/>
    <w:rsid w:val="005B3DB3"/>
    <w:rsid w:val="005B4E13"/>
    <w:rsid w:val="005B5469"/>
    <w:rsid w:val="005B7EE2"/>
    <w:rsid w:val="005C0A10"/>
    <w:rsid w:val="005C342F"/>
    <w:rsid w:val="005C618C"/>
    <w:rsid w:val="005D1940"/>
    <w:rsid w:val="005D2609"/>
    <w:rsid w:val="005F0726"/>
    <w:rsid w:val="005F7B75"/>
    <w:rsid w:val="006001EE"/>
    <w:rsid w:val="00605042"/>
    <w:rsid w:val="00611FC4"/>
    <w:rsid w:val="006176FB"/>
    <w:rsid w:val="00634428"/>
    <w:rsid w:val="006375A5"/>
    <w:rsid w:val="00640B26"/>
    <w:rsid w:val="00642853"/>
    <w:rsid w:val="00643D63"/>
    <w:rsid w:val="006446BA"/>
    <w:rsid w:val="00646A27"/>
    <w:rsid w:val="00652D0A"/>
    <w:rsid w:val="006601D9"/>
    <w:rsid w:val="00662BB6"/>
    <w:rsid w:val="006661F3"/>
    <w:rsid w:val="00672A4D"/>
    <w:rsid w:val="0067513D"/>
    <w:rsid w:val="006762B4"/>
    <w:rsid w:val="00676606"/>
    <w:rsid w:val="00684C21"/>
    <w:rsid w:val="00694C7C"/>
    <w:rsid w:val="006A2530"/>
    <w:rsid w:val="006A6802"/>
    <w:rsid w:val="006A6F3F"/>
    <w:rsid w:val="006B36C1"/>
    <w:rsid w:val="006B4ACC"/>
    <w:rsid w:val="006C31FA"/>
    <w:rsid w:val="006C3589"/>
    <w:rsid w:val="006C7EFA"/>
    <w:rsid w:val="006D37AF"/>
    <w:rsid w:val="006D38BC"/>
    <w:rsid w:val="006D51D0"/>
    <w:rsid w:val="006D5FB9"/>
    <w:rsid w:val="006E5420"/>
    <w:rsid w:val="006E564B"/>
    <w:rsid w:val="006E7191"/>
    <w:rsid w:val="006F491C"/>
    <w:rsid w:val="006F7D5A"/>
    <w:rsid w:val="00703577"/>
    <w:rsid w:val="00705894"/>
    <w:rsid w:val="00706AFC"/>
    <w:rsid w:val="00707A80"/>
    <w:rsid w:val="0071227E"/>
    <w:rsid w:val="00712350"/>
    <w:rsid w:val="00717463"/>
    <w:rsid w:val="0072246C"/>
    <w:rsid w:val="0072632A"/>
    <w:rsid w:val="007327D5"/>
    <w:rsid w:val="007404F5"/>
    <w:rsid w:val="00743734"/>
    <w:rsid w:val="00750065"/>
    <w:rsid w:val="007501BC"/>
    <w:rsid w:val="00753780"/>
    <w:rsid w:val="00760CD8"/>
    <w:rsid w:val="007629C8"/>
    <w:rsid w:val="00763271"/>
    <w:rsid w:val="007656F9"/>
    <w:rsid w:val="0077047D"/>
    <w:rsid w:val="00790FA1"/>
    <w:rsid w:val="007A492A"/>
    <w:rsid w:val="007B4862"/>
    <w:rsid w:val="007B6BA5"/>
    <w:rsid w:val="007B7E11"/>
    <w:rsid w:val="007C3390"/>
    <w:rsid w:val="007C4578"/>
    <w:rsid w:val="007C4F4B"/>
    <w:rsid w:val="007D32AC"/>
    <w:rsid w:val="007D36C9"/>
    <w:rsid w:val="007D4FF1"/>
    <w:rsid w:val="007E01E9"/>
    <w:rsid w:val="007E0D80"/>
    <w:rsid w:val="007E4927"/>
    <w:rsid w:val="007E63F3"/>
    <w:rsid w:val="007F1006"/>
    <w:rsid w:val="007F6611"/>
    <w:rsid w:val="00810E78"/>
    <w:rsid w:val="00811920"/>
    <w:rsid w:val="00813C9C"/>
    <w:rsid w:val="00815243"/>
    <w:rsid w:val="00815AD0"/>
    <w:rsid w:val="0081757D"/>
    <w:rsid w:val="008210F4"/>
    <w:rsid w:val="008242D7"/>
    <w:rsid w:val="0082519F"/>
    <w:rsid w:val="008257B1"/>
    <w:rsid w:val="00825D59"/>
    <w:rsid w:val="00832334"/>
    <w:rsid w:val="00833825"/>
    <w:rsid w:val="00833DCD"/>
    <w:rsid w:val="00835DBD"/>
    <w:rsid w:val="008375F3"/>
    <w:rsid w:val="00843767"/>
    <w:rsid w:val="00845AF0"/>
    <w:rsid w:val="008473C5"/>
    <w:rsid w:val="0085254D"/>
    <w:rsid w:val="008543C6"/>
    <w:rsid w:val="0085754C"/>
    <w:rsid w:val="00866078"/>
    <w:rsid w:val="008679D9"/>
    <w:rsid w:val="0087321B"/>
    <w:rsid w:val="008878DE"/>
    <w:rsid w:val="00887934"/>
    <w:rsid w:val="008907AC"/>
    <w:rsid w:val="0089336D"/>
    <w:rsid w:val="0089509D"/>
    <w:rsid w:val="008979B1"/>
    <w:rsid w:val="00897DB3"/>
    <w:rsid w:val="008A461E"/>
    <w:rsid w:val="008A6B25"/>
    <w:rsid w:val="008A6C4F"/>
    <w:rsid w:val="008B2335"/>
    <w:rsid w:val="008B65A6"/>
    <w:rsid w:val="008B6F6B"/>
    <w:rsid w:val="008B716E"/>
    <w:rsid w:val="008D629D"/>
    <w:rsid w:val="008E002E"/>
    <w:rsid w:val="008E0678"/>
    <w:rsid w:val="008E1D2C"/>
    <w:rsid w:val="008F2A26"/>
    <w:rsid w:val="008F2D3F"/>
    <w:rsid w:val="008F4BE7"/>
    <w:rsid w:val="009014B2"/>
    <w:rsid w:val="00904213"/>
    <w:rsid w:val="009072EA"/>
    <w:rsid w:val="00915B10"/>
    <w:rsid w:val="009223CA"/>
    <w:rsid w:val="00934687"/>
    <w:rsid w:val="00935B01"/>
    <w:rsid w:val="00940F93"/>
    <w:rsid w:val="0095602F"/>
    <w:rsid w:val="009676E3"/>
    <w:rsid w:val="00972C63"/>
    <w:rsid w:val="009741FD"/>
    <w:rsid w:val="009760F3"/>
    <w:rsid w:val="00976CFB"/>
    <w:rsid w:val="0097748F"/>
    <w:rsid w:val="009A0830"/>
    <w:rsid w:val="009A0E8D"/>
    <w:rsid w:val="009B0A23"/>
    <w:rsid w:val="009B26E7"/>
    <w:rsid w:val="009B60F3"/>
    <w:rsid w:val="00A00697"/>
    <w:rsid w:val="00A00A3F"/>
    <w:rsid w:val="00A01489"/>
    <w:rsid w:val="00A04802"/>
    <w:rsid w:val="00A21406"/>
    <w:rsid w:val="00A3026E"/>
    <w:rsid w:val="00A338F1"/>
    <w:rsid w:val="00A35BE0"/>
    <w:rsid w:val="00A40B99"/>
    <w:rsid w:val="00A51B6F"/>
    <w:rsid w:val="00A55BD1"/>
    <w:rsid w:val="00A63E85"/>
    <w:rsid w:val="00A6685D"/>
    <w:rsid w:val="00A7094C"/>
    <w:rsid w:val="00A72F22"/>
    <w:rsid w:val="00A7360F"/>
    <w:rsid w:val="00A748A6"/>
    <w:rsid w:val="00A769F4"/>
    <w:rsid w:val="00A776B4"/>
    <w:rsid w:val="00A83BF5"/>
    <w:rsid w:val="00A86E58"/>
    <w:rsid w:val="00A87DBB"/>
    <w:rsid w:val="00A94361"/>
    <w:rsid w:val="00AA293C"/>
    <w:rsid w:val="00AB5B9C"/>
    <w:rsid w:val="00AB5F6D"/>
    <w:rsid w:val="00AD1CEE"/>
    <w:rsid w:val="00AD3B23"/>
    <w:rsid w:val="00AE29FB"/>
    <w:rsid w:val="00AE5094"/>
    <w:rsid w:val="00AF6A7D"/>
    <w:rsid w:val="00B043CB"/>
    <w:rsid w:val="00B05243"/>
    <w:rsid w:val="00B165BA"/>
    <w:rsid w:val="00B1668D"/>
    <w:rsid w:val="00B23563"/>
    <w:rsid w:val="00B30179"/>
    <w:rsid w:val="00B36552"/>
    <w:rsid w:val="00B421C1"/>
    <w:rsid w:val="00B42255"/>
    <w:rsid w:val="00B55C71"/>
    <w:rsid w:val="00B56E4A"/>
    <w:rsid w:val="00B56E9C"/>
    <w:rsid w:val="00B63DDE"/>
    <w:rsid w:val="00B64B1F"/>
    <w:rsid w:val="00B6553F"/>
    <w:rsid w:val="00B71B01"/>
    <w:rsid w:val="00B7569D"/>
    <w:rsid w:val="00B77D05"/>
    <w:rsid w:val="00B81206"/>
    <w:rsid w:val="00B81E12"/>
    <w:rsid w:val="00B92930"/>
    <w:rsid w:val="00B94E91"/>
    <w:rsid w:val="00B97E3F"/>
    <w:rsid w:val="00BB1659"/>
    <w:rsid w:val="00BC1E73"/>
    <w:rsid w:val="00BC3FA0"/>
    <w:rsid w:val="00BC6312"/>
    <w:rsid w:val="00BC74E9"/>
    <w:rsid w:val="00BC76F3"/>
    <w:rsid w:val="00BD066F"/>
    <w:rsid w:val="00BD25A5"/>
    <w:rsid w:val="00BD4793"/>
    <w:rsid w:val="00BE5F98"/>
    <w:rsid w:val="00BF68A8"/>
    <w:rsid w:val="00C00959"/>
    <w:rsid w:val="00C07290"/>
    <w:rsid w:val="00C11A03"/>
    <w:rsid w:val="00C21D85"/>
    <w:rsid w:val="00C22C0C"/>
    <w:rsid w:val="00C35F1F"/>
    <w:rsid w:val="00C4244D"/>
    <w:rsid w:val="00C44574"/>
    <w:rsid w:val="00C4527F"/>
    <w:rsid w:val="00C4619B"/>
    <w:rsid w:val="00C463DD"/>
    <w:rsid w:val="00C4724C"/>
    <w:rsid w:val="00C5710D"/>
    <w:rsid w:val="00C629A0"/>
    <w:rsid w:val="00C64629"/>
    <w:rsid w:val="00C64966"/>
    <w:rsid w:val="00C64BDD"/>
    <w:rsid w:val="00C67E77"/>
    <w:rsid w:val="00C72F43"/>
    <w:rsid w:val="00C745C3"/>
    <w:rsid w:val="00C77FD7"/>
    <w:rsid w:val="00C823CE"/>
    <w:rsid w:val="00C96DF2"/>
    <w:rsid w:val="00CA30C8"/>
    <w:rsid w:val="00CB0CB2"/>
    <w:rsid w:val="00CB3E03"/>
    <w:rsid w:val="00CB60DC"/>
    <w:rsid w:val="00CB67B9"/>
    <w:rsid w:val="00CC070A"/>
    <w:rsid w:val="00CC180E"/>
    <w:rsid w:val="00CC5A26"/>
    <w:rsid w:val="00CD0B80"/>
    <w:rsid w:val="00CD5A6C"/>
    <w:rsid w:val="00CE4A8F"/>
    <w:rsid w:val="00CF53E5"/>
    <w:rsid w:val="00D00F1F"/>
    <w:rsid w:val="00D01AE2"/>
    <w:rsid w:val="00D02901"/>
    <w:rsid w:val="00D2031B"/>
    <w:rsid w:val="00D22E24"/>
    <w:rsid w:val="00D25FE2"/>
    <w:rsid w:val="00D3147F"/>
    <w:rsid w:val="00D3236D"/>
    <w:rsid w:val="00D41D04"/>
    <w:rsid w:val="00D41D29"/>
    <w:rsid w:val="00D43252"/>
    <w:rsid w:val="00D44F86"/>
    <w:rsid w:val="00D47EEA"/>
    <w:rsid w:val="00D4A5B4"/>
    <w:rsid w:val="00D53536"/>
    <w:rsid w:val="00D55ACF"/>
    <w:rsid w:val="00D57AE8"/>
    <w:rsid w:val="00D6039C"/>
    <w:rsid w:val="00D65B62"/>
    <w:rsid w:val="00D773DF"/>
    <w:rsid w:val="00D95303"/>
    <w:rsid w:val="00D978C6"/>
    <w:rsid w:val="00DA2000"/>
    <w:rsid w:val="00DA3C1C"/>
    <w:rsid w:val="00DA7154"/>
    <w:rsid w:val="00DB62B8"/>
    <w:rsid w:val="00DC5061"/>
    <w:rsid w:val="00DD3D5C"/>
    <w:rsid w:val="00DD5FB6"/>
    <w:rsid w:val="00DE0985"/>
    <w:rsid w:val="00DF47B5"/>
    <w:rsid w:val="00DF7EC5"/>
    <w:rsid w:val="00E01C11"/>
    <w:rsid w:val="00E046DF"/>
    <w:rsid w:val="00E11CA9"/>
    <w:rsid w:val="00E12656"/>
    <w:rsid w:val="00E156C4"/>
    <w:rsid w:val="00E27346"/>
    <w:rsid w:val="00E312A4"/>
    <w:rsid w:val="00E36CDC"/>
    <w:rsid w:val="00E4520E"/>
    <w:rsid w:val="00E46FFA"/>
    <w:rsid w:val="00E538EC"/>
    <w:rsid w:val="00E677ED"/>
    <w:rsid w:val="00E71BC8"/>
    <w:rsid w:val="00E7260F"/>
    <w:rsid w:val="00E72F16"/>
    <w:rsid w:val="00E73F5D"/>
    <w:rsid w:val="00E75878"/>
    <w:rsid w:val="00E77E4E"/>
    <w:rsid w:val="00E947E3"/>
    <w:rsid w:val="00E96630"/>
    <w:rsid w:val="00EB2B20"/>
    <w:rsid w:val="00EC3AD8"/>
    <w:rsid w:val="00ED4087"/>
    <w:rsid w:val="00ED5EA0"/>
    <w:rsid w:val="00ED7A2A"/>
    <w:rsid w:val="00EE2B29"/>
    <w:rsid w:val="00EE7087"/>
    <w:rsid w:val="00EE7FE2"/>
    <w:rsid w:val="00EF1D7F"/>
    <w:rsid w:val="00EF4D9A"/>
    <w:rsid w:val="00EF62FA"/>
    <w:rsid w:val="00F10C57"/>
    <w:rsid w:val="00F1430B"/>
    <w:rsid w:val="00F16592"/>
    <w:rsid w:val="00F16673"/>
    <w:rsid w:val="00F25CE8"/>
    <w:rsid w:val="00F27544"/>
    <w:rsid w:val="00F31E5F"/>
    <w:rsid w:val="00F45092"/>
    <w:rsid w:val="00F478BC"/>
    <w:rsid w:val="00F513B6"/>
    <w:rsid w:val="00F51AE8"/>
    <w:rsid w:val="00F5485F"/>
    <w:rsid w:val="00F55CE7"/>
    <w:rsid w:val="00F6100A"/>
    <w:rsid w:val="00F6111C"/>
    <w:rsid w:val="00F72EDF"/>
    <w:rsid w:val="00F753FE"/>
    <w:rsid w:val="00F81267"/>
    <w:rsid w:val="00F851FA"/>
    <w:rsid w:val="00F919EF"/>
    <w:rsid w:val="00F91EAF"/>
    <w:rsid w:val="00F924CF"/>
    <w:rsid w:val="00F93781"/>
    <w:rsid w:val="00F972B1"/>
    <w:rsid w:val="00FB3B2E"/>
    <w:rsid w:val="00FB613B"/>
    <w:rsid w:val="00FB7AF4"/>
    <w:rsid w:val="00FC1C25"/>
    <w:rsid w:val="00FC3363"/>
    <w:rsid w:val="00FC68B7"/>
    <w:rsid w:val="00FD3F98"/>
    <w:rsid w:val="00FD5D6A"/>
    <w:rsid w:val="00FE106A"/>
    <w:rsid w:val="00FE1177"/>
    <w:rsid w:val="00FE746A"/>
    <w:rsid w:val="00FF145D"/>
    <w:rsid w:val="00FF3191"/>
    <w:rsid w:val="00FF7D02"/>
    <w:rsid w:val="01654D1D"/>
    <w:rsid w:val="01DFDA7B"/>
    <w:rsid w:val="026ED8FE"/>
    <w:rsid w:val="02D35953"/>
    <w:rsid w:val="03335C41"/>
    <w:rsid w:val="033D73C4"/>
    <w:rsid w:val="03D41DCB"/>
    <w:rsid w:val="0408550C"/>
    <w:rsid w:val="040E442B"/>
    <w:rsid w:val="0427B7E4"/>
    <w:rsid w:val="042EA2B2"/>
    <w:rsid w:val="0440C183"/>
    <w:rsid w:val="044624CB"/>
    <w:rsid w:val="0483DF5D"/>
    <w:rsid w:val="048F8FEF"/>
    <w:rsid w:val="04957C18"/>
    <w:rsid w:val="04B57DB5"/>
    <w:rsid w:val="04CDF0F1"/>
    <w:rsid w:val="04D31603"/>
    <w:rsid w:val="04E4F63E"/>
    <w:rsid w:val="04FC1362"/>
    <w:rsid w:val="053781DA"/>
    <w:rsid w:val="061EC452"/>
    <w:rsid w:val="0632BAC9"/>
    <w:rsid w:val="065C20E9"/>
    <w:rsid w:val="06B5128E"/>
    <w:rsid w:val="0702F8CE"/>
    <w:rsid w:val="0759B7E5"/>
    <w:rsid w:val="07A4E7A5"/>
    <w:rsid w:val="07D3EAE3"/>
    <w:rsid w:val="07E0743F"/>
    <w:rsid w:val="086C0037"/>
    <w:rsid w:val="0962A9F2"/>
    <w:rsid w:val="098B405C"/>
    <w:rsid w:val="09923835"/>
    <w:rsid w:val="09BC381B"/>
    <w:rsid w:val="0A0A263B"/>
    <w:rsid w:val="0A6F24AC"/>
    <w:rsid w:val="0AFAE601"/>
    <w:rsid w:val="0B07C185"/>
    <w:rsid w:val="0B2B9FB2"/>
    <w:rsid w:val="0B79E74B"/>
    <w:rsid w:val="0BAA959B"/>
    <w:rsid w:val="0BE4F241"/>
    <w:rsid w:val="0BF83830"/>
    <w:rsid w:val="0C118C65"/>
    <w:rsid w:val="0C61D5B3"/>
    <w:rsid w:val="0D7D0B7D"/>
    <w:rsid w:val="0DDE6BB9"/>
    <w:rsid w:val="0DEFF09E"/>
    <w:rsid w:val="0E2DC821"/>
    <w:rsid w:val="0E4BF419"/>
    <w:rsid w:val="0E803EC2"/>
    <w:rsid w:val="0FC19517"/>
    <w:rsid w:val="105078D5"/>
    <w:rsid w:val="10BCD1D3"/>
    <w:rsid w:val="10CF143B"/>
    <w:rsid w:val="10D164EA"/>
    <w:rsid w:val="1142BF29"/>
    <w:rsid w:val="11A38F02"/>
    <w:rsid w:val="11B4E2D4"/>
    <w:rsid w:val="12372865"/>
    <w:rsid w:val="1247B2E1"/>
    <w:rsid w:val="12674B7D"/>
    <w:rsid w:val="12B6FCE7"/>
    <w:rsid w:val="12CB07DA"/>
    <w:rsid w:val="131F796B"/>
    <w:rsid w:val="1339AA3E"/>
    <w:rsid w:val="135304A0"/>
    <w:rsid w:val="135C7372"/>
    <w:rsid w:val="1411571F"/>
    <w:rsid w:val="14F64121"/>
    <w:rsid w:val="151AC067"/>
    <w:rsid w:val="153EFC72"/>
    <w:rsid w:val="154E1440"/>
    <w:rsid w:val="15C44FBE"/>
    <w:rsid w:val="16763CE2"/>
    <w:rsid w:val="16C6AD6F"/>
    <w:rsid w:val="16D6A325"/>
    <w:rsid w:val="17057CC4"/>
    <w:rsid w:val="172D0F76"/>
    <w:rsid w:val="174A272F"/>
    <w:rsid w:val="177BDAD0"/>
    <w:rsid w:val="17A7DEDB"/>
    <w:rsid w:val="17AACF5F"/>
    <w:rsid w:val="17F6A2AF"/>
    <w:rsid w:val="188C4AA5"/>
    <w:rsid w:val="189D8BD7"/>
    <w:rsid w:val="18B93B51"/>
    <w:rsid w:val="18BD9FFA"/>
    <w:rsid w:val="1945D1D1"/>
    <w:rsid w:val="194D58DD"/>
    <w:rsid w:val="1960B69F"/>
    <w:rsid w:val="1A00122E"/>
    <w:rsid w:val="1A716A9C"/>
    <w:rsid w:val="1A7CF4A3"/>
    <w:rsid w:val="1A895A6D"/>
    <w:rsid w:val="1ADC5E71"/>
    <w:rsid w:val="1B78B343"/>
    <w:rsid w:val="1B90DF35"/>
    <w:rsid w:val="1B92056E"/>
    <w:rsid w:val="1B922AA0"/>
    <w:rsid w:val="1BC0B965"/>
    <w:rsid w:val="1BF1C01F"/>
    <w:rsid w:val="1C4A3C0D"/>
    <w:rsid w:val="1C862A53"/>
    <w:rsid w:val="1CA0EE45"/>
    <w:rsid w:val="1CEECECD"/>
    <w:rsid w:val="1CFD2F76"/>
    <w:rsid w:val="1D72AFD5"/>
    <w:rsid w:val="1D945141"/>
    <w:rsid w:val="1D97DC8E"/>
    <w:rsid w:val="1DF4DA0C"/>
    <w:rsid w:val="1EA1C3FD"/>
    <w:rsid w:val="1EAE3196"/>
    <w:rsid w:val="1EBB22EC"/>
    <w:rsid w:val="1F096B06"/>
    <w:rsid w:val="1F7FB7B0"/>
    <w:rsid w:val="1FE0B148"/>
    <w:rsid w:val="2012E20F"/>
    <w:rsid w:val="207A6425"/>
    <w:rsid w:val="20A30E56"/>
    <w:rsid w:val="213F6341"/>
    <w:rsid w:val="21662921"/>
    <w:rsid w:val="22248D4B"/>
    <w:rsid w:val="22B9B7B5"/>
    <w:rsid w:val="22EF5A10"/>
    <w:rsid w:val="230397FE"/>
    <w:rsid w:val="2324C8F3"/>
    <w:rsid w:val="2345FC7A"/>
    <w:rsid w:val="23876C16"/>
    <w:rsid w:val="2458565A"/>
    <w:rsid w:val="24638BCD"/>
    <w:rsid w:val="25055813"/>
    <w:rsid w:val="25483B1D"/>
    <w:rsid w:val="257D3DB3"/>
    <w:rsid w:val="25A99D9E"/>
    <w:rsid w:val="25ABB624"/>
    <w:rsid w:val="260D8273"/>
    <w:rsid w:val="263130AE"/>
    <w:rsid w:val="269410C9"/>
    <w:rsid w:val="26A0D13A"/>
    <w:rsid w:val="27569296"/>
    <w:rsid w:val="27AB797A"/>
    <w:rsid w:val="2884FE1A"/>
    <w:rsid w:val="288C953D"/>
    <w:rsid w:val="28B41268"/>
    <w:rsid w:val="28C0DBBC"/>
    <w:rsid w:val="28E92D49"/>
    <w:rsid w:val="29268D2A"/>
    <w:rsid w:val="296467A2"/>
    <w:rsid w:val="296E1FA6"/>
    <w:rsid w:val="29C4813F"/>
    <w:rsid w:val="29DBA37A"/>
    <w:rsid w:val="29E79C21"/>
    <w:rsid w:val="29E92BA1"/>
    <w:rsid w:val="2A5B94AC"/>
    <w:rsid w:val="2AE7BED6"/>
    <w:rsid w:val="2B172BA7"/>
    <w:rsid w:val="2B52AA3E"/>
    <w:rsid w:val="2BA728E3"/>
    <w:rsid w:val="2C2556F7"/>
    <w:rsid w:val="2C7C8D5C"/>
    <w:rsid w:val="2CB0F948"/>
    <w:rsid w:val="2D79DB65"/>
    <w:rsid w:val="2DA5A41B"/>
    <w:rsid w:val="2E4B9977"/>
    <w:rsid w:val="2E745875"/>
    <w:rsid w:val="2E7D6B5A"/>
    <w:rsid w:val="2F257842"/>
    <w:rsid w:val="2FD3CE30"/>
    <w:rsid w:val="2FE6AA8D"/>
    <w:rsid w:val="31024492"/>
    <w:rsid w:val="3174E54A"/>
    <w:rsid w:val="3188FFDE"/>
    <w:rsid w:val="31DB685D"/>
    <w:rsid w:val="321F7083"/>
    <w:rsid w:val="3273A71B"/>
    <w:rsid w:val="3295E15A"/>
    <w:rsid w:val="32D85177"/>
    <w:rsid w:val="32E35B6A"/>
    <w:rsid w:val="330ADC4F"/>
    <w:rsid w:val="331EC584"/>
    <w:rsid w:val="34916150"/>
    <w:rsid w:val="34A4C0F5"/>
    <w:rsid w:val="34C8C49F"/>
    <w:rsid w:val="34F25D04"/>
    <w:rsid w:val="351D2D19"/>
    <w:rsid w:val="35267A82"/>
    <w:rsid w:val="35BAAD76"/>
    <w:rsid w:val="3645FE45"/>
    <w:rsid w:val="3679696A"/>
    <w:rsid w:val="37238AA0"/>
    <w:rsid w:val="37B533A0"/>
    <w:rsid w:val="39425D10"/>
    <w:rsid w:val="395402EB"/>
    <w:rsid w:val="397FCCBB"/>
    <w:rsid w:val="3A2170A2"/>
    <w:rsid w:val="3A8AA48A"/>
    <w:rsid w:val="3B24206C"/>
    <w:rsid w:val="3B5EBE16"/>
    <w:rsid w:val="3B9BB5F2"/>
    <w:rsid w:val="3BCDABFE"/>
    <w:rsid w:val="3BCEEB08"/>
    <w:rsid w:val="3D44D8A5"/>
    <w:rsid w:val="3D732008"/>
    <w:rsid w:val="3DE24612"/>
    <w:rsid w:val="3DFB334B"/>
    <w:rsid w:val="3E151AE4"/>
    <w:rsid w:val="3E878674"/>
    <w:rsid w:val="3EBA4AFD"/>
    <w:rsid w:val="3F138371"/>
    <w:rsid w:val="3F7F3331"/>
    <w:rsid w:val="3F92AF5C"/>
    <w:rsid w:val="404E7833"/>
    <w:rsid w:val="4092089D"/>
    <w:rsid w:val="40DEC3A8"/>
    <w:rsid w:val="40F64BF1"/>
    <w:rsid w:val="413516B2"/>
    <w:rsid w:val="4139C319"/>
    <w:rsid w:val="41585284"/>
    <w:rsid w:val="416B8AB1"/>
    <w:rsid w:val="41A51A10"/>
    <w:rsid w:val="41EBA72C"/>
    <w:rsid w:val="43E3F3D9"/>
    <w:rsid w:val="4415665F"/>
    <w:rsid w:val="442D22A9"/>
    <w:rsid w:val="44D2F790"/>
    <w:rsid w:val="452B5976"/>
    <w:rsid w:val="454BE387"/>
    <w:rsid w:val="459B93E9"/>
    <w:rsid w:val="46507A4C"/>
    <w:rsid w:val="467FAEA3"/>
    <w:rsid w:val="4728F2BC"/>
    <w:rsid w:val="47534227"/>
    <w:rsid w:val="476A0FD0"/>
    <w:rsid w:val="47A012BB"/>
    <w:rsid w:val="47B17BA7"/>
    <w:rsid w:val="4842CE6D"/>
    <w:rsid w:val="48497C76"/>
    <w:rsid w:val="488D9961"/>
    <w:rsid w:val="4911782D"/>
    <w:rsid w:val="4953400A"/>
    <w:rsid w:val="49A4465A"/>
    <w:rsid w:val="4A6F4FE4"/>
    <w:rsid w:val="4A97C2D9"/>
    <w:rsid w:val="4ACC23EF"/>
    <w:rsid w:val="4AD48819"/>
    <w:rsid w:val="4B10CA0C"/>
    <w:rsid w:val="4B1D5C5F"/>
    <w:rsid w:val="4B5EAF32"/>
    <w:rsid w:val="4BBF55ED"/>
    <w:rsid w:val="4C30985B"/>
    <w:rsid w:val="4C548B3B"/>
    <w:rsid w:val="4CEC3B0C"/>
    <w:rsid w:val="4D6CF69B"/>
    <w:rsid w:val="4DD64CF5"/>
    <w:rsid w:val="4DE7EBE3"/>
    <w:rsid w:val="4E282542"/>
    <w:rsid w:val="4E72DA59"/>
    <w:rsid w:val="4E8086CD"/>
    <w:rsid w:val="4EC02BF2"/>
    <w:rsid w:val="4ED68850"/>
    <w:rsid w:val="4F0B198C"/>
    <w:rsid w:val="500175BF"/>
    <w:rsid w:val="50061A04"/>
    <w:rsid w:val="501A1D78"/>
    <w:rsid w:val="501EA74D"/>
    <w:rsid w:val="502A0159"/>
    <w:rsid w:val="5038AC9B"/>
    <w:rsid w:val="50582039"/>
    <w:rsid w:val="5063BF81"/>
    <w:rsid w:val="50857D11"/>
    <w:rsid w:val="50C2E5A1"/>
    <w:rsid w:val="50C2F11B"/>
    <w:rsid w:val="50E08629"/>
    <w:rsid w:val="50F0A1C0"/>
    <w:rsid w:val="51475909"/>
    <w:rsid w:val="51649FF7"/>
    <w:rsid w:val="517FD91B"/>
    <w:rsid w:val="51A65C2E"/>
    <w:rsid w:val="51DA3060"/>
    <w:rsid w:val="5211A1FC"/>
    <w:rsid w:val="52925C32"/>
    <w:rsid w:val="52F766D2"/>
    <w:rsid w:val="5397ADE2"/>
    <w:rsid w:val="53F3049E"/>
    <w:rsid w:val="542730AD"/>
    <w:rsid w:val="546057A0"/>
    <w:rsid w:val="547DB334"/>
    <w:rsid w:val="5487EE8E"/>
    <w:rsid w:val="54880907"/>
    <w:rsid w:val="54BB0599"/>
    <w:rsid w:val="555DBC6A"/>
    <w:rsid w:val="55B29888"/>
    <w:rsid w:val="5711F21C"/>
    <w:rsid w:val="5719676E"/>
    <w:rsid w:val="572096BA"/>
    <w:rsid w:val="574D14EF"/>
    <w:rsid w:val="5753C4D0"/>
    <w:rsid w:val="57BD4E4D"/>
    <w:rsid w:val="589564E5"/>
    <w:rsid w:val="58B74F8B"/>
    <w:rsid w:val="591AFA8A"/>
    <w:rsid w:val="5956DE38"/>
    <w:rsid w:val="596DCDAE"/>
    <w:rsid w:val="598B4648"/>
    <w:rsid w:val="598FF9E6"/>
    <w:rsid w:val="59C6614C"/>
    <w:rsid w:val="5A648042"/>
    <w:rsid w:val="5AF6A18C"/>
    <w:rsid w:val="5B04335C"/>
    <w:rsid w:val="5B65960D"/>
    <w:rsid w:val="5C3A6CC9"/>
    <w:rsid w:val="5C3C1F21"/>
    <w:rsid w:val="5C45967E"/>
    <w:rsid w:val="5C686FC8"/>
    <w:rsid w:val="5CBD259F"/>
    <w:rsid w:val="5D57CD63"/>
    <w:rsid w:val="5D6AE3EB"/>
    <w:rsid w:val="5D97BC74"/>
    <w:rsid w:val="5D992563"/>
    <w:rsid w:val="5D997512"/>
    <w:rsid w:val="5E379E22"/>
    <w:rsid w:val="5E76C68E"/>
    <w:rsid w:val="5E7807B6"/>
    <w:rsid w:val="5E8DF32A"/>
    <w:rsid w:val="5F2A5F4C"/>
    <w:rsid w:val="5F7694B6"/>
    <w:rsid w:val="5FA57F7A"/>
    <w:rsid w:val="5FD3DAF5"/>
    <w:rsid w:val="5FD718B3"/>
    <w:rsid w:val="60078060"/>
    <w:rsid w:val="6018C96E"/>
    <w:rsid w:val="603F7017"/>
    <w:rsid w:val="604F4591"/>
    <w:rsid w:val="6062F8F1"/>
    <w:rsid w:val="60D54891"/>
    <w:rsid w:val="60EB0016"/>
    <w:rsid w:val="611B5924"/>
    <w:rsid w:val="61BCD8FB"/>
    <w:rsid w:val="6259E0B2"/>
    <w:rsid w:val="6280D259"/>
    <w:rsid w:val="62CABE4F"/>
    <w:rsid w:val="62D904C0"/>
    <w:rsid w:val="62E18191"/>
    <w:rsid w:val="6314CC9A"/>
    <w:rsid w:val="6317803D"/>
    <w:rsid w:val="6376B251"/>
    <w:rsid w:val="63E12E4B"/>
    <w:rsid w:val="63E54CA1"/>
    <w:rsid w:val="6414560D"/>
    <w:rsid w:val="64737B09"/>
    <w:rsid w:val="6478A34E"/>
    <w:rsid w:val="656A597E"/>
    <w:rsid w:val="66033702"/>
    <w:rsid w:val="66261C49"/>
    <w:rsid w:val="67824AC4"/>
    <w:rsid w:val="67CD45ED"/>
    <w:rsid w:val="683D5305"/>
    <w:rsid w:val="688F0D2A"/>
    <w:rsid w:val="68B7AC9A"/>
    <w:rsid w:val="68CAD72F"/>
    <w:rsid w:val="6954DF9E"/>
    <w:rsid w:val="6989C954"/>
    <w:rsid w:val="69A1045C"/>
    <w:rsid w:val="69BB2952"/>
    <w:rsid w:val="69F3826B"/>
    <w:rsid w:val="6A59D566"/>
    <w:rsid w:val="6AE3B7E3"/>
    <w:rsid w:val="6B68D37F"/>
    <w:rsid w:val="6BDBBADA"/>
    <w:rsid w:val="6BDF5904"/>
    <w:rsid w:val="6BE2C00E"/>
    <w:rsid w:val="6BE73F98"/>
    <w:rsid w:val="6BEE32A5"/>
    <w:rsid w:val="6CEFB7F8"/>
    <w:rsid w:val="6CF834EC"/>
    <w:rsid w:val="6D19946B"/>
    <w:rsid w:val="6DC8F30E"/>
    <w:rsid w:val="6F17A9D8"/>
    <w:rsid w:val="6F56EEFA"/>
    <w:rsid w:val="6FC0DC54"/>
    <w:rsid w:val="701EC1B1"/>
    <w:rsid w:val="702F17D4"/>
    <w:rsid w:val="70342AB3"/>
    <w:rsid w:val="704DF3B7"/>
    <w:rsid w:val="7052C47B"/>
    <w:rsid w:val="708469FC"/>
    <w:rsid w:val="7152E246"/>
    <w:rsid w:val="7160817F"/>
    <w:rsid w:val="71A11C74"/>
    <w:rsid w:val="71FCC514"/>
    <w:rsid w:val="72443C22"/>
    <w:rsid w:val="7288E073"/>
    <w:rsid w:val="730D074D"/>
    <w:rsid w:val="73365C11"/>
    <w:rsid w:val="73376741"/>
    <w:rsid w:val="73634BFE"/>
    <w:rsid w:val="737D9C74"/>
    <w:rsid w:val="73B68D17"/>
    <w:rsid w:val="73D5CC8D"/>
    <w:rsid w:val="744D60BA"/>
    <w:rsid w:val="74B0FAA1"/>
    <w:rsid w:val="74F4206C"/>
    <w:rsid w:val="74F96CF7"/>
    <w:rsid w:val="74FD3603"/>
    <w:rsid w:val="751AC911"/>
    <w:rsid w:val="754D9ACD"/>
    <w:rsid w:val="75698DD6"/>
    <w:rsid w:val="75B89D13"/>
    <w:rsid w:val="75D7C9EE"/>
    <w:rsid w:val="75FA3543"/>
    <w:rsid w:val="76051E76"/>
    <w:rsid w:val="7613F4AE"/>
    <w:rsid w:val="76CA4367"/>
    <w:rsid w:val="770D9132"/>
    <w:rsid w:val="774FE84E"/>
    <w:rsid w:val="777AF404"/>
    <w:rsid w:val="777B2074"/>
    <w:rsid w:val="77A5743B"/>
    <w:rsid w:val="783F4CFA"/>
    <w:rsid w:val="78908449"/>
    <w:rsid w:val="7950244D"/>
    <w:rsid w:val="799DFD01"/>
    <w:rsid w:val="79B1D77E"/>
    <w:rsid w:val="79C4D0C7"/>
    <w:rsid w:val="79CBDECD"/>
    <w:rsid w:val="79FDCD80"/>
    <w:rsid w:val="7A2DD8D8"/>
    <w:rsid w:val="7A4A69A6"/>
    <w:rsid w:val="7A904937"/>
    <w:rsid w:val="7B5A35B2"/>
    <w:rsid w:val="7B789999"/>
    <w:rsid w:val="7BB2E5C3"/>
    <w:rsid w:val="7BC9068A"/>
    <w:rsid w:val="7BCBF012"/>
    <w:rsid w:val="7BD54BED"/>
    <w:rsid w:val="7C563621"/>
    <w:rsid w:val="7C76802F"/>
    <w:rsid w:val="7CBA7D55"/>
    <w:rsid w:val="7CE68E7B"/>
    <w:rsid w:val="7CFDF930"/>
    <w:rsid w:val="7D01B9D8"/>
    <w:rsid w:val="7D1800C3"/>
    <w:rsid w:val="7D1A51D7"/>
    <w:rsid w:val="7DA68F05"/>
    <w:rsid w:val="7DFA281F"/>
    <w:rsid w:val="7E20EF6F"/>
    <w:rsid w:val="7EA93F78"/>
    <w:rsid w:val="7FF1B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173FCE"/>
  <w15:docId w15:val="{07D0B455-6441-45BE-92C4-2027BE1E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C5061"/>
    <w:pPr>
      <w:suppressAutoHyphens/>
      <w:spacing w:line="240" w:lineRule="atLeast"/>
    </w:pPr>
    <w:rPr>
      <w:lang w:eastAsia="en-US"/>
    </w:rPr>
  </w:style>
  <w:style w:type="paragraph" w:styleId="1">
    <w:name w:val="heading 1"/>
    <w:aliases w:val="Table_G"/>
    <w:basedOn w:val="SingleTxtG"/>
    <w:next w:val="SingleTxtG"/>
    <w:qFormat/>
    <w:rsid w:val="00DC5061"/>
    <w:pPr>
      <w:spacing w:after="0" w:line="240" w:lineRule="auto"/>
      <w:ind w:right="0"/>
      <w:jc w:val="left"/>
      <w:outlineLvl w:val="0"/>
    </w:pPr>
  </w:style>
  <w:style w:type="paragraph" w:styleId="21">
    <w:name w:val="heading 2"/>
    <w:basedOn w:val="a2"/>
    <w:next w:val="a2"/>
    <w:qFormat/>
    <w:rsid w:val="00DC5061"/>
    <w:pPr>
      <w:spacing w:line="240" w:lineRule="auto"/>
      <w:outlineLvl w:val="1"/>
    </w:pPr>
  </w:style>
  <w:style w:type="paragraph" w:styleId="31">
    <w:name w:val="heading 3"/>
    <w:basedOn w:val="a2"/>
    <w:next w:val="a2"/>
    <w:qFormat/>
    <w:rsid w:val="00DC5061"/>
    <w:pPr>
      <w:spacing w:line="240" w:lineRule="auto"/>
      <w:outlineLvl w:val="2"/>
    </w:pPr>
  </w:style>
  <w:style w:type="paragraph" w:styleId="41">
    <w:name w:val="heading 4"/>
    <w:basedOn w:val="a2"/>
    <w:next w:val="a2"/>
    <w:qFormat/>
    <w:rsid w:val="00DC5061"/>
    <w:pPr>
      <w:spacing w:line="240" w:lineRule="auto"/>
      <w:outlineLvl w:val="3"/>
    </w:pPr>
  </w:style>
  <w:style w:type="paragraph" w:styleId="51">
    <w:name w:val="heading 5"/>
    <w:basedOn w:val="a2"/>
    <w:next w:val="a2"/>
    <w:qFormat/>
    <w:rsid w:val="00DC5061"/>
    <w:pPr>
      <w:spacing w:line="240" w:lineRule="auto"/>
      <w:outlineLvl w:val="4"/>
    </w:pPr>
  </w:style>
  <w:style w:type="paragraph" w:styleId="6">
    <w:name w:val="heading 6"/>
    <w:basedOn w:val="a2"/>
    <w:next w:val="a2"/>
    <w:qFormat/>
    <w:rsid w:val="00DC5061"/>
    <w:pPr>
      <w:spacing w:line="240" w:lineRule="auto"/>
      <w:outlineLvl w:val="5"/>
    </w:pPr>
  </w:style>
  <w:style w:type="paragraph" w:styleId="7">
    <w:name w:val="heading 7"/>
    <w:basedOn w:val="a2"/>
    <w:next w:val="a2"/>
    <w:qFormat/>
    <w:rsid w:val="00DC5061"/>
    <w:pPr>
      <w:spacing w:line="240" w:lineRule="auto"/>
      <w:outlineLvl w:val="6"/>
    </w:pPr>
  </w:style>
  <w:style w:type="paragraph" w:styleId="8">
    <w:name w:val="heading 8"/>
    <w:basedOn w:val="a2"/>
    <w:next w:val="a2"/>
    <w:qFormat/>
    <w:rsid w:val="00DC5061"/>
    <w:pPr>
      <w:spacing w:line="240" w:lineRule="auto"/>
      <w:outlineLvl w:val="7"/>
    </w:pPr>
  </w:style>
  <w:style w:type="paragraph" w:styleId="9">
    <w:name w:val="heading 9"/>
    <w:basedOn w:val="a2"/>
    <w:next w:val="a2"/>
    <w:qFormat/>
    <w:rsid w:val="00DC5061"/>
    <w:pPr>
      <w:spacing w:line="240" w:lineRule="auto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MG">
    <w:name w:val="_ H __M_G"/>
    <w:basedOn w:val="a2"/>
    <w:next w:val="a2"/>
    <w:rsid w:val="00DC5061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2"/>
    <w:next w:val="a2"/>
    <w:rsid w:val="00DC5061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a2"/>
    <w:link w:val="SingleTxtGChar"/>
    <w:qFormat/>
    <w:rsid w:val="00DC5061"/>
    <w:pPr>
      <w:spacing w:after="120"/>
      <w:ind w:left="1134" w:right="1134"/>
      <w:jc w:val="both"/>
    </w:pPr>
  </w:style>
  <w:style w:type="character" w:styleId="a6">
    <w:name w:val="page number"/>
    <w:aliases w:val="7_G"/>
    <w:basedOn w:val="a3"/>
    <w:rsid w:val="00DC5061"/>
    <w:rPr>
      <w:rFonts w:ascii="Times New Roman" w:hAnsi="Times New Roman"/>
      <w:b/>
      <w:sz w:val="18"/>
    </w:rPr>
  </w:style>
  <w:style w:type="paragraph" w:styleId="a7">
    <w:name w:val="Plain Text"/>
    <w:basedOn w:val="a2"/>
    <w:link w:val="a8"/>
    <w:uiPriority w:val="99"/>
    <w:semiHidden/>
    <w:rPr>
      <w:rFonts w:cs="Courier New"/>
    </w:rPr>
  </w:style>
  <w:style w:type="paragraph" w:styleId="a9">
    <w:name w:val="Body Text"/>
    <w:basedOn w:val="a2"/>
    <w:next w:val="a2"/>
    <w:semiHidden/>
  </w:style>
  <w:style w:type="paragraph" w:styleId="aa">
    <w:name w:val="Body Text Indent"/>
    <w:basedOn w:val="a2"/>
    <w:semiHidden/>
    <w:pPr>
      <w:spacing w:after="120"/>
      <w:ind w:left="283"/>
    </w:pPr>
  </w:style>
  <w:style w:type="paragraph" w:styleId="ab">
    <w:name w:val="Block Text"/>
    <w:basedOn w:val="a2"/>
    <w:semiHidden/>
    <w:pPr>
      <w:ind w:left="1440" w:right="1440"/>
    </w:pPr>
  </w:style>
  <w:style w:type="paragraph" w:customStyle="1" w:styleId="SMG">
    <w:name w:val="__S_M_G"/>
    <w:basedOn w:val="a2"/>
    <w:next w:val="a2"/>
    <w:rsid w:val="00DC506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2"/>
    <w:next w:val="a2"/>
    <w:rsid w:val="00DC5061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2"/>
    <w:next w:val="a2"/>
    <w:rsid w:val="00DC5061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c">
    <w:name w:val="endnote reference"/>
    <w:aliases w:val="1_G"/>
    <w:basedOn w:val="ad"/>
    <w:qFormat/>
    <w:rsid w:val="00DC5061"/>
    <w:rPr>
      <w:rFonts w:ascii="Times New Roman" w:hAnsi="Times New Roman"/>
      <w:sz w:val="18"/>
      <w:vertAlign w:val="superscript"/>
    </w:rPr>
  </w:style>
  <w:style w:type="character" w:styleId="ad">
    <w:name w:val="footnote reference"/>
    <w:aliases w:val="4_G,Footnote symbol,Footnote reference number,Footnote Reference Superscript,BVI fnr,SUPERS,(Footnote Reference),Footnote,Voetnootverwijzing,Times 10 Point,Exposant 3 Point,note TESI,Odwołanie przypisu,Footnotemark,FR,Ref,E"/>
    <w:basedOn w:val="a3"/>
    <w:rsid w:val="00DC5061"/>
    <w:rPr>
      <w:rFonts w:ascii="Times New Roman" w:hAnsi="Times New Roman"/>
      <w:sz w:val="18"/>
      <w:vertAlign w:val="superscript"/>
    </w:rPr>
  </w:style>
  <w:style w:type="paragraph" w:styleId="ae">
    <w:name w:val="footnote text"/>
    <w:aliases w:val="5_G,fn,footnote text,Footnotes,Footnote ak,Tekst przypisu,Fußnote"/>
    <w:basedOn w:val="a2"/>
    <w:link w:val="af"/>
    <w:rsid w:val="00DC506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a2"/>
    <w:next w:val="a2"/>
    <w:rsid w:val="00DC506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2"/>
    <w:rsid w:val="00DC5061"/>
    <w:pPr>
      <w:numPr>
        <w:numId w:val="15"/>
      </w:numPr>
      <w:spacing w:after="120"/>
      <w:ind w:right="1134"/>
      <w:jc w:val="both"/>
    </w:pPr>
  </w:style>
  <w:style w:type="paragraph" w:styleId="af0">
    <w:name w:val="endnote text"/>
    <w:aliases w:val="2_G"/>
    <w:basedOn w:val="ae"/>
    <w:rsid w:val="00DC5061"/>
  </w:style>
  <w:style w:type="character" w:styleId="af1">
    <w:name w:val="annotation reference"/>
    <w:basedOn w:val="a3"/>
    <w:semiHidden/>
    <w:rPr>
      <w:sz w:val="6"/>
    </w:rPr>
  </w:style>
  <w:style w:type="paragraph" w:styleId="af2">
    <w:name w:val="annotation text"/>
    <w:basedOn w:val="a2"/>
    <w:link w:val="af3"/>
    <w:semiHidden/>
  </w:style>
  <w:style w:type="character" w:styleId="af4">
    <w:name w:val="line number"/>
    <w:basedOn w:val="a3"/>
    <w:semiHidden/>
    <w:rPr>
      <w:sz w:val="14"/>
    </w:rPr>
  </w:style>
  <w:style w:type="paragraph" w:customStyle="1" w:styleId="Bullet2G">
    <w:name w:val="_Bullet 2_G"/>
    <w:basedOn w:val="a2"/>
    <w:rsid w:val="00DC5061"/>
    <w:pPr>
      <w:numPr>
        <w:numId w:val="16"/>
      </w:numPr>
      <w:spacing w:after="120"/>
      <w:ind w:right="1134"/>
      <w:jc w:val="both"/>
    </w:pPr>
  </w:style>
  <w:style w:type="paragraph" w:customStyle="1" w:styleId="H1G">
    <w:name w:val="_ H_1_G"/>
    <w:basedOn w:val="a2"/>
    <w:next w:val="a2"/>
    <w:rsid w:val="00DC5061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2"/>
    <w:next w:val="a2"/>
    <w:rsid w:val="00DC506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2"/>
    <w:next w:val="a2"/>
    <w:rsid w:val="00DC506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2"/>
    <w:next w:val="a2"/>
    <w:rsid w:val="00DC506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a5"/>
    <w:semiHidden/>
    <w:rsid w:val="008A6C4F"/>
    <w:pPr>
      <w:numPr>
        <w:numId w:val="12"/>
      </w:numPr>
    </w:pPr>
  </w:style>
  <w:style w:type="numbering" w:styleId="1ai">
    <w:name w:val="Outline List 1"/>
    <w:basedOn w:val="a5"/>
    <w:semiHidden/>
    <w:rsid w:val="008A6C4F"/>
    <w:pPr>
      <w:numPr>
        <w:numId w:val="13"/>
      </w:numPr>
    </w:pPr>
  </w:style>
  <w:style w:type="numbering" w:styleId="a1">
    <w:name w:val="Outline List 3"/>
    <w:basedOn w:val="a5"/>
    <w:semiHidden/>
    <w:rsid w:val="008A6C4F"/>
    <w:pPr>
      <w:numPr>
        <w:numId w:val="14"/>
      </w:numPr>
    </w:pPr>
  </w:style>
  <w:style w:type="paragraph" w:styleId="22">
    <w:name w:val="Body Text 2"/>
    <w:basedOn w:val="a2"/>
    <w:semiHidden/>
    <w:rsid w:val="008A6C4F"/>
    <w:pPr>
      <w:spacing w:after="120" w:line="480" w:lineRule="auto"/>
    </w:pPr>
  </w:style>
  <w:style w:type="paragraph" w:styleId="32">
    <w:name w:val="Body Text 3"/>
    <w:basedOn w:val="a2"/>
    <w:semiHidden/>
    <w:rsid w:val="008A6C4F"/>
    <w:pPr>
      <w:spacing w:after="120"/>
    </w:pPr>
    <w:rPr>
      <w:sz w:val="16"/>
      <w:szCs w:val="16"/>
    </w:rPr>
  </w:style>
  <w:style w:type="paragraph" w:styleId="af5">
    <w:name w:val="Body Text First Indent"/>
    <w:basedOn w:val="a9"/>
    <w:semiHidden/>
    <w:rsid w:val="008A6C4F"/>
    <w:pPr>
      <w:spacing w:after="120"/>
      <w:ind w:firstLine="210"/>
    </w:pPr>
  </w:style>
  <w:style w:type="paragraph" w:styleId="23">
    <w:name w:val="Body Text First Indent 2"/>
    <w:basedOn w:val="aa"/>
    <w:semiHidden/>
    <w:rsid w:val="008A6C4F"/>
    <w:pPr>
      <w:ind w:firstLine="210"/>
    </w:pPr>
  </w:style>
  <w:style w:type="paragraph" w:styleId="24">
    <w:name w:val="Body Text Indent 2"/>
    <w:basedOn w:val="a2"/>
    <w:semiHidden/>
    <w:rsid w:val="008A6C4F"/>
    <w:pPr>
      <w:spacing w:after="120" w:line="480" w:lineRule="auto"/>
      <w:ind w:left="283"/>
    </w:pPr>
  </w:style>
  <w:style w:type="paragraph" w:styleId="33">
    <w:name w:val="Body Text Indent 3"/>
    <w:basedOn w:val="a2"/>
    <w:semiHidden/>
    <w:rsid w:val="008A6C4F"/>
    <w:pPr>
      <w:spacing w:after="120"/>
      <w:ind w:left="283"/>
    </w:pPr>
    <w:rPr>
      <w:sz w:val="16"/>
      <w:szCs w:val="16"/>
    </w:rPr>
  </w:style>
  <w:style w:type="paragraph" w:styleId="af6">
    <w:name w:val="Closing"/>
    <w:basedOn w:val="a2"/>
    <w:semiHidden/>
    <w:rsid w:val="008A6C4F"/>
    <w:pPr>
      <w:ind w:left="4252"/>
    </w:pPr>
  </w:style>
  <w:style w:type="paragraph" w:styleId="af7">
    <w:name w:val="Date"/>
    <w:basedOn w:val="a2"/>
    <w:next w:val="a2"/>
    <w:semiHidden/>
    <w:rsid w:val="008A6C4F"/>
  </w:style>
  <w:style w:type="paragraph" w:styleId="af8">
    <w:name w:val="E-mail Signature"/>
    <w:basedOn w:val="a2"/>
    <w:semiHidden/>
    <w:rsid w:val="008A6C4F"/>
  </w:style>
  <w:style w:type="character" w:styleId="af9">
    <w:name w:val="Emphasis"/>
    <w:basedOn w:val="a3"/>
    <w:qFormat/>
    <w:rsid w:val="008A6C4F"/>
    <w:rPr>
      <w:i/>
      <w:iCs/>
    </w:rPr>
  </w:style>
  <w:style w:type="paragraph" w:styleId="25">
    <w:name w:val="envelope return"/>
    <w:basedOn w:val="a2"/>
    <w:semiHidden/>
    <w:rsid w:val="008A6C4F"/>
    <w:rPr>
      <w:rFonts w:ascii="Arial" w:hAnsi="Arial" w:cs="Arial"/>
    </w:rPr>
  </w:style>
  <w:style w:type="character" w:styleId="afa">
    <w:name w:val="FollowedHyperlink"/>
    <w:basedOn w:val="a3"/>
    <w:semiHidden/>
    <w:rsid w:val="00DC5061"/>
    <w:rPr>
      <w:color w:val="auto"/>
      <w:u w:val="none"/>
    </w:rPr>
  </w:style>
  <w:style w:type="character" w:styleId="HTML">
    <w:name w:val="HTML Acronym"/>
    <w:basedOn w:val="a3"/>
    <w:semiHidden/>
    <w:rsid w:val="008A6C4F"/>
  </w:style>
  <w:style w:type="paragraph" w:styleId="HTML0">
    <w:name w:val="HTML Address"/>
    <w:basedOn w:val="a2"/>
    <w:semiHidden/>
    <w:rsid w:val="008A6C4F"/>
    <w:rPr>
      <w:i/>
      <w:iCs/>
    </w:rPr>
  </w:style>
  <w:style w:type="character" w:styleId="HTML1">
    <w:name w:val="HTML Cite"/>
    <w:basedOn w:val="a3"/>
    <w:semiHidden/>
    <w:rsid w:val="008A6C4F"/>
    <w:rPr>
      <w:i/>
      <w:iCs/>
    </w:rPr>
  </w:style>
  <w:style w:type="character" w:styleId="HTML2">
    <w:name w:val="HTML Code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3"/>
    <w:semiHidden/>
    <w:rsid w:val="008A6C4F"/>
    <w:rPr>
      <w:i/>
      <w:iCs/>
    </w:rPr>
  </w:style>
  <w:style w:type="character" w:styleId="HTML4">
    <w:name w:val="HTML Keyboard"/>
    <w:basedOn w:val="a3"/>
    <w:semiHidden/>
    <w:rsid w:val="008A6C4F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sid w:val="008A6C4F"/>
    <w:rPr>
      <w:rFonts w:ascii="Courier New" w:hAnsi="Courier New" w:cs="Courier New"/>
    </w:rPr>
  </w:style>
  <w:style w:type="character" w:styleId="HTML6">
    <w:name w:val="HTML Sample"/>
    <w:basedOn w:val="a3"/>
    <w:semiHidden/>
    <w:rsid w:val="008A6C4F"/>
    <w:rPr>
      <w:rFonts w:ascii="Courier New" w:hAnsi="Courier New" w:cs="Courier New"/>
    </w:rPr>
  </w:style>
  <w:style w:type="character" w:styleId="HTML7">
    <w:name w:val="HTML Typewriter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3"/>
    <w:semiHidden/>
    <w:rsid w:val="008A6C4F"/>
    <w:rPr>
      <w:i/>
      <w:iCs/>
    </w:rPr>
  </w:style>
  <w:style w:type="character" w:styleId="afb">
    <w:name w:val="Hyperlink"/>
    <w:basedOn w:val="a3"/>
    <w:semiHidden/>
    <w:rsid w:val="00DC5061"/>
    <w:rPr>
      <w:color w:val="auto"/>
      <w:u w:val="none"/>
    </w:rPr>
  </w:style>
  <w:style w:type="paragraph" w:styleId="afc">
    <w:name w:val="List"/>
    <w:basedOn w:val="a2"/>
    <w:semiHidden/>
    <w:rsid w:val="008A6C4F"/>
    <w:pPr>
      <w:ind w:left="283" w:hanging="283"/>
    </w:pPr>
  </w:style>
  <w:style w:type="paragraph" w:styleId="26">
    <w:name w:val="List 2"/>
    <w:basedOn w:val="a2"/>
    <w:semiHidden/>
    <w:rsid w:val="008A6C4F"/>
    <w:pPr>
      <w:ind w:left="566" w:hanging="283"/>
    </w:pPr>
  </w:style>
  <w:style w:type="paragraph" w:styleId="34">
    <w:name w:val="List 3"/>
    <w:basedOn w:val="a2"/>
    <w:semiHidden/>
    <w:rsid w:val="008A6C4F"/>
    <w:pPr>
      <w:ind w:left="849" w:hanging="283"/>
    </w:pPr>
  </w:style>
  <w:style w:type="paragraph" w:styleId="42">
    <w:name w:val="List 4"/>
    <w:basedOn w:val="a2"/>
    <w:semiHidden/>
    <w:rsid w:val="008A6C4F"/>
    <w:pPr>
      <w:ind w:left="1132" w:hanging="283"/>
    </w:pPr>
  </w:style>
  <w:style w:type="paragraph" w:styleId="52">
    <w:name w:val="List 5"/>
    <w:basedOn w:val="a2"/>
    <w:semiHidden/>
    <w:rsid w:val="008A6C4F"/>
    <w:pPr>
      <w:ind w:left="1415" w:hanging="283"/>
    </w:pPr>
  </w:style>
  <w:style w:type="paragraph" w:styleId="a0">
    <w:name w:val="List Bullet"/>
    <w:basedOn w:val="a2"/>
    <w:semiHidden/>
    <w:rsid w:val="008A6C4F"/>
    <w:pPr>
      <w:numPr>
        <w:numId w:val="7"/>
      </w:numPr>
    </w:pPr>
  </w:style>
  <w:style w:type="paragraph" w:styleId="20">
    <w:name w:val="List Bullet 2"/>
    <w:basedOn w:val="a2"/>
    <w:semiHidden/>
    <w:rsid w:val="008A6C4F"/>
    <w:pPr>
      <w:numPr>
        <w:numId w:val="8"/>
      </w:numPr>
    </w:pPr>
  </w:style>
  <w:style w:type="paragraph" w:styleId="30">
    <w:name w:val="List Bullet 3"/>
    <w:basedOn w:val="a2"/>
    <w:semiHidden/>
    <w:rsid w:val="008A6C4F"/>
    <w:pPr>
      <w:numPr>
        <w:numId w:val="9"/>
      </w:numPr>
    </w:pPr>
  </w:style>
  <w:style w:type="paragraph" w:styleId="40">
    <w:name w:val="List Bullet 4"/>
    <w:basedOn w:val="a2"/>
    <w:semiHidden/>
    <w:rsid w:val="008A6C4F"/>
    <w:pPr>
      <w:numPr>
        <w:numId w:val="10"/>
      </w:numPr>
    </w:pPr>
  </w:style>
  <w:style w:type="paragraph" w:styleId="50">
    <w:name w:val="List Bullet 5"/>
    <w:basedOn w:val="a2"/>
    <w:semiHidden/>
    <w:rsid w:val="008A6C4F"/>
    <w:pPr>
      <w:numPr>
        <w:numId w:val="11"/>
      </w:numPr>
    </w:pPr>
  </w:style>
  <w:style w:type="paragraph" w:styleId="afd">
    <w:name w:val="List Continue"/>
    <w:basedOn w:val="a2"/>
    <w:semiHidden/>
    <w:rsid w:val="008A6C4F"/>
    <w:pPr>
      <w:spacing w:after="120"/>
      <w:ind w:left="283"/>
    </w:pPr>
  </w:style>
  <w:style w:type="paragraph" w:styleId="27">
    <w:name w:val="List Continue 2"/>
    <w:basedOn w:val="a2"/>
    <w:semiHidden/>
    <w:rsid w:val="008A6C4F"/>
    <w:pPr>
      <w:spacing w:after="120"/>
      <w:ind w:left="566"/>
    </w:pPr>
  </w:style>
  <w:style w:type="paragraph" w:styleId="35">
    <w:name w:val="List Continue 3"/>
    <w:basedOn w:val="a2"/>
    <w:semiHidden/>
    <w:rsid w:val="008A6C4F"/>
    <w:pPr>
      <w:spacing w:after="120"/>
      <w:ind w:left="849"/>
    </w:pPr>
  </w:style>
  <w:style w:type="paragraph" w:styleId="43">
    <w:name w:val="List Continue 4"/>
    <w:basedOn w:val="a2"/>
    <w:semiHidden/>
    <w:rsid w:val="008A6C4F"/>
    <w:pPr>
      <w:spacing w:after="120"/>
      <w:ind w:left="1132"/>
    </w:pPr>
  </w:style>
  <w:style w:type="paragraph" w:styleId="53">
    <w:name w:val="List Continue 5"/>
    <w:basedOn w:val="a2"/>
    <w:semiHidden/>
    <w:rsid w:val="008A6C4F"/>
    <w:pPr>
      <w:spacing w:after="120"/>
      <w:ind w:left="1415"/>
    </w:pPr>
  </w:style>
  <w:style w:type="paragraph" w:styleId="a">
    <w:name w:val="List Number"/>
    <w:basedOn w:val="a2"/>
    <w:semiHidden/>
    <w:rsid w:val="008A6C4F"/>
    <w:pPr>
      <w:numPr>
        <w:numId w:val="6"/>
      </w:numPr>
    </w:pPr>
  </w:style>
  <w:style w:type="paragraph" w:styleId="2">
    <w:name w:val="List Number 2"/>
    <w:basedOn w:val="a2"/>
    <w:semiHidden/>
    <w:rsid w:val="008A6C4F"/>
    <w:pPr>
      <w:numPr>
        <w:numId w:val="5"/>
      </w:numPr>
    </w:pPr>
  </w:style>
  <w:style w:type="paragraph" w:styleId="3">
    <w:name w:val="List Number 3"/>
    <w:basedOn w:val="a2"/>
    <w:semiHidden/>
    <w:rsid w:val="008A6C4F"/>
    <w:pPr>
      <w:numPr>
        <w:numId w:val="4"/>
      </w:numPr>
    </w:pPr>
  </w:style>
  <w:style w:type="paragraph" w:styleId="4">
    <w:name w:val="List Number 4"/>
    <w:basedOn w:val="a2"/>
    <w:semiHidden/>
    <w:rsid w:val="008A6C4F"/>
    <w:pPr>
      <w:numPr>
        <w:numId w:val="2"/>
      </w:numPr>
    </w:pPr>
  </w:style>
  <w:style w:type="paragraph" w:styleId="5">
    <w:name w:val="List Number 5"/>
    <w:basedOn w:val="a2"/>
    <w:semiHidden/>
    <w:rsid w:val="008A6C4F"/>
    <w:pPr>
      <w:numPr>
        <w:numId w:val="3"/>
      </w:numPr>
    </w:pPr>
  </w:style>
  <w:style w:type="paragraph" w:styleId="afe">
    <w:name w:val="Message Header"/>
    <w:basedOn w:val="a2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">
    <w:name w:val="Normal (Web)"/>
    <w:basedOn w:val="a2"/>
    <w:semiHidden/>
    <w:rsid w:val="008A6C4F"/>
    <w:rPr>
      <w:sz w:val="24"/>
      <w:szCs w:val="24"/>
    </w:rPr>
  </w:style>
  <w:style w:type="paragraph" w:styleId="aff0">
    <w:name w:val="Normal Indent"/>
    <w:basedOn w:val="a2"/>
    <w:semiHidden/>
    <w:rsid w:val="008A6C4F"/>
    <w:pPr>
      <w:ind w:left="567"/>
    </w:pPr>
  </w:style>
  <w:style w:type="paragraph" w:styleId="aff1">
    <w:name w:val="Note Heading"/>
    <w:basedOn w:val="a2"/>
    <w:next w:val="a2"/>
    <w:semiHidden/>
    <w:rsid w:val="008A6C4F"/>
  </w:style>
  <w:style w:type="paragraph" w:styleId="aff2">
    <w:name w:val="Salutation"/>
    <w:basedOn w:val="a2"/>
    <w:next w:val="a2"/>
    <w:semiHidden/>
    <w:rsid w:val="008A6C4F"/>
  </w:style>
  <w:style w:type="paragraph" w:styleId="aff3">
    <w:name w:val="Signature"/>
    <w:basedOn w:val="a2"/>
    <w:semiHidden/>
    <w:rsid w:val="008A6C4F"/>
    <w:pPr>
      <w:ind w:left="4252"/>
    </w:pPr>
  </w:style>
  <w:style w:type="character" w:styleId="aff4">
    <w:name w:val="Strong"/>
    <w:basedOn w:val="a3"/>
    <w:qFormat/>
    <w:rsid w:val="008A6C4F"/>
    <w:rPr>
      <w:b/>
      <w:bCs/>
    </w:rPr>
  </w:style>
  <w:style w:type="paragraph" w:styleId="aff5">
    <w:name w:val="Subtitle"/>
    <w:basedOn w:val="a2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3D effects 1"/>
    <w:basedOn w:val="a4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6">
    <w:name w:val="Table Contemporary"/>
    <w:basedOn w:val="a4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7">
    <w:name w:val="Table Elegant"/>
    <w:basedOn w:val="a4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Grid"/>
    <w:basedOn w:val="a4"/>
    <w:semiHidden/>
    <w:rsid w:val="00DC5061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14">
    <w:name w:val="Table Grid 1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9">
    <w:name w:val="Table Professional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Theme"/>
    <w:basedOn w:val="a4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Title"/>
    <w:basedOn w:val="a2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c">
    <w:name w:val="envelope address"/>
    <w:basedOn w:val="a2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d">
    <w:name w:val="footer"/>
    <w:aliases w:val="3_G"/>
    <w:basedOn w:val="a2"/>
    <w:rsid w:val="00DC5061"/>
    <w:pPr>
      <w:spacing w:line="240" w:lineRule="auto"/>
    </w:pPr>
    <w:rPr>
      <w:sz w:val="16"/>
    </w:rPr>
  </w:style>
  <w:style w:type="paragraph" w:styleId="affe">
    <w:name w:val="header"/>
    <w:aliases w:val="6_G"/>
    <w:basedOn w:val="a2"/>
    <w:link w:val="afff"/>
    <w:rsid w:val="00DC5061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SingleTxtGChar">
    <w:name w:val="_ Single Txt_G Char"/>
    <w:link w:val="SingleTxtG"/>
    <w:rsid w:val="00D22E24"/>
    <w:rPr>
      <w:lang w:eastAsia="en-US"/>
    </w:rPr>
  </w:style>
  <w:style w:type="character" w:customStyle="1" w:styleId="af">
    <w:name w:val="Текст сноски Знак"/>
    <w:aliases w:val="5_G Знак,fn Знак,footnote text Знак,Footnotes Знак,Footnote ak Знак,Tekst przypisu Знак,Fußnote Знак"/>
    <w:link w:val="ae"/>
    <w:rsid w:val="00D22E24"/>
    <w:rPr>
      <w:sz w:val="18"/>
      <w:lang w:eastAsia="en-US"/>
    </w:rPr>
  </w:style>
  <w:style w:type="paragraph" w:styleId="afff0">
    <w:name w:val="annotation subject"/>
    <w:basedOn w:val="af2"/>
    <w:next w:val="af2"/>
    <w:link w:val="afff1"/>
    <w:semiHidden/>
    <w:unhideWhenUsed/>
    <w:rsid w:val="00EE7FE2"/>
    <w:pPr>
      <w:spacing w:line="240" w:lineRule="auto"/>
    </w:pPr>
    <w:rPr>
      <w:b/>
      <w:bCs/>
    </w:rPr>
  </w:style>
  <w:style w:type="character" w:customStyle="1" w:styleId="af3">
    <w:name w:val="Текст примечания Знак"/>
    <w:basedOn w:val="a3"/>
    <w:link w:val="af2"/>
    <w:semiHidden/>
    <w:rsid w:val="00EE7FE2"/>
    <w:rPr>
      <w:lang w:eastAsia="en-US"/>
    </w:rPr>
  </w:style>
  <w:style w:type="character" w:customStyle="1" w:styleId="afff1">
    <w:name w:val="Тема примечания Знак"/>
    <w:basedOn w:val="af3"/>
    <w:link w:val="afff0"/>
    <w:semiHidden/>
    <w:rsid w:val="00EE7FE2"/>
    <w:rPr>
      <w:b/>
      <w:bCs/>
      <w:lang w:eastAsia="en-US"/>
    </w:rPr>
  </w:style>
  <w:style w:type="paragraph" w:styleId="afff2">
    <w:name w:val="Revision"/>
    <w:hidden/>
    <w:uiPriority w:val="99"/>
    <w:semiHidden/>
    <w:rsid w:val="00EE7FE2"/>
    <w:rPr>
      <w:lang w:eastAsia="en-US"/>
    </w:rPr>
  </w:style>
  <w:style w:type="paragraph" w:styleId="afff3">
    <w:name w:val="Balloon Text"/>
    <w:basedOn w:val="a2"/>
    <w:link w:val="afff4"/>
    <w:semiHidden/>
    <w:unhideWhenUsed/>
    <w:rsid w:val="00EE7F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f4">
    <w:name w:val="Текст выноски Знак"/>
    <w:basedOn w:val="a3"/>
    <w:link w:val="afff3"/>
    <w:semiHidden/>
    <w:rsid w:val="00EE7FE2"/>
    <w:rPr>
      <w:rFonts w:ascii="Segoe UI" w:hAnsi="Segoe UI" w:cs="Segoe UI"/>
      <w:sz w:val="18"/>
      <w:szCs w:val="18"/>
      <w:lang w:eastAsia="en-US"/>
    </w:rPr>
  </w:style>
  <w:style w:type="character" w:customStyle="1" w:styleId="afff">
    <w:name w:val="Верхний колонтитул Знак"/>
    <w:aliases w:val="6_G Знак"/>
    <w:basedOn w:val="a3"/>
    <w:link w:val="affe"/>
    <w:rsid w:val="000A6C49"/>
    <w:rPr>
      <w:b/>
      <w:sz w:val="18"/>
      <w:lang w:eastAsia="en-US"/>
    </w:rPr>
  </w:style>
  <w:style w:type="character" w:customStyle="1" w:styleId="UnresolvedMention1">
    <w:name w:val="Unresolved Mention1"/>
    <w:basedOn w:val="a3"/>
    <w:uiPriority w:val="99"/>
    <w:semiHidden/>
    <w:unhideWhenUsed/>
    <w:rsid w:val="00395B60"/>
    <w:rPr>
      <w:color w:val="605E5C"/>
      <w:shd w:val="clear" w:color="auto" w:fill="E1DFDD"/>
    </w:rPr>
  </w:style>
  <w:style w:type="paragraph" w:customStyle="1" w:styleId="align-justify">
    <w:name w:val="align-justify"/>
    <w:basedOn w:val="a2"/>
    <w:rsid w:val="00271215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zh-CN"/>
    </w:rPr>
  </w:style>
  <w:style w:type="character" w:customStyle="1" w:styleId="a8">
    <w:name w:val="Текст Знак"/>
    <w:basedOn w:val="a3"/>
    <w:link w:val="a7"/>
    <w:uiPriority w:val="99"/>
    <w:semiHidden/>
    <w:rsid w:val="00AB5B9C"/>
    <w:rPr>
      <w:rFonts w:cs="Courier New"/>
      <w:lang w:eastAsia="en-US"/>
    </w:rPr>
  </w:style>
  <w:style w:type="paragraph" w:styleId="afff5">
    <w:name w:val="List Paragraph"/>
    <w:basedOn w:val="a2"/>
    <w:uiPriority w:val="34"/>
    <w:qFormat/>
    <w:rsid w:val="00F753FE"/>
    <w:pPr>
      <w:ind w:left="720"/>
      <w:contextualSpacing/>
    </w:pPr>
  </w:style>
  <w:style w:type="character" w:customStyle="1" w:styleId="UnresolvedMention2">
    <w:name w:val="Unresolved Mention2"/>
    <w:basedOn w:val="a3"/>
    <w:uiPriority w:val="99"/>
    <w:semiHidden/>
    <w:unhideWhenUsed/>
    <w:rsid w:val="005540A3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571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ucn.org/theme/nature-based-solutions" TargetMode="External"/><Relationship Id="rId2" Type="http://schemas.openxmlformats.org/officeDocument/2006/relationships/hyperlink" Target="http://habitat3.org/the-new-urban-agenda/" TargetMode="External"/><Relationship Id="rId1" Type="http://schemas.openxmlformats.org/officeDocument/2006/relationships/hyperlink" Target="https://unhabitat.org/international-guidelines-on-urban-and-territorial-plann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hamsie\AppData\Roaming\Microsoft\Templates\MP\MP_PP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AC6C05C71C64B8B936E46E1460BF7" ma:contentTypeVersion="10" ma:contentTypeDescription="Create a new document." ma:contentTypeScope="" ma:versionID="18513e050c519280dc33cc66c85e151e">
  <xsd:schema xmlns:xsd="http://www.w3.org/2001/XMLSchema" xmlns:xs="http://www.w3.org/2001/XMLSchema" xmlns:p="http://schemas.microsoft.com/office/2006/metadata/properties" xmlns:ns3="44199775-414a-4200-9c14-b22237c38ee7" targetNamespace="http://schemas.microsoft.com/office/2006/metadata/properties" ma:root="true" ma:fieldsID="5e3f8c231ff152e1d24a6e1c06b40a8e" ns3:_="">
    <xsd:import namespace="44199775-414a-4200-9c14-b22237c38e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99775-414a-4200-9c14-b22237c38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EF9F-1B12-47B4-9637-EB059756E5C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4199775-414a-4200-9c14-b22237c38e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130C1F-DCF1-4973-8E47-168A9FE64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FFAE3-A5F8-45A9-8295-3BC14EFE1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99775-414a-4200-9c14-b22237c38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AD76C-42D0-40D2-B897-135F85A8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MP_PP_E</Template>
  <TotalTime>0</TotalTime>
  <Pages>8</Pages>
  <Words>3428</Words>
  <Characters>19541</Characters>
  <Application>Microsoft Office Word</Application>
  <DocSecurity>0</DocSecurity>
  <Lines>162</Lines>
  <Paragraphs>45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United Nations</vt:lpstr>
      <vt:lpstr>United Nations</vt:lpstr>
      <vt:lpstr>United Nations</vt:lpstr>
    </vt:vector>
  </TitlesOfParts>
  <Company>CSD</Company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Sadaf Shamsie</dc:creator>
  <cp:keywords/>
  <dc:description/>
  <cp:lastModifiedBy>User</cp:lastModifiedBy>
  <cp:revision>2</cp:revision>
  <cp:lastPrinted>2020-11-03T11:23:00Z</cp:lastPrinted>
  <dcterms:created xsi:type="dcterms:W3CDTF">2020-11-03T13:06:00Z</dcterms:created>
  <dcterms:modified xsi:type="dcterms:W3CDTF">2020-11-03T13:06:00Z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0x010100AC9AC6C05C71C64B8B936E46E1460BF7</vt:lpwstr>
  </property>
</Properties>
</file>