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732A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732AF" w:rsidRDefault="0081026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2A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32AF" w:rsidRDefault="00810268">
            <w:pPr>
              <w:pStyle w:val="ConsPlusTitlePage0"/>
              <w:jc w:val="center"/>
            </w:pPr>
            <w:r>
              <w:rPr>
                <w:sz w:val="48"/>
              </w:rPr>
              <w:t>Постановление Совета Министров Республики Беларусь от 20.06.2013 N 504</w:t>
            </w:r>
            <w:r>
              <w:rPr>
                <w:sz w:val="48"/>
              </w:rPr>
              <w:br/>
              <w:t>(ред. от 20.12.2023)</w:t>
            </w:r>
            <w:r>
              <w:rPr>
                <w:sz w:val="48"/>
              </w:rPr>
              <w:br/>
              <w:t>"О некоторых вопросах охраны окружающей среды и природопользования"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 порядке деятельности общественных экологов", "Положением о порядке отбора проб и проведения измерений в области охраны окружающей среды")</w:t>
            </w:r>
          </w:p>
        </w:tc>
      </w:tr>
      <w:tr w:rsidR="00B732A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32AF" w:rsidRDefault="0081026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B732AF" w:rsidRDefault="00B732AF">
      <w:pPr>
        <w:pStyle w:val="ConsPlusNormal0"/>
        <w:sectPr w:rsidR="00B732A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732AF" w:rsidRDefault="00B732AF">
      <w:pPr>
        <w:pStyle w:val="ConsPlusNormal0"/>
        <w:outlineLvl w:val="0"/>
      </w:pPr>
    </w:p>
    <w:p w:rsidR="00B732AF" w:rsidRDefault="00810268">
      <w:pPr>
        <w:pStyle w:val="ConsPlusNormal0"/>
        <w:jc w:val="both"/>
        <w:outlineLvl w:val="0"/>
      </w:pPr>
      <w:r>
        <w:t>Зарегистрировано в Национальном реестре правовых актов</w:t>
      </w:r>
    </w:p>
    <w:p w:rsidR="00B732AF" w:rsidRDefault="00810268">
      <w:pPr>
        <w:pStyle w:val="ConsPlusNormal0"/>
        <w:spacing w:before="200"/>
        <w:jc w:val="both"/>
      </w:pPr>
      <w:r>
        <w:t>Республики Беларусь 25 июня 2013 г. N 5/37433</w:t>
      </w:r>
    </w:p>
    <w:p w:rsidR="00B732AF" w:rsidRDefault="00B732A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2AF" w:rsidRDefault="00B732AF">
      <w:pPr>
        <w:pStyle w:val="ConsPlusNormal0"/>
      </w:pPr>
    </w:p>
    <w:p w:rsidR="00B732AF" w:rsidRDefault="00810268">
      <w:pPr>
        <w:pStyle w:val="ConsPlusTitle0"/>
        <w:jc w:val="center"/>
      </w:pPr>
      <w:r>
        <w:t>ПОСТАНОВЛЕНИЕ СОВЕТА МИНИСТРОВ РЕСПУБЛИКИ БЕЛАРУСЬ</w:t>
      </w:r>
    </w:p>
    <w:p w:rsidR="00B732AF" w:rsidRDefault="00810268">
      <w:pPr>
        <w:pStyle w:val="ConsPlusTitle0"/>
        <w:jc w:val="center"/>
      </w:pPr>
      <w:r>
        <w:t>20 июня 2013 г. N 504</w:t>
      </w:r>
    </w:p>
    <w:p w:rsidR="00B732AF" w:rsidRDefault="00B732AF">
      <w:pPr>
        <w:pStyle w:val="ConsPlusTitle0"/>
        <w:jc w:val="center"/>
      </w:pPr>
    </w:p>
    <w:p w:rsidR="00B732AF" w:rsidRDefault="00810268">
      <w:pPr>
        <w:pStyle w:val="ConsPlusTitle0"/>
        <w:jc w:val="center"/>
      </w:pPr>
      <w:r>
        <w:t>О НЕКОТОРЫХ ВОПРОСАХ ОХРАНЫ ОКРУЖАЮЩЕЙ СРЕДЫ И ПРИРОДОПОЛЬЗОВАНИЯ</w:t>
      </w:r>
    </w:p>
    <w:p w:rsidR="00B732AF" w:rsidRDefault="00B732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73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2AF" w:rsidRDefault="008102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Совмина от 02.03.2015 </w:t>
            </w:r>
            <w:hyperlink r:id="rId9" w:tooltip="Постановление Совета Министров Республики Беларусь от 02.03.2015 N 152 &quot;О некоторых мерах по реализации Водного кодекса Республики Беларусь&quot; (вместе с &quot;Положением о порядке выдачи разрешений на специальное водопользование, внесения в них изменений и (или) допо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B732AF" w:rsidRDefault="0081026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19.05.2016 </w:t>
            </w:r>
            <w:hyperlink r:id="rId10" w:tooltip="Постановление Совета Министров Республики Беларусь от 19.05.2016 N 399 &quot;О внесении дополнений и изменений в некоторые постановления Совета Министров Республики Беларусь и признании утратившими силу постановления Совета Министров Республики Беларусь от 1 ноября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27.09.2019 </w:t>
            </w:r>
            <w:hyperlink r:id="rId11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30.12.2020 </w:t>
            </w:r>
            <w:hyperlink r:id="rId12" w:tooltip="Постановление Совета Министров Республики Беларусь от 30.12.2020 N 772 &quot;Об изменении постановлений Совета Министров Республики Беларусь&quot; ------------ Недействующая редакция {КонсультантПлюс}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B732AF" w:rsidRDefault="0081026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13" w:tooltip="Постановление Совета Министров Республики Беларусь от 23.03.2021 N 162 &quot;Об изменении постановлений Совета Министров Республики Беларусь&quot; ------------ Недействующая редакция {КонсультантПлюс}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27.04.2021 </w:t>
            </w:r>
            <w:hyperlink r:id="rId14" w:tooltip="Постановление Совета Министров Республики Беларусь от 27.04.2021 N 252 &quot;Об изменении постановлений Совета Министров Республики Беларусь&quot; {КонсультантПлюс}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 xml:space="preserve">, от 20.12.2023 </w:t>
            </w:r>
            <w:hyperlink r:id="rId15" w:tooltip="Постановление Совета Министров Республики Беларусь от 20.12.2023 N 921 &quot;Об изменении постановлений Совета Министров Республики Беларусь&quot; ------------ Не вступил в силу {КонсультантПлюс}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</w:tr>
    </w:tbl>
    <w:p w:rsidR="00B732AF" w:rsidRDefault="00B732AF">
      <w:pPr>
        <w:pStyle w:val="ConsPlusNormal0"/>
      </w:pPr>
    </w:p>
    <w:p w:rsidR="00B732AF" w:rsidRDefault="00810268">
      <w:pPr>
        <w:pStyle w:val="ConsPlusNormal0"/>
        <w:ind w:firstLine="540"/>
        <w:jc w:val="both"/>
      </w:pPr>
      <w:r>
        <w:t xml:space="preserve">На основании </w:t>
      </w:r>
      <w:hyperlink r:id="rId16" w:tooltip="Закон Республики Беларусь от 26.11.1992 N 1982-XII (ред. от 18.06.2019, с изм. от 16.12.2019) &quot;Об охране окружающей среды&quot; ------------ Недействующая редакция {КонсультантПлюс}">
        <w:r>
          <w:rPr>
            <w:color w:val="0000FF"/>
          </w:rPr>
          <w:t>абзацев восьмого</w:t>
        </w:r>
      </w:hyperlink>
      <w:r>
        <w:t xml:space="preserve"> и </w:t>
      </w:r>
      <w:hyperlink r:id="rId17" w:tooltip="Закон Республики Беларусь от 26.11.1992 N 1982-XII (ред. от 18.06.2019, с изм. от 16.12.2019) &quot;Об охране окружающей среды&quot; ------------ Недействующая редакция {КонсультантПлюс}">
        <w:r>
          <w:rPr>
            <w:color w:val="0000FF"/>
          </w:rPr>
          <w:t>двадцатого статьи 9</w:t>
        </w:r>
      </w:hyperlink>
      <w:r>
        <w:t xml:space="preserve"> Закона Республики Беларусь от 26 ноября 1992 г. N 1982-XII "Об охране окружающей среды" Совет Министров Республики Беларусь ПОСТАНОВЛЯЕТ:</w:t>
      </w:r>
    </w:p>
    <w:p w:rsidR="00B732AF" w:rsidRDefault="00810268">
      <w:pPr>
        <w:pStyle w:val="ConsPlusNormal0"/>
        <w:jc w:val="both"/>
      </w:pPr>
      <w:r>
        <w:t xml:space="preserve">(преамбула в ред. </w:t>
      </w:r>
      <w:hyperlink r:id="rId18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1. Утвердить:</w:t>
      </w:r>
    </w:p>
    <w:p w:rsidR="00B732AF" w:rsidRDefault="00810268">
      <w:pPr>
        <w:pStyle w:val="ConsPlusNormal0"/>
        <w:spacing w:before="200"/>
        <w:ind w:firstLine="540"/>
        <w:jc w:val="both"/>
      </w:pP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порядке деятельности общественных эколого</w:t>
      </w:r>
      <w:r>
        <w:t>в (прилагается);</w:t>
      </w:r>
    </w:p>
    <w:p w:rsidR="00B732AF" w:rsidRDefault="00810268">
      <w:pPr>
        <w:pStyle w:val="ConsPlusNormal0"/>
        <w:spacing w:before="200"/>
        <w:ind w:firstLine="540"/>
        <w:jc w:val="both"/>
      </w:pPr>
      <w:hyperlink w:anchor="P293" w:tooltip="ПОЛОЖЕНИЕ">
        <w:r>
          <w:rPr>
            <w:color w:val="0000FF"/>
          </w:rPr>
          <w:t>Положение</w:t>
        </w:r>
      </w:hyperlink>
      <w:r>
        <w:t xml:space="preserve"> о порядке отбора проб и проведения измерений в области охраны окружающей среды (прилагается).</w:t>
      </w:r>
    </w:p>
    <w:p w:rsidR="00B732AF" w:rsidRDefault="00810268">
      <w:pPr>
        <w:pStyle w:val="ConsPlusNormal0"/>
        <w:jc w:val="both"/>
      </w:pPr>
      <w:r>
        <w:t xml:space="preserve">(п. 1 в ред. </w:t>
      </w:r>
      <w:hyperlink r:id="rId19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2. Утратил силу.</w:t>
      </w:r>
    </w:p>
    <w:p w:rsidR="00B732AF" w:rsidRDefault="00810268">
      <w:pPr>
        <w:pStyle w:val="ConsPlusNormal0"/>
        <w:jc w:val="both"/>
      </w:pPr>
      <w:r>
        <w:t xml:space="preserve">(п. 2 утратил силу. - </w:t>
      </w:r>
      <w:hyperlink r:id="rId20" w:tooltip="Постановление Совета Министров Республики Беларусь от 27.04.2021 N 252 &quot;Об изменении постановлений Совета Министров Республики Беларусь&quot; {КонсультантПлюс}">
        <w:r>
          <w:rPr>
            <w:color w:val="0000FF"/>
          </w:rPr>
          <w:t>Постановление</w:t>
        </w:r>
      </w:hyperlink>
      <w:r>
        <w:t xml:space="preserve"> Совмина от 27.04.2021 N 252)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3. Удостоверения общес</w:t>
      </w:r>
      <w:r>
        <w:t>твенного инспектора охраны природы подлежат обмену в течение двух месяцев со дня вступления в силу настоящего постановления на удостоверение общественного эколога по заявлению общественного инспектора охраны природы, поданному в соответствующий областной (</w:t>
      </w:r>
      <w:r>
        <w:t>Минский городской) комитет природных ресурсов и охраны окружающей среды.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 xml:space="preserve">4. Министерству природных ресурсов и охраны окружающей среды утвердить </w:t>
      </w:r>
      <w:hyperlink r:id="rId21" w:tooltip="Постановление Министерства природных ресурсов и охраны окружающей среды Республики Беларусь от 26.08.2013 N 46 (ред. от 26.08.2022) &quot;О республиканском конкурсе на лучшего общественного эколога&quot; (вместе с &quot;Инструкцией о порядке организации и проведения республи">
        <w:r>
          <w:rPr>
            <w:color w:val="0000FF"/>
          </w:rPr>
          <w:t>порядок</w:t>
        </w:r>
      </w:hyperlink>
      <w:r>
        <w:t xml:space="preserve"> организации и проведения республиканского конкурса на лучшего общественного эколога.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5. Настоящее постановление вступает в силу с 26 июля 2013 г.</w:t>
      </w:r>
    </w:p>
    <w:p w:rsidR="00B732AF" w:rsidRDefault="00B732AF">
      <w:pPr>
        <w:pStyle w:val="ConsPlusNormal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732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32AF" w:rsidRDefault="00810268">
            <w:pPr>
              <w:pStyle w:val="ConsPlusNormal0"/>
            </w:pPr>
            <w:r>
              <w:t>Премьер-министр Республи</w:t>
            </w:r>
            <w:r>
              <w:t>ки Беларусь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32AF" w:rsidRDefault="00810268">
            <w:pPr>
              <w:pStyle w:val="ConsPlusNormal0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nformat0"/>
        <w:jc w:val="both"/>
      </w:pPr>
      <w:r>
        <w:t xml:space="preserve">                                                        УТВЕРЖДЕНО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Постановление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Совета Министров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Республики Беларусь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20.06.2013 N 504</w:t>
      </w:r>
    </w:p>
    <w:p w:rsidR="00B732AF" w:rsidRDefault="00B732AF">
      <w:pPr>
        <w:pStyle w:val="ConsPlusNormal0"/>
      </w:pPr>
    </w:p>
    <w:p w:rsidR="00B732AF" w:rsidRDefault="00810268">
      <w:pPr>
        <w:pStyle w:val="ConsPlusTitle0"/>
        <w:jc w:val="center"/>
      </w:pPr>
      <w:bookmarkStart w:id="1" w:name="P37"/>
      <w:bookmarkEnd w:id="1"/>
      <w:r>
        <w:t>ПОЛОЖЕНИЕ</w:t>
      </w:r>
    </w:p>
    <w:p w:rsidR="00B732AF" w:rsidRDefault="00810268">
      <w:pPr>
        <w:pStyle w:val="ConsPlusTitle0"/>
        <w:jc w:val="center"/>
      </w:pPr>
      <w:r>
        <w:t>О ПОРЯДКЕ ДЕЯТЕЛЬНОСТИ ОБЩЕСТВЕННЫХ ЭКОЛОГОВ</w:t>
      </w:r>
    </w:p>
    <w:p w:rsidR="00B732AF" w:rsidRDefault="00B732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73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2AF" w:rsidRDefault="008102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27.09.2019 N 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</w:tr>
    </w:tbl>
    <w:p w:rsidR="00B732AF" w:rsidRDefault="00B732AF">
      <w:pPr>
        <w:pStyle w:val="ConsPlusNormal0"/>
      </w:pPr>
    </w:p>
    <w:p w:rsidR="00B732AF" w:rsidRDefault="00810268">
      <w:pPr>
        <w:pStyle w:val="ConsPlusNormal0"/>
        <w:jc w:val="center"/>
        <w:outlineLvl w:val="1"/>
      </w:pPr>
      <w:r>
        <w:rPr>
          <w:b/>
        </w:rPr>
        <w:t>ГЛАВА 1</w:t>
      </w:r>
    </w:p>
    <w:p w:rsidR="00B732AF" w:rsidRDefault="00810268">
      <w:pPr>
        <w:pStyle w:val="ConsPlusNormal0"/>
        <w:jc w:val="center"/>
      </w:pPr>
      <w:r>
        <w:rPr>
          <w:b/>
        </w:rPr>
        <w:t>ОБЩИЕ ПОЛОЖЕНИЯ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ind w:firstLine="540"/>
        <w:jc w:val="both"/>
      </w:pPr>
      <w:r>
        <w:t>1. Настоящим Положением устанавливается порядок деятельности общественных экологов.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23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 xml:space="preserve">2. Деятельность общественных экологов осуществляется в соответствии с </w:t>
      </w:r>
      <w:hyperlink r:id="rId24" w:tooltip="Закон Республики Беларусь от 26.11.1992 N 1982-XII (ред. от 18.06.2019, с изм. от 16.12.2019) &quot;Об охране окружающей среды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Республики Беларусь "Об охране окружающей среды", настоящим Положением и иными актами законодательства.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3. Министерство природных ресурсов и охраны окружающей среды орг</w:t>
      </w:r>
      <w:r>
        <w:t>анизует сеть общественных экологов.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center"/>
        <w:outlineLvl w:val="1"/>
      </w:pPr>
      <w:r>
        <w:rPr>
          <w:b/>
        </w:rPr>
        <w:t>ГЛАВА 2</w:t>
      </w:r>
    </w:p>
    <w:p w:rsidR="00B732AF" w:rsidRDefault="00810268">
      <w:pPr>
        <w:pStyle w:val="ConsPlusNormal0"/>
        <w:jc w:val="center"/>
      </w:pPr>
      <w:r>
        <w:rPr>
          <w:b/>
        </w:rPr>
        <w:t>ПОРЯДОК ФОРМИРОВАНИЯ СЕТИ ОБЩЕСТВЕННЫХ ЭКОЛОГОВ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ind w:firstLine="540"/>
        <w:jc w:val="both"/>
      </w:pPr>
      <w:bookmarkStart w:id="2" w:name="P52"/>
      <w:bookmarkEnd w:id="2"/>
      <w:r>
        <w:t>4. Граждане Республики Беларусь зачисляются в состав общественных экологов приказом председателя областного (Минского городского) комитета природных ресурсов и охраны окружающей среды по представлению начальников структурных подразделений Министерства прир</w:t>
      </w:r>
      <w:r>
        <w:t>одных ресурсов и охраны окружающей среды, областных (Минского городского) комитетов природных ресурсов и охраны окружающей среды, начальников городских и районных инспекций природных ресурсов и охраны окружающей среды (далее - начальники структурных подраз</w:t>
      </w:r>
      <w:r>
        <w:t>делений).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 xml:space="preserve">5. После изучения деловых и моральных качеств кандидата в общественные экологи начальник структурного подразделения представляет председателю областного (Минского городского) комитета природных ресурсов и охраны окружающей среды для зачисления в </w:t>
      </w:r>
      <w:r>
        <w:t>состав общественных экологов: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5.1. заявление кандидата в общественные экологи;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 xml:space="preserve">5.2. представление в соответствии с </w:t>
      </w:r>
      <w:hyperlink w:anchor="P52" w:tooltip="4. Граждане Республики Беларусь зачисляются в состав общественных экологов приказом председателя областного (Минского городского) комитета природных ресурсов и охраны окружающей среды по представлению начальников структурных подразделений Министерства природны">
        <w:r>
          <w:rPr>
            <w:color w:val="0000FF"/>
          </w:rPr>
          <w:t>пунктом 4</w:t>
        </w:r>
      </w:hyperlink>
      <w:r>
        <w:t xml:space="preserve"> настоящего Положения, в котором указывается, какими знаниями и опытом в области охраны окружающ</w:t>
      </w:r>
      <w:r>
        <w:t>ей среды и рационального использования природных ресурсов обладает кандидат в общественные экологи;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5.3. характеристику с места работы (обучения) или места жительства;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5.4. две фотографии 3 x 4 см (цветные).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6. На каждого общественного эколога заводится ре</w:t>
      </w:r>
      <w:r>
        <w:t xml:space="preserve">гистрационная карточка по форме согласно </w:t>
      </w:r>
      <w:hyperlink w:anchor="P105" w:tooltip="Форма">
        <w:r>
          <w:rPr>
            <w:color w:val="0000FF"/>
          </w:rPr>
          <w:t>приложению 1</w:t>
        </w:r>
      </w:hyperlink>
      <w:r>
        <w:t xml:space="preserve"> и выдается удостоверение по форме согласно </w:t>
      </w:r>
      <w:hyperlink w:anchor="P153" w:tooltip="Форма">
        <w:r>
          <w:rPr>
            <w:color w:val="0000FF"/>
          </w:rPr>
          <w:t>приложению 2</w:t>
        </w:r>
      </w:hyperlink>
      <w:r>
        <w:t xml:space="preserve"> сроком действия на три года с правом продления. Сведения о выданных уд</w:t>
      </w:r>
      <w:r>
        <w:t xml:space="preserve">остоверениях общественного эколога регистрируются в журнале по форме согласно </w:t>
      </w:r>
      <w:hyperlink w:anchor="P256" w:tooltip="Форма">
        <w:r>
          <w:rPr>
            <w:color w:val="0000FF"/>
          </w:rPr>
          <w:t>приложению 3</w:t>
        </w:r>
      </w:hyperlink>
      <w:r>
        <w:t>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Продление срока действия удостоверения общественного эколога производится в порядке, установленном областным (Минским городски</w:t>
      </w:r>
      <w:r>
        <w:t>м) комитетом природных ресурсов и охраны окружающей среды для выдачи такого удостоверения.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25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Для про</w:t>
      </w:r>
      <w:r>
        <w:t>дления срока действия указанного удостоверения общественный эколог представляет отчет о проделанной работе.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7. Общественный эколог приказом председателя областного (Минского городского) комитета природных ресурсов и охраны окружающей среды исключается из с</w:t>
      </w:r>
      <w:r>
        <w:t>остава общественных экологов в случаях: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принятия им решения о прекращении деятельности в качестве общественного эколога и обращения с соответствующим заявлением;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lastRenderedPageBreak/>
        <w:t>совершения правонарушения или преступления в области охраны окружающей среды;</w:t>
      </w:r>
    </w:p>
    <w:p w:rsidR="00B732AF" w:rsidRDefault="00810268">
      <w:pPr>
        <w:pStyle w:val="ConsPlusNormal0"/>
        <w:spacing w:before="200"/>
        <w:ind w:firstLine="540"/>
        <w:jc w:val="both"/>
      </w:pPr>
      <w:proofErr w:type="spellStart"/>
      <w:r>
        <w:t>непродления</w:t>
      </w:r>
      <w:proofErr w:type="spellEnd"/>
      <w:r>
        <w:t xml:space="preserve"> в ус</w:t>
      </w:r>
      <w:r>
        <w:t>тановленном порядке срока действия удостоверения общественного эколога.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8. Общественный эколог, исключенный из состава общественных экологов, сдает удостоверение общественного эколога в территориальный орган Министерства природных ресурсов и охраны окружаю</w:t>
      </w:r>
      <w:r>
        <w:t>щей среды, осуществивший его выдачу.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26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center"/>
        <w:outlineLvl w:val="1"/>
      </w:pPr>
      <w:r>
        <w:rPr>
          <w:b/>
        </w:rPr>
        <w:t>ГЛАВА 3</w:t>
      </w:r>
    </w:p>
    <w:p w:rsidR="00B732AF" w:rsidRDefault="00810268">
      <w:pPr>
        <w:pStyle w:val="ConsPlusNormal0"/>
        <w:jc w:val="center"/>
      </w:pPr>
      <w:r>
        <w:rPr>
          <w:b/>
        </w:rPr>
        <w:t>ОРГАНИЗАЦИЯ РАБОТЫ ОБЩЕСТВЕННЫХ ЭКОЛОГОВ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ind w:firstLine="540"/>
        <w:jc w:val="both"/>
      </w:pPr>
      <w:r>
        <w:t>9. Руковод</w:t>
      </w:r>
      <w:r>
        <w:t>ство деятельностью общественных экологов осуществляют начальники структурных подразделений областных (Минского городского) комитетов природных ресурсов и охраны окружающей среды, при которых они состоят.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10. Руководители территориальных органов Министерства природных ресурсов и охраны окружающей среды: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организуют работу общественных экологов;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организуют обучение общественных экологов по вопросам применения законодательства об охране окружающей среды и раци</w:t>
      </w:r>
      <w:r>
        <w:t>ональном использовании природных ресурсов;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27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обеспечивают общественных экологов экологической информацией;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осуществляют координацию деятельности общественных экологов, оказывают им практическую помощь, оценивают их работу и разрабатывают мероприятия по повышению ее эффективности;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28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в случае необходимости обеспечивают участие общественных экологов в служебных совещаниях и других мероприятиях;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обеспе</w:t>
      </w:r>
      <w:r>
        <w:t>чивают безопасность общественных экологов при проведении природоохранных мероприятий.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11. Общественные экологи оказывают содействие Министерству природных ресурсов и охраны окружающей среды и его территориальным органам в свободное от обучения или работы в</w:t>
      </w:r>
      <w:r>
        <w:t>ремя.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12. Не допускается поручать общественным экологам самостоятельное производство действий, составляющих исключительную компетенцию должностных лиц Министерства природных ресурсов и охраны окружающей среды.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13. Запрещается знакомить общественных эколого</w:t>
      </w:r>
      <w:r>
        <w:t>в с документами, содержащими информацию ограниченного распространения.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29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<w:r>
          <w:rPr>
            <w:color w:val="0000FF"/>
          </w:rPr>
          <w:t>постановления</w:t>
        </w:r>
      </w:hyperlink>
      <w:r>
        <w:t xml:space="preserve"> Совмина от 27.09.2019 N 666)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center"/>
        <w:outlineLvl w:val="1"/>
      </w:pPr>
      <w:r>
        <w:rPr>
          <w:b/>
        </w:rPr>
        <w:t>ГЛАВА 4</w:t>
      </w:r>
    </w:p>
    <w:p w:rsidR="00B732AF" w:rsidRDefault="00810268">
      <w:pPr>
        <w:pStyle w:val="ConsPlusNormal0"/>
        <w:jc w:val="center"/>
      </w:pPr>
      <w:r>
        <w:rPr>
          <w:b/>
        </w:rPr>
        <w:t>МЕРЫ ПООЩРЕНИЯ ОБЩ</w:t>
      </w:r>
      <w:r>
        <w:rPr>
          <w:b/>
        </w:rPr>
        <w:t>ЕСТВЕННЫХ ЭКОЛОГОВ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ind w:firstLine="540"/>
        <w:jc w:val="both"/>
      </w:pPr>
      <w:r>
        <w:t>14. За активную работу по охране окружающей среды и рациональному использованию природных ресурсов к общественному экологу применяются следующие виды поощрений: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 xml:space="preserve">объявление </w:t>
      </w:r>
      <w:hyperlink r:id="rId30" w:tooltip="Постановление Министерства природных ресурсов и охраны окружающей среды Республики Беларусь от 14.04.2007 N 30 (ред. от 25.04.2022) &quot;О Благодарности Министра природных ресурсов и охраны окружающей среды&quot; {КонсультантПлюс}">
        <w:r>
          <w:rPr>
            <w:color w:val="0000FF"/>
          </w:rPr>
          <w:t>благодарности</w:t>
        </w:r>
      </w:hyperlink>
      <w:r>
        <w:t xml:space="preserve"> Министра природных ресурсов и охраны окружающей среды, председателей областных и Минского городского комитетов природных ресурсов и охраны окружающей среды;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 xml:space="preserve">награждение Почетной </w:t>
      </w:r>
      <w:hyperlink r:id="rId31" w:tooltip="Постановление Министерства природных ресурсов и охраны окружающей среды Республики Беларусь от 28.10.2004 N 34 (ред. от 25.04.2022) &quot;О Доске почета и Почетной грамоте Министерства природных ресурсов и охраны окружающей среды&quot; (вместе с &quot;Положением о Почетной г">
        <w:r>
          <w:rPr>
            <w:color w:val="0000FF"/>
          </w:rPr>
          <w:t>грамотой</w:t>
        </w:r>
      </w:hyperlink>
      <w:r>
        <w:t xml:space="preserve"> Министерства природных ресурсов и охр</w:t>
      </w:r>
      <w:r>
        <w:t>аны окружающей среды.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lastRenderedPageBreak/>
        <w:t>15. О поощрении общественного эколога сообщается по месту работы (обучения) или месту жительства.</w:t>
      </w: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right"/>
        <w:outlineLvl w:val="1"/>
      </w:pPr>
      <w:r>
        <w:t>Приложение 1</w:t>
      </w:r>
    </w:p>
    <w:p w:rsidR="00B732AF" w:rsidRDefault="00810268">
      <w:pPr>
        <w:pStyle w:val="ConsPlusNormal0"/>
        <w:jc w:val="right"/>
      </w:pPr>
      <w:r>
        <w:t>к Положению</w:t>
      </w:r>
    </w:p>
    <w:p w:rsidR="00B732AF" w:rsidRDefault="00810268">
      <w:pPr>
        <w:pStyle w:val="ConsPlusNormal0"/>
        <w:jc w:val="right"/>
      </w:pPr>
      <w:r>
        <w:t>о порядке деятельности</w:t>
      </w:r>
    </w:p>
    <w:p w:rsidR="00B732AF" w:rsidRDefault="00810268">
      <w:pPr>
        <w:pStyle w:val="ConsPlusNormal0"/>
        <w:jc w:val="right"/>
      </w:pPr>
      <w:r>
        <w:t>общественных экологов</w:t>
      </w: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right"/>
      </w:pPr>
      <w:bookmarkStart w:id="3" w:name="P105"/>
      <w:bookmarkEnd w:id="3"/>
      <w:r>
        <w:t>Форма</w:t>
      </w:r>
    </w:p>
    <w:p w:rsidR="00B732AF" w:rsidRDefault="00B732AF">
      <w:pPr>
        <w:pStyle w:val="ConsPlusNormal0"/>
      </w:pPr>
    </w:p>
    <w:p w:rsidR="00B732AF" w:rsidRDefault="00810268">
      <w:pPr>
        <w:pStyle w:val="ConsPlusNonformat0"/>
        <w:jc w:val="both"/>
      </w:pPr>
      <w:r>
        <w:t xml:space="preserve">                    </w:t>
      </w:r>
      <w:r>
        <w:rPr>
          <w:b/>
        </w:rPr>
        <w:t>РЕГИСТРАЦИОННАЯ КАРТОЧКА N ________</w:t>
      </w:r>
    </w:p>
    <w:p w:rsidR="00B732AF" w:rsidRDefault="00B732AF">
      <w:pPr>
        <w:pStyle w:val="ConsPlusNonformat0"/>
        <w:jc w:val="both"/>
      </w:pPr>
    </w:p>
    <w:p w:rsidR="00B732AF" w:rsidRDefault="00810268">
      <w:pPr>
        <w:pStyle w:val="ConsPlusNonformat0"/>
        <w:jc w:val="both"/>
      </w:pPr>
      <w:r>
        <w:t xml:space="preserve">                                                             ┌────────────┐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     │            │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     │     </w:t>
      </w:r>
      <w:r>
        <w:t xml:space="preserve">       │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     │    ФОТО    │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     │            │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           │            │</w:t>
      </w:r>
    </w:p>
    <w:p w:rsidR="00B732AF" w:rsidRDefault="00810268">
      <w:pPr>
        <w:pStyle w:val="ConsPlusNonformat0"/>
        <w:jc w:val="both"/>
      </w:pPr>
      <w:r>
        <w:t xml:space="preserve">                   </w:t>
      </w:r>
      <w:r>
        <w:t xml:space="preserve">                                          └────────────┘</w:t>
      </w:r>
    </w:p>
    <w:p w:rsidR="00B732AF" w:rsidRDefault="00B732AF">
      <w:pPr>
        <w:pStyle w:val="ConsPlusNormal0"/>
      </w:pPr>
    </w:p>
    <w:p w:rsidR="00B732AF" w:rsidRDefault="00B732AF">
      <w:pPr>
        <w:pStyle w:val="ConsPlusNormal0"/>
        <w:sectPr w:rsidR="00B732AF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15"/>
        <w:gridCol w:w="5430"/>
      </w:tblGrid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lastRenderedPageBreak/>
              <w:t>Фамилия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Собственное имя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Отчество (если таковое имеется)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Дата рождения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Адрес места жительства (места пребывания), телефон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Данные паспорта гражданина Республики Беларусь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Место работы (обучения), должность, рабочий телефон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Представляющий орган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Номер и дата выдачи удостоверения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Сведения о продлении удостоверения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9315" w:type="dxa"/>
          </w:tcPr>
          <w:p w:rsidR="00B732AF" w:rsidRDefault="00810268">
            <w:pPr>
              <w:pStyle w:val="ConsPlusNormal0"/>
            </w:pPr>
            <w:r>
              <w:t>Меры поощрения</w:t>
            </w:r>
          </w:p>
        </w:tc>
        <w:tc>
          <w:tcPr>
            <w:tcW w:w="5430" w:type="dxa"/>
          </w:tcPr>
          <w:p w:rsidR="00B732AF" w:rsidRDefault="00B732AF">
            <w:pPr>
              <w:pStyle w:val="ConsPlusNormal0"/>
            </w:pPr>
          </w:p>
        </w:tc>
      </w:tr>
    </w:tbl>
    <w:p w:rsidR="00B732AF" w:rsidRDefault="00B732AF">
      <w:pPr>
        <w:pStyle w:val="ConsPlusNormal0"/>
      </w:pPr>
    </w:p>
    <w:p w:rsidR="00B732AF" w:rsidRDefault="00810268">
      <w:pPr>
        <w:pStyle w:val="ConsPlusNormal0"/>
        <w:jc w:val="both"/>
      </w:pPr>
      <w:r>
        <w:t>Подпись ответственного работника __________________________________</w:t>
      </w:r>
    </w:p>
    <w:p w:rsidR="00B732AF" w:rsidRDefault="00810268">
      <w:pPr>
        <w:pStyle w:val="ConsPlusNormal0"/>
        <w:spacing w:before="200"/>
        <w:jc w:val="both"/>
      </w:pPr>
      <w:r>
        <w:t>Дата составления карточки _______________________________________</w:t>
      </w: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right"/>
        <w:outlineLvl w:val="1"/>
      </w:pPr>
      <w:r>
        <w:t>Приложение 2</w:t>
      </w:r>
    </w:p>
    <w:p w:rsidR="00B732AF" w:rsidRDefault="00810268">
      <w:pPr>
        <w:pStyle w:val="ConsPlusNormal0"/>
        <w:jc w:val="right"/>
      </w:pPr>
      <w:r>
        <w:t>к Положению</w:t>
      </w:r>
    </w:p>
    <w:p w:rsidR="00B732AF" w:rsidRDefault="00810268">
      <w:pPr>
        <w:pStyle w:val="ConsPlusNormal0"/>
        <w:jc w:val="right"/>
      </w:pPr>
      <w:r>
        <w:t>о порядке деятельности</w:t>
      </w:r>
    </w:p>
    <w:p w:rsidR="00B732AF" w:rsidRDefault="00810268">
      <w:pPr>
        <w:pStyle w:val="ConsPlusNormal0"/>
        <w:jc w:val="right"/>
      </w:pPr>
      <w:r>
        <w:t>общественных экологов</w:t>
      </w: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right"/>
      </w:pPr>
      <w:bookmarkStart w:id="4" w:name="P153"/>
      <w:bookmarkEnd w:id="4"/>
      <w:r>
        <w:t>Форма</w:t>
      </w:r>
    </w:p>
    <w:p w:rsidR="00B732AF" w:rsidRDefault="00B732A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7185"/>
        <w:gridCol w:w="660"/>
        <w:gridCol w:w="5430"/>
      </w:tblGrid>
      <w:tr w:rsidR="00B732AF">
        <w:tc>
          <w:tcPr>
            <w:tcW w:w="867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732AF" w:rsidRDefault="00B732AF">
            <w:pPr>
              <w:pStyle w:val="ConsPlusNormal0"/>
            </w:pPr>
          </w:p>
          <w:p w:rsidR="00B732AF" w:rsidRDefault="00810268">
            <w:pPr>
              <w:pStyle w:val="ConsPlusNormal0"/>
              <w:jc w:val="center"/>
            </w:pPr>
            <w:r>
              <w:t>МИНИСТЕРСТВО ПРИРОДНЫХ</w:t>
            </w:r>
            <w:r>
              <w:br/>
              <w:t>РЕСУРСОВ И ОХРАНЫ ОКРУЖАЮЩЕЙ СРЕДЫ РЕСПУБЛИКИ БЕЛАРУСЬ</w:t>
            </w:r>
            <w:r>
              <w:br/>
            </w:r>
            <w:r>
              <w:br/>
              <w:t>УДОСТОВЕРЕНИЕ N ______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vMerge w:val="restart"/>
            <w:tcBorders>
              <w:top w:val="single" w:sz="4" w:space="0" w:color="auto"/>
              <w:bottom w:val="nil"/>
            </w:tcBorders>
          </w:tcPr>
          <w:p w:rsidR="00B732AF" w:rsidRDefault="00B732AF">
            <w:pPr>
              <w:pStyle w:val="ConsPlusNormal0"/>
            </w:pPr>
          </w:p>
          <w:p w:rsidR="00B732AF" w:rsidRDefault="00810268">
            <w:pPr>
              <w:pStyle w:val="ConsPlusNormal0"/>
            </w:pPr>
            <w:r>
              <w:t>Срок действия продлен по</w:t>
            </w:r>
            <w:r>
              <w:br/>
              <w:t>___ ____________ ____ г.</w:t>
            </w:r>
          </w:p>
        </w:tc>
      </w:tr>
      <w:tr w:rsidR="00B732AF">
        <w:tc>
          <w:tcPr>
            <w:tcW w:w="867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vMerge/>
            <w:tcBorders>
              <w:top w:val="single" w:sz="4" w:space="0" w:color="auto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867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Подпись ________________</w:t>
            </w:r>
          </w:p>
        </w:tc>
      </w:tr>
      <w:tr w:rsidR="00B732AF">
        <w:tc>
          <w:tcPr>
            <w:tcW w:w="867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  <w:ind w:left="2700"/>
            </w:pPr>
            <w:r>
              <w:t>М.П.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810268">
            <w:pPr>
              <w:pStyle w:val="ConsPlusNormal0"/>
              <w:jc w:val="both"/>
            </w:pPr>
            <w:r>
              <w:t>ФОТО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Фамилия ___________________________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  <w:jc w:val="both"/>
            </w:pPr>
            <w:r>
              <w:t>Собственное имя ____________________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Срок действия продлен по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Отчество (если таковое имеется) _______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___ ____________ ____ г.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  <w:jc w:val="both"/>
            </w:pPr>
            <w:r>
              <w:t>является общественным экологом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Подпись ________________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  <w:ind w:left="2700"/>
            </w:pPr>
            <w:r>
              <w:t>М.П.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  <w:jc w:val="both"/>
            </w:pPr>
            <w:r>
              <w:t>Дата выдачи удостоверения ___________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  <w:jc w:val="both"/>
            </w:pPr>
            <w:r>
              <w:t>Действительно по ____ _________ ___ г.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Срок действия продлен по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  <w:jc w:val="both"/>
            </w:pPr>
            <w:r>
              <w:t>Подпись ___________________________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___ ____________ ____ г.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810268">
            <w:pPr>
              <w:pStyle w:val="ConsPlusNormal0"/>
              <w:ind w:left="2700"/>
              <w:jc w:val="both"/>
            </w:pPr>
            <w:r>
              <w:t>М.П.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Подпись ________________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  <w:ind w:left="2700"/>
            </w:pPr>
            <w:r>
              <w:t>М.П.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Срок действия продлен по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___ ____________ ____ г.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Подпись ________________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  <w:ind w:left="2700"/>
            </w:pPr>
            <w:r>
              <w:t>М.П.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Срок действия продлен по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___ ___________ _____ г.</w:t>
            </w:r>
          </w:p>
        </w:tc>
      </w:tr>
      <w:tr w:rsidR="00B732AF"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nil"/>
            </w:tcBorders>
          </w:tcPr>
          <w:p w:rsidR="00B732AF" w:rsidRDefault="00810268">
            <w:pPr>
              <w:pStyle w:val="ConsPlusNormal0"/>
            </w:pPr>
            <w:r>
              <w:t>Подпись ________________</w:t>
            </w:r>
          </w:p>
        </w:tc>
      </w:tr>
      <w:tr w:rsidR="00B732AF">
        <w:tc>
          <w:tcPr>
            <w:tcW w:w="1485" w:type="dxa"/>
            <w:tcBorders>
              <w:top w:val="nil"/>
              <w:bottom w:val="single" w:sz="4" w:space="0" w:color="auto"/>
              <w:right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732AF" w:rsidRDefault="00B732AF">
            <w:pPr>
              <w:pStyle w:val="ConsPlusNormal0"/>
            </w:pPr>
          </w:p>
        </w:tc>
        <w:tc>
          <w:tcPr>
            <w:tcW w:w="5430" w:type="dxa"/>
            <w:tcBorders>
              <w:top w:val="nil"/>
              <w:bottom w:val="single" w:sz="4" w:space="0" w:color="auto"/>
            </w:tcBorders>
          </w:tcPr>
          <w:p w:rsidR="00B732AF" w:rsidRDefault="00810268">
            <w:pPr>
              <w:pStyle w:val="ConsPlusNormal0"/>
              <w:ind w:left="2700"/>
            </w:pPr>
            <w:r>
              <w:t>М.П.</w:t>
            </w:r>
          </w:p>
        </w:tc>
      </w:tr>
    </w:tbl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right"/>
        <w:outlineLvl w:val="1"/>
      </w:pPr>
      <w:r>
        <w:t>Приложение 3</w:t>
      </w:r>
    </w:p>
    <w:p w:rsidR="00B732AF" w:rsidRDefault="00810268">
      <w:pPr>
        <w:pStyle w:val="ConsPlusNormal0"/>
        <w:jc w:val="right"/>
      </w:pPr>
      <w:r>
        <w:t>к Положению</w:t>
      </w:r>
    </w:p>
    <w:p w:rsidR="00B732AF" w:rsidRDefault="00810268">
      <w:pPr>
        <w:pStyle w:val="ConsPlusNormal0"/>
        <w:jc w:val="right"/>
      </w:pPr>
      <w:r>
        <w:t>о порядке деятельности</w:t>
      </w:r>
    </w:p>
    <w:p w:rsidR="00B732AF" w:rsidRDefault="00810268">
      <w:pPr>
        <w:pStyle w:val="ConsPlusNormal0"/>
        <w:jc w:val="right"/>
      </w:pPr>
      <w:r>
        <w:t>общественных экологов</w:t>
      </w: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right"/>
      </w:pPr>
      <w:bookmarkStart w:id="5" w:name="P256"/>
      <w:bookmarkEnd w:id="5"/>
      <w:r>
        <w:t>Форма</w:t>
      </w:r>
    </w:p>
    <w:p w:rsidR="00B732AF" w:rsidRDefault="00B732AF">
      <w:pPr>
        <w:pStyle w:val="ConsPlusNormal0"/>
      </w:pPr>
    </w:p>
    <w:p w:rsidR="00B732AF" w:rsidRDefault="00810268">
      <w:pPr>
        <w:pStyle w:val="ConsPlusNormal0"/>
        <w:jc w:val="center"/>
      </w:pPr>
      <w:r>
        <w:rPr>
          <w:b/>
        </w:rPr>
        <w:t>Журнал регистрации выданных удостоверений общественного эколога</w:t>
      </w:r>
    </w:p>
    <w:p w:rsidR="00B732AF" w:rsidRDefault="00B732A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2775"/>
        <w:gridCol w:w="3105"/>
        <w:gridCol w:w="2580"/>
        <w:gridCol w:w="2955"/>
        <w:gridCol w:w="2430"/>
      </w:tblGrid>
      <w:tr w:rsidR="00B732AF">
        <w:tc>
          <w:tcPr>
            <w:tcW w:w="91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7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Номер удостоверения</w:t>
            </w:r>
          </w:p>
        </w:tc>
        <w:tc>
          <w:tcPr>
            <w:tcW w:w="310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580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Место работы (обучения), должность</w:t>
            </w:r>
          </w:p>
        </w:tc>
        <w:tc>
          <w:tcPr>
            <w:tcW w:w="295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Дата выдачи (продления) удостоверения</w:t>
            </w:r>
          </w:p>
        </w:tc>
        <w:tc>
          <w:tcPr>
            <w:tcW w:w="2430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Роспись в получении</w:t>
            </w:r>
          </w:p>
        </w:tc>
      </w:tr>
      <w:tr w:rsidR="00B732AF">
        <w:tc>
          <w:tcPr>
            <w:tcW w:w="91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0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80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955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430" w:type="dxa"/>
            <w:vAlign w:val="center"/>
          </w:tcPr>
          <w:p w:rsidR="00B732AF" w:rsidRDefault="00810268">
            <w:pPr>
              <w:pStyle w:val="ConsPlusNormal0"/>
              <w:jc w:val="center"/>
            </w:pPr>
            <w:r>
              <w:t>6</w:t>
            </w:r>
          </w:p>
        </w:tc>
      </w:tr>
      <w:tr w:rsidR="00B732AF">
        <w:tc>
          <w:tcPr>
            <w:tcW w:w="915" w:type="dxa"/>
            <w:vAlign w:val="center"/>
          </w:tcPr>
          <w:p w:rsidR="00B732AF" w:rsidRDefault="00B732AF">
            <w:pPr>
              <w:pStyle w:val="ConsPlusNormal0"/>
            </w:pPr>
          </w:p>
        </w:tc>
        <w:tc>
          <w:tcPr>
            <w:tcW w:w="2775" w:type="dxa"/>
            <w:vAlign w:val="center"/>
          </w:tcPr>
          <w:p w:rsidR="00B732AF" w:rsidRDefault="00B732AF">
            <w:pPr>
              <w:pStyle w:val="ConsPlusNormal0"/>
            </w:pPr>
          </w:p>
        </w:tc>
        <w:tc>
          <w:tcPr>
            <w:tcW w:w="3105" w:type="dxa"/>
            <w:vAlign w:val="center"/>
          </w:tcPr>
          <w:p w:rsidR="00B732AF" w:rsidRDefault="00B732AF">
            <w:pPr>
              <w:pStyle w:val="ConsPlusNormal0"/>
            </w:pPr>
          </w:p>
        </w:tc>
        <w:tc>
          <w:tcPr>
            <w:tcW w:w="2580" w:type="dxa"/>
            <w:vAlign w:val="center"/>
          </w:tcPr>
          <w:p w:rsidR="00B732AF" w:rsidRDefault="00B732AF">
            <w:pPr>
              <w:pStyle w:val="ConsPlusNormal0"/>
            </w:pPr>
          </w:p>
        </w:tc>
        <w:tc>
          <w:tcPr>
            <w:tcW w:w="2955" w:type="dxa"/>
            <w:vAlign w:val="center"/>
          </w:tcPr>
          <w:p w:rsidR="00B732AF" w:rsidRDefault="00B732AF">
            <w:pPr>
              <w:pStyle w:val="ConsPlusNormal0"/>
            </w:pPr>
          </w:p>
        </w:tc>
        <w:tc>
          <w:tcPr>
            <w:tcW w:w="2430" w:type="dxa"/>
            <w:vAlign w:val="center"/>
          </w:tcPr>
          <w:p w:rsidR="00B732AF" w:rsidRDefault="00B732AF">
            <w:pPr>
              <w:pStyle w:val="ConsPlusNormal0"/>
            </w:pPr>
          </w:p>
        </w:tc>
      </w:tr>
    </w:tbl>
    <w:p w:rsidR="00B732AF" w:rsidRDefault="00B732AF">
      <w:pPr>
        <w:pStyle w:val="ConsPlusNormal0"/>
        <w:sectPr w:rsidR="00B732AF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810268">
      <w:pPr>
        <w:pStyle w:val="ConsPlusNonformat0"/>
        <w:jc w:val="both"/>
      </w:pPr>
      <w:r>
        <w:t xml:space="preserve">                                                  УТВЕРЖДЕНО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Постановление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Совета Министров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Республики Беларусь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20.06.2013 N 504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(в редакции постановления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Совета Министров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</w:t>
      </w:r>
      <w:r>
        <w:t xml:space="preserve">    Республики Беларусь</w:t>
      </w:r>
    </w:p>
    <w:p w:rsidR="00B732AF" w:rsidRDefault="00810268">
      <w:pPr>
        <w:pStyle w:val="ConsPlusNonformat0"/>
        <w:jc w:val="both"/>
      </w:pPr>
      <w:r>
        <w:t xml:space="preserve">                                                  27.09.2019 N 666)</w:t>
      </w:r>
    </w:p>
    <w:p w:rsidR="00B732AF" w:rsidRDefault="00B732AF">
      <w:pPr>
        <w:pStyle w:val="ConsPlusNormal0"/>
      </w:pPr>
    </w:p>
    <w:p w:rsidR="00B732AF" w:rsidRDefault="00810268">
      <w:pPr>
        <w:pStyle w:val="ConsPlusTitle0"/>
        <w:jc w:val="center"/>
      </w:pPr>
      <w:bookmarkStart w:id="6" w:name="P293"/>
      <w:bookmarkEnd w:id="6"/>
      <w:r>
        <w:t>ПОЛОЖЕНИЕ</w:t>
      </w:r>
    </w:p>
    <w:p w:rsidR="00B732AF" w:rsidRDefault="00810268">
      <w:pPr>
        <w:pStyle w:val="ConsPlusTitle0"/>
        <w:jc w:val="center"/>
      </w:pPr>
      <w:r>
        <w:t>О ПОРЯДКЕ ОТБОРА ПРОБ И ПРОВЕДЕНИЯ ИЗМЕРЕНИЙ В ОБЛАСТИ ОХРАНЫ ОКРУЖАЮЩЕЙ СРЕДЫ</w:t>
      </w:r>
    </w:p>
    <w:p w:rsidR="00B732AF" w:rsidRDefault="00B732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73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2AF" w:rsidRDefault="008102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Совмина от 27.09.2019 </w:t>
            </w:r>
            <w:hyperlink r:id="rId40" w:tooltip="Постановление Совета Министров Республики Беларусь от 27.09.2019 N 666 &quot;Об изменении постановления Совета Министров Республики Беларусь от 20 июня 2013 г. N 504&quot; {КонсультантПлюс}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B732AF" w:rsidRDefault="0081026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41" w:tooltip="Постановление Совета Министров Республики Беларусь от 30.12.2020 N 772 &quot;Об изменении постановлений Совета Министров Республики Беларусь&quot; ------------ Недействующая редакция {КонсультантПлюс}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23.03.2021 </w:t>
            </w:r>
            <w:hyperlink r:id="rId42" w:tooltip="Постановление Совета Министров Республики Беларусь от 23.03.2021 N 162 &quot;Об изменении постановлений Совета Министров Республики Беларусь&quot; ------------ Недействующая редакция {КонсультантПлюс}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20.12.2023 </w:t>
            </w:r>
            <w:hyperlink r:id="rId43" w:tooltip="Постановление Совета Министров Республики Беларусь от 20.12.2023 N 921 &quot;Об изменении постановлений Совета Министров Республики Беларусь&quot; ------------ Не вступил в силу {КонсультантПлюс}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2AF" w:rsidRDefault="00B732AF">
            <w:pPr>
              <w:pStyle w:val="ConsPlusNormal0"/>
            </w:pPr>
          </w:p>
        </w:tc>
      </w:tr>
    </w:tbl>
    <w:p w:rsidR="00B732AF" w:rsidRDefault="00B732AF">
      <w:pPr>
        <w:pStyle w:val="ConsPlusNormal0"/>
      </w:pPr>
    </w:p>
    <w:p w:rsidR="00B732AF" w:rsidRDefault="00810268">
      <w:pPr>
        <w:pStyle w:val="ConsPlusNormal0"/>
        <w:ind w:firstLine="540"/>
        <w:jc w:val="both"/>
      </w:pPr>
      <w:r>
        <w:t>1. Настоящим Положением устанавливается порядок отбора проб и проведения измерений в области охраны окружающей среды, в том числе в рамках осуществления контроля в области охраны окружающей среды, рационального использования природных ресурсов и производст</w:t>
      </w:r>
      <w:r>
        <w:t>венных наблюдений в указанной области (далее, если не предусмотрено иное, - отбор проб и проведение измерений).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2. Отбор проб и проведение измерений осуществляются в отношении: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выбросов загрязняющих веществ в атмосферный воздух от стационарных источников в</w:t>
      </w:r>
      <w:r>
        <w:t>ыбросов;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выбросов загрязняющих веществ в атмосферный воздух от мобильных источников выбросов;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выбросов загрязняющих веществ от стационарных источников выбросов до и после прохождения через газоочистные установки;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атмосферного воздуха на границе зоны воздей</w:t>
      </w:r>
      <w:r>
        <w:t>ствия объекта воздействия на атмосферный воздух;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44" w:tooltip="Постановление Совета Министров Республики Беларусь от 20.12.2023 N 921 &quot;Об изменении постановлений Совета Министров Республики Беларусь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Совмина от 20.12.2023 N 921)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атмосферного воздуха за пределами населенных пунктов и мест массового отдыха населения;</w:t>
      </w:r>
    </w:p>
    <w:p w:rsidR="00B732AF" w:rsidRDefault="00810268">
      <w:pPr>
        <w:pStyle w:val="ConsPlusNormal0"/>
        <w:jc w:val="both"/>
      </w:pPr>
      <w:r>
        <w:t xml:space="preserve">(абзац введен </w:t>
      </w:r>
      <w:hyperlink r:id="rId45" w:tooltip="Постановление Совета Министров Республики Беларусь от 20.12.2023 N 921 &quot;Об изменении постановлений Совета Министров Республики Беларусь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Совмина от 20.12.2023 N 921)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атмосферного воздуха особо охраняемых природных территорий, отдельных природных комплексов и объектов</w:t>
      </w:r>
      <w:r>
        <w:t xml:space="preserve"> особо охраняемых природных территорий, а также природных территорий, подлежащих специальной охране, и биосферных резерватов;</w:t>
      </w:r>
    </w:p>
    <w:p w:rsidR="00B732AF" w:rsidRDefault="00810268">
      <w:pPr>
        <w:pStyle w:val="ConsPlusNormal0"/>
        <w:jc w:val="both"/>
      </w:pPr>
      <w:r>
        <w:t xml:space="preserve">(абзац введен </w:t>
      </w:r>
      <w:hyperlink r:id="rId46" w:tooltip="Постановление Совета Министров Республики Беларусь от 20.12.2023 N 921 &quot;Об изменении постановлений Совета Министров Республики Беларусь&quot; ------------ Не вступил в силу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Совмина от 20.12.2023 N 921)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атмосферного воздуха в пунктах наблюдений мониторинга атмосферного воздуха;</w:t>
      </w:r>
    </w:p>
    <w:p w:rsidR="00B732AF" w:rsidRDefault="00810268">
      <w:pPr>
        <w:pStyle w:val="ConsPlusNormal0"/>
        <w:jc w:val="both"/>
      </w:pPr>
      <w:r>
        <w:t xml:space="preserve">(абзац введен </w:t>
      </w:r>
      <w:hyperlink r:id="rId47" w:tooltip="Постановление Совета Министров Республики Беларусь от 20.12.2023 N 921 &quot;Об изменении постановлений Совета Министров Республики Беларусь&quot; ------------ Не вступил в силу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Совмина от 20.12.2023 N 921)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поверхностных вод в районе расположения источников сбросов сточных вод;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подземных вод в районе расположения выявленных или потенциальных источников их загрязнения;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сбросов сточных вод в поверхностные водные объекты, в том чи</w:t>
      </w:r>
      <w:r>
        <w:t>сле до и после прохождения через очистные сооружения сточных вод;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lastRenderedPageBreak/>
        <w:t>почв (грунтов) в районе расположения выявленных или потенциальных источников их загрязнения;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48" w:tooltip="Постановление Совета Министров Республики Беларусь от 23.03.2021 N 162 &quot;Об изменении постановлений Совета Министров Республики Беларусь&quot; ------------ Недействующая редакция {КонсультантПлюс}">
        <w:r>
          <w:rPr>
            <w:color w:val="0000FF"/>
          </w:rPr>
          <w:t>постановления</w:t>
        </w:r>
      </w:hyperlink>
      <w:r>
        <w:t xml:space="preserve"> Совмина от 23.03.2021 N 162)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топлива;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отходов.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3. Отбор проб и проведение измерений осуществляются уполномоченной Министерством природных ресурсов и охраны окружающей среды (далее - Минприроды) подчиненной организ</w:t>
      </w:r>
      <w:r>
        <w:t>ацией (далее - уполномоченная организация), а также иными юридическими лицами и индивидуальными предпринимателями, аккредитованными в соответствии с законодательством, в местах отбора проб и проведения измерений, организованных природопользователем, в соот</w:t>
      </w:r>
      <w:r>
        <w:t>ветствии с требованиями, устанавливаемыми нормативными правовыми актами, в том числе обязательными для соблюдения техническими нормативными правовыми актами в области охраны окружающей среды.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Отбор проб и проведение измерений в рамках осуществления произво</w:t>
      </w:r>
      <w:r>
        <w:t>дственных наблюдений в области охраны окружающей среды, рационального использования природных ресурсов производятся согласно инструкции, разработанной и утвержденной природопользователем, с периодичностью, установленной в соответствии с требованиями нормат</w:t>
      </w:r>
      <w:r>
        <w:t>ивных правовых актов, в том числе обязательных для соблюдения технических нормативных правовых актов в области охраны окружающей среды.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Средства измерений и методики (методы) измерений, используемые для отбора проб и проведения измерений в рамках осуществл</w:t>
      </w:r>
      <w:r>
        <w:t xml:space="preserve">ения контроля в области охраны окружающей среды, рационального использования природных ресурсов и производственных наблюдений в указанной области, должны соответствовать требованиям </w:t>
      </w:r>
      <w:hyperlink r:id="rId49" w:tooltip="Закон Республики Беларусь от 05.09.1995 N 3848-XII (ред. от 11.11.2019) &quot;Об обеспечении единства измерений&quot; {КонсультантПлюс}">
        <w:r>
          <w:rPr>
            <w:color w:val="0000FF"/>
          </w:rPr>
          <w:t>законодательства</w:t>
        </w:r>
      </w:hyperlink>
      <w:r>
        <w:t xml:space="preserve"> об обеспечении единства из</w:t>
      </w:r>
      <w:r>
        <w:t>мерений.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50" w:tooltip="Постановление Совета Министров Республики Беларусь от 30.12.2020 N 772 &quot;Об изменении постановлений Совета Министров Республики Беларусь&quot; ------------ Недействующая редакция {КонсультантПлюс}">
        <w:r>
          <w:rPr>
            <w:color w:val="0000FF"/>
          </w:rPr>
          <w:t>постановления</w:t>
        </w:r>
      </w:hyperlink>
      <w:r>
        <w:t xml:space="preserve"> Совмина от 30.12.2020 N 772)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4. Природопользователем обеспечивается беспрепятственный доступ к местам отбор</w:t>
      </w:r>
      <w:r>
        <w:t>а проб и проведения измерений представителям уполномоченной организации в случаях, если: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природопользователь включен в план выборочных проверок или назначена его внеплановая проверка;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природопользователю выданы новые разрешения на выбросы загрязняющих веще</w:t>
      </w:r>
      <w:r>
        <w:t>ств в атмосферный воздух, на специальное водопользование или комплексные природоохранные разрешения (далее, если не указано иное, - разрешения) или внесены изменения в разрешения;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природопользователю в разрешении на выбросы загрязняющих веществ в атмосферн</w:t>
      </w:r>
      <w:r>
        <w:t>ый воздух или в комплексном природоохранном разрешении установлены нормативы (временные нормативы) допустимых выбросов загрязняющих веществ в атмосферный воздух;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природопользователю в разрешении на специальное водопользование или в комплексном природоохран</w:t>
      </w:r>
      <w:r>
        <w:t>ном разрешении установлены нормативы (временные нормативы) допустимых сбросов химических и иных веществ в составе сточных вод;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установлены факты выбросов загрязняющих веществ в атмосферный воздух, сбросов химических и иных веществ в составе сточных вод с п</w:t>
      </w:r>
      <w:r>
        <w:t>ревышением установленных в разрешениях нормативов (временных нормативов) их допустимых выбросов (сбросов) или отсутствия у природопользователя разрешений;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имеется поручение Президента Республики Беларусь, Совета Министров Республики Беларусь, Министра прир</w:t>
      </w:r>
      <w:r>
        <w:t>одных ресурсов и охраны окружающей среды или его заместителей;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поступили обращения граждан, в том числе индивидуальных предпринимателей, и юридических лиц о загрязнении окружающей среды;</w:t>
      </w:r>
    </w:p>
    <w:p w:rsidR="00B732AF" w:rsidRDefault="00810268">
      <w:pPr>
        <w:pStyle w:val="ConsPlusNormal0"/>
        <w:spacing w:before="200"/>
        <w:ind w:firstLine="540"/>
        <w:jc w:val="both"/>
      </w:pPr>
      <w:bookmarkStart w:id="7" w:name="P330"/>
      <w:bookmarkEnd w:id="7"/>
      <w:r>
        <w:t>поступила информация о возникновении аварийных загрязнений окружающей</w:t>
      </w:r>
      <w:r>
        <w:t xml:space="preserve"> среды, а также запрещенных законодательством сбросов сточных вод в водные объекты, выбросов загрязняющих веществ </w:t>
      </w:r>
      <w:r>
        <w:lastRenderedPageBreak/>
        <w:t>в окружающую среду, иных аварий и инцидентов, связанных с загрязнением окружающей среды.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5. Отбор проб и проведение измерений осуществляются в</w:t>
      </w:r>
      <w:r>
        <w:t xml:space="preserve"> присутствии природопользователя или его представителя, при необходимости - в присутствии представителей Минприроды или его территориального органа по решению этих органов.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 xml:space="preserve">В случаях, указанных в </w:t>
      </w:r>
      <w:hyperlink w:anchor="P330" w:tooltip="поступила информация о возникновении аварийных загрязнений окружающей среды, а также запрещенных законодательством сбросов сточных вод в водные объекты, выбросов загрязняющих веществ в окружающую среду, иных аварий и инцидентов, связанных с загрязнением окружа">
        <w:r>
          <w:rPr>
            <w:color w:val="0000FF"/>
          </w:rPr>
          <w:t>абзаце девятом пункта 4</w:t>
        </w:r>
      </w:hyperlink>
      <w:r>
        <w:t xml:space="preserve"> настоящего Положения, отбор проб и проведение измерений производятся незамедлительно вне зависимости от присутствия природопользователя или его представителя.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6. Результаты отбора проб и проведения измерений оформляются актом отбора проб и проведения измерений в области охраны окружающей среды (далее - акт отбора проб и проведения измерений) и протоколом проведения измерений в области охраны окружающей среды (да</w:t>
      </w:r>
      <w:r>
        <w:t xml:space="preserve">лее - протокол проведения измерений) по </w:t>
      </w:r>
      <w:hyperlink r:id="rId51" w:tooltip="Постановление Министерства природных ресурсов и охраны окружающей среды Республики Беларусь от 01.06.2020 N 13 (ред. от 31.08.2021) &quot;Об установлении форм актов отбора проб и проведения измерений и протоколов проведения измерений в области охраны окружающей сре">
        <w:r>
          <w:rPr>
            <w:color w:val="0000FF"/>
          </w:rPr>
          <w:t>формам</w:t>
        </w:r>
      </w:hyperlink>
      <w:r>
        <w:t>, утверждаемым Минприроды.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Акт отбора проб и проведения измерений</w:t>
      </w:r>
      <w:r>
        <w:t xml:space="preserve"> оформляется в двух экземплярах, составляется в день отбора проб и проведения измерений и подписывается осуществившими отбор проб и проведение измерений представителями юридических лиц или индивидуальными предпринимателями, а также присутствующими при отбо</w:t>
      </w:r>
      <w:r>
        <w:t>ре проб и проведении измерений природопользователем или его представителем с указанием должностей подписавших. При участии в отборе проб и проведении измерений представителей Минприроды или его территориального органа акт отбора проб и проведения измерений</w:t>
      </w:r>
      <w:r>
        <w:t xml:space="preserve"> подписывается также этими представителями. В случае отказа природопользователя или его представителя от подписания акта отбора проб и проведения измерений в нем делается соответствующая запись.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Протокол проведения измерений оформляется не позднее трех раб</w:t>
      </w:r>
      <w:r>
        <w:t>очих дней после завершения всех измерений.</w:t>
      </w:r>
    </w:p>
    <w:p w:rsidR="00B732AF" w:rsidRDefault="00810268">
      <w:pPr>
        <w:pStyle w:val="ConsPlusNormal0"/>
        <w:spacing w:before="200"/>
        <w:ind w:firstLine="540"/>
        <w:jc w:val="both"/>
      </w:pPr>
      <w:r>
        <w:t>7. Оценка результатов отбора проб и проведения измерений проводится по фактическим значениям измеренных показателей, приведенным в протоколе проведения измерений, без учета величин погрешности (неопределенности) и</w:t>
      </w:r>
      <w:r>
        <w:t>змерений, предусмотренных техническими нормативными правовыми актами (методиками (методами) измерений).</w:t>
      </w:r>
    </w:p>
    <w:p w:rsidR="00B732AF" w:rsidRDefault="00810268">
      <w:pPr>
        <w:pStyle w:val="ConsPlusNormal0"/>
        <w:jc w:val="both"/>
      </w:pPr>
      <w:r>
        <w:t xml:space="preserve">(в ред. </w:t>
      </w:r>
      <w:hyperlink r:id="rId52" w:tooltip="Постановление Совета Министров Республики Беларусь от 30.12.2020 N 772 &quot;Об изменении постановлений Совета Министров Республики Беларусь&quot; ------------ Недействующая редакция {КонсультантПлюс}">
        <w:r>
          <w:rPr>
            <w:color w:val="0000FF"/>
          </w:rPr>
          <w:t>постановления</w:t>
        </w:r>
      </w:hyperlink>
      <w:r>
        <w:t xml:space="preserve"> Совмина от 3</w:t>
      </w:r>
      <w:r>
        <w:t>0.12.2020 N 772)</w:t>
      </w:r>
    </w:p>
    <w:p w:rsidR="00B732AF" w:rsidRDefault="00B732AF">
      <w:pPr>
        <w:pStyle w:val="ConsPlusNormal0"/>
      </w:pPr>
    </w:p>
    <w:p w:rsidR="00B732AF" w:rsidRDefault="00B732AF">
      <w:pPr>
        <w:pStyle w:val="ConsPlusNormal0"/>
      </w:pPr>
    </w:p>
    <w:p w:rsidR="00B732AF" w:rsidRDefault="00B732A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32AF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0268">
      <w:r>
        <w:separator/>
      </w:r>
    </w:p>
  </w:endnote>
  <w:endnote w:type="continuationSeparator" w:id="0">
    <w:p w:rsidR="00000000" w:rsidRDefault="0081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32A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32AF" w:rsidRDefault="008102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32AF" w:rsidRDefault="008102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32AF" w:rsidRDefault="008102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732AF" w:rsidRDefault="0081026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32A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32AF" w:rsidRDefault="008102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32AF" w:rsidRDefault="008102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32AF" w:rsidRDefault="008102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732AF" w:rsidRDefault="0081026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732A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732AF" w:rsidRDefault="008102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32AF" w:rsidRDefault="008102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32AF" w:rsidRDefault="008102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732AF" w:rsidRDefault="0081026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732A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732AF" w:rsidRDefault="008102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B732AF" w:rsidRDefault="008102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32AF" w:rsidRDefault="008102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732AF" w:rsidRDefault="0081026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32A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32AF" w:rsidRDefault="008102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32AF" w:rsidRDefault="008102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32AF" w:rsidRDefault="008102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732AF" w:rsidRDefault="0081026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32A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32AF" w:rsidRDefault="008102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B732AF" w:rsidRDefault="008102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32AF" w:rsidRDefault="008102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732AF" w:rsidRDefault="0081026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0268">
      <w:r>
        <w:separator/>
      </w:r>
    </w:p>
  </w:footnote>
  <w:footnote w:type="continuationSeparator" w:id="0">
    <w:p w:rsidR="00000000" w:rsidRDefault="0081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732A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32AF" w:rsidRDefault="008102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Совета Министров Республики Беларусь от 20.06.2013 N 504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20.12.2023)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охраны...</w:t>
          </w:r>
        </w:p>
      </w:tc>
      <w:tc>
        <w:tcPr>
          <w:tcW w:w="2300" w:type="pct"/>
          <w:vAlign w:val="center"/>
        </w:tcPr>
        <w:p w:rsidR="00B732AF" w:rsidRDefault="008102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32AF" w:rsidRDefault="00B732A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732A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32AF" w:rsidRDefault="008102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Совета Министров Республики Беларусь от 20.06.2013 N 504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некоторых вопросах охраны...</w:t>
          </w:r>
        </w:p>
      </w:tc>
      <w:tc>
        <w:tcPr>
          <w:tcW w:w="2300" w:type="pct"/>
          <w:vAlign w:val="center"/>
        </w:tcPr>
        <w:p w:rsidR="00B732AF" w:rsidRDefault="008102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32AF" w:rsidRDefault="00B732A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B732A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732AF" w:rsidRDefault="008102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Совета Министров Республики Беларусь от 20.06.2013 N 504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20.12.2023)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охраны...</w:t>
          </w:r>
        </w:p>
      </w:tc>
      <w:tc>
        <w:tcPr>
          <w:tcW w:w="2300" w:type="pct"/>
          <w:vAlign w:val="center"/>
        </w:tcPr>
        <w:p w:rsidR="00B732AF" w:rsidRDefault="008102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32AF" w:rsidRDefault="00B732AF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B732A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732AF" w:rsidRDefault="008102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Совета Министров Республики Беларусь от 20.06.2013 N 504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20.12.2023)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охраны...</w:t>
          </w:r>
        </w:p>
      </w:tc>
      <w:tc>
        <w:tcPr>
          <w:tcW w:w="2300" w:type="pct"/>
          <w:vAlign w:val="center"/>
        </w:tcPr>
        <w:p w:rsidR="00B732AF" w:rsidRDefault="008102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32AF" w:rsidRDefault="00B732AF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732A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32AF" w:rsidRDefault="008102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Совета Министров Республики Беларусь от 20.06.2013 N 504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20.12.2023)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охраны...</w:t>
          </w:r>
        </w:p>
      </w:tc>
      <w:tc>
        <w:tcPr>
          <w:tcW w:w="2300" w:type="pct"/>
          <w:vAlign w:val="center"/>
        </w:tcPr>
        <w:p w:rsidR="00B732AF" w:rsidRDefault="008102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32AF" w:rsidRDefault="00B732AF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732A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32AF" w:rsidRDefault="008102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Совета Министров Республики Беларусь от 20.06.2013 N 504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20.12.2023)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охраны...</w:t>
          </w:r>
        </w:p>
      </w:tc>
      <w:tc>
        <w:tcPr>
          <w:tcW w:w="2300" w:type="pct"/>
          <w:vAlign w:val="center"/>
        </w:tcPr>
        <w:p w:rsidR="00B732AF" w:rsidRDefault="008102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01.02.2024</w:t>
          </w:r>
        </w:p>
      </w:tc>
    </w:tr>
  </w:tbl>
  <w:p w:rsidR="00B732AF" w:rsidRDefault="00B732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32AF" w:rsidRDefault="00B732A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AF"/>
    <w:rsid w:val="00810268"/>
    <w:rsid w:val="00B7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892F-FF20-4AA8-9003-AD838E67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381094255385B73836E50F8562E3EEB764F5B3530F39C7F4D48BCEFD86194F78956D021CD86000C11C24838BA20B52C81AEA67C3A019272456E5FF00M9D8H" TargetMode="External"/><Relationship Id="rId18" Type="http://schemas.openxmlformats.org/officeDocument/2006/relationships/hyperlink" Target="consultantplus://offline/ref=66381094255385B73836E50F8562E3EEB764F5B3530F36C3F9DF8ECEFD86194F78956D021CD86000C11C24838AAF0B52C81AEA67C3A019272456E5FF00M9D8H" TargetMode="External"/><Relationship Id="rId26" Type="http://schemas.openxmlformats.org/officeDocument/2006/relationships/hyperlink" Target="consultantplus://offline/ref=66381094255385B73836E50F8562E3EEB764F5B3530F36C3F9DF8ECEFD86194F78956D021CD86000C11C24838BAE0B52C81AEA67C3A019272456E5FF00M9D8H" TargetMode="External"/><Relationship Id="rId39" Type="http://schemas.openxmlformats.org/officeDocument/2006/relationships/footer" Target="footer4.xml"/><Relationship Id="rId21" Type="http://schemas.openxmlformats.org/officeDocument/2006/relationships/hyperlink" Target="consultantplus://offline/ref=66381094255385B73836E50F8562E3EEB764F5B3530C3BC5F4D68CCEFD86194F78956D021CD86000C11C24838BAE0B52C81AEA67C3A019272456E5FF00M9D8H" TargetMode="External"/><Relationship Id="rId34" Type="http://schemas.openxmlformats.org/officeDocument/2006/relationships/header" Target="header2.xml"/><Relationship Id="rId42" Type="http://schemas.openxmlformats.org/officeDocument/2006/relationships/hyperlink" Target="consultantplus://offline/ref=66381094255385B73836E50F8562E3EEB764F5B3530F39C7F4D48BCEFD86194F78956D021CD86000C11C24838BA20B52C81AEA67C3A019272456E5FF00M9D8H" TargetMode="External"/><Relationship Id="rId47" Type="http://schemas.openxmlformats.org/officeDocument/2006/relationships/hyperlink" Target="consultantplus://offline/ref=66381094255385B73836E50F8562E3EEB764F5B3530C3FC6FCD38FCEFD86194F78956D021CD86000C11C248383AB0B52C81AEA67C3A019272456E5FF00M9D8H" TargetMode="External"/><Relationship Id="rId50" Type="http://schemas.openxmlformats.org/officeDocument/2006/relationships/hyperlink" Target="consultantplus://offline/ref=66381094255385B73836E50F8562E3EEB764F5B3530F39C4F8D78BCEFD86194F78956D021CD86000C11C248082A90B52C81AEA67C3A019272456E5FF00M9D8H" TargetMode="External"/><Relationship Id="rId55" Type="http://schemas.openxmlformats.org/officeDocument/2006/relationships/header" Target="header6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381094255385B73836E50F8562E3EEB764F5B3530F36C1F8D18FCEFD86194F78956D021CD86000C11C25818FAF0B52C81AEA67C3A019272456E5FF00M9D8H" TargetMode="External"/><Relationship Id="rId29" Type="http://schemas.openxmlformats.org/officeDocument/2006/relationships/hyperlink" Target="consultantplus://offline/ref=66381094255385B73836E50F8562E3EEB764F5B3530F36C3F9DF8ECEFD86194F78956D021CD86000C11C24838BA30B52C81AEA67C3A019272456E5FF00M9D8H" TargetMode="External"/><Relationship Id="rId11" Type="http://schemas.openxmlformats.org/officeDocument/2006/relationships/hyperlink" Target="consultantplus://offline/ref=66381094255385B73836E50F8562E3EEB764F5B3530F36C3F9DF8ECEFD86194F78956D021CD86000C11C24838AAE0B52C81AEA67C3A019272456E5FF00M9D8H" TargetMode="External"/><Relationship Id="rId24" Type="http://schemas.openxmlformats.org/officeDocument/2006/relationships/hyperlink" Target="consultantplus://offline/ref=66381094255385B73836E50F8562E3EEB764F5B3530F36C1F8D18FCEFD86194F78956D021CCA6058CD1C259D8AA81E04995CMBDBH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yperlink" Target="consultantplus://offline/ref=66381094255385B73836E50F8562E3EEB764F5B3530F36C3F9DF8ECEFD86194F78956D021CD86000C11C248388AA0B52C81AEA67C3A019272456E5FF00M9D8H" TargetMode="External"/><Relationship Id="rId45" Type="http://schemas.openxmlformats.org/officeDocument/2006/relationships/hyperlink" Target="consultantplus://offline/ref=66381094255385B73836E50F8562E3EEB764F5B3530C3FC6FCD38FCEFD86194F78956D021CD86000C11C248383AB0B52C81AEA67C3A019272456E5FF00M9D8H" TargetMode="External"/><Relationship Id="rId53" Type="http://schemas.openxmlformats.org/officeDocument/2006/relationships/header" Target="header5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66381094255385B73836E50F8562E3EEB764F5B3530F36C3F9DF8ECEFD86194F78956D021CD86000C11C24838AAD0B52C81AEA67C3A019272456E5FF00M9D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381094255385B73836E50F8562E3EEB764F5B353083EC2F4D48093F78E40437A92625D0BDF290CC01C268182A15457DD0BB26AC2BF0725384AE7FDM0D6H" TargetMode="External"/><Relationship Id="rId14" Type="http://schemas.openxmlformats.org/officeDocument/2006/relationships/hyperlink" Target="consultantplus://offline/ref=66381094255385B73836E50F8562E3EEB764F5B3530F39C6F8D68ACEFD86194F78956D021CD86000C11C248388AA0B52C81AEA67C3A019272456E5FF00M9D8H" TargetMode="External"/><Relationship Id="rId22" Type="http://schemas.openxmlformats.org/officeDocument/2006/relationships/hyperlink" Target="consultantplus://offline/ref=66381094255385B73836E50F8562E3EEB764F5B3530F36C3F9DF8ECEFD86194F78956D021CD86000C11C24838BAB0B52C81AEA67C3A019272456E5FF00M9D8H" TargetMode="External"/><Relationship Id="rId27" Type="http://schemas.openxmlformats.org/officeDocument/2006/relationships/hyperlink" Target="consultantplus://offline/ref=66381094255385B73836E50F8562E3EEB764F5B3530F36C3F9DF8ECEFD86194F78956D021CD86000C11C24838BAC0B52C81AEA67C3A019272456E5FF00M9D8H" TargetMode="External"/><Relationship Id="rId30" Type="http://schemas.openxmlformats.org/officeDocument/2006/relationships/hyperlink" Target="consultantplus://offline/ref=66381094255385B73836E50F8562E3EEB764F5B3530C3BC5FCD489CEFD86194F78956D021CD86000C11C24838BAA0B52C81AEA67C3A019272456E5FF00M9D8H" TargetMode="External"/><Relationship Id="rId35" Type="http://schemas.openxmlformats.org/officeDocument/2006/relationships/footer" Target="footer2.xml"/><Relationship Id="rId43" Type="http://schemas.openxmlformats.org/officeDocument/2006/relationships/hyperlink" Target="consultantplus://offline/ref=66381094255385B73836E50F8562E3EEB764F5B3530C3FC6FCD38FCEFD86194F78956D021CD86000C11C248382AC0B52C81AEA67C3A019272456E5FF00M9D8H" TargetMode="External"/><Relationship Id="rId48" Type="http://schemas.openxmlformats.org/officeDocument/2006/relationships/hyperlink" Target="consultantplus://offline/ref=66381094255385B73836E50F8562E3EEB764F5B3530F39C7F4D48BCEFD86194F78956D021CD86000C11C24838BA20B52C81AEA67C3A019272456E5FF00M9D8H" TargetMode="External"/><Relationship Id="rId56" Type="http://schemas.openxmlformats.org/officeDocument/2006/relationships/footer" Target="footer6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66381094255385B73836E50F8562E3EEB764F5B3530F37C0FBDE8BCEFD86194F78956D021CD86000C11C24838AAE0B52C81AEA67C3A019272456E5FF00M9D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381094255385B73836E50F8562E3EEB764F5B3530F39C4F8D78BCEFD86194F78956D021CD86000C11C248082A80B52C81AEA67C3A019272456E5FF00M9D8H" TargetMode="External"/><Relationship Id="rId17" Type="http://schemas.openxmlformats.org/officeDocument/2006/relationships/hyperlink" Target="consultantplus://offline/ref=66381094255385B73836E50F8562E3EEB764F5B3530F36C1F8D18FCEFD86194F78956D021CD86000C11C25858BAA0B52C81AEA67C3A019272456E5FF00M9D8H" TargetMode="External"/><Relationship Id="rId25" Type="http://schemas.openxmlformats.org/officeDocument/2006/relationships/hyperlink" Target="consultantplus://offline/ref=66381094255385B73836E50F8562E3EEB764F5B3530F36C3F9DF8ECEFD86194F78956D021CD86000C11C24838BA90B52C81AEA67C3A019272456E5FF00M9D8H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46" Type="http://schemas.openxmlformats.org/officeDocument/2006/relationships/hyperlink" Target="consultantplus://offline/ref=66381094255385B73836E50F8562E3EEB764F5B3530C3FC6FCD38FCEFD86194F78956D021CD86000C11C248383AB0B52C81AEA67C3A019272456E5FF00M9D8H" TargetMode="External"/><Relationship Id="rId20" Type="http://schemas.openxmlformats.org/officeDocument/2006/relationships/hyperlink" Target="consultantplus://offline/ref=66381094255385B73836E50F8562E3EEB764F5B3530F39C6F8D68ACEFD86194F78956D021CD86000C11C248388AA0B52C81AEA67C3A019272456E5FF00M9D8H" TargetMode="External"/><Relationship Id="rId41" Type="http://schemas.openxmlformats.org/officeDocument/2006/relationships/hyperlink" Target="consultantplus://offline/ref=66381094255385B73836E50F8562E3EEB764F5B3530F39C4F8D78BCEFD86194F78956D021CD86000C11C248082A80B52C81AEA67C3A019272456E5FF00M9D8H" TargetMode="External"/><Relationship Id="rId54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66381094255385B73836E50F8562E3EEB764F5B3530C3FC6FCD38FCEFD86194F78956D021CD86000C11C24838FAC0B52C81AEA67C3A019272456E5FF00M9D8H" TargetMode="External"/><Relationship Id="rId23" Type="http://schemas.openxmlformats.org/officeDocument/2006/relationships/hyperlink" Target="consultantplus://offline/ref=66381094255385B73836E50F8562E3EEB764F5B3530F36C3F9DF8ECEFD86194F78956D021CD86000C11C24838BA80B52C81AEA67C3A019272456E5FF00M9D8H" TargetMode="External"/><Relationship Id="rId28" Type="http://schemas.openxmlformats.org/officeDocument/2006/relationships/hyperlink" Target="consultantplus://offline/ref=66381094255385B73836E50F8562E3EEB764F5B3530F36C3F9DF8ECEFD86194F78956D021CD86000C11C24838BA20B52C81AEA67C3A019272456E5FF00M9D8H" TargetMode="External"/><Relationship Id="rId36" Type="http://schemas.openxmlformats.org/officeDocument/2006/relationships/header" Target="header3.xml"/><Relationship Id="rId49" Type="http://schemas.openxmlformats.org/officeDocument/2006/relationships/hyperlink" Target="consultantplus://offline/ref=66381094255385B73836E50F8562E3EEB764F5B3530F37C4F9D182CEFD86194F78956D021CCA6058CD1C259D8AA81E04995CMBDB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6381094255385B73836E50F8562E3EEB764F5B3530F3AC2FBDF88CEFD86194F78956D021CD86000C11C24838FAF0B52C81AEA67C3A019272456E5FF00M9D8H" TargetMode="External"/><Relationship Id="rId31" Type="http://schemas.openxmlformats.org/officeDocument/2006/relationships/hyperlink" Target="consultantplus://offline/ref=66381094255385B73836E50F8562E3EEB764F5B3530C3BC5FCD78ECEFD86194F78956D021CD86000C11C24838BAE0B52C81AEA67C3A019272456E5FF00M9D8H" TargetMode="External"/><Relationship Id="rId44" Type="http://schemas.openxmlformats.org/officeDocument/2006/relationships/hyperlink" Target="consultantplus://offline/ref=66381094255385B73836E50F8562E3EEB764F5B3530C3FC6FCD38FCEFD86194F78956D021CD86000C11C248383AA0B52C81AEA67C3A019272456E5FF00M9D8H" TargetMode="External"/><Relationship Id="rId52" Type="http://schemas.openxmlformats.org/officeDocument/2006/relationships/hyperlink" Target="consultantplus://offline/ref=66381094255385B73836E50F8562E3EEB764F5B3530F39C4F8D78BCEFD86194F78956D021CD86000C11C248082AE0B52C81AEA67C3A019272456E5FF00M9D8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Совета Министров Республики Беларусь от 20.06.2013 N 504
(ред. от 20.12.2023)
"О некоторых вопросах охраны окружающей среды и природопользования"
(вместе с "Положением о порядке деятельности общественных экологов", "Положением о порядке отбо</vt:lpstr>
    </vt:vector>
  </TitlesOfParts>
  <Company>КонсультантПлюс Версия 4023.00.09</Company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Беларусь от 20.06.2013 N 504
(ред. от 20.12.2023)
"О некоторых вопросах охраны окружающей среды и природопользования"
(вместе с "Положением о порядке деятельности общественных экологов", "Положением о порядке отбора проб и проведения измерений в области охраны окружающей среды")</dc:title>
  <dc:creator>Татьяна Анатольевна Шидловская</dc:creator>
  <cp:lastModifiedBy>Татьяна Анатольевна Шидловская</cp:lastModifiedBy>
  <cp:revision>2</cp:revision>
  <dcterms:created xsi:type="dcterms:W3CDTF">2024-02-02T14:42:00Z</dcterms:created>
  <dcterms:modified xsi:type="dcterms:W3CDTF">2024-02-02T14:42:00Z</dcterms:modified>
</cp:coreProperties>
</file>