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94C4" w14:textId="3A03874C" w:rsidR="00F60A95" w:rsidRDefault="00041200" w:rsidP="006C6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5CCD23" wp14:editId="5FC2D371">
            <wp:simplePos x="0" y="0"/>
            <wp:positionH relativeFrom="column">
              <wp:posOffset>4491990</wp:posOffset>
            </wp:positionH>
            <wp:positionV relativeFrom="paragraph">
              <wp:posOffset>201930</wp:posOffset>
            </wp:positionV>
            <wp:extent cx="1158875" cy="1352550"/>
            <wp:effectExtent l="0" t="0" r="3175" b="0"/>
            <wp:wrapTight wrapText="bothSides">
              <wp:wrapPolygon edited="0">
                <wp:start x="5326" y="0"/>
                <wp:lineTo x="0" y="1217"/>
                <wp:lineTo x="0" y="10648"/>
                <wp:lineTo x="355" y="14603"/>
                <wp:lineTo x="3906" y="19470"/>
                <wp:lineTo x="9232" y="21296"/>
                <wp:lineTo x="9587" y="21296"/>
                <wp:lineTo x="11717" y="21296"/>
                <wp:lineTo x="12072" y="21296"/>
                <wp:lineTo x="17398" y="19470"/>
                <wp:lineTo x="20594" y="15211"/>
                <wp:lineTo x="21304" y="10648"/>
                <wp:lineTo x="21304" y="1217"/>
                <wp:lineTo x="15978" y="0"/>
                <wp:lineTo x="532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C0" w:rsidRPr="00F60A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8A87C5C" wp14:editId="02B7C0A6">
            <wp:simplePos x="0" y="0"/>
            <wp:positionH relativeFrom="column">
              <wp:posOffset>2007870</wp:posOffset>
            </wp:positionH>
            <wp:positionV relativeFrom="paragraph">
              <wp:posOffset>200660</wp:posOffset>
            </wp:positionV>
            <wp:extent cx="1736725" cy="857250"/>
            <wp:effectExtent l="0" t="0" r="0" b="0"/>
            <wp:wrapTight wrapText="bothSides">
              <wp:wrapPolygon edited="0">
                <wp:start x="6634" y="0"/>
                <wp:lineTo x="4265" y="480"/>
                <wp:lineTo x="0" y="5280"/>
                <wp:lineTo x="0" y="13440"/>
                <wp:lineTo x="474" y="16320"/>
                <wp:lineTo x="6871" y="21120"/>
                <wp:lineTo x="7819" y="21120"/>
                <wp:lineTo x="14216" y="21120"/>
                <wp:lineTo x="15874" y="21120"/>
                <wp:lineTo x="21087" y="16800"/>
                <wp:lineTo x="21324" y="13920"/>
                <wp:lineTo x="21324" y="5280"/>
                <wp:lineTo x="16822" y="480"/>
                <wp:lineTo x="14216" y="0"/>
                <wp:lineTo x="6634" y="0"/>
              </wp:wrapPolygon>
            </wp:wrapTight>
            <wp:docPr id="1" name="Рисунок 1" descr="D:\Ecology Expo\Фото по теме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cology Expo\Фото по теме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C0" w:rsidRPr="00F60A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E665102" wp14:editId="163E961E">
            <wp:simplePos x="0" y="0"/>
            <wp:positionH relativeFrom="column">
              <wp:posOffset>-76546</wp:posOffset>
            </wp:positionH>
            <wp:positionV relativeFrom="paragraph">
              <wp:posOffset>231</wp:posOffset>
            </wp:positionV>
            <wp:extent cx="1577975" cy="1577975"/>
            <wp:effectExtent l="0" t="0" r="3175" b="317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2" name="Рисунок 2" descr="D:\Ecology Expo\Фото по теме\23755284_834417006740778_3551674011024803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cology Expo\Фото по теме\23755284_834417006740778_355167401102480374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C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14:paraId="51AC1F0F" w14:textId="77777777" w:rsidR="00F60A95" w:rsidRDefault="00F60A95" w:rsidP="006C65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9B911" w14:textId="77777777" w:rsidR="00041200" w:rsidRDefault="00041200" w:rsidP="006C6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AB83F" w14:textId="77777777" w:rsidR="00041200" w:rsidRDefault="00041200" w:rsidP="006C6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1B8B9" w14:textId="77777777" w:rsidR="000E5CEB" w:rsidRDefault="000E5CEB" w:rsidP="006C6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06607" w14:textId="79D7D75A" w:rsidR="006C65A1" w:rsidRPr="00615FA5" w:rsidRDefault="002E7E59" w:rsidP="006C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A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02C703BF" w14:textId="3289FF7B" w:rsidR="006C65A1" w:rsidRDefault="00FB0265" w:rsidP="006C65A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5FA5">
        <w:rPr>
          <w:rFonts w:ascii="Times New Roman" w:hAnsi="Times New Roman" w:cs="Times New Roman"/>
          <w:caps/>
          <w:sz w:val="28"/>
          <w:szCs w:val="28"/>
        </w:rPr>
        <w:t>Международн</w:t>
      </w:r>
      <w:r w:rsidR="00E9645F">
        <w:rPr>
          <w:rFonts w:ascii="Times New Roman" w:hAnsi="Times New Roman" w:cs="Times New Roman"/>
          <w:caps/>
          <w:sz w:val="28"/>
          <w:szCs w:val="28"/>
        </w:rPr>
        <w:t>ая</w:t>
      </w:r>
      <w:r w:rsidRPr="00615FA5">
        <w:rPr>
          <w:rFonts w:ascii="Times New Roman" w:hAnsi="Times New Roman" w:cs="Times New Roman"/>
          <w:caps/>
          <w:sz w:val="28"/>
          <w:szCs w:val="28"/>
        </w:rPr>
        <w:t xml:space="preserve"> специализированн</w:t>
      </w:r>
      <w:r w:rsidR="00E9645F">
        <w:rPr>
          <w:rFonts w:ascii="Times New Roman" w:hAnsi="Times New Roman" w:cs="Times New Roman"/>
          <w:caps/>
          <w:sz w:val="28"/>
          <w:szCs w:val="28"/>
        </w:rPr>
        <w:t>ая</w:t>
      </w:r>
      <w:r w:rsidRPr="00615FA5">
        <w:rPr>
          <w:rFonts w:ascii="Times New Roman" w:hAnsi="Times New Roman" w:cs="Times New Roman"/>
          <w:caps/>
          <w:sz w:val="28"/>
          <w:szCs w:val="28"/>
        </w:rPr>
        <w:t xml:space="preserve"> экологическ</w:t>
      </w:r>
      <w:r w:rsidR="00E9645F">
        <w:rPr>
          <w:rFonts w:ascii="Times New Roman" w:hAnsi="Times New Roman" w:cs="Times New Roman"/>
          <w:caps/>
          <w:sz w:val="28"/>
          <w:szCs w:val="28"/>
        </w:rPr>
        <w:t>ая</w:t>
      </w:r>
      <w:r w:rsidRPr="00615FA5">
        <w:rPr>
          <w:rFonts w:ascii="Times New Roman" w:hAnsi="Times New Roman" w:cs="Times New Roman"/>
          <w:caps/>
          <w:sz w:val="28"/>
          <w:szCs w:val="28"/>
        </w:rPr>
        <w:t xml:space="preserve"> выставк</w:t>
      </w:r>
      <w:r w:rsidR="00E9645F">
        <w:rPr>
          <w:rFonts w:ascii="Times New Roman" w:hAnsi="Times New Roman" w:cs="Times New Roman"/>
          <w:caps/>
          <w:sz w:val="28"/>
          <w:szCs w:val="28"/>
        </w:rPr>
        <w:t>а</w:t>
      </w:r>
      <w:r w:rsidRPr="00615FA5">
        <w:rPr>
          <w:rFonts w:ascii="Times New Roman" w:hAnsi="Times New Roman" w:cs="Times New Roman"/>
          <w:caps/>
          <w:sz w:val="28"/>
          <w:szCs w:val="28"/>
        </w:rPr>
        <w:t>-форум «Ecology Expo</w:t>
      </w:r>
      <w:r w:rsidR="00327977" w:rsidRPr="00615FA5">
        <w:rPr>
          <w:rFonts w:ascii="Times New Roman" w:hAnsi="Times New Roman" w:cs="Times New Roman"/>
          <w:caps/>
          <w:sz w:val="28"/>
          <w:szCs w:val="28"/>
        </w:rPr>
        <w:t xml:space="preserve"> - 202</w:t>
      </w:r>
      <w:r w:rsidR="00B26B17" w:rsidRPr="00615FA5">
        <w:rPr>
          <w:rFonts w:ascii="Times New Roman" w:hAnsi="Times New Roman" w:cs="Times New Roman"/>
          <w:caps/>
          <w:sz w:val="28"/>
          <w:szCs w:val="28"/>
        </w:rPr>
        <w:t>1</w:t>
      </w:r>
      <w:r w:rsidRPr="00615FA5">
        <w:rPr>
          <w:rFonts w:ascii="Times New Roman" w:hAnsi="Times New Roman" w:cs="Times New Roman"/>
          <w:caps/>
          <w:sz w:val="28"/>
          <w:szCs w:val="28"/>
        </w:rPr>
        <w:t>»</w:t>
      </w:r>
      <w:r w:rsidR="00B26B17" w:rsidRPr="00615FA5">
        <w:rPr>
          <w:rFonts w:ascii="Times New Roman" w:hAnsi="Times New Roman" w:cs="Times New Roman"/>
          <w:caps/>
          <w:sz w:val="28"/>
          <w:szCs w:val="28"/>
        </w:rPr>
        <w:t xml:space="preserve"> и</w:t>
      </w:r>
      <w:r w:rsidR="00B26B17" w:rsidRPr="00615FA5">
        <w:rPr>
          <w:sz w:val="28"/>
          <w:szCs w:val="28"/>
        </w:rPr>
        <w:t xml:space="preserve"> </w:t>
      </w:r>
      <w:r w:rsidR="00B26B17" w:rsidRPr="00615FA5">
        <w:rPr>
          <w:rFonts w:ascii="Times New Roman" w:hAnsi="Times New Roman" w:cs="Times New Roman"/>
          <w:caps/>
          <w:sz w:val="28"/>
          <w:szCs w:val="28"/>
        </w:rPr>
        <w:t>Республиканск</w:t>
      </w:r>
      <w:r w:rsidR="00E9645F">
        <w:rPr>
          <w:rFonts w:ascii="Times New Roman" w:hAnsi="Times New Roman" w:cs="Times New Roman"/>
          <w:caps/>
          <w:sz w:val="28"/>
          <w:szCs w:val="28"/>
        </w:rPr>
        <w:t>ий</w:t>
      </w:r>
      <w:r w:rsidR="00B26B17" w:rsidRPr="00615FA5">
        <w:rPr>
          <w:rFonts w:ascii="Times New Roman" w:hAnsi="Times New Roman" w:cs="Times New Roman"/>
          <w:caps/>
          <w:sz w:val="28"/>
          <w:szCs w:val="28"/>
        </w:rPr>
        <w:t xml:space="preserve"> экологическ</w:t>
      </w:r>
      <w:r w:rsidR="00E9645F">
        <w:rPr>
          <w:rFonts w:ascii="Times New Roman" w:hAnsi="Times New Roman" w:cs="Times New Roman"/>
          <w:caps/>
          <w:sz w:val="28"/>
          <w:szCs w:val="28"/>
        </w:rPr>
        <w:t>ий</w:t>
      </w:r>
      <w:r w:rsidR="00B26B17" w:rsidRPr="00615FA5">
        <w:rPr>
          <w:rFonts w:ascii="Times New Roman" w:hAnsi="Times New Roman" w:cs="Times New Roman"/>
          <w:caps/>
          <w:sz w:val="28"/>
          <w:szCs w:val="28"/>
        </w:rPr>
        <w:t xml:space="preserve"> форум</w:t>
      </w:r>
      <w:r w:rsidR="00790858" w:rsidRPr="00615FA5">
        <w:rPr>
          <w:rFonts w:ascii="Times New Roman" w:hAnsi="Times New Roman" w:cs="Times New Roman"/>
          <w:caps/>
          <w:sz w:val="28"/>
          <w:szCs w:val="28"/>
        </w:rPr>
        <w:t xml:space="preserve"> «Вовлечение гражданского общества в принятие экологических решений»</w:t>
      </w:r>
    </w:p>
    <w:p w14:paraId="08335EB5" w14:textId="77777777" w:rsidR="001A2EC2" w:rsidRPr="00615FA5" w:rsidRDefault="001A2EC2" w:rsidP="006C65A1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3F79368" w14:textId="7A04DF21" w:rsidR="00553B22" w:rsidRPr="00907C5A" w:rsidRDefault="003E3EA6" w:rsidP="005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907C5A">
        <w:rPr>
          <w:rFonts w:ascii="Times New Roman" w:hAnsi="Times New Roman" w:cs="Times New Roman"/>
          <w:b/>
          <w:sz w:val="28"/>
          <w:szCs w:val="28"/>
        </w:rPr>
        <w:t>3 - 5 июня 2021 года в</w:t>
      </w:r>
      <w:r w:rsidR="00C36F4A" w:rsidRPr="00907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22" w:rsidRPr="00907C5A">
        <w:rPr>
          <w:rFonts w:ascii="Times New Roman" w:hAnsi="Times New Roman" w:cs="Times New Roman"/>
          <w:b/>
          <w:sz w:val="28"/>
          <w:szCs w:val="28"/>
        </w:rPr>
        <w:t xml:space="preserve">Минске </w:t>
      </w:r>
      <w:r w:rsidRPr="00907C5A">
        <w:rPr>
          <w:rFonts w:ascii="Times New Roman" w:hAnsi="Times New Roman" w:cs="Times New Roman"/>
          <w:b/>
          <w:sz w:val="28"/>
          <w:szCs w:val="28"/>
        </w:rPr>
        <w:t>(пр-т Победителей, 14.)</w:t>
      </w:r>
      <w:r w:rsidRPr="00907C5A">
        <w:rPr>
          <w:rFonts w:ascii="Times New Roman" w:hAnsi="Times New Roman" w:cs="Times New Roman"/>
          <w:sz w:val="28"/>
          <w:szCs w:val="28"/>
        </w:rPr>
        <w:t xml:space="preserve"> </w:t>
      </w:r>
      <w:r w:rsidR="00553B22" w:rsidRPr="00907C5A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C33476" w:rsidRPr="00907C5A">
        <w:rPr>
          <w:rFonts w:ascii="Times New Roman" w:hAnsi="Times New Roman" w:cs="Times New Roman"/>
          <w:sz w:val="28"/>
          <w:szCs w:val="28"/>
        </w:rPr>
        <w:t>первая</w:t>
      </w:r>
      <w:r w:rsidR="00776718" w:rsidRPr="00907C5A">
        <w:rPr>
          <w:rFonts w:ascii="Times New Roman" w:hAnsi="Times New Roman" w:cs="Times New Roman"/>
          <w:sz w:val="28"/>
          <w:szCs w:val="28"/>
        </w:rPr>
        <w:t xml:space="preserve"> </w:t>
      </w:r>
      <w:r w:rsidR="00553B22" w:rsidRPr="00907C5A">
        <w:rPr>
          <w:rFonts w:ascii="Times New Roman" w:hAnsi="Times New Roman" w:cs="Times New Roman"/>
          <w:sz w:val="28"/>
          <w:szCs w:val="28"/>
        </w:rPr>
        <w:t>Международная специализированная экологическая выставка-форум «</w:t>
      </w:r>
      <w:proofErr w:type="spellStart"/>
      <w:r w:rsidR="00553B22" w:rsidRPr="00907C5A"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="00553B22" w:rsidRPr="0090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22" w:rsidRPr="00907C5A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="00327977" w:rsidRPr="00907C5A">
        <w:rPr>
          <w:rFonts w:ascii="Times New Roman" w:hAnsi="Times New Roman" w:cs="Times New Roman"/>
          <w:sz w:val="28"/>
          <w:szCs w:val="28"/>
        </w:rPr>
        <w:t xml:space="preserve"> - 202</w:t>
      </w:r>
      <w:r w:rsidR="00C36F4A" w:rsidRPr="00907C5A">
        <w:rPr>
          <w:rFonts w:ascii="Times New Roman" w:hAnsi="Times New Roman" w:cs="Times New Roman"/>
          <w:sz w:val="28"/>
          <w:szCs w:val="28"/>
        </w:rPr>
        <w:t>1</w:t>
      </w:r>
      <w:r w:rsidR="00B26B17" w:rsidRPr="00907C5A">
        <w:rPr>
          <w:rFonts w:ascii="Times New Roman" w:hAnsi="Times New Roman" w:cs="Times New Roman"/>
          <w:sz w:val="28"/>
          <w:szCs w:val="28"/>
        </w:rPr>
        <w:t>» и XVI Р</w:t>
      </w:r>
      <w:r w:rsidR="00776718" w:rsidRPr="00907C5A">
        <w:rPr>
          <w:rFonts w:ascii="Times New Roman" w:hAnsi="Times New Roman" w:cs="Times New Roman"/>
          <w:sz w:val="28"/>
          <w:szCs w:val="28"/>
        </w:rPr>
        <w:t>еспубликанский экологический форум</w:t>
      </w:r>
      <w:r w:rsidR="005D317C" w:rsidRPr="00907C5A">
        <w:rPr>
          <w:rFonts w:ascii="Times New Roman" w:hAnsi="Times New Roman" w:cs="Times New Roman"/>
          <w:sz w:val="28"/>
          <w:szCs w:val="28"/>
        </w:rPr>
        <w:t xml:space="preserve"> «Вовлечение гражданского общества в </w:t>
      </w:r>
      <w:r w:rsidR="00FC3F11" w:rsidRPr="00907C5A">
        <w:rPr>
          <w:rFonts w:ascii="Times New Roman" w:hAnsi="Times New Roman" w:cs="Times New Roman"/>
          <w:sz w:val="28"/>
          <w:szCs w:val="28"/>
        </w:rPr>
        <w:t>принятие экологических решений</w:t>
      </w:r>
      <w:r w:rsidR="00CE7010" w:rsidRPr="00907C5A">
        <w:rPr>
          <w:rFonts w:ascii="Times New Roman" w:hAnsi="Times New Roman" w:cs="Times New Roman"/>
          <w:sz w:val="28"/>
          <w:szCs w:val="28"/>
        </w:rPr>
        <w:t>»</w:t>
      </w:r>
      <w:r w:rsidR="00776718" w:rsidRPr="00907C5A">
        <w:rPr>
          <w:rFonts w:ascii="Times New Roman" w:hAnsi="Times New Roman" w:cs="Times New Roman"/>
          <w:sz w:val="28"/>
          <w:szCs w:val="28"/>
        </w:rPr>
        <w:t xml:space="preserve"> (далее - Мероприятия).</w:t>
      </w:r>
      <w:r w:rsidR="00B26B17" w:rsidRPr="00907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EE215" w14:textId="1FEAF8CC" w:rsidR="00776718" w:rsidRPr="00907C5A" w:rsidRDefault="00776718" w:rsidP="00553B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5A">
        <w:rPr>
          <w:rFonts w:ascii="Times New Roman" w:hAnsi="Times New Roman" w:cs="Times New Roman"/>
          <w:b/>
          <w:sz w:val="28"/>
          <w:szCs w:val="28"/>
        </w:rPr>
        <w:t>Мероприятия приурочены к Году народного единства</w:t>
      </w:r>
      <w:r w:rsidRPr="00907C5A">
        <w:rPr>
          <w:rFonts w:ascii="Times New Roman" w:hAnsi="Times New Roman" w:cs="Times New Roman"/>
          <w:sz w:val="28"/>
          <w:szCs w:val="28"/>
        </w:rPr>
        <w:t xml:space="preserve"> и пройдут при участии республиканских органов государственного управления, отечественных и иностранных субъектов хозяйствования, общественных объединений, представителей зарубежных министерств и ведомств в области охраны окружающей среды, а также</w:t>
      </w:r>
      <w:proofErr w:type="gramEnd"/>
      <w:r w:rsidRPr="00907C5A">
        <w:rPr>
          <w:rFonts w:ascii="Times New Roman" w:hAnsi="Times New Roman" w:cs="Times New Roman"/>
          <w:sz w:val="28"/>
          <w:szCs w:val="28"/>
        </w:rPr>
        <w:t xml:space="preserve"> дипломатического корпуса в Республике Беларусь.</w:t>
      </w:r>
    </w:p>
    <w:p w14:paraId="30942FA6" w14:textId="77777777" w:rsidR="00FC3F11" w:rsidRPr="00907C5A" w:rsidRDefault="00FC3F11" w:rsidP="005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907C5A">
        <w:rPr>
          <w:rFonts w:ascii="Times New Roman" w:hAnsi="Times New Roman" w:cs="Times New Roman"/>
          <w:b/>
          <w:sz w:val="28"/>
          <w:szCs w:val="28"/>
        </w:rPr>
        <w:t>Целью Мероприятий</w:t>
      </w:r>
      <w:r w:rsidRPr="00907C5A">
        <w:rPr>
          <w:rFonts w:ascii="Times New Roman" w:hAnsi="Times New Roman" w:cs="Times New Roman"/>
          <w:sz w:val="28"/>
          <w:szCs w:val="28"/>
        </w:rPr>
        <w:t xml:space="preserve"> является консолидация и активизация всех слоев общества в решении экологических проблем, максимальное вовлечение населения республики в экологическое движение, содействие координации усилий по достижению Целей устойчивого развития.</w:t>
      </w:r>
    </w:p>
    <w:p w14:paraId="3FF4BC0F" w14:textId="77777777" w:rsidR="00FB3A40" w:rsidRPr="00907C5A" w:rsidRDefault="00327977" w:rsidP="00553B22">
      <w:pPr>
        <w:jc w:val="both"/>
        <w:rPr>
          <w:sz w:val="28"/>
          <w:szCs w:val="28"/>
        </w:rPr>
      </w:pPr>
      <w:r w:rsidRPr="00907C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07C5A">
        <w:rPr>
          <w:rFonts w:ascii="Times New Roman" w:hAnsi="Times New Roman" w:cs="Times New Roman"/>
          <w:b/>
          <w:sz w:val="28"/>
          <w:szCs w:val="28"/>
        </w:rPr>
        <w:t>Ecology</w:t>
      </w:r>
      <w:proofErr w:type="spellEnd"/>
      <w:r w:rsidRPr="00907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C5A">
        <w:rPr>
          <w:rFonts w:ascii="Times New Roman" w:hAnsi="Times New Roman" w:cs="Times New Roman"/>
          <w:b/>
          <w:sz w:val="28"/>
          <w:szCs w:val="28"/>
        </w:rPr>
        <w:t>Expo</w:t>
      </w:r>
      <w:proofErr w:type="spellEnd"/>
      <w:r w:rsidRPr="00907C5A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C36F4A" w:rsidRPr="00907C5A">
        <w:rPr>
          <w:rFonts w:ascii="Times New Roman" w:hAnsi="Times New Roman" w:cs="Times New Roman"/>
          <w:b/>
          <w:sz w:val="28"/>
          <w:szCs w:val="28"/>
        </w:rPr>
        <w:t>1</w:t>
      </w:r>
      <w:r w:rsidRPr="00907C5A">
        <w:rPr>
          <w:rFonts w:ascii="Times New Roman" w:hAnsi="Times New Roman" w:cs="Times New Roman"/>
          <w:b/>
          <w:sz w:val="28"/>
          <w:szCs w:val="28"/>
        </w:rPr>
        <w:t>»</w:t>
      </w:r>
      <w:r w:rsidR="0055639E" w:rsidRPr="00907C5A">
        <w:rPr>
          <w:rFonts w:ascii="Times New Roman" w:hAnsi="Times New Roman" w:cs="Times New Roman"/>
          <w:sz w:val="28"/>
          <w:szCs w:val="28"/>
        </w:rPr>
        <w:t xml:space="preserve"> –</w:t>
      </w:r>
      <w:r w:rsidR="00553B22" w:rsidRPr="00907C5A">
        <w:rPr>
          <w:rFonts w:ascii="Times New Roman" w:hAnsi="Times New Roman" w:cs="Times New Roman"/>
          <w:sz w:val="28"/>
          <w:szCs w:val="28"/>
        </w:rPr>
        <w:t xml:space="preserve"> практический инструмент презентации белорусских и зарубежных инновационных производственно-технологических достижений в области охраны окружающей среды, </w:t>
      </w:r>
      <w:r w:rsidR="00FB3A40" w:rsidRPr="00907C5A">
        <w:rPr>
          <w:rFonts w:ascii="Times New Roman" w:hAnsi="Times New Roman" w:cs="Times New Roman"/>
          <w:sz w:val="28"/>
          <w:szCs w:val="28"/>
        </w:rPr>
        <w:t>устойчивого</w:t>
      </w:r>
      <w:r w:rsidR="00553B22" w:rsidRPr="00907C5A">
        <w:rPr>
          <w:rFonts w:ascii="Times New Roman" w:hAnsi="Times New Roman" w:cs="Times New Roman"/>
          <w:sz w:val="28"/>
          <w:szCs w:val="28"/>
        </w:rPr>
        <w:t xml:space="preserve"> и</w:t>
      </w:r>
      <w:r w:rsidR="00FB3A40" w:rsidRPr="00907C5A">
        <w:rPr>
          <w:rFonts w:ascii="Times New Roman" w:hAnsi="Times New Roman" w:cs="Times New Roman"/>
          <w:sz w:val="28"/>
          <w:szCs w:val="28"/>
        </w:rPr>
        <w:t>спользования природных ресурсов, новы</w:t>
      </w:r>
      <w:r w:rsidR="00615FA5" w:rsidRPr="00907C5A">
        <w:rPr>
          <w:rFonts w:ascii="Times New Roman" w:hAnsi="Times New Roman" w:cs="Times New Roman"/>
          <w:sz w:val="28"/>
          <w:szCs w:val="28"/>
        </w:rPr>
        <w:t>х</w:t>
      </w:r>
      <w:r w:rsidR="00FB3A40" w:rsidRPr="00907C5A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15FA5" w:rsidRPr="00907C5A">
        <w:rPr>
          <w:rFonts w:ascii="Times New Roman" w:hAnsi="Times New Roman" w:cs="Times New Roman"/>
          <w:sz w:val="28"/>
          <w:szCs w:val="28"/>
        </w:rPr>
        <w:t>й</w:t>
      </w:r>
      <w:r w:rsidR="00FB3A40" w:rsidRPr="00907C5A">
        <w:rPr>
          <w:rFonts w:ascii="Times New Roman" w:hAnsi="Times New Roman" w:cs="Times New Roman"/>
          <w:sz w:val="28"/>
          <w:szCs w:val="28"/>
        </w:rPr>
        <w:t xml:space="preserve">, возможность поделиться передовым опытом по развитию «зеленых» технологий, получить экспертную оценку по самым актуальным проблемам экологии, повысить узнаваемость своего бренда, </w:t>
      </w:r>
      <w:r w:rsidR="00615FA5" w:rsidRPr="00907C5A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FB3A40" w:rsidRPr="00907C5A">
        <w:rPr>
          <w:rFonts w:ascii="Times New Roman" w:hAnsi="Times New Roman" w:cs="Times New Roman"/>
          <w:sz w:val="28"/>
          <w:szCs w:val="28"/>
        </w:rPr>
        <w:t>новые контакты.</w:t>
      </w:r>
    </w:p>
    <w:p w14:paraId="2ADF739A" w14:textId="77777777" w:rsidR="00553B22" w:rsidRPr="00907C5A" w:rsidRDefault="00C33476" w:rsidP="005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D63A3C">
        <w:rPr>
          <w:rFonts w:ascii="Times New Roman" w:hAnsi="Times New Roman" w:cs="Times New Roman"/>
          <w:b/>
          <w:sz w:val="28"/>
          <w:szCs w:val="28"/>
        </w:rPr>
        <w:t>Ключевыми станут</w:t>
      </w:r>
      <w:r w:rsidRPr="00907C5A">
        <w:rPr>
          <w:rFonts w:ascii="Times New Roman" w:hAnsi="Times New Roman" w:cs="Times New Roman"/>
          <w:sz w:val="28"/>
          <w:szCs w:val="28"/>
        </w:rPr>
        <w:t xml:space="preserve"> презентации «зеленых» технологий</w:t>
      </w:r>
      <w:r w:rsidR="00136B04" w:rsidRPr="00907C5A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907C5A">
        <w:rPr>
          <w:rFonts w:ascii="Times New Roman" w:hAnsi="Times New Roman" w:cs="Times New Roman"/>
          <w:sz w:val="28"/>
          <w:szCs w:val="28"/>
        </w:rPr>
        <w:t xml:space="preserve"> возобновляем</w:t>
      </w:r>
      <w:r w:rsidR="00136B04" w:rsidRPr="00907C5A">
        <w:rPr>
          <w:rFonts w:ascii="Times New Roman" w:hAnsi="Times New Roman" w:cs="Times New Roman"/>
          <w:sz w:val="28"/>
          <w:szCs w:val="28"/>
        </w:rPr>
        <w:t>ой</w:t>
      </w:r>
      <w:r w:rsidRPr="00907C5A">
        <w:rPr>
          <w:rFonts w:ascii="Times New Roman" w:hAnsi="Times New Roman" w:cs="Times New Roman"/>
          <w:sz w:val="28"/>
          <w:szCs w:val="28"/>
        </w:rPr>
        <w:t xml:space="preserve"> энергетик</w:t>
      </w:r>
      <w:r w:rsidR="00136B04" w:rsidRPr="00907C5A">
        <w:rPr>
          <w:rFonts w:ascii="Times New Roman" w:hAnsi="Times New Roman" w:cs="Times New Roman"/>
          <w:sz w:val="28"/>
          <w:szCs w:val="28"/>
        </w:rPr>
        <w:t>и</w:t>
      </w:r>
      <w:r w:rsidRPr="00907C5A">
        <w:rPr>
          <w:rFonts w:ascii="Times New Roman" w:hAnsi="Times New Roman" w:cs="Times New Roman"/>
          <w:sz w:val="28"/>
          <w:szCs w:val="28"/>
        </w:rPr>
        <w:t xml:space="preserve"> и альтернативны</w:t>
      </w:r>
      <w:r w:rsidR="00136B04" w:rsidRPr="00907C5A">
        <w:rPr>
          <w:rFonts w:ascii="Times New Roman" w:hAnsi="Times New Roman" w:cs="Times New Roman"/>
          <w:sz w:val="28"/>
          <w:szCs w:val="28"/>
        </w:rPr>
        <w:t>х</w:t>
      </w:r>
      <w:r w:rsidRPr="00907C5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36B04" w:rsidRPr="00907C5A">
        <w:rPr>
          <w:rFonts w:ascii="Times New Roman" w:hAnsi="Times New Roman" w:cs="Times New Roman"/>
          <w:sz w:val="28"/>
          <w:szCs w:val="28"/>
        </w:rPr>
        <w:t>ов</w:t>
      </w:r>
      <w:r w:rsidRPr="00907C5A">
        <w:rPr>
          <w:rFonts w:ascii="Times New Roman" w:hAnsi="Times New Roman" w:cs="Times New Roman"/>
          <w:sz w:val="28"/>
          <w:szCs w:val="28"/>
        </w:rPr>
        <w:t xml:space="preserve"> энергии, </w:t>
      </w:r>
      <w:proofErr w:type="spellStart"/>
      <w:r w:rsidRPr="00907C5A">
        <w:rPr>
          <w:rFonts w:ascii="Times New Roman" w:hAnsi="Times New Roman" w:cs="Times New Roman"/>
          <w:sz w:val="28"/>
          <w:szCs w:val="28"/>
        </w:rPr>
        <w:t>энергоэффективно</w:t>
      </w:r>
      <w:r w:rsidR="00136B04" w:rsidRPr="00907C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7C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36B04" w:rsidRPr="00907C5A">
        <w:rPr>
          <w:rFonts w:ascii="Times New Roman" w:hAnsi="Times New Roman" w:cs="Times New Roman"/>
          <w:sz w:val="28"/>
          <w:szCs w:val="28"/>
        </w:rPr>
        <w:t>а</w:t>
      </w:r>
      <w:r w:rsidRPr="0090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C5A">
        <w:rPr>
          <w:rFonts w:ascii="Times New Roman" w:hAnsi="Times New Roman" w:cs="Times New Roman"/>
          <w:sz w:val="28"/>
          <w:szCs w:val="28"/>
        </w:rPr>
        <w:t>экологичн</w:t>
      </w:r>
      <w:r w:rsidR="00136B04" w:rsidRPr="00907C5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07C5A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36B04" w:rsidRPr="00907C5A">
        <w:rPr>
          <w:rFonts w:ascii="Times New Roman" w:hAnsi="Times New Roman" w:cs="Times New Roman"/>
          <w:sz w:val="28"/>
          <w:szCs w:val="28"/>
        </w:rPr>
        <w:t>а</w:t>
      </w:r>
      <w:r w:rsidRPr="00907C5A">
        <w:rPr>
          <w:rFonts w:ascii="Times New Roman" w:hAnsi="Times New Roman" w:cs="Times New Roman"/>
          <w:sz w:val="28"/>
          <w:szCs w:val="28"/>
        </w:rPr>
        <w:t>, эффективно</w:t>
      </w:r>
      <w:r w:rsidR="00136B04" w:rsidRPr="00907C5A">
        <w:rPr>
          <w:rFonts w:ascii="Times New Roman" w:hAnsi="Times New Roman" w:cs="Times New Roman"/>
          <w:sz w:val="28"/>
          <w:szCs w:val="28"/>
        </w:rPr>
        <w:t>го</w:t>
      </w:r>
      <w:r w:rsidRPr="00907C5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36B04" w:rsidRPr="00907C5A">
        <w:rPr>
          <w:rFonts w:ascii="Times New Roman" w:hAnsi="Times New Roman" w:cs="Times New Roman"/>
          <w:sz w:val="28"/>
          <w:szCs w:val="28"/>
        </w:rPr>
        <w:t>я</w:t>
      </w:r>
      <w:r w:rsidRPr="00907C5A">
        <w:rPr>
          <w:rFonts w:ascii="Times New Roman" w:hAnsi="Times New Roman" w:cs="Times New Roman"/>
          <w:sz w:val="28"/>
          <w:szCs w:val="28"/>
        </w:rPr>
        <w:t xml:space="preserve"> отходов, </w:t>
      </w:r>
      <w:proofErr w:type="spellStart"/>
      <w:r w:rsidRPr="00907C5A">
        <w:rPr>
          <w:rFonts w:ascii="Times New Roman" w:hAnsi="Times New Roman" w:cs="Times New Roman"/>
          <w:sz w:val="28"/>
          <w:szCs w:val="28"/>
        </w:rPr>
        <w:t>биоупаковк</w:t>
      </w:r>
      <w:r w:rsidR="00136B04" w:rsidRPr="00907C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07C5A">
        <w:rPr>
          <w:rFonts w:ascii="Times New Roman" w:hAnsi="Times New Roman" w:cs="Times New Roman"/>
          <w:sz w:val="28"/>
          <w:szCs w:val="28"/>
        </w:rPr>
        <w:t>, органическ</w:t>
      </w:r>
      <w:r w:rsidR="00136B04" w:rsidRPr="00907C5A">
        <w:rPr>
          <w:rFonts w:ascii="Times New Roman" w:hAnsi="Times New Roman" w:cs="Times New Roman"/>
          <w:sz w:val="28"/>
          <w:szCs w:val="28"/>
        </w:rPr>
        <w:t>ой</w:t>
      </w:r>
      <w:r w:rsidRPr="00907C5A">
        <w:rPr>
          <w:rFonts w:ascii="Times New Roman" w:hAnsi="Times New Roman" w:cs="Times New Roman"/>
          <w:sz w:val="28"/>
          <w:szCs w:val="28"/>
        </w:rPr>
        <w:t xml:space="preserve"> и экологически чист</w:t>
      </w:r>
      <w:r w:rsidR="00136B04" w:rsidRPr="00907C5A">
        <w:rPr>
          <w:rFonts w:ascii="Times New Roman" w:hAnsi="Times New Roman" w:cs="Times New Roman"/>
          <w:sz w:val="28"/>
          <w:szCs w:val="28"/>
        </w:rPr>
        <w:t>ой</w:t>
      </w:r>
      <w:r w:rsidRPr="00907C5A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136B04" w:rsidRPr="00907C5A">
        <w:rPr>
          <w:rFonts w:ascii="Times New Roman" w:hAnsi="Times New Roman" w:cs="Times New Roman"/>
          <w:sz w:val="28"/>
          <w:szCs w:val="28"/>
        </w:rPr>
        <w:t>и</w:t>
      </w:r>
      <w:r w:rsidRPr="00907C5A">
        <w:rPr>
          <w:rFonts w:ascii="Times New Roman" w:hAnsi="Times New Roman" w:cs="Times New Roman"/>
          <w:sz w:val="28"/>
          <w:szCs w:val="28"/>
        </w:rPr>
        <w:t>, экотуризм</w:t>
      </w:r>
      <w:r w:rsidR="00136B04" w:rsidRPr="00907C5A">
        <w:rPr>
          <w:rFonts w:ascii="Times New Roman" w:hAnsi="Times New Roman" w:cs="Times New Roman"/>
          <w:sz w:val="28"/>
          <w:szCs w:val="28"/>
        </w:rPr>
        <w:t>а</w:t>
      </w:r>
      <w:r w:rsidRPr="00907C5A">
        <w:rPr>
          <w:rFonts w:ascii="Times New Roman" w:hAnsi="Times New Roman" w:cs="Times New Roman"/>
          <w:sz w:val="28"/>
          <w:szCs w:val="28"/>
        </w:rPr>
        <w:t xml:space="preserve">, </w:t>
      </w:r>
      <w:r w:rsidR="00136B04" w:rsidRPr="00907C5A">
        <w:rPr>
          <w:rFonts w:ascii="Times New Roman" w:hAnsi="Times New Roman" w:cs="Times New Roman"/>
          <w:sz w:val="28"/>
          <w:szCs w:val="28"/>
        </w:rPr>
        <w:t>лучших практик</w:t>
      </w:r>
      <w:r w:rsidRPr="00907C5A">
        <w:rPr>
          <w:rFonts w:ascii="Times New Roman" w:hAnsi="Times New Roman" w:cs="Times New Roman"/>
          <w:sz w:val="28"/>
          <w:szCs w:val="28"/>
        </w:rPr>
        <w:t xml:space="preserve"> «зелены</w:t>
      </w:r>
      <w:r w:rsidR="00136B04" w:rsidRPr="00907C5A">
        <w:rPr>
          <w:rFonts w:ascii="Times New Roman" w:hAnsi="Times New Roman" w:cs="Times New Roman"/>
          <w:sz w:val="28"/>
          <w:szCs w:val="28"/>
        </w:rPr>
        <w:t>х</w:t>
      </w:r>
      <w:r w:rsidRPr="00907C5A">
        <w:rPr>
          <w:rFonts w:ascii="Times New Roman" w:hAnsi="Times New Roman" w:cs="Times New Roman"/>
          <w:sz w:val="28"/>
          <w:szCs w:val="28"/>
        </w:rPr>
        <w:t>» школ.</w:t>
      </w:r>
    </w:p>
    <w:p w14:paraId="5962A0DA" w14:textId="77777777" w:rsidR="00136B04" w:rsidRPr="00907C5A" w:rsidRDefault="00136B04" w:rsidP="00553B22">
      <w:pPr>
        <w:jc w:val="both"/>
        <w:rPr>
          <w:rFonts w:ascii="Times New Roman" w:hAnsi="Times New Roman" w:cs="Times New Roman"/>
          <w:sz w:val="28"/>
          <w:szCs w:val="28"/>
        </w:rPr>
      </w:pPr>
      <w:r w:rsidRPr="00907C5A">
        <w:rPr>
          <w:rFonts w:ascii="Times New Roman" w:hAnsi="Times New Roman" w:cs="Times New Roman"/>
          <w:sz w:val="28"/>
          <w:szCs w:val="28"/>
        </w:rPr>
        <w:t>Дополнительным потенциалом для участников станет выставка электромобилей, инклюзивная городская среда.</w:t>
      </w:r>
    </w:p>
    <w:p w14:paraId="37C1B718" w14:textId="77777777" w:rsidR="00136B04" w:rsidRPr="00907C5A" w:rsidRDefault="00C33476" w:rsidP="00C33476">
      <w:pPr>
        <w:jc w:val="both"/>
        <w:rPr>
          <w:sz w:val="28"/>
          <w:szCs w:val="28"/>
        </w:rPr>
      </w:pPr>
      <w:r w:rsidRPr="00D63A3C">
        <w:rPr>
          <w:rFonts w:ascii="Times New Roman" w:hAnsi="Times New Roman" w:cs="Times New Roman"/>
          <w:b/>
          <w:sz w:val="28"/>
          <w:szCs w:val="28"/>
        </w:rPr>
        <w:lastRenderedPageBreak/>
        <w:t>Основной тем</w:t>
      </w:r>
      <w:r w:rsidR="00FB3A40" w:rsidRPr="00D63A3C">
        <w:rPr>
          <w:rFonts w:ascii="Times New Roman" w:hAnsi="Times New Roman" w:cs="Times New Roman"/>
          <w:b/>
          <w:sz w:val="28"/>
          <w:szCs w:val="28"/>
        </w:rPr>
        <w:t>ой</w:t>
      </w:r>
      <w:r w:rsidRPr="00D63A3C">
        <w:rPr>
          <w:rFonts w:ascii="Times New Roman" w:hAnsi="Times New Roman" w:cs="Times New Roman"/>
          <w:b/>
          <w:sz w:val="28"/>
          <w:szCs w:val="28"/>
        </w:rPr>
        <w:t xml:space="preserve"> XVI Республиканского экологического форума</w:t>
      </w:r>
      <w:r w:rsidRPr="00907C5A">
        <w:rPr>
          <w:rFonts w:ascii="Times New Roman" w:hAnsi="Times New Roman" w:cs="Times New Roman"/>
          <w:sz w:val="28"/>
          <w:szCs w:val="28"/>
        </w:rPr>
        <w:t xml:space="preserve"> станет обсуждение с участием всех заинтересованных механизмов более эффективного вовлечения гражданского общества в реализацию экологической политики государства и в принятие экологических решений. </w:t>
      </w:r>
      <w:r w:rsidR="00136B04" w:rsidRPr="00907C5A">
        <w:rPr>
          <w:rFonts w:ascii="Times New Roman" w:hAnsi="Times New Roman" w:cs="Times New Roman"/>
          <w:sz w:val="28"/>
          <w:szCs w:val="28"/>
        </w:rPr>
        <w:t>Р</w:t>
      </w:r>
      <w:r w:rsidRPr="00907C5A">
        <w:rPr>
          <w:rFonts w:ascii="Times New Roman" w:hAnsi="Times New Roman" w:cs="Times New Roman"/>
          <w:sz w:val="28"/>
          <w:szCs w:val="28"/>
        </w:rPr>
        <w:t xml:space="preserve">абота будет организована в формате пленарного заседания и тематических секций, а также различного рода акций, </w:t>
      </w:r>
      <w:r w:rsidR="00FC3F11" w:rsidRPr="00907C5A">
        <w:rPr>
          <w:rFonts w:ascii="Times New Roman" w:hAnsi="Times New Roman" w:cs="Times New Roman"/>
          <w:sz w:val="28"/>
          <w:szCs w:val="28"/>
        </w:rPr>
        <w:t xml:space="preserve">конкурсов, </w:t>
      </w:r>
      <w:r w:rsidRPr="00907C5A">
        <w:rPr>
          <w:rFonts w:ascii="Times New Roman" w:hAnsi="Times New Roman" w:cs="Times New Roman"/>
          <w:sz w:val="28"/>
          <w:szCs w:val="28"/>
        </w:rPr>
        <w:t>пресс-мероприятий</w:t>
      </w:r>
      <w:r w:rsidR="00FC3F11" w:rsidRPr="00907C5A">
        <w:rPr>
          <w:rFonts w:ascii="Times New Roman" w:hAnsi="Times New Roman" w:cs="Times New Roman"/>
          <w:sz w:val="28"/>
          <w:szCs w:val="28"/>
        </w:rPr>
        <w:t>.</w:t>
      </w:r>
      <w:r w:rsidR="00FC3F11" w:rsidRPr="00907C5A">
        <w:rPr>
          <w:sz w:val="28"/>
          <w:szCs w:val="28"/>
        </w:rPr>
        <w:t xml:space="preserve"> </w:t>
      </w:r>
    </w:p>
    <w:p w14:paraId="1D99DCC7" w14:textId="77777777" w:rsidR="00C33476" w:rsidRPr="00907C5A" w:rsidRDefault="00FB3A40" w:rsidP="00C33476">
      <w:pPr>
        <w:jc w:val="both"/>
        <w:rPr>
          <w:rFonts w:ascii="Times New Roman" w:hAnsi="Times New Roman" w:cs="Times New Roman"/>
          <w:sz w:val="28"/>
          <w:szCs w:val="28"/>
        </w:rPr>
      </w:pPr>
      <w:r w:rsidRPr="00907C5A">
        <w:rPr>
          <w:rFonts w:ascii="Times New Roman" w:hAnsi="Times New Roman" w:cs="Times New Roman"/>
          <w:sz w:val="28"/>
          <w:szCs w:val="28"/>
        </w:rPr>
        <w:t>Планируется</w:t>
      </w:r>
      <w:r w:rsidR="00C33476" w:rsidRPr="00907C5A">
        <w:rPr>
          <w:rFonts w:ascii="Times New Roman" w:hAnsi="Times New Roman" w:cs="Times New Roman"/>
          <w:sz w:val="28"/>
          <w:szCs w:val="28"/>
        </w:rPr>
        <w:t xml:space="preserve"> обсужд</w:t>
      </w:r>
      <w:r w:rsidRPr="00907C5A">
        <w:rPr>
          <w:rFonts w:ascii="Times New Roman" w:hAnsi="Times New Roman" w:cs="Times New Roman"/>
          <w:sz w:val="28"/>
          <w:szCs w:val="28"/>
        </w:rPr>
        <w:t>ение</w:t>
      </w:r>
      <w:r w:rsidR="00C33476" w:rsidRPr="00907C5A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907C5A">
        <w:rPr>
          <w:rFonts w:ascii="Times New Roman" w:hAnsi="Times New Roman" w:cs="Times New Roman"/>
          <w:sz w:val="28"/>
          <w:szCs w:val="28"/>
        </w:rPr>
        <w:t>ов</w:t>
      </w:r>
      <w:r w:rsidR="00C33476" w:rsidRPr="00907C5A">
        <w:rPr>
          <w:rFonts w:ascii="Times New Roman" w:hAnsi="Times New Roman" w:cs="Times New Roman"/>
          <w:sz w:val="28"/>
          <w:szCs w:val="28"/>
        </w:rPr>
        <w:t xml:space="preserve"> совершенствования экологической политики, развития «зеленой» экономики, экономики замкнутого цикла, </w:t>
      </w:r>
      <w:proofErr w:type="spellStart"/>
      <w:r w:rsidR="00C33476" w:rsidRPr="00907C5A">
        <w:rPr>
          <w:rFonts w:ascii="Times New Roman" w:hAnsi="Times New Roman" w:cs="Times New Roman"/>
          <w:sz w:val="28"/>
          <w:szCs w:val="28"/>
        </w:rPr>
        <w:t>низкоуглеродного</w:t>
      </w:r>
      <w:proofErr w:type="spellEnd"/>
      <w:r w:rsidR="00C33476" w:rsidRPr="00907C5A">
        <w:rPr>
          <w:rFonts w:ascii="Times New Roman" w:hAnsi="Times New Roman" w:cs="Times New Roman"/>
          <w:sz w:val="28"/>
          <w:szCs w:val="28"/>
        </w:rPr>
        <w:t xml:space="preserve"> развития, адаптации к изменению климата, устойчивости экосистем, а также механизм</w:t>
      </w:r>
      <w:r w:rsidRPr="00907C5A">
        <w:rPr>
          <w:rFonts w:ascii="Times New Roman" w:hAnsi="Times New Roman" w:cs="Times New Roman"/>
          <w:sz w:val="28"/>
          <w:szCs w:val="28"/>
        </w:rPr>
        <w:t xml:space="preserve">ов </w:t>
      </w:r>
      <w:r w:rsidR="00C33476" w:rsidRPr="00907C5A">
        <w:rPr>
          <w:rFonts w:ascii="Times New Roman" w:hAnsi="Times New Roman" w:cs="Times New Roman"/>
          <w:sz w:val="28"/>
          <w:szCs w:val="28"/>
        </w:rPr>
        <w:t>развития регионального сотрудничества в данных сферах</w:t>
      </w:r>
      <w:r w:rsidRPr="00907C5A">
        <w:rPr>
          <w:rFonts w:ascii="Times New Roman" w:hAnsi="Times New Roman" w:cs="Times New Roman"/>
          <w:sz w:val="28"/>
          <w:szCs w:val="28"/>
        </w:rPr>
        <w:t>.</w:t>
      </w:r>
    </w:p>
    <w:p w14:paraId="32B77597" w14:textId="77777777" w:rsidR="00C33476" w:rsidRPr="00907C5A" w:rsidRDefault="00C33476" w:rsidP="00C33476">
      <w:pPr>
        <w:jc w:val="both"/>
        <w:rPr>
          <w:rFonts w:ascii="Times New Roman" w:hAnsi="Times New Roman" w:cs="Times New Roman"/>
          <w:sz w:val="28"/>
          <w:szCs w:val="28"/>
        </w:rPr>
      </w:pPr>
      <w:r w:rsidRPr="00D63A3C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907C5A">
        <w:rPr>
          <w:rFonts w:ascii="Times New Roman" w:hAnsi="Times New Roman" w:cs="Times New Roman"/>
          <w:sz w:val="28"/>
          <w:szCs w:val="28"/>
        </w:rPr>
        <w:t xml:space="preserve"> </w:t>
      </w:r>
      <w:r w:rsidRPr="00D63A3C">
        <w:rPr>
          <w:rFonts w:ascii="Times New Roman" w:hAnsi="Times New Roman" w:cs="Times New Roman"/>
          <w:b/>
          <w:sz w:val="28"/>
          <w:szCs w:val="28"/>
        </w:rPr>
        <w:t>Мероприятий станет уникальной площадкой для определения дальнейшего «зеленого» развития страны через систему «государство-бизнес-общество»</w:t>
      </w:r>
      <w:r w:rsidRPr="00907C5A">
        <w:rPr>
          <w:rFonts w:ascii="Times New Roman" w:hAnsi="Times New Roman" w:cs="Times New Roman"/>
          <w:sz w:val="28"/>
          <w:szCs w:val="28"/>
        </w:rPr>
        <w:t xml:space="preserve"> и в целом будет способствовать внедрению практики проведения мероприятий высокого уровня в экологически дружественной форме.</w:t>
      </w:r>
    </w:p>
    <w:p w14:paraId="4326FDA5" w14:textId="1E60C0EF" w:rsidR="00C33476" w:rsidRPr="00907C5A" w:rsidRDefault="00C33476" w:rsidP="00C334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C5A">
        <w:rPr>
          <w:rFonts w:ascii="Times New Roman" w:hAnsi="Times New Roman" w:cs="Times New Roman"/>
          <w:i/>
          <w:sz w:val="28"/>
          <w:szCs w:val="28"/>
        </w:rPr>
        <w:t>Организаторами являются: Министерство природных ресурсов и охраны окружающей среды Республики Беларусь</w:t>
      </w:r>
      <w:r w:rsidR="000E5CEB" w:rsidRPr="00907C5A">
        <w:rPr>
          <w:rFonts w:ascii="Times New Roman" w:hAnsi="Times New Roman" w:cs="Times New Roman"/>
          <w:i/>
          <w:sz w:val="28"/>
          <w:szCs w:val="28"/>
        </w:rPr>
        <w:t xml:space="preserve"> (далее –</w:t>
      </w:r>
      <w:r w:rsidR="00907C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CEB" w:rsidRPr="00907C5A">
        <w:rPr>
          <w:rFonts w:ascii="Times New Roman" w:hAnsi="Times New Roman" w:cs="Times New Roman"/>
          <w:i/>
          <w:sz w:val="28"/>
          <w:szCs w:val="28"/>
        </w:rPr>
        <w:t>Минприроды)</w:t>
      </w:r>
      <w:r w:rsidRPr="00907C5A">
        <w:rPr>
          <w:rFonts w:ascii="Times New Roman" w:hAnsi="Times New Roman" w:cs="Times New Roman"/>
          <w:i/>
          <w:sz w:val="28"/>
          <w:szCs w:val="28"/>
        </w:rPr>
        <w:t>, РУП «Национальный выставочный центр «</w:t>
      </w:r>
      <w:proofErr w:type="spellStart"/>
      <w:r w:rsidRPr="00907C5A">
        <w:rPr>
          <w:rFonts w:ascii="Times New Roman" w:hAnsi="Times New Roman" w:cs="Times New Roman"/>
          <w:i/>
          <w:sz w:val="28"/>
          <w:szCs w:val="28"/>
        </w:rPr>
        <w:t>БелЭкспо</w:t>
      </w:r>
      <w:proofErr w:type="spellEnd"/>
      <w:r w:rsidRPr="00907C5A">
        <w:rPr>
          <w:rFonts w:ascii="Times New Roman" w:hAnsi="Times New Roman" w:cs="Times New Roman"/>
          <w:i/>
          <w:sz w:val="28"/>
          <w:szCs w:val="28"/>
        </w:rPr>
        <w:t>» Управления делами Президента Республики Беларусь</w:t>
      </w:r>
      <w:r w:rsidR="00FB3A40" w:rsidRPr="00907C5A">
        <w:rPr>
          <w:rFonts w:ascii="Times New Roman" w:hAnsi="Times New Roman" w:cs="Times New Roman"/>
          <w:i/>
          <w:sz w:val="28"/>
          <w:szCs w:val="28"/>
        </w:rPr>
        <w:t>, Минский городской исполнительный комитет.</w:t>
      </w:r>
    </w:p>
    <w:p w14:paraId="49DD69F9" w14:textId="4B60A5DA" w:rsidR="00C33476" w:rsidRDefault="00FB3A40" w:rsidP="00C334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C5A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="00C33476" w:rsidRPr="00907C5A">
        <w:rPr>
          <w:rFonts w:ascii="Times New Roman" w:hAnsi="Times New Roman" w:cs="Times New Roman"/>
          <w:i/>
          <w:sz w:val="28"/>
          <w:szCs w:val="28"/>
        </w:rPr>
        <w:t xml:space="preserve"> провод</w:t>
      </w:r>
      <w:r w:rsidR="00041200" w:rsidRPr="00907C5A">
        <w:rPr>
          <w:rFonts w:ascii="Times New Roman" w:hAnsi="Times New Roman" w:cs="Times New Roman"/>
          <w:i/>
          <w:sz w:val="28"/>
          <w:szCs w:val="28"/>
        </w:rPr>
        <w:t>я</w:t>
      </w:r>
      <w:r w:rsidR="00C33476" w:rsidRPr="00907C5A">
        <w:rPr>
          <w:rFonts w:ascii="Times New Roman" w:hAnsi="Times New Roman" w:cs="Times New Roman"/>
          <w:i/>
          <w:sz w:val="28"/>
          <w:szCs w:val="28"/>
        </w:rPr>
        <w:t>тся при поддержке Совета Министров Республики Беларусь, республиканских органов государственного управления</w:t>
      </w:r>
      <w:r w:rsidR="00CE7010" w:rsidRPr="00907C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1BA3" w:rsidRPr="00907C5A">
        <w:rPr>
          <w:rFonts w:ascii="Times New Roman" w:hAnsi="Times New Roman" w:cs="Times New Roman"/>
          <w:i/>
          <w:sz w:val="28"/>
          <w:szCs w:val="28"/>
        </w:rPr>
        <w:t>Проекта «Вовлечение общественности в экологический мониторинг и улучшение управления охраной окружающей среды на местном уровне»</w:t>
      </w:r>
      <w:r w:rsidR="000E5CEB" w:rsidRPr="00907C5A">
        <w:rPr>
          <w:rFonts w:ascii="Times New Roman" w:hAnsi="Times New Roman" w:cs="Times New Roman"/>
          <w:i/>
          <w:sz w:val="28"/>
          <w:szCs w:val="28"/>
        </w:rPr>
        <w:t>,</w:t>
      </w:r>
      <w:r w:rsidR="00F51BA3" w:rsidRPr="00907C5A">
        <w:rPr>
          <w:rFonts w:ascii="Times New Roman" w:hAnsi="Times New Roman" w:cs="Times New Roman"/>
          <w:i/>
          <w:sz w:val="28"/>
          <w:szCs w:val="28"/>
        </w:rPr>
        <w:t xml:space="preserve"> финансируемого Европейским Союзом и реализуемого Программой развития ООН в партнерстве с </w:t>
      </w:r>
      <w:r w:rsidR="000E5CEB" w:rsidRPr="00907C5A">
        <w:rPr>
          <w:rFonts w:ascii="Times New Roman" w:hAnsi="Times New Roman" w:cs="Times New Roman"/>
          <w:i/>
          <w:sz w:val="28"/>
          <w:szCs w:val="28"/>
        </w:rPr>
        <w:t>Минприроды</w:t>
      </w:r>
      <w:r w:rsidR="00F51BA3" w:rsidRPr="00907C5A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C33476" w:rsidRPr="00907C5A">
        <w:rPr>
          <w:rFonts w:ascii="Times New Roman" w:hAnsi="Times New Roman" w:cs="Times New Roman"/>
          <w:i/>
          <w:sz w:val="28"/>
          <w:szCs w:val="28"/>
        </w:rPr>
        <w:t xml:space="preserve"> иных заинтересованных организаций.</w:t>
      </w:r>
    </w:p>
    <w:p w14:paraId="4202EBAC" w14:textId="77777777" w:rsidR="001A2EC2" w:rsidRDefault="001A2EC2" w:rsidP="00C334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17FB22" w14:textId="77777777" w:rsidR="001A2EC2" w:rsidRDefault="001A2EC2" w:rsidP="00C334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D584DE" w14:textId="77777777" w:rsidR="001A2EC2" w:rsidRDefault="001A2EC2" w:rsidP="00C334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5709CB" w14:textId="77777777" w:rsidR="001A2EC2" w:rsidRDefault="001A2EC2" w:rsidP="00C334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1FA615" w14:textId="77777777" w:rsidR="001A2EC2" w:rsidRPr="00907C5A" w:rsidRDefault="001A2EC2" w:rsidP="00C334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3756CA" w14:textId="7123F0C3" w:rsidR="00E36E91" w:rsidRDefault="00E36E91" w:rsidP="00553B22">
      <w:pPr>
        <w:jc w:val="both"/>
      </w:pPr>
      <w:r w:rsidRPr="00D63A3C">
        <w:rPr>
          <w:b/>
        </w:rPr>
        <w:t>Контактн</w:t>
      </w:r>
      <w:r w:rsidR="00136B04" w:rsidRPr="00D63A3C">
        <w:rPr>
          <w:b/>
        </w:rPr>
        <w:t>ое</w:t>
      </w:r>
      <w:r w:rsidRPr="00D63A3C">
        <w:rPr>
          <w:b/>
        </w:rPr>
        <w:t xml:space="preserve"> лицо со стороны Минприроды</w:t>
      </w:r>
      <w:r>
        <w:t xml:space="preserve"> </w:t>
      </w:r>
      <w:r w:rsidR="00BB618E">
        <w:t>–</w:t>
      </w:r>
      <w:r>
        <w:t xml:space="preserve"> </w:t>
      </w:r>
      <w:r w:rsidR="00BB618E">
        <w:t>главный специалист управления аналитической работы, науки и информации</w:t>
      </w:r>
      <w:r w:rsidR="00CE7010">
        <w:t xml:space="preserve"> главного управления</w:t>
      </w:r>
      <w:r>
        <w:t xml:space="preserve"> </w:t>
      </w:r>
      <w:r w:rsidR="00CE7010">
        <w:t>экологической политики, международного сотрудничества и</w:t>
      </w:r>
      <w:r>
        <w:t xml:space="preserve"> науки </w:t>
      </w:r>
      <w:r w:rsidR="00BB618E">
        <w:t xml:space="preserve">Минприроды Шидловская Татьяна </w:t>
      </w:r>
      <w:r w:rsidR="005E4285">
        <w:t>Анатольевна</w:t>
      </w:r>
      <w:r>
        <w:t xml:space="preserve"> (тел. раб</w:t>
      </w:r>
      <w:proofErr w:type="gramStart"/>
      <w:r>
        <w:t>.: +</w:t>
      </w:r>
      <w:proofErr w:type="gramEnd"/>
      <w:r>
        <w:t xml:space="preserve">375 17 200 </w:t>
      </w:r>
      <w:r w:rsidR="001E02A2">
        <w:t>4</w:t>
      </w:r>
      <w:r w:rsidR="00BB618E">
        <w:t>2</w:t>
      </w:r>
      <w:r w:rsidR="00994FB8">
        <w:t xml:space="preserve"> </w:t>
      </w:r>
      <w:r w:rsidR="00BB618E">
        <w:t>84</w:t>
      </w:r>
      <w:r>
        <w:t xml:space="preserve">, тел. моб.: +375 </w:t>
      </w:r>
      <w:r w:rsidR="00BB618E">
        <w:t>44</w:t>
      </w:r>
      <w:r w:rsidR="00994FB8">
        <w:t> </w:t>
      </w:r>
      <w:r w:rsidR="00BB618E">
        <w:t>727</w:t>
      </w:r>
      <w:r w:rsidR="00994FB8">
        <w:t xml:space="preserve"> </w:t>
      </w:r>
      <w:r w:rsidR="00BB618E">
        <w:t>07</w:t>
      </w:r>
      <w:r w:rsidR="00994FB8">
        <w:t xml:space="preserve"> </w:t>
      </w:r>
      <w:r w:rsidR="001E02A2">
        <w:t>8</w:t>
      </w:r>
      <w:r w:rsidR="00BB618E">
        <w:t>5</w:t>
      </w:r>
      <w:r>
        <w:t xml:space="preserve">, </w:t>
      </w:r>
      <w:proofErr w:type="spellStart"/>
      <w:r>
        <w:t>email</w:t>
      </w:r>
      <w:proofErr w:type="spellEnd"/>
      <w:r>
        <w:t xml:space="preserve">: </w:t>
      </w:r>
      <w:hyperlink r:id="rId8" w:history="1">
        <w:r w:rsidR="00907C5A" w:rsidRPr="00553DBF">
          <w:rPr>
            <w:rStyle w:val="a3"/>
          </w:rPr>
          <w:t>daspriroda@tut.by</w:t>
        </w:r>
      </w:hyperlink>
      <w:r>
        <w:t>).</w:t>
      </w:r>
    </w:p>
    <w:p w14:paraId="06286BBF" w14:textId="1B4611E9" w:rsidR="00D63A3C" w:rsidRDefault="00907C5A" w:rsidP="00D63A3C">
      <w:pPr>
        <w:jc w:val="both"/>
      </w:pPr>
      <w:r w:rsidRPr="00A059BD">
        <w:rPr>
          <w:b/>
        </w:rPr>
        <w:t xml:space="preserve">Контактное лицо </w:t>
      </w:r>
      <w:r w:rsidR="00D63A3C" w:rsidRPr="00A059BD">
        <w:rPr>
          <w:b/>
        </w:rPr>
        <w:t>по участию СМИ</w:t>
      </w:r>
      <w:r w:rsidR="00D63A3C">
        <w:t xml:space="preserve"> – п</w:t>
      </w:r>
      <w:r>
        <w:t xml:space="preserve">ресс-секретарь Минприроды </w:t>
      </w:r>
      <w:proofErr w:type="spellStart"/>
      <w:r>
        <w:t>Енделадзе</w:t>
      </w:r>
      <w:proofErr w:type="spellEnd"/>
      <w:r>
        <w:t xml:space="preserve"> Майя Георгиевна </w:t>
      </w:r>
      <w:r w:rsidR="00D63A3C">
        <w:br/>
      </w:r>
      <w:r>
        <w:t>(</w:t>
      </w:r>
      <w:proofErr w:type="spellStart"/>
      <w:r>
        <w:t>тел.</w:t>
      </w:r>
      <w:proofErr w:type="gramStart"/>
      <w:r w:rsidR="00D63A3C">
        <w:t>:</w:t>
      </w:r>
      <w:r>
        <w:t>р</w:t>
      </w:r>
      <w:proofErr w:type="gramEnd"/>
      <w:r>
        <w:t>аб</w:t>
      </w:r>
      <w:proofErr w:type="spellEnd"/>
      <w:r>
        <w:t xml:space="preserve"> </w:t>
      </w:r>
      <w:r w:rsidR="00D63A3C">
        <w:t xml:space="preserve">+375 17 </w:t>
      </w:r>
      <w:r>
        <w:t xml:space="preserve">200 58 97, </w:t>
      </w:r>
      <w:r w:rsidR="00D63A3C">
        <w:t xml:space="preserve">тел. моб.: +375 </w:t>
      </w:r>
      <w:r>
        <w:t>29</w:t>
      </w:r>
      <w:r w:rsidR="00D63A3C">
        <w:t> </w:t>
      </w:r>
      <w:r>
        <w:t>339</w:t>
      </w:r>
      <w:r w:rsidR="00D63A3C">
        <w:t xml:space="preserve"> </w:t>
      </w:r>
      <w:r>
        <w:t>34</w:t>
      </w:r>
      <w:r w:rsidR="00D63A3C">
        <w:t xml:space="preserve"> </w:t>
      </w:r>
      <w:r>
        <w:t>67</w:t>
      </w:r>
      <w:r w:rsidR="00D63A3C">
        <w:t xml:space="preserve">, </w:t>
      </w:r>
      <w:proofErr w:type="spellStart"/>
      <w:r w:rsidR="00D63A3C">
        <w:t>email</w:t>
      </w:r>
      <w:proofErr w:type="spellEnd"/>
      <w:r w:rsidR="00D63A3C">
        <w:t xml:space="preserve">: </w:t>
      </w:r>
      <w:hyperlink r:id="rId9" w:history="1">
        <w:r w:rsidR="00D63A3C" w:rsidRPr="00553DBF">
          <w:rPr>
            <w:rStyle w:val="a3"/>
            <w:lang w:val="en-US"/>
          </w:rPr>
          <w:t>pressmediator</w:t>
        </w:r>
        <w:r w:rsidR="00D63A3C" w:rsidRPr="00553DBF">
          <w:rPr>
            <w:rStyle w:val="a3"/>
          </w:rPr>
          <w:t>@</w:t>
        </w:r>
        <w:r w:rsidR="00D63A3C" w:rsidRPr="00553DBF">
          <w:rPr>
            <w:rStyle w:val="a3"/>
            <w:lang w:val="en-US"/>
          </w:rPr>
          <w:t>mail</w:t>
        </w:r>
        <w:r w:rsidR="00D63A3C" w:rsidRPr="00553DBF">
          <w:rPr>
            <w:rStyle w:val="a3"/>
          </w:rPr>
          <w:t>.</w:t>
        </w:r>
        <w:proofErr w:type="spellStart"/>
        <w:r w:rsidR="00D63A3C" w:rsidRPr="00553DBF">
          <w:rPr>
            <w:rStyle w:val="a3"/>
            <w:lang w:val="en-US"/>
          </w:rPr>
          <w:t>ru</w:t>
        </w:r>
        <w:proofErr w:type="spellEnd"/>
      </w:hyperlink>
      <w:r w:rsidR="00D63A3C" w:rsidRPr="00D63A3C">
        <w:t>)</w:t>
      </w:r>
      <w:r w:rsidR="00D63A3C">
        <w:t xml:space="preserve">. </w:t>
      </w:r>
    </w:p>
    <w:p w14:paraId="3C095B59" w14:textId="57BA25B9" w:rsidR="00E36E91" w:rsidRDefault="00E36E91" w:rsidP="00D63A3C">
      <w:pPr>
        <w:jc w:val="both"/>
      </w:pPr>
      <w:r w:rsidRPr="00A059BD">
        <w:rPr>
          <w:b/>
        </w:rPr>
        <w:t>Контактн</w:t>
      </w:r>
      <w:r w:rsidR="00615FA5" w:rsidRPr="00A059BD">
        <w:rPr>
          <w:b/>
        </w:rPr>
        <w:t>ое</w:t>
      </w:r>
      <w:r w:rsidRPr="00A059BD">
        <w:rPr>
          <w:b/>
        </w:rPr>
        <w:t xml:space="preserve"> лицо со стороны НВЦ «</w:t>
      </w:r>
      <w:proofErr w:type="spellStart"/>
      <w:r w:rsidRPr="00A059BD">
        <w:rPr>
          <w:b/>
        </w:rPr>
        <w:t>БелЭ</w:t>
      </w:r>
      <w:bookmarkStart w:id="0" w:name="_GoBack"/>
      <w:bookmarkEnd w:id="0"/>
      <w:r w:rsidRPr="00A059BD">
        <w:rPr>
          <w:b/>
        </w:rPr>
        <w:t>кспо</w:t>
      </w:r>
      <w:proofErr w:type="spellEnd"/>
      <w:r w:rsidRPr="00A059BD">
        <w:rPr>
          <w:b/>
        </w:rPr>
        <w:t>»</w:t>
      </w:r>
      <w:r>
        <w:t xml:space="preserve"> </w:t>
      </w:r>
      <w:r w:rsidR="00615FA5">
        <w:t xml:space="preserve">- </w:t>
      </w:r>
      <w:r w:rsidR="00041200">
        <w:t>заведующий сектором научно-промышленных проектов управления</w:t>
      </w:r>
      <w:r>
        <w:t xml:space="preserve"> выставок и ярмарок РУП «Национальный выставочный центр «</w:t>
      </w:r>
      <w:proofErr w:type="spellStart"/>
      <w:r>
        <w:t>БелЭкспо</w:t>
      </w:r>
      <w:proofErr w:type="spellEnd"/>
      <w:r>
        <w:t>» Управления делами Президента Республики Беларусь Агафонова Виктория Николаевна (тел. раб</w:t>
      </w:r>
      <w:proofErr w:type="gramStart"/>
      <w:r>
        <w:t>.: +</w:t>
      </w:r>
      <w:proofErr w:type="gramEnd"/>
      <w:r>
        <w:t xml:space="preserve">375 17 334 11 92, тел. моб.: +375 29  887 95 73, </w:t>
      </w:r>
      <w:proofErr w:type="spellStart"/>
      <w:r>
        <w:t>email</w:t>
      </w:r>
      <w:proofErr w:type="spellEnd"/>
      <w:r>
        <w:t xml:space="preserve">: </w:t>
      </w:r>
      <w:hyperlink r:id="rId10" w:history="1">
        <w:r w:rsidR="00F80B76" w:rsidRPr="005066AF">
          <w:rPr>
            <w:rStyle w:val="a3"/>
          </w:rPr>
          <w:t>ecology@belexpo.by</w:t>
        </w:r>
      </w:hyperlink>
      <w:r>
        <w:t>).</w:t>
      </w:r>
    </w:p>
    <w:p w14:paraId="4E02489D" w14:textId="77777777" w:rsidR="00F80B76" w:rsidRDefault="00F80B76" w:rsidP="00FB366A"/>
    <w:sectPr w:rsidR="00F80B76" w:rsidSect="001A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A"/>
    <w:rsid w:val="00041200"/>
    <w:rsid w:val="00077CFE"/>
    <w:rsid w:val="00086727"/>
    <w:rsid w:val="000E5CEB"/>
    <w:rsid w:val="00136B04"/>
    <w:rsid w:val="00144ADD"/>
    <w:rsid w:val="001A2EC2"/>
    <w:rsid w:val="001E02A2"/>
    <w:rsid w:val="001F70E9"/>
    <w:rsid w:val="002A1A1B"/>
    <w:rsid w:val="002E120B"/>
    <w:rsid w:val="002E7E59"/>
    <w:rsid w:val="00327977"/>
    <w:rsid w:val="003317C4"/>
    <w:rsid w:val="003722B3"/>
    <w:rsid w:val="003853A4"/>
    <w:rsid w:val="003E3EA6"/>
    <w:rsid w:val="003F6AC9"/>
    <w:rsid w:val="0041675F"/>
    <w:rsid w:val="004251D3"/>
    <w:rsid w:val="00432085"/>
    <w:rsid w:val="004442F3"/>
    <w:rsid w:val="00447ACA"/>
    <w:rsid w:val="00461ADA"/>
    <w:rsid w:val="004D1A85"/>
    <w:rsid w:val="004E2E49"/>
    <w:rsid w:val="004F22B3"/>
    <w:rsid w:val="004F3AC6"/>
    <w:rsid w:val="00553B22"/>
    <w:rsid w:val="0055639E"/>
    <w:rsid w:val="005942D2"/>
    <w:rsid w:val="005A2F59"/>
    <w:rsid w:val="005D317C"/>
    <w:rsid w:val="005E4285"/>
    <w:rsid w:val="006148C0"/>
    <w:rsid w:val="00615FA5"/>
    <w:rsid w:val="00673AF3"/>
    <w:rsid w:val="006C65A1"/>
    <w:rsid w:val="006D7F92"/>
    <w:rsid w:val="006E67DA"/>
    <w:rsid w:val="006E727E"/>
    <w:rsid w:val="0071296C"/>
    <w:rsid w:val="00776718"/>
    <w:rsid w:val="00790858"/>
    <w:rsid w:val="007E55C4"/>
    <w:rsid w:val="007F4B22"/>
    <w:rsid w:val="008059A9"/>
    <w:rsid w:val="008D6E0F"/>
    <w:rsid w:val="00907C5A"/>
    <w:rsid w:val="00916E50"/>
    <w:rsid w:val="0095147B"/>
    <w:rsid w:val="00964B11"/>
    <w:rsid w:val="00994FB8"/>
    <w:rsid w:val="009D5411"/>
    <w:rsid w:val="00A059BD"/>
    <w:rsid w:val="00A2173B"/>
    <w:rsid w:val="00A65C8E"/>
    <w:rsid w:val="00A901CE"/>
    <w:rsid w:val="00AF1D52"/>
    <w:rsid w:val="00B26B17"/>
    <w:rsid w:val="00B6396F"/>
    <w:rsid w:val="00B973B6"/>
    <w:rsid w:val="00BB618E"/>
    <w:rsid w:val="00BC3B96"/>
    <w:rsid w:val="00C12C31"/>
    <w:rsid w:val="00C33476"/>
    <w:rsid w:val="00C36F4A"/>
    <w:rsid w:val="00C54117"/>
    <w:rsid w:val="00C666EB"/>
    <w:rsid w:val="00C91B7E"/>
    <w:rsid w:val="00CB05C2"/>
    <w:rsid w:val="00CB602C"/>
    <w:rsid w:val="00CE7010"/>
    <w:rsid w:val="00D12210"/>
    <w:rsid w:val="00D62C4B"/>
    <w:rsid w:val="00D63A3C"/>
    <w:rsid w:val="00D83AF5"/>
    <w:rsid w:val="00E36B9F"/>
    <w:rsid w:val="00E36E91"/>
    <w:rsid w:val="00E90494"/>
    <w:rsid w:val="00E94131"/>
    <w:rsid w:val="00E9645F"/>
    <w:rsid w:val="00EA515F"/>
    <w:rsid w:val="00EC7F90"/>
    <w:rsid w:val="00EF29DB"/>
    <w:rsid w:val="00F26B7E"/>
    <w:rsid w:val="00F51BA3"/>
    <w:rsid w:val="00F60A95"/>
    <w:rsid w:val="00F80B76"/>
    <w:rsid w:val="00F83E84"/>
    <w:rsid w:val="00F87855"/>
    <w:rsid w:val="00FB0265"/>
    <w:rsid w:val="00FB366A"/>
    <w:rsid w:val="00FB3A40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A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7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973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73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73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73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73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7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973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73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73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73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73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priroda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ecology@belexp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media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k127-1</dc:creator>
  <cp:lastModifiedBy>Endeladze</cp:lastModifiedBy>
  <cp:revision>3</cp:revision>
  <cp:lastPrinted>2020-03-11T15:44:00Z</cp:lastPrinted>
  <dcterms:created xsi:type="dcterms:W3CDTF">2021-04-02T14:14:00Z</dcterms:created>
  <dcterms:modified xsi:type="dcterms:W3CDTF">2021-04-05T08:57:00Z</dcterms:modified>
</cp:coreProperties>
</file>