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92" w:rsidRPr="004C7E6C" w:rsidRDefault="004C7E6C" w:rsidP="0076355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7E6C">
        <w:rPr>
          <w:rFonts w:ascii="Times New Roman" w:hAnsi="Times New Roman" w:cs="Times New Roman"/>
          <w:sz w:val="30"/>
          <w:szCs w:val="30"/>
        </w:rPr>
        <w:t>Отчет</w:t>
      </w:r>
    </w:p>
    <w:p w:rsidR="004C7E6C" w:rsidRPr="004C7E6C" w:rsidRDefault="004C7E6C" w:rsidP="0076355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4C7E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выполнении в 2016 году Государственной программы</w:t>
      </w:r>
    </w:p>
    <w:p w:rsidR="004C7E6C" w:rsidRDefault="004C7E6C" w:rsidP="0076355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«Охрана окружающей среды и устойчивое использование</w:t>
      </w:r>
    </w:p>
    <w:p w:rsidR="004C7E6C" w:rsidRPr="004C7E6C" w:rsidRDefault="00034163" w:rsidP="0076355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C7E6C">
        <w:rPr>
          <w:rFonts w:ascii="Times New Roman" w:hAnsi="Times New Roman" w:cs="Times New Roman"/>
          <w:sz w:val="30"/>
          <w:szCs w:val="30"/>
        </w:rPr>
        <w:t>риродных ресурсов» на 2016 – 2020 годы</w:t>
      </w:r>
    </w:p>
    <w:p w:rsidR="00A501F6" w:rsidRDefault="00A501F6" w:rsidP="0076355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501F6" w:rsidRDefault="00A501F6" w:rsidP="00A501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  <w:t xml:space="preserve">1. </w:t>
      </w:r>
      <w:proofErr w:type="gramStart"/>
      <w:r w:rsidRPr="004B4361">
        <w:rPr>
          <w:rFonts w:ascii="Times New Roman" w:hAnsi="Times New Roman" w:cs="Times New Roman"/>
          <w:b/>
          <w:sz w:val="30"/>
          <w:szCs w:val="30"/>
        </w:rPr>
        <w:t xml:space="preserve">Анализ текущего состояния и основных результатах, достигнутых в отчетном году, </w:t>
      </w:r>
      <w:r w:rsidR="007B7388">
        <w:rPr>
          <w:rFonts w:ascii="Times New Roman" w:hAnsi="Times New Roman" w:cs="Times New Roman"/>
          <w:b/>
          <w:sz w:val="30"/>
          <w:szCs w:val="30"/>
        </w:rPr>
        <w:t xml:space="preserve">объемах финансирования мероприятий государственной программы, сведения о достижении значений показателей программы, </w:t>
      </w:r>
      <w:r w:rsidRPr="004B4361">
        <w:rPr>
          <w:rFonts w:ascii="Times New Roman" w:hAnsi="Times New Roman" w:cs="Times New Roman"/>
          <w:b/>
          <w:sz w:val="30"/>
          <w:szCs w:val="30"/>
        </w:rPr>
        <w:t xml:space="preserve">анализ факторов, повлиявших на ход реализации </w:t>
      </w:r>
      <w:r w:rsidR="007B7388">
        <w:rPr>
          <w:rFonts w:ascii="Times New Roman" w:hAnsi="Times New Roman" w:cs="Times New Roman"/>
          <w:b/>
          <w:sz w:val="30"/>
          <w:szCs w:val="30"/>
        </w:rPr>
        <w:t xml:space="preserve">государственной </w:t>
      </w:r>
      <w:r w:rsidRPr="004B4361">
        <w:rPr>
          <w:rFonts w:ascii="Times New Roman" w:hAnsi="Times New Roman" w:cs="Times New Roman"/>
          <w:b/>
          <w:sz w:val="30"/>
          <w:szCs w:val="30"/>
        </w:rPr>
        <w:t>программы</w:t>
      </w:r>
      <w:proofErr w:type="gramEnd"/>
    </w:p>
    <w:p w:rsidR="00A501F6" w:rsidRPr="004C7E6C" w:rsidRDefault="00A501F6" w:rsidP="00A501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7523E" w:rsidRDefault="00E57532" w:rsidP="00763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Pr="00151544">
        <w:rPr>
          <w:rFonts w:ascii="Times New Roman" w:hAnsi="Times New Roman"/>
          <w:bCs/>
          <w:sz w:val="30"/>
          <w:szCs w:val="30"/>
        </w:rPr>
        <w:t xml:space="preserve"> целях </w:t>
      </w:r>
      <w:r w:rsidRPr="00EF07AA">
        <w:rPr>
          <w:rFonts w:ascii="Times New Roman" w:eastAsia="Times New Roman" w:hAnsi="Times New Roman"/>
          <w:sz w:val="30"/>
          <w:szCs w:val="30"/>
          <w:lang w:eastAsia="ru-RU"/>
        </w:rPr>
        <w:t>совершенствования организационных, экономических, технических и технологических условий, обеспечивающих улучшение экологической обстановки в Республике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 w:rsidR="00466187" w:rsidRPr="00F4686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остановлени</w:t>
      </w:r>
      <w:r w:rsidR="00466187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="00466187" w:rsidRPr="00F46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</w:t>
      </w:r>
      <w:r w:rsidR="004661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66187" w:rsidRPr="00AE14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от </w:t>
      </w:r>
      <w:r w:rsidR="00466187">
        <w:rPr>
          <w:rFonts w:ascii="Times New Roman" w:eastAsia="Calibri" w:hAnsi="Times New Roman" w:cs="Times New Roman"/>
          <w:sz w:val="30"/>
          <w:szCs w:val="30"/>
          <w:lang w:eastAsia="ru-RU"/>
        </w:rPr>
        <w:t>17</w:t>
      </w:r>
      <w:r w:rsidR="00466187" w:rsidRPr="00AE14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466187">
        <w:rPr>
          <w:rFonts w:ascii="Times New Roman" w:eastAsia="Calibri" w:hAnsi="Times New Roman" w:cs="Times New Roman"/>
          <w:sz w:val="30"/>
          <w:szCs w:val="30"/>
          <w:lang w:eastAsia="ru-RU"/>
        </w:rPr>
        <w:t>марта</w:t>
      </w:r>
      <w:r w:rsidR="00466187" w:rsidRPr="00AE14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2016 г. № </w:t>
      </w:r>
      <w:r w:rsidR="00466187">
        <w:rPr>
          <w:rFonts w:ascii="Times New Roman" w:eastAsia="Calibri" w:hAnsi="Times New Roman" w:cs="Times New Roman"/>
          <w:sz w:val="30"/>
          <w:szCs w:val="30"/>
          <w:lang w:eastAsia="ru-RU"/>
        </w:rPr>
        <w:t>205 утверждена Г</w:t>
      </w:r>
      <w:r w:rsidR="0046618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осударственная программа «Охрана окружающей среды и устойчивое использование природных ресурсов» на 2016 – 2020 годы</w:t>
      </w:r>
      <w:r w:rsidR="00B47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Государственная программа)</w:t>
      </w:r>
      <w:r w:rsidR="0046618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C7E6C" w:rsidRDefault="004C7E6C" w:rsidP="0076355A">
      <w:pPr>
        <w:pStyle w:val="20"/>
        <w:ind w:firstLine="709"/>
        <w:rPr>
          <w:szCs w:val="30"/>
        </w:rPr>
      </w:pPr>
      <w:r w:rsidRPr="00CF7B82">
        <w:rPr>
          <w:szCs w:val="30"/>
        </w:rPr>
        <w:t>Основн</w:t>
      </w:r>
      <w:r>
        <w:rPr>
          <w:szCs w:val="30"/>
        </w:rPr>
        <w:t>ой</w:t>
      </w:r>
      <w:r w:rsidRPr="00CF7B82">
        <w:rPr>
          <w:szCs w:val="30"/>
        </w:rPr>
        <w:t xml:space="preserve"> цель</w:t>
      </w:r>
      <w:r>
        <w:rPr>
          <w:szCs w:val="30"/>
        </w:rPr>
        <w:t>ю</w:t>
      </w:r>
      <w:r w:rsidRPr="00CF7B82">
        <w:rPr>
          <w:szCs w:val="30"/>
        </w:rPr>
        <w:t xml:space="preserve"> </w:t>
      </w:r>
      <w:r>
        <w:rPr>
          <w:szCs w:val="30"/>
        </w:rPr>
        <w:t xml:space="preserve">Государственной </w:t>
      </w:r>
      <w:r w:rsidRPr="00CF7B82">
        <w:rPr>
          <w:szCs w:val="30"/>
        </w:rPr>
        <w:t xml:space="preserve">программы </w:t>
      </w:r>
      <w:r>
        <w:rPr>
          <w:szCs w:val="30"/>
        </w:rPr>
        <w:t xml:space="preserve">является обеспечение охраны окружающей среды, рационального природопользования, </w:t>
      </w:r>
      <w:r w:rsidRPr="00CF7B82">
        <w:rPr>
          <w:szCs w:val="30"/>
        </w:rPr>
        <w:t xml:space="preserve">экологической безопасности страны и перехода к </w:t>
      </w:r>
      <w:r w:rsidR="00351C93">
        <w:rPr>
          <w:szCs w:val="30"/>
        </w:rPr>
        <w:t>«</w:t>
      </w:r>
      <w:r w:rsidRPr="00CF7B82">
        <w:rPr>
          <w:szCs w:val="30"/>
        </w:rPr>
        <w:t>зеленой</w:t>
      </w:r>
      <w:r w:rsidR="00351C93">
        <w:rPr>
          <w:szCs w:val="30"/>
        </w:rPr>
        <w:t>»</w:t>
      </w:r>
      <w:r w:rsidRPr="00CF7B82">
        <w:rPr>
          <w:szCs w:val="30"/>
        </w:rPr>
        <w:t xml:space="preserve"> экономике, а также выполнения международных обязательств Республики Беларусь в области охраны окружающей среды.</w:t>
      </w:r>
    </w:p>
    <w:p w:rsidR="00C32488" w:rsidRDefault="007676F2" w:rsidP="007635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исполнение пункта 4 Указа Президента Республики Беларусь от   4 ноября 2015 г. № 450 «О проведении деноминации официальной денежной единицы Республики Беларусь», подпункта 1.3.12. пункта 1 Плана мероприятий по реализации Указа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программ», </w:t>
      </w:r>
      <w:r w:rsidR="00C324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r w:rsidR="00C32488" w:rsidRPr="00CC7B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на основании поступивших предложений от заказчиков </w:t>
      </w:r>
      <w:r w:rsidR="00C3248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Государственной</w:t>
      </w:r>
      <w:proofErr w:type="gramEnd"/>
      <w:r w:rsidR="00C324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программы </w:t>
      </w:r>
      <w:r w:rsidR="008804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(по уточнению объемов финансирования отдельных мероприятий) </w:t>
      </w:r>
      <w:r w:rsidR="00C324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отчетном году было принято постановление Совета Министров Республики Беларусь от </w:t>
      </w:r>
      <w:r w:rsidR="00295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="00C32488">
        <w:rPr>
          <w:rFonts w:ascii="Times New Roman" w:eastAsia="Times New Roman" w:hAnsi="Times New Roman" w:cs="Times New Roman"/>
          <w:sz w:val="30"/>
          <w:szCs w:val="30"/>
          <w:lang w:eastAsia="ru-RU"/>
        </w:rPr>
        <w:t>23 ноября 2016 г. № 955 «</w:t>
      </w:r>
      <w:r w:rsidR="00C32488" w:rsidRPr="00C324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и дополнений в постановление Совета Министров Республики Беларусь от </w:t>
      </w:r>
      <w:r w:rsidR="002428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C32488" w:rsidRPr="00C32488">
        <w:rPr>
          <w:rFonts w:ascii="Times New Roman" w:eastAsia="Times New Roman" w:hAnsi="Times New Roman" w:cs="Times New Roman"/>
          <w:sz w:val="30"/>
          <w:szCs w:val="30"/>
          <w:lang w:eastAsia="ru-RU"/>
        </w:rPr>
        <w:t>17 марта 2016 г. № 205</w:t>
      </w:r>
      <w:r w:rsidR="00C3248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2F4AA4" w:rsidRDefault="0048094C" w:rsidP="007635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2016 году на реализацию природоохранных мероприятий в рамках подпрограмм, входящих в состав Государственной программы, а также комплекса </w:t>
      </w:r>
      <w:r w:rsidRPr="0048094C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мероприятий в области охраны окружающей среды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было направлено </w:t>
      </w:r>
      <w:r w:rsidR="00E05E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счет всех источников финансирования </w:t>
      </w:r>
      <w:r w:rsidR="00081D6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CC211E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E9702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81D6D">
        <w:rPr>
          <w:rFonts w:ascii="Times New Roman" w:eastAsia="Times New Roman" w:hAnsi="Times New Roman" w:cs="Times New Roman"/>
          <w:sz w:val="30"/>
          <w:szCs w:val="30"/>
          <w:lang w:eastAsia="ru-RU"/>
        </w:rPr>
        <w:t>727</w:t>
      </w:r>
      <w:r w:rsidR="00E9702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81D6D">
        <w:rPr>
          <w:rFonts w:ascii="Times New Roman" w:eastAsia="Times New Roman" w:hAnsi="Times New Roman" w:cs="Times New Roman"/>
          <w:sz w:val="30"/>
          <w:szCs w:val="30"/>
          <w:lang w:eastAsia="ru-RU"/>
        </w:rPr>
        <w:t>421</w:t>
      </w:r>
      <w:r w:rsidR="00E9702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D142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E970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25F9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составило </w:t>
      </w:r>
      <w:r w:rsidR="00E05E3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081D6D">
        <w:rPr>
          <w:rFonts w:ascii="Times New Roman" w:eastAsia="Times New Roman" w:hAnsi="Times New Roman" w:cs="Times New Roman"/>
          <w:sz w:val="30"/>
          <w:szCs w:val="30"/>
          <w:lang w:eastAsia="ru-RU"/>
        </w:rPr>
        <w:t>05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% от</w:t>
      </w:r>
      <w:r w:rsidR="00E05E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утвержденных объ</w:t>
      </w:r>
      <w:r w:rsidR="001D7E7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E05E30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35395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E05E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финансирования по Государственной программе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</w:t>
      </w:r>
      <w:r w:rsidR="001D7E76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счет средств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D7E7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республиканского бюджета </w:t>
      </w:r>
      <w:r w:rsidRPr="006525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D7E76">
        <w:rPr>
          <w:rFonts w:ascii="Times New Roman" w:eastAsia="Times New Roman" w:hAnsi="Times New Roman" w:cs="Times New Roman"/>
          <w:sz w:val="30"/>
          <w:szCs w:val="30"/>
          <w:lang w:eastAsia="ru-RU"/>
        </w:rPr>
        <w:t>9 </w:t>
      </w:r>
      <w:r w:rsidR="00392508">
        <w:rPr>
          <w:rFonts w:ascii="Times New Roman" w:eastAsia="Times New Roman" w:hAnsi="Times New Roman" w:cs="Times New Roman"/>
          <w:sz w:val="30"/>
          <w:szCs w:val="30"/>
          <w:lang w:eastAsia="ru-RU"/>
        </w:rPr>
        <w:t>782</w:t>
      </w:r>
      <w:r w:rsidR="001D7E7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92508">
        <w:rPr>
          <w:rFonts w:ascii="Times New Roman" w:eastAsia="Times New Roman" w:hAnsi="Times New Roman" w:cs="Times New Roman"/>
          <w:sz w:val="30"/>
          <w:szCs w:val="30"/>
          <w:lang w:eastAsia="ru-RU"/>
        </w:rPr>
        <w:t>541</w:t>
      </w:r>
      <w:r w:rsidR="001D7E7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D142D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6525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35395">
        <w:rPr>
          <w:rFonts w:ascii="Times New Roman" w:eastAsia="Times New Roman" w:hAnsi="Times New Roman" w:cs="Times New Roman"/>
          <w:sz w:val="30"/>
          <w:szCs w:val="30"/>
          <w:lang w:eastAsia="ru-RU"/>
        </w:rPr>
        <w:t>ру</w:t>
      </w:r>
      <w:r w:rsidRPr="006525F9">
        <w:rPr>
          <w:rFonts w:ascii="Times New Roman" w:eastAsia="Times New Roman" w:hAnsi="Times New Roman" w:cs="Times New Roman"/>
          <w:sz w:val="30"/>
          <w:szCs w:val="30"/>
          <w:lang w:eastAsia="ru-RU"/>
        </w:rPr>
        <w:t>блей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525F9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935395">
        <w:rPr>
          <w:rFonts w:ascii="Times New Roman" w:eastAsia="Times New Roman" w:hAnsi="Times New Roman" w:cs="Times New Roman"/>
          <w:sz w:val="30"/>
          <w:szCs w:val="30"/>
          <w:lang w:eastAsia="ru-RU"/>
        </w:rPr>
        <w:t>84</w:t>
      </w:r>
      <w:r w:rsidRPr="006525F9">
        <w:rPr>
          <w:rFonts w:ascii="Times New Roman" w:eastAsia="Times New Roman" w:hAnsi="Times New Roman" w:cs="Times New Roman"/>
          <w:sz w:val="30"/>
          <w:szCs w:val="30"/>
          <w:lang w:eastAsia="ru-RU"/>
        </w:rPr>
        <w:t>%)</w:t>
      </w:r>
      <w:r w:rsidR="00935395">
        <w:rPr>
          <w:rFonts w:ascii="Times New Roman" w:eastAsia="Times New Roman" w:hAnsi="Times New Roman" w:cs="Times New Roman"/>
          <w:sz w:val="30"/>
          <w:szCs w:val="30"/>
          <w:lang w:eastAsia="ru-RU"/>
        </w:rPr>
        <w:t>, местных бюджетов</w:t>
      </w:r>
      <w:proofErr w:type="gramEnd"/>
      <w:r w:rsidR="009353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15 687 624,</w:t>
      </w:r>
      <w:r w:rsidR="00C966A7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9353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 (95%), собственных средств организаций – </w:t>
      </w:r>
      <w:r w:rsidR="00081D6D">
        <w:rPr>
          <w:rFonts w:ascii="Times New Roman" w:eastAsia="Times New Roman" w:hAnsi="Times New Roman" w:cs="Times New Roman"/>
          <w:sz w:val="30"/>
          <w:szCs w:val="30"/>
          <w:lang w:eastAsia="ru-RU"/>
        </w:rPr>
        <w:t>12 028 224,4</w:t>
      </w:r>
      <w:r w:rsidR="009353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 (</w:t>
      </w:r>
      <w:r w:rsidR="00081D6D">
        <w:rPr>
          <w:rFonts w:ascii="Times New Roman" w:eastAsia="Times New Roman" w:hAnsi="Times New Roman" w:cs="Times New Roman"/>
          <w:sz w:val="30"/>
          <w:szCs w:val="30"/>
          <w:lang w:eastAsia="ru-RU"/>
        </w:rPr>
        <w:t>305</w:t>
      </w:r>
      <w:r w:rsidR="00935395" w:rsidRPr="00392508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="00935395">
        <w:rPr>
          <w:rFonts w:ascii="Times New Roman" w:eastAsia="Times New Roman" w:hAnsi="Times New Roman" w:cs="Times New Roman"/>
          <w:sz w:val="30"/>
          <w:szCs w:val="30"/>
          <w:lang w:eastAsia="ru-RU"/>
        </w:rPr>
        <w:t>), средств международной технической помощи – 1 229 030,3 рублей</w:t>
      </w:r>
      <w:r w:rsidR="00CC21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22C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(1672%) </w:t>
      </w:r>
      <w:r w:rsidR="00FE7A59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4C117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2 «</w:t>
      </w:r>
      <w:r w:rsidR="004C117B" w:rsidRPr="004C117B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финансировании и о результатах реализации мероприятий Государственной программы</w:t>
      </w:r>
      <w:r w:rsidR="004C117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4C117B" w:rsidRPr="004C11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C11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FE7A5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</w:t>
      </w:r>
      <w:r w:rsidR="0048236C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FE7A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6, прилага</w:t>
      </w:r>
      <w:r w:rsidR="004C117B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FE7A59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тся)</w:t>
      </w:r>
      <w:r w:rsidR="0093539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F46F6" w:rsidRPr="006C2C63" w:rsidRDefault="004E36EB" w:rsidP="00965A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A90C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реализации Государственной программы в 2016 году было предусмотрено достижение </w:t>
      </w:r>
      <w:r w:rsidR="006678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99</w:t>
      </w:r>
      <w:r w:rsidR="00A90C40" w:rsidRPr="006678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целевых показателей</w:t>
      </w:r>
      <w:r w:rsidR="00A90C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</w:t>
      </w:r>
      <w:r w:rsidR="00A90C40" w:rsidRPr="00AB43D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сводных целевых показателей</w:t>
      </w:r>
      <w:r w:rsidR="00A90C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C5AA3" w:rsidRDefault="00A90C40" w:rsidP="007635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итогам года в полной мере выполнены </w:t>
      </w:r>
      <w:r w:rsidR="009F33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</w:t>
      </w:r>
      <w:r w:rsidR="006678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</w:t>
      </w:r>
      <w:r w:rsidR="004C5AA3" w:rsidRPr="004453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целевых показателей</w:t>
      </w:r>
      <w:r w:rsidR="004C5A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</w:t>
      </w:r>
      <w:r w:rsidR="004C5AA3" w:rsidRPr="004C11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сводных целевых показателей</w:t>
      </w:r>
      <w:r w:rsidR="004C5A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из них: </w:t>
      </w:r>
      <w:proofErr w:type="gramEnd"/>
    </w:p>
    <w:p w:rsidR="004C5AA3" w:rsidRDefault="004C5AA3" w:rsidP="007635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/>
        </w:rPr>
        <w:tab/>
      </w:r>
      <w:r w:rsidRPr="004C5A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прирост запасов полезных ископаемых: нефть (1</w:t>
      </w:r>
      <w:r w:rsidR="00722C8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C5AA3">
        <w:rPr>
          <w:rFonts w:ascii="Times New Roman" w:eastAsia="Times New Roman" w:hAnsi="Times New Roman" w:cs="Times New Roman"/>
          <w:sz w:val="30"/>
          <w:szCs w:val="30"/>
          <w:lang w:eastAsia="ru-RU"/>
        </w:rPr>
        <w:t>206 при задании 0,6 млн</w:t>
      </w:r>
      <w:proofErr w:type="gramStart"/>
      <w:r w:rsidRPr="004C5AA3">
        <w:rPr>
          <w:rFonts w:ascii="Times New Roman" w:eastAsia="Times New Roman" w:hAnsi="Times New Roman" w:cs="Times New Roman"/>
          <w:sz w:val="30"/>
          <w:szCs w:val="30"/>
          <w:lang w:eastAsia="ru-RU"/>
        </w:rPr>
        <w:t>.т</w:t>
      </w:r>
      <w:proofErr w:type="gramEnd"/>
      <w:r w:rsidRPr="004C5AA3">
        <w:rPr>
          <w:rFonts w:ascii="Times New Roman" w:eastAsia="Times New Roman" w:hAnsi="Times New Roman" w:cs="Times New Roman"/>
          <w:sz w:val="30"/>
          <w:szCs w:val="30"/>
          <w:lang w:eastAsia="ru-RU"/>
        </w:rPr>
        <w:t>онн), пресные воды (47,42 при задании 10 тыс. куб. метров в сутки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4C5AA3" w:rsidRDefault="004C5AA3" w:rsidP="007635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635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сокращение выбросов парниковых газов к уровню 1990 года </w:t>
      </w:r>
      <w:r w:rsidRPr="004C5AA3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4C5A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задании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 процента)</w:t>
      </w:r>
      <w:r w:rsidR="0076355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C5AA3" w:rsidRDefault="004C5AA3" w:rsidP="007635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355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выбросы загрязняющих веществ в атмосферный воздух от стационарных и мобильных источников (сокращение в 2020 году на 2,7 процента к уровню 2015 года) </w:t>
      </w:r>
      <w:r w:rsidRPr="004C5AA3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76355A">
        <w:rPr>
          <w:rFonts w:ascii="Times New Roman" w:eastAsia="Times New Roman" w:hAnsi="Times New Roman" w:cs="Times New Roman"/>
          <w:sz w:val="30"/>
          <w:szCs w:val="30"/>
          <w:lang w:eastAsia="ru-RU"/>
        </w:rPr>
        <w:t>1214,1</w:t>
      </w:r>
      <w:r w:rsidRPr="004C5A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задании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35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1330 </w:t>
      </w:r>
      <w:r w:rsidR="0076355A" w:rsidRPr="0076355A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тонн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76355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F4AA4" w:rsidRDefault="0076355A" w:rsidP="007635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355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Pr="0076355A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оправдываемость</w:t>
      </w:r>
      <w:proofErr w:type="spellEnd"/>
      <w:r w:rsidRPr="007635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краткосрочных прогнозов погоды (91 </w:t>
      </w:r>
      <w:proofErr w:type="gramStart"/>
      <w:r w:rsidRPr="007635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proofErr w:type="gramEnd"/>
      <w:r w:rsidRPr="007635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заданий 90,4 процента)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6355A" w:rsidRPr="0076355A" w:rsidRDefault="0076355A" w:rsidP="007635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355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удельный вес площади ООПТ в общей площади страны (8,7 </w:t>
      </w:r>
      <w:proofErr w:type="gramStart"/>
      <w:r w:rsidRPr="007635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proofErr w:type="gramEnd"/>
      <w:r w:rsidRPr="007635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заданий 8,6 процента)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930AA" w:rsidRDefault="009F33AB" w:rsidP="007635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F3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в полной мере </w:t>
      </w:r>
      <w:r w:rsidR="003F3C67" w:rsidRPr="003F3C6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выполнены</w:t>
      </w:r>
      <w:r w:rsidRPr="003F3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C117B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F3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показателей </w:t>
      </w:r>
      <w:r w:rsidR="003F3C67" w:rsidRPr="003F3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3F3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r w:rsidR="003F3C67" w:rsidRPr="003F3C6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выполнены 3 показателя (</w:t>
      </w:r>
      <w:r w:rsidR="004C117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 «С</w:t>
      </w:r>
      <w:r w:rsidR="003F3C67" w:rsidRPr="003F3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ведения о </w:t>
      </w:r>
      <w:r w:rsidR="003F3C67" w:rsidRPr="00BD5FB6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достижении значений показателей Государственной программы</w:t>
      </w:r>
      <w:r w:rsidR="004C117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3F3C67" w:rsidRPr="00BD5F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форме 5 прилагаются)</w:t>
      </w:r>
      <w:r w:rsidR="003F3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45358" w:rsidRPr="00D469C6" w:rsidRDefault="00B627E7" w:rsidP="007635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Pr="00D469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</w:t>
      </w:r>
      <w:proofErr w:type="spellEnd"/>
      <w:r w:rsidRPr="00D469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</w:t>
      </w:r>
    </w:p>
    <w:p w:rsidR="00445358" w:rsidRPr="00D469C6" w:rsidRDefault="00B627E7" w:rsidP="007635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469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 xml:space="preserve">При уточнении Государственной программы на 2017 год, а также по рекомендации </w:t>
      </w:r>
      <w:r w:rsidR="00BD5FB6" w:rsidRPr="00D469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постоянной межведомственной комиссии по государственным программам количество целевых показателей будет оптимизировано с учетом их достаточности и необходимости для выполнения </w:t>
      </w:r>
      <w:r w:rsidR="00D469C6" w:rsidRPr="00D469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предусмотренных </w:t>
      </w:r>
      <w:r w:rsidR="00BD5FB6" w:rsidRPr="00D469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задач Государственной программы.</w:t>
      </w:r>
      <w:r w:rsidRPr="00D469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445358" w:rsidRDefault="00EE7ECB" w:rsidP="007635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 рамках Государственной программы осуществлялась реализация 5 подпрограмм:</w:t>
      </w:r>
    </w:p>
    <w:p w:rsidR="004930AA" w:rsidRDefault="00EE7ECB" w:rsidP="00C324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одпрограмма 1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EE7ECB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недр и развитие минерально-сырьевой базы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4930AA" w:rsidRDefault="00EE7ECB" w:rsidP="00C324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одпрограмма 2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EE7EC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EE7ECB" w:rsidRDefault="00EE7ECB" w:rsidP="00C324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одпрограмма 3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EE7EC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Обращение со стойкими органическими загрязнителями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EE7ECB" w:rsidRDefault="00EE7ECB" w:rsidP="00C324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одпрограмма 4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EE7EC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Сохранение и устойчивое использование биологического и ландшафтного разнообразия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EE7ECB" w:rsidRDefault="00EE7ECB" w:rsidP="00C324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  <w:t>п</w:t>
      </w:r>
      <w:r w:rsidRPr="00EE7E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одпрограмма 5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EE7EC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функционирования, развития и совершенствования Национальной системы мониторинга окружающей среды в Республике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B55100" w:rsidRPr="004C1973" w:rsidRDefault="00B675C9" w:rsidP="00C324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Одновременно необходимо отметить, что соответствии</w:t>
      </w:r>
      <w:r w:rsidRPr="004C1973">
        <w:rPr>
          <w:rFonts w:eastAsia="Times New Roman"/>
          <w:b/>
        </w:rPr>
        <w:t xml:space="preserve"> </w:t>
      </w:r>
      <w:r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методикой оценки эффективности реализации Государственной программы</w:t>
      </w:r>
      <w:r w:rsidR="00D00248"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62EE6"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</w:t>
      </w:r>
      <w:r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62EE6"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округлении </w:t>
      </w:r>
      <w:r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степен</w:t>
      </w:r>
      <w:r w:rsidR="00D62EE6"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C1973">
        <w:rPr>
          <w:rFonts w:ascii="Times New Roman" w:hAnsi="Times New Roman" w:cs="Times New Roman"/>
          <w:b/>
          <w:sz w:val="30"/>
          <w:szCs w:val="30"/>
        </w:rPr>
        <w:t xml:space="preserve">выполнения задач подпрограмм </w:t>
      </w:r>
      <w:r w:rsidR="00D62EE6" w:rsidRPr="004C1973">
        <w:rPr>
          <w:rFonts w:ascii="Times New Roman" w:hAnsi="Times New Roman" w:cs="Times New Roman"/>
          <w:b/>
          <w:sz w:val="30"/>
          <w:szCs w:val="30"/>
        </w:rPr>
        <w:t>до</w:t>
      </w:r>
      <w:r w:rsidRPr="004C197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62EE6" w:rsidRPr="004C1973">
        <w:rPr>
          <w:rFonts w:ascii="Times New Roman" w:hAnsi="Times New Roman" w:cs="Times New Roman"/>
          <w:b/>
          <w:sz w:val="30"/>
          <w:szCs w:val="30"/>
        </w:rPr>
        <w:t>единицы</w:t>
      </w:r>
      <w:r w:rsidR="004E3B3F" w:rsidRPr="004C1973">
        <w:rPr>
          <w:rFonts w:ascii="Times New Roman" w:hAnsi="Times New Roman" w:cs="Times New Roman"/>
          <w:b/>
          <w:sz w:val="30"/>
          <w:szCs w:val="30"/>
        </w:rPr>
        <w:t xml:space="preserve"> (по четырем </w:t>
      </w:r>
      <w:r w:rsidR="00D00248" w:rsidRPr="004C1973">
        <w:rPr>
          <w:rFonts w:ascii="Times New Roman" w:hAnsi="Times New Roman" w:cs="Times New Roman"/>
          <w:b/>
          <w:sz w:val="30"/>
          <w:szCs w:val="30"/>
        </w:rPr>
        <w:t>подпрограммам</w:t>
      </w:r>
      <w:r w:rsidR="004E3B3F" w:rsidRPr="004C1973">
        <w:rPr>
          <w:rFonts w:ascii="Times New Roman" w:hAnsi="Times New Roman" w:cs="Times New Roman"/>
          <w:b/>
          <w:sz w:val="30"/>
          <w:szCs w:val="30"/>
        </w:rPr>
        <w:t xml:space="preserve"> степень выполнения задач </w:t>
      </w:r>
      <w:r w:rsidR="00D62EE6" w:rsidRPr="004C1973">
        <w:rPr>
          <w:rFonts w:ascii="Times New Roman" w:hAnsi="Times New Roman" w:cs="Times New Roman"/>
          <w:b/>
          <w:sz w:val="30"/>
          <w:szCs w:val="30"/>
        </w:rPr>
        <w:t>составила от 1,12 до 4,37</w:t>
      </w:r>
      <w:r w:rsidR="004E3B3F" w:rsidRPr="004C1973">
        <w:rPr>
          <w:rFonts w:ascii="Times New Roman" w:hAnsi="Times New Roman" w:cs="Times New Roman"/>
          <w:b/>
          <w:sz w:val="30"/>
          <w:szCs w:val="30"/>
        </w:rPr>
        <w:t>)</w:t>
      </w:r>
      <w:r w:rsidRPr="004C1973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4E3B3F" w:rsidRPr="004C1973">
        <w:rPr>
          <w:rFonts w:ascii="Times New Roman" w:hAnsi="Times New Roman" w:cs="Times New Roman"/>
          <w:b/>
          <w:sz w:val="30"/>
          <w:szCs w:val="30"/>
        </w:rPr>
        <w:t xml:space="preserve">значения </w:t>
      </w:r>
      <w:r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эффективност</w:t>
      </w:r>
      <w:r w:rsidR="004E3B3F"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реализации подпрограмм</w:t>
      </w:r>
      <w:r w:rsidR="00D62EE6"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4E3B3F"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входящих в состав </w:t>
      </w:r>
      <w:r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Государственной программы </w:t>
      </w:r>
      <w:r w:rsidR="00D62EE6"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значительно уменьшается (до степени эффективности </w:t>
      </w:r>
      <w:r w:rsidR="004E3B3F"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0,7, что признается удовлетворительной степенью</w:t>
      </w:r>
      <w:r w:rsidR="00D62EE6"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), при одновременном достижении и выполнении задач и мероприятий по подпрограммам</w:t>
      </w:r>
      <w:r w:rsidR="004E3B3F" w:rsidRPr="004C19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proofErr w:type="gramEnd"/>
    </w:p>
    <w:p w:rsidR="00B55100" w:rsidRDefault="00B55100" w:rsidP="00C324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0A24" w:rsidRPr="00D60A24" w:rsidRDefault="00823F79" w:rsidP="00D60A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D60A24" w:rsidRPr="00D60A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 w:rsidR="003F0B57" w:rsidRPr="00D60A24">
        <w:rPr>
          <w:rFonts w:ascii="Times New Roman" w:hAnsi="Times New Roman"/>
          <w:b/>
          <w:sz w:val="30"/>
          <w:szCs w:val="30"/>
        </w:rPr>
        <w:t>одпрограмм</w:t>
      </w:r>
      <w:r w:rsidR="00D60A24" w:rsidRPr="00D60A24">
        <w:rPr>
          <w:rFonts w:ascii="Times New Roman" w:hAnsi="Times New Roman"/>
          <w:b/>
          <w:sz w:val="30"/>
          <w:szCs w:val="30"/>
        </w:rPr>
        <w:t>а</w:t>
      </w:r>
      <w:r w:rsidR="003F0B57" w:rsidRPr="00D60A24">
        <w:rPr>
          <w:rFonts w:ascii="Times New Roman" w:hAnsi="Times New Roman"/>
          <w:b/>
          <w:sz w:val="30"/>
          <w:szCs w:val="30"/>
        </w:rPr>
        <w:t xml:space="preserve"> 1 «Изучение недр и развитие минерально-сырьевой базы»</w:t>
      </w:r>
      <w:r w:rsidR="003F0B57" w:rsidRPr="00D60A2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C0579" w:rsidRPr="00D60A24">
        <w:rPr>
          <w:rFonts w:ascii="Times New Roman" w:hAnsi="Times New Roman" w:cs="Times New Roman"/>
          <w:b/>
          <w:sz w:val="30"/>
          <w:szCs w:val="30"/>
        </w:rPr>
        <w:t xml:space="preserve">(далее – подпрограмма </w:t>
      </w:r>
      <w:r w:rsidR="00D60A24">
        <w:rPr>
          <w:rFonts w:ascii="Times New Roman" w:hAnsi="Times New Roman" w:cs="Times New Roman"/>
          <w:b/>
          <w:sz w:val="30"/>
          <w:szCs w:val="30"/>
        </w:rPr>
        <w:t>1</w:t>
      </w:r>
      <w:r w:rsidR="008C0579" w:rsidRPr="00D60A24">
        <w:rPr>
          <w:rFonts w:ascii="Times New Roman" w:hAnsi="Times New Roman" w:cs="Times New Roman"/>
          <w:b/>
          <w:sz w:val="30"/>
          <w:szCs w:val="30"/>
        </w:rPr>
        <w:t>)</w:t>
      </w:r>
      <w:r w:rsidR="00D60A24" w:rsidRPr="00D60A24">
        <w:rPr>
          <w:rFonts w:ascii="Times New Roman" w:hAnsi="Times New Roman" w:cs="Times New Roman"/>
          <w:b/>
          <w:sz w:val="30"/>
          <w:szCs w:val="30"/>
        </w:rPr>
        <w:t>.</w:t>
      </w:r>
      <w:r w:rsidR="008C0579" w:rsidRPr="00D60A2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C0579" w:rsidRDefault="00D60A24" w:rsidP="00D60A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По </w:t>
      </w:r>
      <w:r w:rsidRPr="00D60A2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D60A24">
        <w:rPr>
          <w:rFonts w:ascii="Times New Roman" w:hAnsi="Times New Roman"/>
          <w:sz w:val="30"/>
          <w:szCs w:val="30"/>
        </w:rPr>
        <w:t>одпрограмме 1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8C0579">
        <w:rPr>
          <w:rFonts w:ascii="Times New Roman" w:hAnsi="Times New Roman"/>
          <w:sz w:val="30"/>
          <w:szCs w:val="30"/>
        </w:rPr>
        <w:t>из запланированных в 2016 году 9</w:t>
      </w:r>
      <w:r w:rsidR="008C0579" w:rsidRPr="00191D9D">
        <w:rPr>
          <w:rFonts w:ascii="Times New Roman" w:hAnsi="Times New Roman"/>
          <w:sz w:val="30"/>
          <w:szCs w:val="30"/>
        </w:rPr>
        <w:t xml:space="preserve"> мероприятий</w:t>
      </w:r>
      <w:r w:rsidR="008C0579">
        <w:rPr>
          <w:rFonts w:ascii="Times New Roman" w:hAnsi="Times New Roman"/>
          <w:sz w:val="30"/>
          <w:szCs w:val="30"/>
        </w:rPr>
        <w:t xml:space="preserve"> в полном объеме было выполнено 6 и частично выполнено 3 мероприятия.  </w:t>
      </w:r>
    </w:p>
    <w:p w:rsidR="008C0579" w:rsidRPr="00D60A24" w:rsidRDefault="008C0579" w:rsidP="008C0579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b w:val="0"/>
          <w:sz w:val="30"/>
        </w:rPr>
      </w:pPr>
      <w:r w:rsidRPr="00D60A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Частичное недовыполнение по мероприятиям было </w:t>
      </w:r>
      <w:r w:rsidRPr="00D60A24">
        <w:rPr>
          <w:rFonts w:ascii="Times New Roman" w:hAnsi="Times New Roman"/>
          <w:sz w:val="30"/>
        </w:rPr>
        <w:t>обусловлен</w:t>
      </w:r>
      <w:r w:rsidR="00F04AD1">
        <w:rPr>
          <w:rFonts w:ascii="Times New Roman" w:hAnsi="Times New Roman"/>
          <w:sz w:val="30"/>
        </w:rPr>
        <w:t>о</w:t>
      </w:r>
      <w:r w:rsidRPr="00D60A24">
        <w:rPr>
          <w:rFonts w:ascii="Times New Roman" w:hAnsi="Times New Roman"/>
          <w:sz w:val="30"/>
        </w:rPr>
        <w:t xml:space="preserve"> сокращением себестоимости проведенных работ,</w:t>
      </w:r>
      <w:r w:rsidRPr="00D60A2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F04AD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 также </w:t>
      </w:r>
      <w:r w:rsidRPr="00D60A2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поздним выделение бюджетных средств </w:t>
      </w:r>
      <w:proofErr w:type="spellStart"/>
      <w:r w:rsidRPr="00D60A2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Минстройархитектуры</w:t>
      </w:r>
      <w:proofErr w:type="spellEnd"/>
      <w:r w:rsidRPr="00D60A2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531581" w:rsidRDefault="00531581" w:rsidP="0053158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Подпрограммой</w:t>
      </w:r>
      <w:r w:rsidR="00D60A24">
        <w:rPr>
          <w:rFonts w:ascii="Times New Roman" w:hAnsi="Times New Roman"/>
          <w:sz w:val="30"/>
          <w:szCs w:val="30"/>
        </w:rPr>
        <w:t xml:space="preserve"> 1</w:t>
      </w:r>
      <w:r>
        <w:rPr>
          <w:rFonts w:ascii="Times New Roman" w:hAnsi="Times New Roman"/>
          <w:sz w:val="30"/>
          <w:szCs w:val="30"/>
        </w:rPr>
        <w:t xml:space="preserve"> </w:t>
      </w:r>
      <w:r w:rsidR="000971EA">
        <w:rPr>
          <w:rFonts w:ascii="Times New Roman" w:hAnsi="Times New Roman"/>
          <w:sz w:val="30"/>
          <w:szCs w:val="30"/>
        </w:rPr>
        <w:t>было предусмотрено выполнение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="007B438F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 задач, решение которых характеризует 5 целевых показател</w:t>
      </w:r>
      <w:r w:rsidR="00D60A24">
        <w:rPr>
          <w:rFonts w:ascii="Times New Roman" w:hAnsi="Times New Roman"/>
          <w:sz w:val="30"/>
          <w:szCs w:val="30"/>
        </w:rPr>
        <w:t>ей</w:t>
      </w:r>
      <w:r>
        <w:rPr>
          <w:rFonts w:ascii="Times New Roman" w:hAnsi="Times New Roman"/>
          <w:sz w:val="30"/>
          <w:szCs w:val="30"/>
        </w:rPr>
        <w:t xml:space="preserve">, из которых в полной мере выполнено </w:t>
      </w:r>
      <w:r w:rsidR="00CF532B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(сведения о выполнении целевых показателей прилагаются).</w:t>
      </w:r>
    </w:p>
    <w:p w:rsidR="00F04AD1" w:rsidRDefault="00531581" w:rsidP="00531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04AD1">
        <w:rPr>
          <w:rFonts w:ascii="Times New Roman" w:hAnsi="Times New Roman"/>
          <w:sz w:val="30"/>
          <w:szCs w:val="30"/>
        </w:rPr>
        <w:t>Недостижение</w:t>
      </w:r>
      <w:proofErr w:type="spellEnd"/>
      <w:r w:rsidRPr="00F04AD1">
        <w:rPr>
          <w:rFonts w:ascii="Times New Roman" w:hAnsi="Times New Roman"/>
          <w:sz w:val="30"/>
          <w:szCs w:val="30"/>
        </w:rPr>
        <w:t xml:space="preserve"> показателя по приросту (проходке) параметрических и глубоких скважин обусловлено неудовлетворительным проведением (недостаточной организацией) работ исполнителем (государственным предприятием «НПЦ по геологии»), а также некачественной со стороны исполнителя подготовкой заявки на участие в конкурсе по выбору исполнителя мероприятия</w:t>
      </w:r>
      <w:r w:rsidR="00CF532B" w:rsidRPr="00F04AD1">
        <w:rPr>
          <w:rFonts w:ascii="Times New Roman" w:hAnsi="Times New Roman"/>
          <w:sz w:val="30"/>
          <w:szCs w:val="30"/>
        </w:rPr>
        <w:t xml:space="preserve">. </w:t>
      </w:r>
    </w:p>
    <w:p w:rsidR="00F04AD1" w:rsidRPr="00F04AD1" w:rsidRDefault="00F04AD1" w:rsidP="00531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F04AD1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F04AD1">
        <w:rPr>
          <w:rFonts w:ascii="Times New Roman" w:hAnsi="Times New Roman"/>
          <w:i/>
          <w:sz w:val="30"/>
          <w:szCs w:val="30"/>
        </w:rPr>
        <w:t>:</w:t>
      </w:r>
    </w:p>
    <w:p w:rsidR="00531581" w:rsidRPr="00531581" w:rsidRDefault="00CF532B" w:rsidP="00531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</w:t>
      </w:r>
      <w:r w:rsidRPr="00C7016F">
        <w:rPr>
          <w:rFonts w:ascii="Times New Roman" w:hAnsi="Times New Roman"/>
          <w:i/>
          <w:sz w:val="30"/>
          <w:szCs w:val="30"/>
        </w:rPr>
        <w:t>о информации исполнителя мероприятия, связанного с выполнением целевого показателя по приросту (проходке) параметрических и глубоких скважин, – государственного предприятия «НПЦ по геологии»</w:t>
      </w:r>
      <w:r>
        <w:rPr>
          <w:rFonts w:ascii="Times New Roman" w:hAnsi="Times New Roman"/>
          <w:i/>
          <w:sz w:val="30"/>
          <w:szCs w:val="30"/>
        </w:rPr>
        <w:t>,</w:t>
      </w:r>
      <w:r w:rsidRPr="00C7016F">
        <w:rPr>
          <w:rFonts w:ascii="Times New Roman" w:hAnsi="Times New Roman"/>
          <w:i/>
          <w:sz w:val="30"/>
          <w:szCs w:val="30"/>
        </w:rPr>
        <w:t xml:space="preserve"> по состоянию на </w:t>
      </w:r>
      <w:r w:rsidR="00F149A6">
        <w:rPr>
          <w:rFonts w:ascii="Times New Roman" w:hAnsi="Times New Roman"/>
          <w:i/>
          <w:sz w:val="30"/>
          <w:szCs w:val="30"/>
        </w:rPr>
        <w:t>6</w:t>
      </w:r>
      <w:r w:rsidRPr="00C7016F">
        <w:rPr>
          <w:rFonts w:ascii="Times New Roman" w:hAnsi="Times New Roman"/>
          <w:i/>
          <w:sz w:val="30"/>
          <w:szCs w:val="30"/>
        </w:rPr>
        <w:t xml:space="preserve"> марта фактическое значение показателя составляет </w:t>
      </w:r>
      <w:r w:rsidR="00F149A6">
        <w:rPr>
          <w:rFonts w:ascii="Times New Roman" w:hAnsi="Times New Roman"/>
          <w:i/>
          <w:sz w:val="30"/>
          <w:szCs w:val="30"/>
        </w:rPr>
        <w:t>1035</w:t>
      </w:r>
      <w:r w:rsidRPr="00C7016F">
        <w:rPr>
          <w:rFonts w:ascii="Times New Roman" w:hAnsi="Times New Roman"/>
          <w:i/>
          <w:sz w:val="30"/>
          <w:szCs w:val="30"/>
        </w:rPr>
        <w:t xml:space="preserve"> метра</w:t>
      </w:r>
      <w:r>
        <w:rPr>
          <w:rFonts w:ascii="Times New Roman" w:hAnsi="Times New Roman"/>
          <w:i/>
          <w:sz w:val="30"/>
          <w:szCs w:val="30"/>
        </w:rPr>
        <w:t xml:space="preserve"> (или </w:t>
      </w:r>
      <w:r w:rsidR="00F149A6">
        <w:rPr>
          <w:rFonts w:ascii="Times New Roman" w:hAnsi="Times New Roman"/>
          <w:i/>
          <w:sz w:val="30"/>
          <w:szCs w:val="30"/>
        </w:rPr>
        <w:t>100</w:t>
      </w:r>
      <w:r>
        <w:rPr>
          <w:rFonts w:ascii="Times New Roman" w:hAnsi="Times New Roman"/>
          <w:i/>
          <w:sz w:val="30"/>
          <w:szCs w:val="30"/>
        </w:rPr>
        <w:t>% от плана)</w:t>
      </w:r>
    </w:p>
    <w:p w:rsidR="00823F79" w:rsidRDefault="00823F79" w:rsidP="00823F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результате выполнения подпрограммы 1 выполнялись работы</w:t>
      </w:r>
      <w:r w:rsidR="00406F43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406F43">
        <w:rPr>
          <w:rFonts w:ascii="Times New Roman" w:hAnsi="Times New Roman"/>
          <w:sz w:val="30"/>
          <w:szCs w:val="30"/>
        </w:rPr>
        <w:t>по</w:t>
      </w:r>
      <w:proofErr w:type="gramEnd"/>
      <w:r>
        <w:rPr>
          <w:rFonts w:ascii="Times New Roman" w:hAnsi="Times New Roman"/>
          <w:sz w:val="30"/>
          <w:szCs w:val="30"/>
        </w:rPr>
        <w:t>:</w:t>
      </w:r>
    </w:p>
    <w:p w:rsidR="00823F79" w:rsidRPr="00823F79" w:rsidRDefault="00823F79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23F79">
        <w:rPr>
          <w:rFonts w:ascii="Times New Roman" w:hAnsi="Times New Roman"/>
          <w:sz w:val="30"/>
          <w:szCs w:val="30"/>
        </w:rPr>
        <w:t xml:space="preserve">бурению поисковых нефтяных скважин в целях выяснения перспектив </w:t>
      </w:r>
      <w:proofErr w:type="spellStart"/>
      <w:r w:rsidRPr="00823F79">
        <w:rPr>
          <w:rFonts w:ascii="Times New Roman" w:hAnsi="Times New Roman"/>
          <w:sz w:val="30"/>
          <w:szCs w:val="30"/>
        </w:rPr>
        <w:t>нефтегазоносности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23F79">
        <w:rPr>
          <w:rFonts w:ascii="Times New Roman" w:hAnsi="Times New Roman"/>
          <w:sz w:val="30"/>
          <w:szCs w:val="30"/>
        </w:rPr>
        <w:t>межсолевых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823F79">
        <w:rPr>
          <w:rFonts w:ascii="Times New Roman" w:hAnsi="Times New Roman"/>
          <w:sz w:val="30"/>
          <w:szCs w:val="30"/>
        </w:rPr>
        <w:t>подсолевых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 карбонатных отложений;</w:t>
      </w:r>
    </w:p>
    <w:p w:rsidR="00823F79" w:rsidRPr="00823F79" w:rsidRDefault="00823F79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23F79">
        <w:rPr>
          <w:rFonts w:ascii="Times New Roman" w:hAnsi="Times New Roman"/>
          <w:sz w:val="30"/>
          <w:szCs w:val="30"/>
        </w:rPr>
        <w:t xml:space="preserve">проведению детальных сейсморазведочных работ на </w:t>
      </w:r>
      <w:proofErr w:type="spellStart"/>
      <w:r w:rsidRPr="00823F79">
        <w:rPr>
          <w:rFonts w:ascii="Times New Roman" w:hAnsi="Times New Roman"/>
          <w:sz w:val="30"/>
          <w:szCs w:val="30"/>
        </w:rPr>
        <w:t>Борисовско-Малынской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823F79">
        <w:rPr>
          <w:rFonts w:ascii="Times New Roman" w:hAnsi="Times New Roman"/>
          <w:sz w:val="30"/>
          <w:szCs w:val="30"/>
        </w:rPr>
        <w:t>Октябрьско-Чистолужской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823F79">
        <w:rPr>
          <w:rFonts w:ascii="Times New Roman" w:hAnsi="Times New Roman"/>
          <w:sz w:val="30"/>
          <w:szCs w:val="30"/>
        </w:rPr>
        <w:t>Бобровичской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 площадях </w:t>
      </w:r>
      <w:proofErr w:type="spellStart"/>
      <w:r w:rsidRPr="00823F79">
        <w:rPr>
          <w:rFonts w:ascii="Times New Roman" w:hAnsi="Times New Roman"/>
          <w:sz w:val="30"/>
          <w:szCs w:val="30"/>
        </w:rPr>
        <w:lastRenderedPageBreak/>
        <w:t>Припятского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 прогиба – подготовлены материалы первичной обработки и первичной интерпретации полевых сейсмических данных;</w:t>
      </w:r>
    </w:p>
    <w:p w:rsidR="00406F43" w:rsidRDefault="00823F79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23F79">
        <w:rPr>
          <w:rFonts w:ascii="Times New Roman" w:hAnsi="Times New Roman"/>
          <w:sz w:val="30"/>
          <w:szCs w:val="30"/>
        </w:rPr>
        <w:t xml:space="preserve">проведению поисково-детальных </w:t>
      </w:r>
      <w:proofErr w:type="spellStart"/>
      <w:r w:rsidRPr="00823F79">
        <w:rPr>
          <w:rFonts w:ascii="Times New Roman" w:hAnsi="Times New Roman"/>
          <w:sz w:val="30"/>
          <w:szCs w:val="30"/>
        </w:rPr>
        <w:t>сейсмотразведочных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 работ на </w:t>
      </w:r>
      <w:proofErr w:type="spellStart"/>
      <w:r w:rsidRPr="00823F79">
        <w:rPr>
          <w:rFonts w:ascii="Times New Roman" w:hAnsi="Times New Roman"/>
          <w:sz w:val="30"/>
          <w:szCs w:val="30"/>
        </w:rPr>
        <w:t>Замощанской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823F79">
        <w:rPr>
          <w:rFonts w:ascii="Times New Roman" w:hAnsi="Times New Roman"/>
          <w:sz w:val="30"/>
          <w:szCs w:val="30"/>
        </w:rPr>
        <w:t>Головчицкой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823F79">
        <w:rPr>
          <w:rFonts w:ascii="Times New Roman" w:hAnsi="Times New Roman"/>
          <w:sz w:val="30"/>
          <w:szCs w:val="30"/>
        </w:rPr>
        <w:t>Будо-Софиевской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823F79">
        <w:rPr>
          <w:rFonts w:ascii="Times New Roman" w:hAnsi="Times New Roman"/>
          <w:sz w:val="30"/>
          <w:szCs w:val="30"/>
        </w:rPr>
        <w:t>Анисимовской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823F79">
        <w:rPr>
          <w:rFonts w:ascii="Times New Roman" w:hAnsi="Times New Roman"/>
          <w:sz w:val="30"/>
          <w:szCs w:val="30"/>
        </w:rPr>
        <w:t>Махновичской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 и Западно-Гостовской площадях </w:t>
      </w:r>
      <w:proofErr w:type="spellStart"/>
      <w:r w:rsidRPr="00823F79">
        <w:rPr>
          <w:rFonts w:ascii="Times New Roman" w:hAnsi="Times New Roman"/>
          <w:sz w:val="30"/>
          <w:szCs w:val="30"/>
        </w:rPr>
        <w:t>Припятского</w:t>
      </w:r>
      <w:proofErr w:type="spellEnd"/>
      <w:r w:rsidRPr="00823F79">
        <w:rPr>
          <w:rFonts w:ascii="Times New Roman" w:hAnsi="Times New Roman"/>
          <w:sz w:val="30"/>
          <w:szCs w:val="30"/>
        </w:rPr>
        <w:t xml:space="preserve"> прогиба с целью поисков углеводородов – подготовлены материалы первичной обработки и первичной интерпретации полевых сейсмических данных</w:t>
      </w:r>
      <w:r w:rsidR="00406F43">
        <w:rPr>
          <w:rFonts w:ascii="Times New Roman" w:hAnsi="Times New Roman"/>
          <w:sz w:val="30"/>
          <w:szCs w:val="30"/>
        </w:rPr>
        <w:t>;</w:t>
      </w:r>
    </w:p>
    <w:p w:rsidR="00823F79" w:rsidRPr="00823F79" w:rsidRDefault="00823F79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23F79">
        <w:rPr>
          <w:rFonts w:ascii="Times New Roman" w:hAnsi="Times New Roman"/>
          <w:sz w:val="30"/>
          <w:szCs w:val="30"/>
        </w:rPr>
        <w:t>выявлению месторождений базальтов и туфов, пригодных для производства строительных материалов – проведен комплекс топографо-геодезических работ</w:t>
      </w:r>
      <w:r w:rsidR="00406F43">
        <w:rPr>
          <w:rFonts w:ascii="Times New Roman" w:hAnsi="Times New Roman"/>
          <w:sz w:val="30"/>
          <w:szCs w:val="30"/>
        </w:rPr>
        <w:t>;</w:t>
      </w:r>
      <w:r w:rsidRPr="00823F79">
        <w:rPr>
          <w:rFonts w:ascii="Times New Roman" w:hAnsi="Times New Roman"/>
          <w:sz w:val="30"/>
          <w:szCs w:val="30"/>
        </w:rPr>
        <w:t xml:space="preserve"> </w:t>
      </w:r>
    </w:p>
    <w:p w:rsidR="00823F79" w:rsidRDefault="00823F79" w:rsidP="0082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ведению мониторинга подземных вод на территории Республики Беларусь и подготовке материалов для пополнения базы данных «Подземные воды Республики Беларусь» путем проведения режимных наблюдений за состоянием подземных вод по скважинам государственной режимной сети, прокачек и отбором проб, составлением паспортов скважин в целях сбора и подготовки данных для пополнения базы данных «Подземные воды Республики Беларусь».</w:t>
      </w:r>
      <w:proofErr w:type="gramEnd"/>
    </w:p>
    <w:p w:rsidR="00823F79" w:rsidRDefault="00823F79" w:rsidP="0082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4360E2">
        <w:rPr>
          <w:rFonts w:ascii="Times New Roman" w:hAnsi="Times New Roman"/>
          <w:sz w:val="30"/>
          <w:szCs w:val="30"/>
        </w:rPr>
        <w:t xml:space="preserve">проведению подготовительных </w:t>
      </w:r>
      <w:proofErr w:type="spellStart"/>
      <w:r w:rsidRPr="004360E2">
        <w:rPr>
          <w:rFonts w:ascii="Times New Roman" w:hAnsi="Times New Roman"/>
          <w:sz w:val="30"/>
          <w:szCs w:val="30"/>
        </w:rPr>
        <w:t>геологосъемочных</w:t>
      </w:r>
      <w:proofErr w:type="spellEnd"/>
      <w:r w:rsidRPr="004360E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</w:t>
      </w:r>
      <w:r w:rsidRPr="004360E2">
        <w:rPr>
          <w:rFonts w:ascii="Times New Roman" w:hAnsi="Times New Roman"/>
          <w:sz w:val="30"/>
          <w:szCs w:val="30"/>
        </w:rPr>
        <w:t xml:space="preserve">абот в рамках комплексной </w:t>
      </w:r>
      <w:r w:rsidRPr="00823F79">
        <w:rPr>
          <w:rFonts w:ascii="Times New Roman" w:hAnsi="Times New Roman"/>
          <w:sz w:val="30"/>
          <w:szCs w:val="30"/>
        </w:rPr>
        <w:t xml:space="preserve">геолого-гидрогеологической, </w:t>
      </w:r>
      <w:proofErr w:type="spellStart"/>
      <w:r w:rsidRPr="00823F79">
        <w:rPr>
          <w:rFonts w:ascii="Times New Roman" w:hAnsi="Times New Roman"/>
          <w:sz w:val="30"/>
          <w:szCs w:val="30"/>
        </w:rPr>
        <w:t>геоэкологической</w:t>
      </w:r>
      <w:proofErr w:type="spellEnd"/>
      <w:r w:rsidRPr="00823F79">
        <w:rPr>
          <w:rFonts w:ascii="Times New Roman" w:hAnsi="Times New Roman"/>
          <w:sz w:val="30"/>
          <w:szCs w:val="30"/>
        </w:rPr>
        <w:t>, инженерно-геологической</w:t>
      </w:r>
      <w:r w:rsidRPr="004360E2">
        <w:rPr>
          <w:rFonts w:ascii="Times New Roman" w:hAnsi="Times New Roman"/>
          <w:sz w:val="30"/>
          <w:szCs w:val="30"/>
        </w:rPr>
        <w:t xml:space="preserve"> съемки масштаба 1:50 000 на территории вокруг городов Гомель и Добруш с целью создания основы для обеспечения рационального природопользования, в том числе оценки перспектив на сырье для стекольной промышленности, а также  на иные виды полезных ископаемых</w:t>
      </w:r>
      <w:r>
        <w:rPr>
          <w:rFonts w:ascii="Times New Roman" w:hAnsi="Times New Roman"/>
          <w:sz w:val="30"/>
          <w:szCs w:val="30"/>
        </w:rPr>
        <w:t xml:space="preserve"> путем производства поисковых работ на одной малоизученной площади с оценкой </w:t>
      </w:r>
      <w:proofErr w:type="spellStart"/>
      <w:r>
        <w:rPr>
          <w:rFonts w:ascii="Times New Roman" w:hAnsi="Times New Roman"/>
          <w:sz w:val="30"/>
          <w:szCs w:val="30"/>
        </w:rPr>
        <w:t>вывленных</w:t>
      </w:r>
      <w:proofErr w:type="spellEnd"/>
      <w:r>
        <w:rPr>
          <w:rFonts w:ascii="Times New Roman" w:hAnsi="Times New Roman"/>
          <w:sz w:val="30"/>
          <w:szCs w:val="30"/>
        </w:rPr>
        <w:t xml:space="preserve"> проявлений стекольного</w:t>
      </w:r>
      <w:proofErr w:type="gramEnd"/>
      <w:r>
        <w:rPr>
          <w:rFonts w:ascii="Times New Roman" w:hAnsi="Times New Roman"/>
          <w:sz w:val="30"/>
          <w:szCs w:val="30"/>
        </w:rPr>
        <w:t xml:space="preserve"> сырья и проявлений попутных полезных ископаемых путем бурения скважин;</w:t>
      </w:r>
    </w:p>
    <w:p w:rsidR="00823F79" w:rsidRPr="004360E2" w:rsidRDefault="00823F79" w:rsidP="0082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60E2">
        <w:rPr>
          <w:rFonts w:ascii="Times New Roman" w:hAnsi="Times New Roman"/>
          <w:sz w:val="30"/>
          <w:szCs w:val="30"/>
        </w:rPr>
        <w:t>глубинно</w:t>
      </w:r>
      <w:r>
        <w:rPr>
          <w:rFonts w:ascii="Times New Roman" w:hAnsi="Times New Roman"/>
          <w:sz w:val="30"/>
          <w:szCs w:val="30"/>
        </w:rPr>
        <w:t>му</w:t>
      </w:r>
      <w:r w:rsidRPr="004360E2">
        <w:rPr>
          <w:rFonts w:ascii="Times New Roman" w:hAnsi="Times New Roman"/>
          <w:sz w:val="30"/>
          <w:szCs w:val="30"/>
        </w:rPr>
        <w:t xml:space="preserve"> геологическо</w:t>
      </w:r>
      <w:r w:rsidR="00E5638A">
        <w:rPr>
          <w:rFonts w:ascii="Times New Roman" w:hAnsi="Times New Roman"/>
          <w:sz w:val="30"/>
          <w:szCs w:val="30"/>
        </w:rPr>
        <w:t>му</w:t>
      </w:r>
      <w:r w:rsidRPr="004360E2">
        <w:rPr>
          <w:rFonts w:ascii="Times New Roman" w:hAnsi="Times New Roman"/>
          <w:sz w:val="30"/>
          <w:szCs w:val="30"/>
        </w:rPr>
        <w:t xml:space="preserve"> картировани</w:t>
      </w:r>
      <w:r w:rsidR="00E5638A">
        <w:rPr>
          <w:rFonts w:ascii="Times New Roman" w:hAnsi="Times New Roman"/>
          <w:sz w:val="30"/>
          <w:szCs w:val="30"/>
        </w:rPr>
        <w:t>ю</w:t>
      </w:r>
      <w:r w:rsidRPr="004360E2">
        <w:rPr>
          <w:rFonts w:ascii="Times New Roman" w:hAnsi="Times New Roman"/>
          <w:sz w:val="30"/>
          <w:szCs w:val="30"/>
        </w:rPr>
        <w:t xml:space="preserve"> масштаба 1:200 000 на территории сочленения </w:t>
      </w:r>
      <w:proofErr w:type="spellStart"/>
      <w:r w:rsidRPr="004360E2">
        <w:rPr>
          <w:rFonts w:ascii="Times New Roman" w:hAnsi="Times New Roman"/>
          <w:sz w:val="30"/>
          <w:szCs w:val="30"/>
        </w:rPr>
        <w:t>Припятского</w:t>
      </w:r>
      <w:proofErr w:type="spellEnd"/>
      <w:r w:rsidRPr="004360E2">
        <w:rPr>
          <w:rFonts w:ascii="Times New Roman" w:hAnsi="Times New Roman"/>
          <w:sz w:val="30"/>
          <w:szCs w:val="30"/>
        </w:rPr>
        <w:t xml:space="preserve"> прогиба, </w:t>
      </w:r>
      <w:proofErr w:type="spellStart"/>
      <w:r w:rsidRPr="004360E2">
        <w:rPr>
          <w:rFonts w:ascii="Times New Roman" w:hAnsi="Times New Roman"/>
          <w:sz w:val="30"/>
          <w:szCs w:val="30"/>
        </w:rPr>
        <w:t>Брагинско-Лоевской</w:t>
      </w:r>
      <w:proofErr w:type="spellEnd"/>
      <w:r w:rsidRPr="004360E2">
        <w:rPr>
          <w:rFonts w:ascii="Times New Roman" w:hAnsi="Times New Roman"/>
          <w:sz w:val="30"/>
          <w:szCs w:val="30"/>
        </w:rPr>
        <w:t xml:space="preserve"> седловины и Воронежской </w:t>
      </w:r>
      <w:proofErr w:type="spellStart"/>
      <w:r w:rsidRPr="004360E2">
        <w:rPr>
          <w:rFonts w:ascii="Times New Roman" w:hAnsi="Times New Roman"/>
          <w:sz w:val="30"/>
          <w:szCs w:val="30"/>
        </w:rPr>
        <w:t>антеклизы</w:t>
      </w:r>
      <w:proofErr w:type="spellEnd"/>
      <w:r w:rsidRPr="004360E2">
        <w:rPr>
          <w:rFonts w:ascii="Times New Roman" w:hAnsi="Times New Roman"/>
          <w:sz w:val="30"/>
          <w:szCs w:val="30"/>
        </w:rPr>
        <w:t xml:space="preserve">, а также бурения кустовых скважин с целью отбора технологической пробы бериллиево-редкоземельных руд месторождения </w:t>
      </w:r>
      <w:proofErr w:type="gramStart"/>
      <w:r w:rsidRPr="004360E2">
        <w:rPr>
          <w:rFonts w:ascii="Times New Roman" w:hAnsi="Times New Roman"/>
          <w:sz w:val="30"/>
          <w:szCs w:val="30"/>
        </w:rPr>
        <w:t>Диабазовое</w:t>
      </w:r>
      <w:proofErr w:type="gramEnd"/>
      <w:r w:rsidRPr="004360E2">
        <w:rPr>
          <w:rFonts w:ascii="Times New Roman" w:hAnsi="Times New Roman"/>
          <w:sz w:val="30"/>
          <w:szCs w:val="30"/>
        </w:rPr>
        <w:t>;</w:t>
      </w:r>
    </w:p>
    <w:p w:rsidR="00823F79" w:rsidRDefault="00823F79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073D">
        <w:rPr>
          <w:rFonts w:ascii="Times New Roman" w:hAnsi="Times New Roman"/>
          <w:sz w:val="30"/>
          <w:szCs w:val="30"/>
        </w:rPr>
        <w:t>проведени</w:t>
      </w:r>
      <w:r>
        <w:rPr>
          <w:rFonts w:ascii="Times New Roman" w:hAnsi="Times New Roman"/>
          <w:sz w:val="30"/>
          <w:szCs w:val="30"/>
        </w:rPr>
        <w:t>ю</w:t>
      </w:r>
      <w:r w:rsidRPr="0074073D">
        <w:rPr>
          <w:rFonts w:ascii="Times New Roman" w:hAnsi="Times New Roman"/>
          <w:sz w:val="30"/>
          <w:szCs w:val="30"/>
        </w:rPr>
        <w:t xml:space="preserve"> геофизических исследований методом </w:t>
      </w:r>
      <w:proofErr w:type="spellStart"/>
      <w:r w:rsidRPr="0074073D">
        <w:rPr>
          <w:rFonts w:ascii="Times New Roman" w:hAnsi="Times New Roman"/>
          <w:sz w:val="30"/>
          <w:szCs w:val="30"/>
        </w:rPr>
        <w:t>гравиразведки</w:t>
      </w:r>
      <w:proofErr w:type="spellEnd"/>
      <w:r w:rsidRPr="0074073D">
        <w:rPr>
          <w:rFonts w:ascii="Times New Roman" w:hAnsi="Times New Roman"/>
          <w:sz w:val="30"/>
          <w:szCs w:val="30"/>
        </w:rPr>
        <w:t xml:space="preserve"> и магниторазведки на опорных геолого-геофизических профилях </w:t>
      </w:r>
      <w:proofErr w:type="spellStart"/>
      <w:r w:rsidRPr="0074073D">
        <w:rPr>
          <w:rFonts w:ascii="Times New Roman" w:hAnsi="Times New Roman"/>
          <w:sz w:val="30"/>
          <w:szCs w:val="30"/>
        </w:rPr>
        <w:t>Лоев-Гомель-Могил</w:t>
      </w:r>
      <w:r>
        <w:rPr>
          <w:rFonts w:ascii="Times New Roman" w:hAnsi="Times New Roman"/>
          <w:sz w:val="30"/>
          <w:szCs w:val="30"/>
        </w:rPr>
        <w:t>ё</w:t>
      </w:r>
      <w:r w:rsidRPr="0074073D">
        <w:rPr>
          <w:rFonts w:ascii="Times New Roman" w:hAnsi="Times New Roman"/>
          <w:sz w:val="30"/>
          <w:szCs w:val="30"/>
        </w:rPr>
        <w:t>в</w:t>
      </w:r>
      <w:proofErr w:type="spellEnd"/>
      <w:r w:rsidRPr="0074073D">
        <w:rPr>
          <w:rFonts w:ascii="Times New Roman" w:hAnsi="Times New Roman"/>
          <w:sz w:val="30"/>
          <w:szCs w:val="30"/>
        </w:rPr>
        <w:t>;</w:t>
      </w:r>
    </w:p>
    <w:p w:rsidR="00823F79" w:rsidRPr="0074073D" w:rsidRDefault="00823F79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проведению сейсморазведочных работ методом СОГТ (способ общей глубинной точки) на опорных профилях </w:t>
      </w:r>
      <w:proofErr w:type="spellStart"/>
      <w:r w:rsidRPr="0074073D">
        <w:rPr>
          <w:rFonts w:ascii="Times New Roman" w:hAnsi="Times New Roman"/>
          <w:sz w:val="30"/>
          <w:szCs w:val="30"/>
        </w:rPr>
        <w:t>Лоев-Гомель-Могил</w:t>
      </w:r>
      <w:r>
        <w:rPr>
          <w:rFonts w:ascii="Times New Roman" w:hAnsi="Times New Roman"/>
          <w:sz w:val="30"/>
          <w:szCs w:val="30"/>
        </w:rPr>
        <w:t>ё</w:t>
      </w:r>
      <w:r w:rsidRPr="0074073D">
        <w:rPr>
          <w:rFonts w:ascii="Times New Roman" w:hAnsi="Times New Roman"/>
          <w:sz w:val="30"/>
          <w:szCs w:val="30"/>
        </w:rPr>
        <w:t>в</w:t>
      </w:r>
      <w:proofErr w:type="spellEnd"/>
      <w:r>
        <w:rPr>
          <w:rFonts w:ascii="Times New Roman" w:hAnsi="Times New Roman"/>
          <w:sz w:val="30"/>
          <w:szCs w:val="30"/>
        </w:rPr>
        <w:t xml:space="preserve"> и Бобруйск-Полоцк-граница России;</w:t>
      </w:r>
    </w:p>
    <w:p w:rsidR="00823F79" w:rsidRDefault="00823F79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073D">
        <w:rPr>
          <w:rFonts w:ascii="Times New Roman" w:hAnsi="Times New Roman"/>
          <w:sz w:val="30"/>
          <w:szCs w:val="30"/>
        </w:rPr>
        <w:t>параметрическому бурению с целью получения новых данных о глубинном строении платформенного чехла и верхней части кристаллического фундамента, недостаточно изученных участков территории Беларуси</w:t>
      </w:r>
      <w:r>
        <w:rPr>
          <w:rFonts w:ascii="Times New Roman" w:hAnsi="Times New Roman"/>
          <w:sz w:val="30"/>
          <w:szCs w:val="30"/>
        </w:rPr>
        <w:t>;</w:t>
      </w:r>
    </w:p>
    <w:p w:rsidR="003F0B57" w:rsidRPr="008C0579" w:rsidRDefault="00E5638A" w:rsidP="00823F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="00823F79" w:rsidRPr="000C02DB">
        <w:rPr>
          <w:rFonts w:ascii="Times New Roman" w:hAnsi="Times New Roman"/>
          <w:sz w:val="30"/>
          <w:szCs w:val="30"/>
        </w:rPr>
        <w:t xml:space="preserve">созданию единой цифровой геологической карты территории Республики Беларусь на нескольких уровнях генерализации, соответствующих мелкому, среднему и крупному масштабам, путем </w:t>
      </w:r>
      <w:proofErr w:type="spellStart"/>
      <w:r w:rsidR="00823F79" w:rsidRPr="000C02DB">
        <w:rPr>
          <w:rFonts w:ascii="Times New Roman" w:hAnsi="Times New Roman"/>
          <w:sz w:val="30"/>
          <w:szCs w:val="30"/>
        </w:rPr>
        <w:t>переинтерпретации</w:t>
      </w:r>
      <w:proofErr w:type="spellEnd"/>
      <w:r w:rsidR="00823F79" w:rsidRPr="000C02DB">
        <w:rPr>
          <w:rFonts w:ascii="Times New Roman" w:hAnsi="Times New Roman"/>
          <w:sz w:val="30"/>
          <w:szCs w:val="30"/>
        </w:rPr>
        <w:t xml:space="preserve"> имеющейся геологической информации с минимальным комплексом работ </w:t>
      </w:r>
      <w:proofErr w:type="gramStart"/>
      <w:r w:rsidR="00823F79" w:rsidRPr="000C02DB">
        <w:rPr>
          <w:rFonts w:ascii="Times New Roman" w:hAnsi="Times New Roman"/>
          <w:sz w:val="30"/>
          <w:szCs w:val="30"/>
        </w:rPr>
        <w:t>по</w:t>
      </w:r>
      <w:proofErr w:type="gramEnd"/>
      <w:r w:rsidR="00823F79" w:rsidRPr="000C02DB">
        <w:rPr>
          <w:rFonts w:ascii="Times New Roman" w:hAnsi="Times New Roman"/>
          <w:sz w:val="30"/>
          <w:szCs w:val="30"/>
        </w:rPr>
        <w:t xml:space="preserve"> геологическому </w:t>
      </w:r>
      <w:proofErr w:type="spellStart"/>
      <w:r w:rsidR="00823F79" w:rsidRPr="000C02DB">
        <w:rPr>
          <w:rFonts w:ascii="Times New Roman" w:hAnsi="Times New Roman"/>
          <w:sz w:val="30"/>
          <w:szCs w:val="30"/>
        </w:rPr>
        <w:t>доизучению</w:t>
      </w:r>
      <w:proofErr w:type="spellEnd"/>
      <w:r w:rsidR="00823F79" w:rsidRPr="000C02DB">
        <w:rPr>
          <w:rFonts w:ascii="Times New Roman" w:hAnsi="Times New Roman"/>
          <w:sz w:val="30"/>
          <w:szCs w:val="30"/>
        </w:rPr>
        <w:t xml:space="preserve"> ранее заснятых площадей</w:t>
      </w:r>
      <w:r w:rsidR="008D4DF1">
        <w:rPr>
          <w:rFonts w:ascii="Times New Roman" w:hAnsi="Times New Roman"/>
          <w:sz w:val="30"/>
          <w:szCs w:val="30"/>
        </w:rPr>
        <w:t>.</w:t>
      </w:r>
    </w:p>
    <w:p w:rsidR="00EE7ECB" w:rsidRPr="008C0579" w:rsidRDefault="008928D0" w:rsidP="00C324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Минстройархитектуры</w:t>
      </w:r>
      <w:proofErr w:type="spellEnd"/>
      <w:r>
        <w:rPr>
          <w:rFonts w:ascii="Times New Roman" w:hAnsi="Times New Roman"/>
          <w:sz w:val="30"/>
          <w:szCs w:val="30"/>
        </w:rPr>
        <w:t xml:space="preserve"> за счет средств подчиненной организации ОАО «</w:t>
      </w:r>
      <w:proofErr w:type="spellStart"/>
      <w:r>
        <w:rPr>
          <w:rFonts w:ascii="Times New Roman" w:hAnsi="Times New Roman"/>
          <w:sz w:val="30"/>
          <w:szCs w:val="30"/>
        </w:rPr>
        <w:t>Красносельстройматериалы</w:t>
      </w:r>
      <w:proofErr w:type="spellEnd"/>
      <w:r>
        <w:rPr>
          <w:rFonts w:ascii="Times New Roman" w:hAnsi="Times New Roman"/>
          <w:sz w:val="30"/>
          <w:szCs w:val="30"/>
        </w:rPr>
        <w:t xml:space="preserve">» выполнены работы по детальной разведке участка </w:t>
      </w:r>
      <w:proofErr w:type="spellStart"/>
      <w:r>
        <w:rPr>
          <w:rFonts w:ascii="Times New Roman" w:hAnsi="Times New Roman"/>
          <w:sz w:val="30"/>
          <w:szCs w:val="30"/>
        </w:rPr>
        <w:t>Карповский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месторождения мела Колядичи. В результате выполненных работ обеспечен прирост запасов мела по промышленным категориям (В+С</w:t>
      </w:r>
      <w:proofErr w:type="gramStart"/>
      <w:r w:rsidRPr="00823F79">
        <w:rPr>
          <w:rFonts w:ascii="Times New Roman" w:hAnsi="Times New Roman"/>
          <w:sz w:val="30"/>
          <w:szCs w:val="30"/>
        </w:rPr>
        <w:t>1</w:t>
      </w:r>
      <w:proofErr w:type="gramEnd"/>
      <w:r>
        <w:rPr>
          <w:rFonts w:ascii="Times New Roman" w:hAnsi="Times New Roman"/>
          <w:sz w:val="30"/>
          <w:szCs w:val="30"/>
        </w:rPr>
        <w:t>) в количестве 7 822 тыс. тонн.</w:t>
      </w:r>
    </w:p>
    <w:p w:rsidR="00D60A24" w:rsidRDefault="008928D0" w:rsidP="00D60A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D60A2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об объемах финансирования и степени выполнения мероприятий подпрограммы 1 приведены в приложении 2 (форма 6).</w:t>
      </w:r>
    </w:p>
    <w:p w:rsidR="00A47222" w:rsidRDefault="00D60A24" w:rsidP="00D60A24">
      <w:pPr>
        <w:pStyle w:val="ConsPlusNormal"/>
        <w:ind w:firstLine="709"/>
        <w:jc w:val="both"/>
        <w:rPr>
          <w:b/>
        </w:rPr>
      </w:pPr>
      <w:r w:rsidRPr="00503E10">
        <w:rPr>
          <w:rFonts w:eastAsia="Times New Roman"/>
        </w:rPr>
        <w:t xml:space="preserve">В соответствии с методикой </w:t>
      </w:r>
      <w:r w:rsidRPr="00503E10">
        <w:t xml:space="preserve">оценки эффективности реализации Государственной программы, эффективность реализации подпрограммы </w:t>
      </w:r>
      <w:r w:rsidR="004358E1">
        <w:t>1</w:t>
      </w:r>
      <w:r w:rsidRPr="00503E10">
        <w:t xml:space="preserve"> в 2016 году </w:t>
      </w:r>
      <w:r w:rsidRPr="00503E10">
        <w:rPr>
          <w:b/>
        </w:rPr>
        <w:t xml:space="preserve">равна значению </w:t>
      </w:r>
      <w:r w:rsidR="00FF68ED">
        <w:rPr>
          <w:b/>
        </w:rPr>
        <w:t>0</w:t>
      </w:r>
      <w:r w:rsidRPr="00503E10">
        <w:rPr>
          <w:b/>
        </w:rPr>
        <w:t>,</w:t>
      </w:r>
      <w:r w:rsidR="00FF68ED">
        <w:rPr>
          <w:b/>
        </w:rPr>
        <w:t>71</w:t>
      </w:r>
      <w:r w:rsidRPr="00503E10">
        <w:rPr>
          <w:b/>
        </w:rPr>
        <w:t xml:space="preserve">, что признается </w:t>
      </w:r>
      <w:r w:rsidR="00FF68ED">
        <w:rPr>
          <w:b/>
        </w:rPr>
        <w:t xml:space="preserve">удовлетворительной </w:t>
      </w:r>
      <w:r w:rsidRPr="00503E10">
        <w:rPr>
          <w:b/>
        </w:rPr>
        <w:t>степенью реализации</w:t>
      </w:r>
      <w:r w:rsidR="00A47222">
        <w:rPr>
          <w:b/>
        </w:rPr>
        <w:t>.</w:t>
      </w:r>
    </w:p>
    <w:p w:rsidR="00E827A1" w:rsidRPr="00BA2A48" w:rsidRDefault="00E827A1" w:rsidP="00E827A1">
      <w:pPr>
        <w:pStyle w:val="ConsPlusNormal"/>
        <w:ind w:firstLine="709"/>
        <w:jc w:val="both"/>
      </w:pPr>
      <w:r w:rsidRPr="00BA2A48">
        <w:t xml:space="preserve">Эффективность реализации подпрограммы </w:t>
      </w:r>
      <w:r>
        <w:t>рассчитыва</w:t>
      </w:r>
      <w:r w:rsidRPr="00BA2A48">
        <w:t>ется по формуле</w:t>
      </w:r>
      <w:r>
        <w:t>:</w:t>
      </w:r>
    </w:p>
    <w:p w:rsidR="00E827A1" w:rsidRPr="00BA2A48" w:rsidRDefault="00E827A1" w:rsidP="00E827A1">
      <w:pPr>
        <w:pStyle w:val="ConsPlusNormal"/>
        <w:ind w:firstLine="709"/>
        <w:jc w:val="both"/>
      </w:pPr>
    </w:p>
    <w:p w:rsidR="00E827A1" w:rsidRPr="00BA2A48" w:rsidRDefault="00D12BA0" w:rsidP="00E827A1">
      <w:pPr>
        <w:pStyle w:val="ConsPlusNormal"/>
        <w:jc w:val="center"/>
      </w:pPr>
      <w:r w:rsidRPr="00D12BA0">
        <w:rPr>
          <w:noProof/>
          <w:position w:val="-30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3.75pt;width:6pt;height:27pt;z-index:251660288" filled="f" stroked="f">
            <v:textbox style="mso-next-textbox:#_x0000_s1026">
              <w:txbxContent>
                <w:p w:rsidR="00C70DBF" w:rsidRPr="00062FA9" w:rsidRDefault="00C70DBF" w:rsidP="00E827A1">
                  <w:pPr>
                    <w:rPr>
                      <w:sz w:val="30"/>
                      <w:szCs w:val="30"/>
                    </w:rPr>
                  </w:pPr>
                  <w:r w:rsidRPr="00062FA9">
                    <w:rPr>
                      <w:sz w:val="30"/>
                      <w:szCs w:val="30"/>
                    </w:rPr>
                    <w:t>,</w:t>
                  </w:r>
                </w:p>
              </w:txbxContent>
            </v:textbox>
          </v:shape>
        </w:pict>
      </w:r>
      <w:r w:rsidR="00E827A1" w:rsidRPr="008344B0">
        <w:rPr>
          <w:position w:val="-30"/>
        </w:rPr>
        <w:object w:dxaOrig="17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pt;height:41.45pt" o:ole="">
            <v:imagedata r:id="rId8" o:title=""/>
          </v:shape>
          <o:OLEObject Type="Embed" ProgID="Equation.3" ShapeID="_x0000_i1025" DrawAspect="Content" ObjectID="_1559473837" r:id="rId9"/>
        </w:object>
      </w:r>
    </w:p>
    <w:p w:rsidR="00E827A1" w:rsidRDefault="00E827A1" w:rsidP="00D60A24">
      <w:pPr>
        <w:pStyle w:val="ConsPlusNormal"/>
        <w:ind w:firstLine="709"/>
        <w:jc w:val="both"/>
      </w:pPr>
    </w:p>
    <w:p w:rsidR="00D60A24" w:rsidRDefault="00A47222" w:rsidP="00D60A24">
      <w:pPr>
        <w:pStyle w:val="ConsPlusNormal"/>
        <w:ind w:firstLine="709"/>
        <w:jc w:val="both"/>
      </w:pPr>
      <w:r w:rsidRPr="00873066">
        <w:t>(</w:t>
      </w:r>
      <w:proofErr w:type="spellStart"/>
      <w:r>
        <w:rPr>
          <w:b/>
        </w:rPr>
        <w:t>ЭР</w:t>
      </w:r>
      <w:r w:rsidRPr="00A47222">
        <w:rPr>
          <w:b/>
          <w:vertAlign w:val="subscript"/>
        </w:rPr>
        <w:t>п</w:t>
      </w:r>
      <w:proofErr w:type="spellEnd"/>
      <w:r w:rsidRPr="00A47222">
        <w:rPr>
          <w:b/>
          <w:vertAlign w:val="subscript"/>
        </w:rPr>
        <w:t>/</w:t>
      </w:r>
      <w:proofErr w:type="spellStart"/>
      <w:proofErr w:type="gramStart"/>
      <w:r w:rsidRPr="00A47222">
        <w:rPr>
          <w:b/>
          <w:vertAlign w:val="subscript"/>
        </w:rPr>
        <w:t>п</w:t>
      </w:r>
      <w:proofErr w:type="spellEnd"/>
      <w:proofErr w:type="gramEnd"/>
      <w:r>
        <w:rPr>
          <w:b/>
        </w:rPr>
        <w:t xml:space="preserve"> = 1/(20</w:t>
      </w:r>
      <w:r w:rsidR="00047E77">
        <w:rPr>
          <w:b/>
        </w:rPr>
        <w:t> </w:t>
      </w:r>
      <w:r>
        <w:rPr>
          <w:b/>
        </w:rPr>
        <w:t>582</w:t>
      </w:r>
      <w:r w:rsidR="00047E77">
        <w:rPr>
          <w:b/>
        </w:rPr>
        <w:t xml:space="preserve"> </w:t>
      </w:r>
      <w:r>
        <w:rPr>
          <w:b/>
        </w:rPr>
        <w:t>157,3/14</w:t>
      </w:r>
      <w:r w:rsidR="00047E77">
        <w:rPr>
          <w:b/>
        </w:rPr>
        <w:t xml:space="preserve"> </w:t>
      </w:r>
      <w:r>
        <w:rPr>
          <w:b/>
        </w:rPr>
        <w:t>683</w:t>
      </w:r>
      <w:r w:rsidR="00047E77">
        <w:rPr>
          <w:b/>
        </w:rPr>
        <w:t xml:space="preserve"> </w:t>
      </w:r>
      <w:r>
        <w:rPr>
          <w:b/>
        </w:rPr>
        <w:t>050) =0,71</w:t>
      </w:r>
      <w:r w:rsidR="00D60A24" w:rsidRPr="00503E10">
        <w:t xml:space="preserve"> </w:t>
      </w:r>
    </w:p>
    <w:p w:rsidR="003465A3" w:rsidRDefault="003465A3" w:rsidP="00D60A24">
      <w:pPr>
        <w:pStyle w:val="ConsPlusNormal"/>
        <w:ind w:firstLine="709"/>
        <w:jc w:val="both"/>
      </w:pPr>
    </w:p>
    <w:p w:rsidR="00A47222" w:rsidRPr="00BA2A48" w:rsidRDefault="00A47222" w:rsidP="00A47222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proofErr w:type="spellStart"/>
      <w:r w:rsidRPr="00BA2A48">
        <w:t>ЭР</w:t>
      </w:r>
      <w:r w:rsidRPr="00062FA9">
        <w:rPr>
          <w:vertAlign w:val="subscript"/>
        </w:rPr>
        <w:t>п</w:t>
      </w:r>
      <w:proofErr w:type="spellEnd"/>
      <w:r w:rsidRPr="00062FA9">
        <w:rPr>
          <w:vertAlign w:val="subscript"/>
        </w:rPr>
        <w:t>/</w:t>
      </w:r>
      <w:proofErr w:type="spellStart"/>
      <w:proofErr w:type="gramStart"/>
      <w:r w:rsidRPr="00062FA9">
        <w:rPr>
          <w:vertAlign w:val="subscript"/>
        </w:rPr>
        <w:t>п</w:t>
      </w:r>
      <w:proofErr w:type="spellEnd"/>
      <w:proofErr w:type="gramEnd"/>
      <w:r w:rsidRPr="00BA2A48">
        <w:t xml:space="preserve"> – эффективность реализации подпрограммы;</w:t>
      </w:r>
    </w:p>
    <w:p w:rsidR="00A47222" w:rsidRPr="00BA2A48" w:rsidRDefault="00A47222" w:rsidP="00A47222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</w:t>
      </w:r>
      <w:r w:rsidR="00E827A1">
        <w:t xml:space="preserve"> (</w:t>
      </w:r>
      <w:proofErr w:type="spellStart"/>
      <w:r w:rsidR="00E827A1" w:rsidRPr="00BA2A48">
        <w:t>СР</w:t>
      </w:r>
      <w:r w:rsidR="00E827A1" w:rsidRPr="00062FA9">
        <w:rPr>
          <w:vertAlign w:val="subscript"/>
        </w:rPr>
        <w:t>п</w:t>
      </w:r>
      <w:proofErr w:type="spellEnd"/>
      <w:r w:rsidR="00E827A1" w:rsidRPr="00062FA9">
        <w:rPr>
          <w:vertAlign w:val="subscript"/>
        </w:rPr>
        <w:t>/</w:t>
      </w:r>
      <w:proofErr w:type="spellStart"/>
      <w:r w:rsidR="00E827A1" w:rsidRPr="00062FA9">
        <w:rPr>
          <w:vertAlign w:val="subscript"/>
        </w:rPr>
        <w:t>п</w:t>
      </w:r>
      <w:proofErr w:type="spellEnd"/>
      <w:r w:rsidR="00E827A1" w:rsidRPr="00E827A1">
        <w:t>)</w:t>
      </w:r>
      <w:r w:rsidRPr="00BA2A48">
        <w:t>;</w:t>
      </w:r>
    </w:p>
    <w:p w:rsidR="00A47222" w:rsidRPr="00BA2A48" w:rsidRDefault="00A47222" w:rsidP="00A47222">
      <w:pPr>
        <w:pStyle w:val="ConsPlusNormal"/>
        <w:ind w:firstLine="709"/>
        <w:jc w:val="both"/>
      </w:pPr>
      <w:r w:rsidRPr="00A47222">
        <w:t>20 582 157,3 тыс.</w:t>
      </w:r>
      <w:r w:rsidR="00E827A1">
        <w:t xml:space="preserve"> </w:t>
      </w:r>
      <w:r w:rsidRPr="00A47222">
        <w:t>рублей</w:t>
      </w:r>
      <w:r w:rsidRPr="00BA2A48">
        <w:t xml:space="preserve"> – объем фактически освоенных средств на реализацию подпрограммы в отчетном </w:t>
      </w:r>
      <w:r>
        <w:t>периоде</w:t>
      </w:r>
      <w:r w:rsidR="00E827A1">
        <w:t xml:space="preserve"> (</w:t>
      </w:r>
      <w:proofErr w:type="spellStart"/>
      <w:r w:rsidR="00E827A1" w:rsidRPr="00BA2A48">
        <w:t>Ф</w:t>
      </w:r>
      <w:r w:rsidR="00E827A1" w:rsidRPr="00062FA9">
        <w:rPr>
          <w:vertAlign w:val="subscript"/>
        </w:rPr>
        <w:t>фп</w:t>
      </w:r>
      <w:proofErr w:type="spellEnd"/>
      <w:r w:rsidR="00E827A1" w:rsidRPr="00E827A1">
        <w:t>)</w:t>
      </w:r>
      <w:r w:rsidRPr="00BA2A48">
        <w:t>;</w:t>
      </w:r>
    </w:p>
    <w:p w:rsidR="00A47222" w:rsidRDefault="00A47222" w:rsidP="00A47222">
      <w:pPr>
        <w:pStyle w:val="ConsPlusNormal"/>
        <w:ind w:firstLine="709"/>
        <w:jc w:val="both"/>
      </w:pPr>
      <w:r w:rsidRPr="00A47222">
        <w:t>14 683 050 тыс.</w:t>
      </w:r>
      <w:r w:rsidR="00E827A1">
        <w:t xml:space="preserve"> </w:t>
      </w:r>
      <w:r w:rsidRPr="00A47222">
        <w:t xml:space="preserve">рублей </w:t>
      </w:r>
      <w:r w:rsidRPr="00BA2A48">
        <w:t> – объем запланированных средств на реализацию подпрограммы в отчетном</w:t>
      </w:r>
      <w:r>
        <w:t xml:space="preserve"> периоде</w:t>
      </w:r>
      <w:r w:rsidR="00E827A1">
        <w:t xml:space="preserve"> (</w:t>
      </w:r>
      <w:proofErr w:type="spellStart"/>
      <w:r w:rsidR="00E827A1" w:rsidRPr="00BA2A48">
        <w:t>Ф</w:t>
      </w:r>
      <w:r w:rsidR="00E827A1" w:rsidRPr="00062FA9">
        <w:rPr>
          <w:vertAlign w:val="subscript"/>
        </w:rPr>
        <w:t>пп</w:t>
      </w:r>
      <w:proofErr w:type="spellEnd"/>
      <w:r w:rsidR="00873066">
        <w:t>)</w:t>
      </w:r>
      <w:r w:rsidRPr="00BA2A48">
        <w:t>.</w:t>
      </w:r>
    </w:p>
    <w:p w:rsidR="00E827A1" w:rsidRPr="00BA2A48" w:rsidRDefault="00E827A1" w:rsidP="00A47222">
      <w:pPr>
        <w:pStyle w:val="ConsPlusNormal"/>
        <w:ind w:firstLine="709"/>
        <w:jc w:val="both"/>
      </w:pPr>
      <w:r>
        <w:t>По указанной формуле рассчитываются и иные подпрограммы Государственной программы.</w:t>
      </w:r>
    </w:p>
    <w:p w:rsidR="00A47222" w:rsidRDefault="00A47222" w:rsidP="00D60A24">
      <w:pPr>
        <w:pStyle w:val="ConsPlusNormal"/>
        <w:ind w:firstLine="709"/>
        <w:jc w:val="both"/>
      </w:pPr>
    </w:p>
    <w:p w:rsidR="00E372A9" w:rsidRPr="00E372A9" w:rsidRDefault="00E372A9" w:rsidP="0056115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E372A9">
        <w:rPr>
          <w:rFonts w:ascii="Times New Roman" w:hAnsi="Times New Roman"/>
          <w:b/>
          <w:sz w:val="30"/>
          <w:szCs w:val="30"/>
        </w:rPr>
        <w:t>П</w:t>
      </w:r>
      <w:r w:rsidR="00561159" w:rsidRPr="00E372A9">
        <w:rPr>
          <w:rFonts w:ascii="Times New Roman" w:hAnsi="Times New Roman"/>
          <w:b/>
          <w:sz w:val="30"/>
          <w:szCs w:val="30"/>
        </w:rPr>
        <w:t>одпрограмм</w:t>
      </w:r>
      <w:r w:rsidRPr="00E372A9">
        <w:rPr>
          <w:rFonts w:ascii="Times New Roman" w:hAnsi="Times New Roman"/>
          <w:b/>
          <w:sz w:val="30"/>
          <w:szCs w:val="30"/>
        </w:rPr>
        <w:t>а</w:t>
      </w:r>
      <w:r w:rsidR="00561159" w:rsidRPr="00E372A9">
        <w:rPr>
          <w:rFonts w:ascii="Times New Roman" w:hAnsi="Times New Roman"/>
          <w:b/>
          <w:sz w:val="30"/>
          <w:szCs w:val="30"/>
        </w:rPr>
        <w:t xml:space="preserve"> 2 «Развитие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ресурсов» </w:t>
      </w:r>
      <w:r w:rsidR="00163CFB" w:rsidRPr="00E372A9">
        <w:rPr>
          <w:rFonts w:ascii="Times New Roman" w:hAnsi="Times New Roman"/>
          <w:b/>
          <w:sz w:val="30"/>
          <w:szCs w:val="30"/>
        </w:rPr>
        <w:t>(далее – подпрограмма 2)</w:t>
      </w:r>
      <w:r>
        <w:rPr>
          <w:rFonts w:ascii="Times New Roman" w:hAnsi="Times New Roman"/>
          <w:b/>
          <w:sz w:val="30"/>
          <w:szCs w:val="30"/>
        </w:rPr>
        <w:t>.</w:t>
      </w:r>
    </w:p>
    <w:p w:rsidR="00561159" w:rsidRDefault="00E372A9" w:rsidP="005611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</w:t>
      </w:r>
      <w:r w:rsidRPr="00D60A2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D60A24">
        <w:rPr>
          <w:rFonts w:ascii="Times New Roman" w:hAnsi="Times New Roman"/>
          <w:sz w:val="30"/>
          <w:szCs w:val="30"/>
        </w:rPr>
        <w:t xml:space="preserve">одпрограмме </w:t>
      </w:r>
      <w:r>
        <w:rPr>
          <w:rFonts w:ascii="Times New Roman" w:hAnsi="Times New Roman"/>
          <w:sz w:val="30"/>
          <w:szCs w:val="30"/>
        </w:rPr>
        <w:t xml:space="preserve">2 </w:t>
      </w:r>
      <w:r w:rsidR="00561159">
        <w:rPr>
          <w:rFonts w:ascii="Times New Roman" w:hAnsi="Times New Roman"/>
          <w:sz w:val="30"/>
          <w:szCs w:val="30"/>
        </w:rPr>
        <w:t>из запланированных в 2016 году 17</w:t>
      </w:r>
      <w:r w:rsidR="00561159" w:rsidRPr="00191D9D">
        <w:rPr>
          <w:rFonts w:ascii="Times New Roman" w:hAnsi="Times New Roman"/>
          <w:sz w:val="30"/>
          <w:szCs w:val="30"/>
        </w:rPr>
        <w:t xml:space="preserve"> мероприятий</w:t>
      </w:r>
      <w:r w:rsidR="00561159">
        <w:rPr>
          <w:rFonts w:ascii="Times New Roman" w:hAnsi="Times New Roman"/>
          <w:sz w:val="30"/>
          <w:szCs w:val="30"/>
        </w:rPr>
        <w:t xml:space="preserve"> в полном объеме было выполнено 14 и</w:t>
      </w:r>
      <w:r w:rsidR="00F47138">
        <w:rPr>
          <w:rFonts w:ascii="Times New Roman" w:hAnsi="Times New Roman"/>
          <w:sz w:val="30"/>
          <w:szCs w:val="30"/>
        </w:rPr>
        <w:t xml:space="preserve"> частично выполнено 3 мероприятия.</w:t>
      </w:r>
      <w:r w:rsidR="00561159">
        <w:rPr>
          <w:rFonts w:ascii="Times New Roman" w:hAnsi="Times New Roman"/>
          <w:sz w:val="30"/>
          <w:szCs w:val="30"/>
        </w:rPr>
        <w:t xml:space="preserve">  </w:t>
      </w:r>
    </w:p>
    <w:p w:rsidR="00F47138" w:rsidRPr="00C031D2" w:rsidRDefault="00F47138" w:rsidP="00C324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31D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  <w:t xml:space="preserve">Частичное недовыполнение </w:t>
      </w:r>
      <w:r w:rsidR="00AE556A" w:rsidRPr="00C031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мероприятиям </w:t>
      </w:r>
      <w:r w:rsidRPr="00C031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было связано с секвестрованием бюджетных ассигнований, что соответственно повлекло не в полной мере </w:t>
      </w:r>
      <w:r w:rsidR="000E557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запланированных мероприятий.</w:t>
      </w:r>
      <w:r w:rsidRPr="00C031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E7ECB" w:rsidRDefault="00F47138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Подпрограммой </w:t>
      </w:r>
      <w:r w:rsidR="000971EA">
        <w:rPr>
          <w:rFonts w:ascii="Times New Roman" w:hAnsi="Times New Roman"/>
          <w:sz w:val="30"/>
          <w:szCs w:val="30"/>
        </w:rPr>
        <w:t xml:space="preserve">2 было </w:t>
      </w:r>
      <w:r>
        <w:rPr>
          <w:rFonts w:ascii="Times New Roman" w:hAnsi="Times New Roman"/>
          <w:sz w:val="30"/>
          <w:szCs w:val="30"/>
        </w:rPr>
        <w:t xml:space="preserve">предусмотрено </w:t>
      </w:r>
      <w:r w:rsidR="000971EA">
        <w:rPr>
          <w:rFonts w:ascii="Times New Roman" w:hAnsi="Times New Roman"/>
          <w:sz w:val="30"/>
          <w:szCs w:val="30"/>
        </w:rPr>
        <w:t xml:space="preserve">выполнение </w:t>
      </w:r>
      <w:r>
        <w:rPr>
          <w:rFonts w:ascii="Times New Roman" w:hAnsi="Times New Roman"/>
          <w:sz w:val="30"/>
          <w:szCs w:val="30"/>
        </w:rPr>
        <w:t xml:space="preserve">8 задач, решение которых характеризует </w:t>
      </w:r>
      <w:r w:rsidR="009463A3">
        <w:rPr>
          <w:rFonts w:ascii="Times New Roman" w:hAnsi="Times New Roman"/>
          <w:sz w:val="30"/>
          <w:szCs w:val="30"/>
        </w:rPr>
        <w:t>15</w:t>
      </w:r>
      <w:r>
        <w:rPr>
          <w:rFonts w:ascii="Times New Roman" w:hAnsi="Times New Roman"/>
          <w:sz w:val="30"/>
          <w:szCs w:val="30"/>
        </w:rPr>
        <w:t xml:space="preserve"> целевых показател</w:t>
      </w:r>
      <w:r w:rsidR="00D81540">
        <w:rPr>
          <w:rFonts w:ascii="Times New Roman" w:hAnsi="Times New Roman"/>
          <w:sz w:val="30"/>
          <w:szCs w:val="30"/>
        </w:rPr>
        <w:t>ей</w:t>
      </w:r>
      <w:r>
        <w:rPr>
          <w:rFonts w:ascii="Times New Roman" w:hAnsi="Times New Roman"/>
          <w:sz w:val="30"/>
          <w:szCs w:val="30"/>
        </w:rPr>
        <w:t xml:space="preserve">, из </w:t>
      </w:r>
      <w:r w:rsidR="009463A3">
        <w:rPr>
          <w:rFonts w:ascii="Times New Roman" w:hAnsi="Times New Roman"/>
          <w:sz w:val="30"/>
          <w:szCs w:val="30"/>
        </w:rPr>
        <w:t>которых в полной мере выполнено 1</w:t>
      </w:r>
      <w:r w:rsidR="00017711">
        <w:rPr>
          <w:rFonts w:ascii="Times New Roman" w:hAnsi="Times New Roman"/>
          <w:sz w:val="30"/>
          <w:szCs w:val="30"/>
        </w:rPr>
        <w:t>3</w:t>
      </w:r>
      <w:r w:rsidR="00AE556A">
        <w:rPr>
          <w:rFonts w:ascii="Times New Roman" w:hAnsi="Times New Roman"/>
          <w:sz w:val="30"/>
          <w:szCs w:val="30"/>
        </w:rPr>
        <w:t xml:space="preserve"> </w:t>
      </w:r>
      <w:r w:rsidR="00C031D2">
        <w:rPr>
          <w:rFonts w:ascii="Times New Roman" w:hAnsi="Times New Roman"/>
          <w:sz w:val="30"/>
          <w:szCs w:val="30"/>
        </w:rPr>
        <w:t>(сведения о выполнении целевых показателей прилагаются)</w:t>
      </w:r>
      <w:r>
        <w:rPr>
          <w:rFonts w:ascii="Times New Roman" w:hAnsi="Times New Roman"/>
          <w:sz w:val="30"/>
          <w:szCs w:val="30"/>
        </w:rPr>
        <w:t>.</w:t>
      </w:r>
    </w:p>
    <w:p w:rsidR="009463A3" w:rsidRPr="007353E8" w:rsidRDefault="009463A3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7353E8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7353E8">
        <w:rPr>
          <w:rFonts w:ascii="Times New Roman" w:hAnsi="Times New Roman"/>
          <w:i/>
          <w:sz w:val="30"/>
          <w:szCs w:val="30"/>
        </w:rPr>
        <w:t>:</w:t>
      </w:r>
    </w:p>
    <w:p w:rsidR="009463A3" w:rsidRDefault="009463A3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353E8">
        <w:rPr>
          <w:rFonts w:ascii="Times New Roman" w:hAnsi="Times New Roman"/>
          <w:i/>
          <w:sz w:val="30"/>
          <w:szCs w:val="30"/>
        </w:rPr>
        <w:t>Фактические значения показателей за 2016 год будут сформированы в соответствии с пунктами 2, 3, 26-28 «Паспорта по срокам предоставления целевых и сводных показателей Государственной программы «Охрана окружающей среды и устойчивое использование природных ресурсов» на 2016 - 2020 годы».</w:t>
      </w:r>
    </w:p>
    <w:p w:rsidR="00017711" w:rsidRPr="00017711" w:rsidRDefault="00017711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04AD1">
        <w:rPr>
          <w:rFonts w:ascii="Times New Roman" w:hAnsi="Times New Roman"/>
          <w:sz w:val="30"/>
          <w:szCs w:val="30"/>
        </w:rPr>
        <w:t>Недостижение</w:t>
      </w:r>
      <w:proofErr w:type="spellEnd"/>
      <w:r w:rsidRPr="00F04AD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значений по 2 целевым показателям обусловлено секвестрованием бюджетных ассигнований, а также </w:t>
      </w:r>
      <w:r w:rsidRPr="00017711">
        <w:rPr>
          <w:rFonts w:ascii="Times New Roman" w:hAnsi="Times New Roman"/>
          <w:sz w:val="30"/>
          <w:szCs w:val="30"/>
        </w:rPr>
        <w:t xml:space="preserve">открытием в июне 2016 года нового пункта метеорологических наблюдений, что повлекло </w:t>
      </w:r>
      <w:r>
        <w:rPr>
          <w:rFonts w:ascii="Times New Roman" w:hAnsi="Times New Roman"/>
          <w:sz w:val="30"/>
          <w:szCs w:val="30"/>
        </w:rPr>
        <w:t>в целом</w:t>
      </w:r>
      <w:r w:rsidRPr="00017711">
        <w:rPr>
          <w:rFonts w:ascii="Times New Roman" w:hAnsi="Times New Roman"/>
          <w:sz w:val="30"/>
          <w:szCs w:val="30"/>
        </w:rPr>
        <w:t xml:space="preserve"> </w:t>
      </w:r>
      <w:r w:rsidR="00CB65AE">
        <w:rPr>
          <w:rFonts w:ascii="Times New Roman" w:hAnsi="Times New Roman"/>
          <w:sz w:val="30"/>
          <w:szCs w:val="30"/>
        </w:rPr>
        <w:t xml:space="preserve">изменения </w:t>
      </w:r>
      <w:r w:rsidRPr="00017711">
        <w:rPr>
          <w:rFonts w:ascii="Times New Roman" w:hAnsi="Times New Roman"/>
          <w:sz w:val="30"/>
          <w:szCs w:val="30"/>
        </w:rPr>
        <w:t>степен</w:t>
      </w:r>
      <w:r w:rsidR="00CB65AE">
        <w:rPr>
          <w:rFonts w:ascii="Times New Roman" w:hAnsi="Times New Roman"/>
          <w:sz w:val="30"/>
          <w:szCs w:val="30"/>
        </w:rPr>
        <w:t>и</w:t>
      </w:r>
      <w:r w:rsidRPr="00017711">
        <w:rPr>
          <w:rFonts w:ascii="Times New Roman" w:hAnsi="Times New Roman"/>
          <w:sz w:val="30"/>
          <w:szCs w:val="30"/>
        </w:rPr>
        <w:t xml:space="preserve"> автоматизации пунктов метеорологических наблюдений</w:t>
      </w:r>
      <w:r>
        <w:rPr>
          <w:rFonts w:ascii="Times New Roman" w:hAnsi="Times New Roman"/>
          <w:sz w:val="30"/>
          <w:szCs w:val="30"/>
        </w:rPr>
        <w:t>.</w:t>
      </w:r>
    </w:p>
    <w:p w:rsidR="009463A3" w:rsidRDefault="00163CFB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</w:t>
      </w:r>
      <w:r w:rsidR="00BD0462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выполнения подпрограммы 2</w:t>
      </w:r>
      <w:r w:rsidR="00BD0462">
        <w:rPr>
          <w:rFonts w:ascii="Times New Roman" w:hAnsi="Times New Roman"/>
          <w:sz w:val="30"/>
          <w:szCs w:val="30"/>
        </w:rPr>
        <w:t>:</w:t>
      </w:r>
    </w:p>
    <w:p w:rsidR="00BD0462" w:rsidRDefault="00BD0462" w:rsidP="00BD046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EA28EE">
        <w:rPr>
          <w:rFonts w:ascii="Times New Roman" w:hAnsi="Times New Roman"/>
          <w:sz w:val="30"/>
          <w:szCs w:val="30"/>
        </w:rPr>
        <w:t>азработан прое</w:t>
      </w:r>
      <w:proofErr w:type="gramStart"/>
      <w:r w:rsidRPr="00EA28EE">
        <w:rPr>
          <w:rFonts w:ascii="Times New Roman" w:hAnsi="Times New Roman"/>
          <w:sz w:val="30"/>
          <w:szCs w:val="30"/>
        </w:rPr>
        <w:t>кт стр</w:t>
      </w:r>
      <w:proofErr w:type="gramEnd"/>
      <w:r w:rsidRPr="00EA28EE">
        <w:rPr>
          <w:rFonts w:ascii="Times New Roman" w:hAnsi="Times New Roman"/>
          <w:sz w:val="30"/>
          <w:szCs w:val="30"/>
        </w:rPr>
        <w:t xml:space="preserve">атегии </w:t>
      </w:r>
      <w:proofErr w:type="spellStart"/>
      <w:r w:rsidRPr="00EA28EE">
        <w:rPr>
          <w:rFonts w:ascii="Times New Roman" w:hAnsi="Times New Roman"/>
          <w:sz w:val="30"/>
          <w:szCs w:val="30"/>
        </w:rPr>
        <w:t>низкоуглеродного</w:t>
      </w:r>
      <w:proofErr w:type="spellEnd"/>
      <w:r w:rsidRPr="00EA28EE">
        <w:rPr>
          <w:rFonts w:ascii="Times New Roman" w:hAnsi="Times New Roman"/>
          <w:sz w:val="30"/>
          <w:szCs w:val="30"/>
        </w:rPr>
        <w:t xml:space="preserve"> развития Республики Беларусь до 2030 года</w:t>
      </w:r>
      <w:r>
        <w:rPr>
          <w:rFonts w:ascii="Times New Roman" w:hAnsi="Times New Roman"/>
          <w:sz w:val="30"/>
          <w:szCs w:val="30"/>
        </w:rPr>
        <w:t>;</w:t>
      </w:r>
      <w:r w:rsidRPr="00EA28EE">
        <w:rPr>
          <w:rFonts w:ascii="Times New Roman" w:hAnsi="Times New Roman"/>
          <w:sz w:val="30"/>
          <w:szCs w:val="30"/>
        </w:rPr>
        <w:t xml:space="preserve"> </w:t>
      </w:r>
    </w:p>
    <w:p w:rsidR="00AE556A" w:rsidRDefault="00BD0462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EA28EE">
        <w:rPr>
          <w:rFonts w:ascii="Times New Roman" w:hAnsi="Times New Roman"/>
          <w:sz w:val="30"/>
          <w:szCs w:val="30"/>
        </w:rPr>
        <w:t>роведены расчеты и составлены прогноз и динамика увеличения поглощения парниковых газов к 2050 году</w:t>
      </w:r>
      <w:r>
        <w:rPr>
          <w:rFonts w:ascii="Times New Roman" w:hAnsi="Times New Roman"/>
          <w:sz w:val="30"/>
          <w:szCs w:val="30"/>
        </w:rPr>
        <w:t>;</w:t>
      </w:r>
    </w:p>
    <w:p w:rsidR="00BD0462" w:rsidRDefault="00BD0462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р</w:t>
      </w:r>
      <w:r w:rsidRPr="00F162A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азработаны </w:t>
      </w:r>
      <w:r w:rsidR="00D81540">
        <w:rPr>
          <w:rFonts w:ascii="Times New Roman" w:hAnsi="Times New Roman"/>
          <w:color w:val="000000"/>
          <w:sz w:val="30"/>
          <w:szCs w:val="30"/>
          <w:lang w:eastAsia="ru-RU"/>
        </w:rPr>
        <w:t>«</w:t>
      </w:r>
      <w:r w:rsidRPr="00F162A7">
        <w:rPr>
          <w:rFonts w:ascii="Times New Roman" w:hAnsi="Times New Roman"/>
          <w:color w:val="000000"/>
          <w:sz w:val="30"/>
          <w:szCs w:val="30"/>
          <w:lang w:eastAsia="ru-RU"/>
        </w:rPr>
        <w:t>экологические карты</w:t>
      </w:r>
      <w:r w:rsidR="00D81540">
        <w:rPr>
          <w:rFonts w:ascii="Times New Roman" w:hAnsi="Times New Roman"/>
          <w:color w:val="000000"/>
          <w:sz w:val="30"/>
          <w:szCs w:val="30"/>
          <w:lang w:eastAsia="ru-RU"/>
        </w:rPr>
        <w:t>»</w:t>
      </w:r>
      <w:r w:rsidRPr="00F162A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городов Брест и Барановичи, а также программное средст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в</w:t>
      </w:r>
      <w:r w:rsidRPr="00F162A7">
        <w:rPr>
          <w:rFonts w:ascii="Times New Roman" w:hAnsi="Times New Roman"/>
          <w:color w:val="000000"/>
          <w:sz w:val="30"/>
          <w:szCs w:val="30"/>
          <w:lang w:eastAsia="ru-RU"/>
        </w:rPr>
        <w:t>о по автоматизированному учету выбросов загрязняющих веществ и парниковых газов от стационарных и мобильных источников в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ы</w:t>
      </w:r>
      <w:r w:rsidRPr="00F162A7">
        <w:rPr>
          <w:rFonts w:ascii="Times New Roman" w:hAnsi="Times New Roman"/>
          <w:color w:val="000000"/>
          <w:sz w:val="30"/>
          <w:szCs w:val="30"/>
          <w:lang w:eastAsia="ru-RU"/>
        </w:rPr>
        <w:t>бросов, автоматизированному расчету выбросов от автотранспорта на основании данных мониторинга параметров дорожного движения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</w:p>
    <w:p w:rsidR="00AE556A" w:rsidRDefault="00BD0462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F162A7">
        <w:rPr>
          <w:rFonts w:ascii="Times New Roman" w:hAnsi="Times New Roman"/>
          <w:sz w:val="30"/>
          <w:szCs w:val="30"/>
        </w:rPr>
        <w:t>одобраны виды и сорта ко</w:t>
      </w:r>
      <w:r>
        <w:rPr>
          <w:rFonts w:ascii="Times New Roman" w:hAnsi="Times New Roman"/>
          <w:sz w:val="30"/>
          <w:szCs w:val="30"/>
        </w:rPr>
        <w:t>р</w:t>
      </w:r>
      <w:r w:rsidRPr="00F162A7">
        <w:rPr>
          <w:rFonts w:ascii="Times New Roman" w:hAnsi="Times New Roman"/>
          <w:sz w:val="30"/>
          <w:szCs w:val="30"/>
        </w:rPr>
        <w:t>мовых культур, характеризующихся засухоустойчивостью, для формирования травостоев, обеспечивающих высокую продуктивность на песчаных почвах. Установлены зависимости стабильной урожайности от многообразия видов в травосмесях</w:t>
      </w:r>
      <w:r>
        <w:rPr>
          <w:rFonts w:ascii="Times New Roman" w:hAnsi="Times New Roman"/>
          <w:sz w:val="30"/>
          <w:szCs w:val="30"/>
        </w:rPr>
        <w:t>;</w:t>
      </w:r>
    </w:p>
    <w:p w:rsidR="00BD0462" w:rsidRPr="00F162A7" w:rsidRDefault="00BD0462" w:rsidP="00BD0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п</w:t>
      </w:r>
      <w:r w:rsidRPr="00F162A7">
        <w:rPr>
          <w:rFonts w:ascii="Times New Roman" w:hAnsi="Times New Roman"/>
          <w:color w:val="000000"/>
          <w:sz w:val="30"/>
          <w:szCs w:val="30"/>
          <w:lang w:eastAsia="ru-RU"/>
        </w:rPr>
        <w:t>роведена оценка количественных характеристик водных ресурсов бассейнов рек Днепр и Припять и оценка долгосрочных сценариев изменения климата для вышеназванных бассейнов рек. Составлен прогноз изменения стока рек Днепр и Припять, а также сценари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Pr="00F162A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изменения климата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</w:p>
    <w:p w:rsidR="009463A3" w:rsidRDefault="00BD0462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п</w:t>
      </w:r>
      <w:r w:rsidRPr="00F162A7">
        <w:rPr>
          <w:rFonts w:ascii="Times New Roman" w:hAnsi="Times New Roman"/>
          <w:color w:val="000000"/>
          <w:sz w:val="30"/>
          <w:szCs w:val="30"/>
          <w:lang w:eastAsia="ru-RU"/>
        </w:rPr>
        <w:t>роведена идентификация поверхностных водных объектов бассейна реки Припять и нанесение их на карту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рамках выполнения работ по составлению плана управления бассейном реки Припять;</w:t>
      </w:r>
    </w:p>
    <w:p w:rsidR="00EE7ECB" w:rsidRDefault="00BD0462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</w:t>
      </w:r>
      <w:r w:rsidRPr="00EA28EE">
        <w:rPr>
          <w:rFonts w:ascii="Times New Roman" w:hAnsi="Times New Roman"/>
          <w:sz w:val="30"/>
          <w:szCs w:val="30"/>
        </w:rPr>
        <w:t xml:space="preserve"> 18 лесохозяйственных учреждениях создано </w:t>
      </w:r>
      <w:smartTag w:uri="urn:schemas-microsoft-com:office:smarttags" w:element="metricconverter">
        <w:smartTagPr>
          <w:attr w:name="ProductID" w:val="229 га"/>
        </w:smartTagPr>
        <w:r w:rsidRPr="00EA28EE">
          <w:rPr>
            <w:rFonts w:ascii="Times New Roman" w:hAnsi="Times New Roman"/>
            <w:sz w:val="30"/>
            <w:szCs w:val="30"/>
          </w:rPr>
          <w:t>229 га</w:t>
        </w:r>
      </w:smartTag>
      <w:r w:rsidRPr="00EA28EE">
        <w:rPr>
          <w:rFonts w:ascii="Times New Roman" w:hAnsi="Times New Roman"/>
          <w:sz w:val="30"/>
          <w:szCs w:val="30"/>
        </w:rPr>
        <w:t xml:space="preserve"> лесных культур широколиственных пород, а также проведен уход за лесными культурами широколиственных пород на площади 703,6 га</w:t>
      </w:r>
      <w:r>
        <w:rPr>
          <w:rFonts w:ascii="Times New Roman" w:hAnsi="Times New Roman"/>
          <w:sz w:val="30"/>
          <w:szCs w:val="30"/>
        </w:rPr>
        <w:t>;</w:t>
      </w:r>
    </w:p>
    <w:p w:rsidR="00BD0462" w:rsidRDefault="001F4DB0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система управления </w:t>
      </w:r>
      <w:r w:rsidRPr="00EA28EE">
        <w:rPr>
          <w:rFonts w:ascii="Times New Roman" w:hAnsi="Times New Roman"/>
          <w:sz w:val="30"/>
          <w:szCs w:val="30"/>
        </w:rPr>
        <w:t>гидрометеорологическими данными CLIWARE  дополнена блоком по расчету показателя влагообеспеченности территории (гидротермического коэффициента Селянинова) для метеорологических станций Республики Беларусь</w:t>
      </w:r>
      <w:r>
        <w:rPr>
          <w:rFonts w:ascii="Times New Roman" w:hAnsi="Times New Roman"/>
          <w:sz w:val="30"/>
          <w:szCs w:val="30"/>
        </w:rPr>
        <w:t>;</w:t>
      </w:r>
    </w:p>
    <w:p w:rsidR="00BD0462" w:rsidRDefault="007705B4" w:rsidP="00C324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приобретены приборы и оборудование для метеорологических наблюдений. </w:t>
      </w:r>
    </w:p>
    <w:p w:rsidR="007705B4" w:rsidRDefault="002173F5" w:rsidP="00C324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50D65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об объемах финансирования и степени выполнения мероприятий подпрограммы 2 приведены в приложении 2 (форма 6).</w:t>
      </w:r>
    </w:p>
    <w:p w:rsidR="007B376C" w:rsidRDefault="007B376C" w:rsidP="007B376C">
      <w:pPr>
        <w:pStyle w:val="ConsPlusNormal"/>
        <w:ind w:firstLine="709"/>
        <w:jc w:val="both"/>
      </w:pPr>
      <w:r w:rsidRPr="00503E10">
        <w:rPr>
          <w:rFonts w:eastAsia="Times New Roman"/>
        </w:rPr>
        <w:t xml:space="preserve">В соответствии с методикой </w:t>
      </w:r>
      <w:r w:rsidRPr="00503E10">
        <w:t>оценки эффективности реализации Государственной программы, эффективность реализации подпрограммы 2 в 2016 году</w:t>
      </w:r>
      <w:r w:rsidR="00854995" w:rsidRPr="00503E10">
        <w:rPr>
          <w:b/>
        </w:rPr>
        <w:t xml:space="preserve"> </w:t>
      </w:r>
      <w:r w:rsidRPr="00503E10">
        <w:rPr>
          <w:b/>
        </w:rPr>
        <w:t xml:space="preserve">равна значению </w:t>
      </w:r>
      <w:r w:rsidR="00907D2F">
        <w:rPr>
          <w:b/>
        </w:rPr>
        <w:t>1</w:t>
      </w:r>
      <w:r w:rsidRPr="00503E10">
        <w:rPr>
          <w:b/>
        </w:rPr>
        <w:t>,</w:t>
      </w:r>
      <w:r w:rsidR="00DA12D3">
        <w:rPr>
          <w:b/>
        </w:rPr>
        <w:t>28</w:t>
      </w:r>
      <w:r w:rsidR="00503E10" w:rsidRPr="00503E10">
        <w:rPr>
          <w:b/>
        </w:rPr>
        <w:t>, что признается высокой степенью реализации.</w:t>
      </w:r>
      <w:r w:rsidRPr="00503E10">
        <w:t xml:space="preserve"> </w:t>
      </w:r>
    </w:p>
    <w:p w:rsidR="00182B63" w:rsidRDefault="00182B63" w:rsidP="00182B63">
      <w:pPr>
        <w:pStyle w:val="ConsPlusNormal"/>
        <w:ind w:firstLine="709"/>
        <w:jc w:val="both"/>
      </w:pPr>
      <w:r w:rsidRPr="00873066">
        <w:t>(</w:t>
      </w:r>
      <w:proofErr w:type="spellStart"/>
      <w:r>
        <w:rPr>
          <w:b/>
        </w:rPr>
        <w:t>ЭР</w:t>
      </w:r>
      <w:r w:rsidRPr="00A47222">
        <w:rPr>
          <w:b/>
          <w:vertAlign w:val="subscript"/>
        </w:rPr>
        <w:t>п</w:t>
      </w:r>
      <w:proofErr w:type="spellEnd"/>
      <w:r w:rsidRPr="00A47222">
        <w:rPr>
          <w:b/>
          <w:vertAlign w:val="subscript"/>
        </w:rPr>
        <w:t>/</w:t>
      </w:r>
      <w:proofErr w:type="spellStart"/>
      <w:proofErr w:type="gramStart"/>
      <w:r w:rsidRPr="00A47222">
        <w:rPr>
          <w:b/>
          <w:vertAlign w:val="subscript"/>
        </w:rPr>
        <w:t>п</w:t>
      </w:r>
      <w:proofErr w:type="spellEnd"/>
      <w:proofErr w:type="gramEnd"/>
      <w:r>
        <w:rPr>
          <w:b/>
        </w:rPr>
        <w:t xml:space="preserve"> = 1/(11</w:t>
      </w:r>
      <w:r w:rsidR="00047E77">
        <w:rPr>
          <w:b/>
        </w:rPr>
        <w:t> </w:t>
      </w:r>
      <w:r>
        <w:rPr>
          <w:b/>
        </w:rPr>
        <w:t>471</w:t>
      </w:r>
      <w:r w:rsidR="00047E77">
        <w:rPr>
          <w:b/>
        </w:rPr>
        <w:t xml:space="preserve"> </w:t>
      </w:r>
      <w:r>
        <w:rPr>
          <w:b/>
        </w:rPr>
        <w:t>708,52/14</w:t>
      </w:r>
      <w:r w:rsidR="00047E77">
        <w:rPr>
          <w:b/>
        </w:rPr>
        <w:t xml:space="preserve"> </w:t>
      </w:r>
      <w:r>
        <w:rPr>
          <w:b/>
        </w:rPr>
        <w:t>662</w:t>
      </w:r>
      <w:r w:rsidR="00047E77">
        <w:rPr>
          <w:b/>
        </w:rPr>
        <w:t xml:space="preserve"> </w:t>
      </w:r>
      <w:r>
        <w:rPr>
          <w:b/>
        </w:rPr>
        <w:t>642,70) =1,28</w:t>
      </w:r>
      <w:r w:rsidRPr="00503E10">
        <w:t xml:space="preserve"> </w:t>
      </w:r>
    </w:p>
    <w:p w:rsidR="00182B63" w:rsidRDefault="00182B63" w:rsidP="00182B63">
      <w:pPr>
        <w:pStyle w:val="ConsPlusNormal"/>
        <w:ind w:firstLine="709"/>
        <w:jc w:val="both"/>
      </w:pPr>
    </w:p>
    <w:p w:rsidR="00182B63" w:rsidRPr="00BA2A48" w:rsidRDefault="00182B63" w:rsidP="00182B63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proofErr w:type="spellStart"/>
      <w:r w:rsidRPr="00BA2A48">
        <w:t>ЭР</w:t>
      </w:r>
      <w:r w:rsidRPr="00062FA9">
        <w:rPr>
          <w:vertAlign w:val="subscript"/>
        </w:rPr>
        <w:t>п</w:t>
      </w:r>
      <w:proofErr w:type="spellEnd"/>
      <w:r w:rsidRPr="00062FA9">
        <w:rPr>
          <w:vertAlign w:val="subscript"/>
        </w:rPr>
        <w:t>/</w:t>
      </w:r>
      <w:proofErr w:type="spellStart"/>
      <w:proofErr w:type="gramStart"/>
      <w:r w:rsidRPr="00062FA9">
        <w:rPr>
          <w:vertAlign w:val="subscript"/>
        </w:rPr>
        <w:t>п</w:t>
      </w:r>
      <w:proofErr w:type="spellEnd"/>
      <w:proofErr w:type="gramEnd"/>
      <w:r w:rsidRPr="00BA2A48">
        <w:t xml:space="preserve"> – эффективность реализации подпрограммы;</w:t>
      </w:r>
    </w:p>
    <w:p w:rsidR="00182B63" w:rsidRPr="00BA2A48" w:rsidRDefault="00182B63" w:rsidP="00182B63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подпрограммы;</w:t>
      </w:r>
    </w:p>
    <w:p w:rsidR="00182B63" w:rsidRPr="00BA2A48" w:rsidRDefault="00182B63" w:rsidP="00182B63">
      <w:pPr>
        <w:pStyle w:val="ConsPlusNormal"/>
        <w:ind w:firstLine="709"/>
        <w:jc w:val="both"/>
      </w:pPr>
      <w:r w:rsidRPr="00182B63">
        <w:t>11 471 708,52</w:t>
      </w:r>
      <w:r>
        <w:rPr>
          <w:b/>
        </w:rPr>
        <w:t xml:space="preserve"> </w:t>
      </w:r>
      <w:r w:rsidRPr="00A47222">
        <w:t>тыс.</w:t>
      </w:r>
      <w:r w:rsidR="00E827A1">
        <w:t xml:space="preserve"> </w:t>
      </w:r>
      <w:r w:rsidRPr="00A47222">
        <w:t>рублей</w:t>
      </w:r>
      <w:r w:rsidRPr="00BA2A48">
        <w:t xml:space="preserve"> – объем фактически освоенных средств на реализацию подпрограммы в отчетном </w:t>
      </w:r>
      <w:r>
        <w:t>периоде</w:t>
      </w:r>
      <w:r w:rsidRPr="00BA2A48">
        <w:t>;</w:t>
      </w:r>
    </w:p>
    <w:p w:rsidR="00182B63" w:rsidRPr="00BA2A48" w:rsidRDefault="00182B63" w:rsidP="00182B63">
      <w:pPr>
        <w:pStyle w:val="ConsPlusNormal"/>
        <w:ind w:firstLine="709"/>
        <w:jc w:val="both"/>
      </w:pPr>
      <w:proofErr w:type="gramStart"/>
      <w:r w:rsidRPr="00182B63">
        <w:t>14 662 642,70</w:t>
      </w:r>
      <w:r w:rsidRPr="00A47222">
        <w:t xml:space="preserve"> тыс.</w:t>
      </w:r>
      <w:r w:rsidR="00E827A1">
        <w:t xml:space="preserve"> </w:t>
      </w:r>
      <w:r w:rsidRPr="00A47222">
        <w:t xml:space="preserve">рублей </w:t>
      </w:r>
      <w:r w:rsidRPr="00BA2A48">
        <w:t> – объем запланированных средств на реализацию подпрограммы в отчетном</w:t>
      </w:r>
      <w:r>
        <w:t xml:space="preserve"> периоде</w:t>
      </w:r>
      <w:r w:rsidR="00873066">
        <w:t>)</w:t>
      </w:r>
      <w:r w:rsidRPr="00BA2A48">
        <w:t>.</w:t>
      </w:r>
      <w:proofErr w:type="gramEnd"/>
    </w:p>
    <w:p w:rsidR="00182B63" w:rsidRPr="00503E10" w:rsidRDefault="00182B63" w:rsidP="007B376C">
      <w:pPr>
        <w:pStyle w:val="ConsPlusNormal"/>
        <w:ind w:firstLine="709"/>
        <w:jc w:val="both"/>
      </w:pPr>
    </w:p>
    <w:p w:rsidR="008A1609" w:rsidRPr="008A1609" w:rsidRDefault="008A1609" w:rsidP="009E2F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A1609">
        <w:rPr>
          <w:rFonts w:ascii="Times New Roman" w:hAnsi="Times New Roman" w:cs="Times New Roman"/>
          <w:b/>
          <w:sz w:val="30"/>
          <w:szCs w:val="30"/>
        </w:rPr>
        <w:t>П</w:t>
      </w:r>
      <w:r w:rsidR="009E2FF8" w:rsidRPr="008A1609">
        <w:rPr>
          <w:rFonts w:ascii="Times New Roman" w:hAnsi="Times New Roman" w:cs="Times New Roman"/>
          <w:b/>
          <w:sz w:val="30"/>
          <w:szCs w:val="30"/>
        </w:rPr>
        <w:t>одпрограмм</w:t>
      </w:r>
      <w:r w:rsidRPr="008A1609">
        <w:rPr>
          <w:rFonts w:ascii="Times New Roman" w:hAnsi="Times New Roman" w:cs="Times New Roman"/>
          <w:b/>
          <w:sz w:val="30"/>
          <w:szCs w:val="30"/>
        </w:rPr>
        <w:t>а</w:t>
      </w:r>
      <w:r w:rsidR="009E2FF8" w:rsidRPr="008A1609">
        <w:rPr>
          <w:rFonts w:ascii="Times New Roman" w:hAnsi="Times New Roman" w:cs="Times New Roman"/>
          <w:b/>
          <w:sz w:val="30"/>
          <w:szCs w:val="30"/>
        </w:rPr>
        <w:t xml:space="preserve"> 3 «Обращение со стойкими органическими загрязнителями» Государственной программы «Охрана окружающей среды и устойчивое использование природных ресурсов» на 2016 – 2020 годы (далее – подпрограмма 3)</w:t>
      </w:r>
      <w:r w:rsidRPr="008A1609">
        <w:rPr>
          <w:rFonts w:ascii="Times New Roman" w:hAnsi="Times New Roman" w:cs="Times New Roman"/>
          <w:b/>
          <w:sz w:val="30"/>
          <w:szCs w:val="30"/>
        </w:rPr>
        <w:t>.</w:t>
      </w:r>
      <w:r w:rsidR="009E2FF8" w:rsidRPr="008A16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6540C" w:rsidRDefault="008A1609" w:rsidP="009E2FF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подпрограмме 3 </w:t>
      </w:r>
      <w:r w:rsidR="009E2FF8">
        <w:rPr>
          <w:rFonts w:ascii="Times New Roman" w:hAnsi="Times New Roman"/>
          <w:sz w:val="30"/>
          <w:szCs w:val="30"/>
        </w:rPr>
        <w:t>из запланированных в 2016 году 10</w:t>
      </w:r>
      <w:r w:rsidR="009E2FF8" w:rsidRPr="00191D9D">
        <w:rPr>
          <w:rFonts w:ascii="Times New Roman" w:hAnsi="Times New Roman"/>
          <w:sz w:val="30"/>
          <w:szCs w:val="30"/>
        </w:rPr>
        <w:t xml:space="preserve"> мероприятий</w:t>
      </w:r>
      <w:r w:rsidR="009E2FF8">
        <w:rPr>
          <w:rFonts w:ascii="Times New Roman" w:hAnsi="Times New Roman"/>
          <w:sz w:val="30"/>
          <w:szCs w:val="30"/>
        </w:rPr>
        <w:t xml:space="preserve"> в полном объеме было выполнено 8 и частично выполнено 2 мероприятия.</w:t>
      </w:r>
    </w:p>
    <w:p w:rsidR="009E2FF8" w:rsidRDefault="0006540C" w:rsidP="009E2FF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031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Частичное недовыполнение по мероприятиям было связано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отсутствием у организаций-исполнителей собственных финансовых средств</w:t>
      </w:r>
      <w:r w:rsidRPr="00C031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соответственно повлекло не в полной мере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реализацию мероприятий</w:t>
      </w:r>
      <w:r w:rsidRPr="00C031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9E2FF8">
        <w:rPr>
          <w:rFonts w:ascii="Times New Roman" w:hAnsi="Times New Roman"/>
          <w:sz w:val="30"/>
          <w:szCs w:val="30"/>
        </w:rPr>
        <w:t xml:space="preserve"> </w:t>
      </w:r>
    </w:p>
    <w:p w:rsidR="003E1BD8" w:rsidRDefault="000971EA" w:rsidP="003E1BD8">
      <w:pPr>
        <w:pStyle w:val="ConsPlusNormal"/>
        <w:ind w:firstLine="709"/>
        <w:jc w:val="both"/>
      </w:pPr>
      <w:r>
        <w:t xml:space="preserve">Подпрограммой </w:t>
      </w:r>
      <w:r w:rsidR="00121B38">
        <w:t>3</w:t>
      </w:r>
      <w:r>
        <w:t xml:space="preserve"> было предусмотрено выполнение </w:t>
      </w:r>
      <w:r w:rsidR="00547866">
        <w:t>7 задач, решение которых характеризует 2 целевых показателя</w:t>
      </w:r>
      <w:r w:rsidR="003E1BD8">
        <w:t xml:space="preserve"> </w:t>
      </w:r>
      <w:r>
        <w:t>(сведения о выполнении целевых показателей прилагаются)</w:t>
      </w:r>
      <w:r w:rsidR="003E1BD8">
        <w:t>.</w:t>
      </w:r>
    </w:p>
    <w:p w:rsidR="000971EA" w:rsidRDefault="000971EA" w:rsidP="003E1BD8">
      <w:pPr>
        <w:pStyle w:val="ConsPlusNormal"/>
        <w:ind w:firstLine="709"/>
        <w:jc w:val="both"/>
      </w:pPr>
      <w:proofErr w:type="spellStart"/>
      <w:r w:rsidRPr="00F04AD1">
        <w:t>Недостижение</w:t>
      </w:r>
      <w:proofErr w:type="spellEnd"/>
      <w:r w:rsidRPr="00F04AD1">
        <w:t xml:space="preserve"> </w:t>
      </w:r>
      <w:r>
        <w:t xml:space="preserve">значений по 2 целевым показателям обусловлено </w:t>
      </w:r>
      <w:r>
        <w:rPr>
          <w:szCs w:val="22"/>
        </w:rPr>
        <w:t>о</w:t>
      </w:r>
      <w:r w:rsidRPr="005575DA">
        <w:rPr>
          <w:szCs w:val="22"/>
        </w:rPr>
        <w:t>тсутствие</w:t>
      </w:r>
      <w:r>
        <w:rPr>
          <w:szCs w:val="22"/>
        </w:rPr>
        <w:t>м</w:t>
      </w:r>
      <w:r w:rsidRPr="005575DA">
        <w:rPr>
          <w:szCs w:val="22"/>
        </w:rPr>
        <w:t xml:space="preserve"> у </w:t>
      </w:r>
      <w:r>
        <w:rPr>
          <w:szCs w:val="22"/>
        </w:rPr>
        <w:t>о</w:t>
      </w:r>
      <w:r w:rsidRPr="005575DA">
        <w:rPr>
          <w:szCs w:val="22"/>
        </w:rPr>
        <w:t>рганизаций</w:t>
      </w:r>
      <w:r>
        <w:rPr>
          <w:szCs w:val="22"/>
        </w:rPr>
        <w:t xml:space="preserve"> (</w:t>
      </w:r>
      <w:r w:rsidRPr="005575DA">
        <w:rPr>
          <w:szCs w:val="22"/>
        </w:rPr>
        <w:t>собственник</w:t>
      </w:r>
      <w:r>
        <w:rPr>
          <w:szCs w:val="22"/>
        </w:rPr>
        <w:t xml:space="preserve">ов - </w:t>
      </w:r>
      <w:r w:rsidRPr="005575DA">
        <w:rPr>
          <w:szCs w:val="22"/>
        </w:rPr>
        <w:t>владельц</w:t>
      </w:r>
      <w:r>
        <w:rPr>
          <w:szCs w:val="22"/>
        </w:rPr>
        <w:t>ев</w:t>
      </w:r>
      <w:r w:rsidRPr="005575DA">
        <w:rPr>
          <w:szCs w:val="22"/>
        </w:rPr>
        <w:t>) конденсаторов</w:t>
      </w:r>
      <w:r>
        <w:rPr>
          <w:szCs w:val="22"/>
        </w:rPr>
        <w:t xml:space="preserve"> и трансформаторов</w:t>
      </w:r>
      <w:r w:rsidRPr="005575DA">
        <w:rPr>
          <w:szCs w:val="22"/>
        </w:rPr>
        <w:t>, содержащих ПХБ достаточных финансовых сре</w:t>
      </w:r>
      <w:proofErr w:type="gramStart"/>
      <w:r w:rsidRPr="005575DA">
        <w:rPr>
          <w:szCs w:val="22"/>
        </w:rPr>
        <w:t>дств дл</w:t>
      </w:r>
      <w:proofErr w:type="gramEnd"/>
      <w:r w:rsidRPr="005575DA">
        <w:rPr>
          <w:szCs w:val="22"/>
        </w:rPr>
        <w:t xml:space="preserve">я обеспечения ими вывода </w:t>
      </w:r>
      <w:r w:rsidR="00C42741">
        <w:rPr>
          <w:szCs w:val="22"/>
        </w:rPr>
        <w:t xml:space="preserve">их </w:t>
      </w:r>
      <w:r w:rsidRPr="005575DA">
        <w:rPr>
          <w:szCs w:val="22"/>
        </w:rPr>
        <w:t>из эксплуатации</w:t>
      </w:r>
      <w:r>
        <w:rPr>
          <w:szCs w:val="22"/>
        </w:rPr>
        <w:t>.</w:t>
      </w:r>
    </w:p>
    <w:p w:rsidR="003E1BD8" w:rsidRDefault="003E1BD8" w:rsidP="003E1B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результате выполнения подпрограммы </w:t>
      </w:r>
      <w:r w:rsidR="000C1A18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:</w:t>
      </w:r>
    </w:p>
    <w:p w:rsidR="00650D65" w:rsidRDefault="00EF2ECA" w:rsidP="00C324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  <w:t>продолжались работы по ликвидации Петриковского захоронения непригодных пестицидов</w:t>
      </w:r>
      <w:r w:rsidR="00673D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(завершены работы по переупаковке непригодных пестицидов из захоронения № 3, извлечено и направлено на хранение </w:t>
      </w:r>
      <w:proofErr w:type="gramStart"/>
      <w:r w:rsidR="00673D4B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="00673D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673D4B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</w:t>
      </w:r>
      <w:proofErr w:type="gramEnd"/>
      <w:r w:rsidR="00673D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«Комплекс по переработке и захоронению токсичных промышленных отходов в Гомельской области» - 180,8 тонн непригодных пестицидов)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50D65" w:rsidRDefault="00EF2ECA" w:rsidP="00EF2ECA">
      <w:pPr>
        <w:pStyle w:val="ConsPlusNormal"/>
        <w:ind w:firstLine="709"/>
        <w:jc w:val="both"/>
      </w:pPr>
      <w:r w:rsidRPr="00EF2ECA">
        <w:t xml:space="preserve">проводилась инвентаризация оборудования и отходов, содержащих </w:t>
      </w:r>
      <w:proofErr w:type="spellStart"/>
      <w:r w:rsidRPr="00EF2ECA">
        <w:t>полихлорированны</w:t>
      </w:r>
      <w:r>
        <w:t>е</w:t>
      </w:r>
      <w:proofErr w:type="spellEnd"/>
      <w:r w:rsidRPr="00EF2ECA">
        <w:t xml:space="preserve"> </w:t>
      </w:r>
      <w:proofErr w:type="spellStart"/>
      <w:r w:rsidRPr="00EF2ECA">
        <w:t>бифенил</w:t>
      </w:r>
      <w:r>
        <w:t>ы</w:t>
      </w:r>
      <w:proofErr w:type="spellEnd"/>
      <w:r w:rsidRPr="00EF2ECA">
        <w:t xml:space="preserve"> </w:t>
      </w:r>
      <w:r>
        <w:t xml:space="preserve">(далее </w:t>
      </w:r>
      <w:proofErr w:type="gramStart"/>
      <w:r>
        <w:t>–</w:t>
      </w:r>
      <w:r w:rsidRPr="00EF2ECA">
        <w:t>П</w:t>
      </w:r>
      <w:proofErr w:type="gramEnd"/>
      <w:r w:rsidRPr="00EF2ECA">
        <w:t>ХБ), в том числе выведенного из эксплуатации оборудования, содержащего ПХБ;</w:t>
      </w:r>
    </w:p>
    <w:p w:rsidR="00EF2ECA" w:rsidRDefault="00EF2ECA" w:rsidP="009C0B1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осуществлялся</w:t>
      </w:r>
      <w:r w:rsidRPr="005D2E3A">
        <w:rPr>
          <w:szCs w:val="22"/>
        </w:rPr>
        <w:t xml:space="preserve"> мониторинг стойких органических загрязнителей в компонентах природной среды</w:t>
      </w:r>
      <w:r>
        <w:rPr>
          <w:szCs w:val="22"/>
        </w:rPr>
        <w:t>;</w:t>
      </w:r>
    </w:p>
    <w:p w:rsidR="00EF2ECA" w:rsidRPr="00EF2ECA" w:rsidRDefault="00EF2ECA" w:rsidP="009C0B1A">
      <w:pPr>
        <w:pStyle w:val="ConsPlusNormal"/>
        <w:ind w:firstLine="709"/>
        <w:jc w:val="both"/>
      </w:pPr>
      <w:r>
        <w:t>в</w:t>
      </w:r>
      <w:r w:rsidRPr="00EF2ECA">
        <w:t>веден</w:t>
      </w:r>
      <w:r>
        <w:t>ы</w:t>
      </w:r>
      <w:r w:rsidRPr="00EF2ECA">
        <w:t xml:space="preserve"> в действие гигиенически</w:t>
      </w:r>
      <w:r>
        <w:t>е</w:t>
      </w:r>
      <w:r w:rsidRPr="00EF2ECA">
        <w:t xml:space="preserve"> норматив</w:t>
      </w:r>
      <w:r>
        <w:t>ы</w:t>
      </w:r>
      <w:r w:rsidRPr="00EF2ECA">
        <w:t xml:space="preserve"> содержания </w:t>
      </w:r>
      <w:proofErr w:type="spellStart"/>
      <w:r w:rsidRPr="00EF2ECA">
        <w:t>полибромированных</w:t>
      </w:r>
      <w:proofErr w:type="spellEnd"/>
      <w:r w:rsidRPr="00EF2ECA">
        <w:t xml:space="preserve"> </w:t>
      </w:r>
      <w:proofErr w:type="spellStart"/>
      <w:r w:rsidRPr="00EF2ECA">
        <w:t>дифениловых</w:t>
      </w:r>
      <w:proofErr w:type="spellEnd"/>
      <w:r w:rsidRPr="00EF2ECA">
        <w:t xml:space="preserve"> эфиров в питьевой воде, рыбе и рыбной продукции и методик для их аналитического определения</w:t>
      </w:r>
      <w:r>
        <w:t>;</w:t>
      </w:r>
    </w:p>
    <w:p w:rsidR="00EF2ECA" w:rsidRPr="009C0B1A" w:rsidRDefault="009C0B1A" w:rsidP="009C0B1A">
      <w:pPr>
        <w:pStyle w:val="ConsPlusNormal"/>
        <w:ind w:firstLine="709"/>
        <w:jc w:val="both"/>
      </w:pPr>
      <w:r>
        <w:t>осуществлялась р</w:t>
      </w:r>
      <w:r w:rsidRPr="009C0B1A">
        <w:t>азработка отраслевых планов по реализации мероприятий с учетом вывода из эксплуатации всех конденсаторов и 60 процентов трансформаторов, содержащих ПХБ</w:t>
      </w:r>
      <w:r>
        <w:t>;</w:t>
      </w:r>
    </w:p>
    <w:p w:rsidR="00EF2ECA" w:rsidRDefault="007148FA" w:rsidP="00EF2EC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п</w:t>
      </w:r>
      <w:r w:rsidRPr="00BE48F9">
        <w:rPr>
          <w:szCs w:val="22"/>
        </w:rPr>
        <w:t>одготов</w:t>
      </w:r>
      <w:r>
        <w:rPr>
          <w:szCs w:val="22"/>
        </w:rPr>
        <w:t>лена</w:t>
      </w:r>
      <w:r w:rsidRPr="00BE48F9">
        <w:rPr>
          <w:szCs w:val="22"/>
        </w:rPr>
        <w:t xml:space="preserve"> информаци</w:t>
      </w:r>
      <w:r>
        <w:rPr>
          <w:szCs w:val="22"/>
        </w:rPr>
        <w:t>я</w:t>
      </w:r>
      <w:r w:rsidRPr="00BE48F9">
        <w:rPr>
          <w:szCs w:val="22"/>
        </w:rPr>
        <w:t xml:space="preserve"> в соответствии со статьей 15 Стокгольмской конвенции о стойких органических </w:t>
      </w:r>
      <w:proofErr w:type="gramStart"/>
      <w:r w:rsidRPr="00BE48F9">
        <w:rPr>
          <w:szCs w:val="22"/>
        </w:rPr>
        <w:t>загрязнителях</w:t>
      </w:r>
      <w:proofErr w:type="gramEnd"/>
      <w:r w:rsidRPr="00BE48F9">
        <w:rPr>
          <w:szCs w:val="22"/>
        </w:rPr>
        <w:t xml:space="preserve"> о выполнении обязательств, принятых Республикой Беларусь, для представления в Секретариат названной Конвенции</w:t>
      </w:r>
      <w:r>
        <w:rPr>
          <w:szCs w:val="22"/>
        </w:rPr>
        <w:t>;</w:t>
      </w:r>
    </w:p>
    <w:p w:rsidR="007148FA" w:rsidRDefault="005836B9" w:rsidP="00EF2EC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осуществлялась п</w:t>
      </w:r>
      <w:r w:rsidRPr="00D7679B">
        <w:rPr>
          <w:szCs w:val="22"/>
        </w:rPr>
        <w:t>убликация информационных материалов</w:t>
      </w:r>
      <w:r>
        <w:rPr>
          <w:szCs w:val="22"/>
        </w:rPr>
        <w:t xml:space="preserve"> и создания и размещения социальной рекламы </w:t>
      </w:r>
      <w:r w:rsidRPr="00D7679B">
        <w:rPr>
          <w:szCs w:val="22"/>
        </w:rPr>
        <w:t>направленной на привлечение внимания общественности к проблеме стойких органических загрязнителей</w:t>
      </w:r>
      <w:r>
        <w:rPr>
          <w:szCs w:val="22"/>
        </w:rPr>
        <w:t>.</w:t>
      </w:r>
    </w:p>
    <w:p w:rsidR="007148FA" w:rsidRDefault="003B386A" w:rsidP="00EF2ECA">
      <w:pPr>
        <w:pStyle w:val="ConsPlusNormal"/>
        <w:ind w:firstLine="709"/>
        <w:jc w:val="both"/>
        <w:rPr>
          <w:szCs w:val="22"/>
        </w:rPr>
      </w:pPr>
      <w:r>
        <w:rPr>
          <w:rFonts w:eastAsia="Times New Roman"/>
        </w:rPr>
        <w:t>Сведения об объемах финансирования и степени выполнения мероприятий подпрограммы 3 приведены в приложении 2 (форма 6).</w:t>
      </w:r>
    </w:p>
    <w:p w:rsidR="003B386A" w:rsidRDefault="003B386A" w:rsidP="003B386A">
      <w:pPr>
        <w:pStyle w:val="ConsPlusNormal"/>
        <w:ind w:firstLine="709"/>
        <w:jc w:val="both"/>
      </w:pPr>
      <w:r w:rsidRPr="00503E10">
        <w:rPr>
          <w:rFonts w:eastAsia="Times New Roman"/>
        </w:rPr>
        <w:t xml:space="preserve">В соответствии с методикой </w:t>
      </w:r>
      <w:r w:rsidRPr="00503E10">
        <w:t xml:space="preserve">оценки эффективности реализации Государственной программы, эффективность реализации подпрограммы </w:t>
      </w:r>
      <w:r>
        <w:t>3</w:t>
      </w:r>
      <w:r w:rsidRPr="00503E10">
        <w:t xml:space="preserve"> в 2016 году </w:t>
      </w:r>
      <w:r w:rsidRPr="00503E10">
        <w:rPr>
          <w:b/>
        </w:rPr>
        <w:t>равна значению 0,</w:t>
      </w:r>
      <w:r w:rsidR="00EA4C95">
        <w:rPr>
          <w:b/>
        </w:rPr>
        <w:t>17</w:t>
      </w:r>
      <w:r w:rsidRPr="00503E10">
        <w:rPr>
          <w:b/>
        </w:rPr>
        <w:t xml:space="preserve">, что признается </w:t>
      </w:r>
      <w:r w:rsidRPr="003B386A">
        <w:rPr>
          <w:b/>
        </w:rPr>
        <w:t>неудовлетворительной</w:t>
      </w:r>
      <w:r w:rsidRPr="00503E10">
        <w:rPr>
          <w:b/>
        </w:rPr>
        <w:t xml:space="preserve"> степенью реализации.</w:t>
      </w:r>
      <w:r w:rsidRPr="00503E10">
        <w:t xml:space="preserve"> </w:t>
      </w:r>
    </w:p>
    <w:p w:rsidR="00E3180B" w:rsidRDefault="00E3180B" w:rsidP="00E3180B">
      <w:pPr>
        <w:pStyle w:val="ConsPlusNormal"/>
        <w:ind w:firstLine="709"/>
        <w:jc w:val="both"/>
      </w:pPr>
      <w:r w:rsidRPr="00873066">
        <w:t>(</w:t>
      </w:r>
      <w:proofErr w:type="spellStart"/>
      <w:r>
        <w:rPr>
          <w:b/>
        </w:rPr>
        <w:t>ЭР</w:t>
      </w:r>
      <w:r w:rsidRPr="00A47222">
        <w:rPr>
          <w:b/>
          <w:vertAlign w:val="subscript"/>
        </w:rPr>
        <w:t>п</w:t>
      </w:r>
      <w:proofErr w:type="spellEnd"/>
      <w:r w:rsidRPr="00A47222">
        <w:rPr>
          <w:b/>
          <w:vertAlign w:val="subscript"/>
        </w:rPr>
        <w:t>/</w:t>
      </w:r>
      <w:proofErr w:type="spellStart"/>
      <w:proofErr w:type="gramStart"/>
      <w:r w:rsidRPr="00A47222">
        <w:rPr>
          <w:b/>
          <w:vertAlign w:val="subscript"/>
        </w:rPr>
        <w:t>п</w:t>
      </w:r>
      <w:proofErr w:type="spellEnd"/>
      <w:proofErr w:type="gramEnd"/>
      <w:r>
        <w:rPr>
          <w:b/>
        </w:rPr>
        <w:t xml:space="preserve"> = 0,16/(555 659,0/601 003,8) =0,17</w:t>
      </w:r>
      <w:r w:rsidRPr="00503E10">
        <w:t xml:space="preserve"> </w:t>
      </w:r>
    </w:p>
    <w:p w:rsidR="00E3180B" w:rsidRDefault="00E3180B" w:rsidP="00E3180B">
      <w:pPr>
        <w:pStyle w:val="ConsPlusNormal"/>
        <w:ind w:firstLine="709"/>
        <w:jc w:val="both"/>
      </w:pPr>
    </w:p>
    <w:p w:rsidR="00E3180B" w:rsidRPr="00BA2A48" w:rsidRDefault="00E3180B" w:rsidP="00E3180B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proofErr w:type="spellStart"/>
      <w:r w:rsidRPr="00BA2A48">
        <w:t>ЭР</w:t>
      </w:r>
      <w:r w:rsidRPr="00062FA9">
        <w:rPr>
          <w:vertAlign w:val="subscript"/>
        </w:rPr>
        <w:t>п</w:t>
      </w:r>
      <w:proofErr w:type="spellEnd"/>
      <w:r w:rsidRPr="00062FA9">
        <w:rPr>
          <w:vertAlign w:val="subscript"/>
        </w:rPr>
        <w:t>/</w:t>
      </w:r>
      <w:proofErr w:type="spellStart"/>
      <w:proofErr w:type="gramStart"/>
      <w:r w:rsidRPr="00062FA9">
        <w:rPr>
          <w:vertAlign w:val="subscript"/>
        </w:rPr>
        <w:t>п</w:t>
      </w:r>
      <w:proofErr w:type="spellEnd"/>
      <w:proofErr w:type="gramEnd"/>
      <w:r w:rsidRPr="00BA2A48">
        <w:t xml:space="preserve"> – эффективность реализации подпрограммы;</w:t>
      </w:r>
    </w:p>
    <w:p w:rsidR="00E3180B" w:rsidRPr="00BA2A48" w:rsidRDefault="00E3180B" w:rsidP="00E3180B">
      <w:pPr>
        <w:pStyle w:val="ConsPlusNormal"/>
        <w:ind w:firstLine="709"/>
        <w:jc w:val="both"/>
      </w:pPr>
      <w:r>
        <w:t>0,16</w:t>
      </w:r>
      <w:r w:rsidRPr="00BA2A48">
        <w:t xml:space="preserve"> – степень </w:t>
      </w:r>
      <w:r>
        <w:t>выполн</w:t>
      </w:r>
      <w:r w:rsidRPr="00BA2A48">
        <w:t>ения задач подпрограммы;</w:t>
      </w:r>
    </w:p>
    <w:p w:rsidR="00E3180B" w:rsidRPr="00BA2A48" w:rsidRDefault="00344B26" w:rsidP="00E3180B">
      <w:pPr>
        <w:pStyle w:val="ConsPlusNormal"/>
        <w:ind w:firstLine="709"/>
        <w:jc w:val="both"/>
      </w:pPr>
      <w:r w:rsidRPr="00344B26">
        <w:t>555 659,0</w:t>
      </w:r>
      <w:r>
        <w:rPr>
          <w:b/>
        </w:rPr>
        <w:t xml:space="preserve"> </w:t>
      </w:r>
      <w:r w:rsidR="00E3180B" w:rsidRPr="00A47222">
        <w:t>тыс.</w:t>
      </w:r>
      <w:r w:rsidR="00E827A1">
        <w:t xml:space="preserve"> </w:t>
      </w:r>
      <w:r w:rsidR="00E3180B" w:rsidRPr="00A47222">
        <w:t>рублей</w:t>
      </w:r>
      <w:r w:rsidR="00E3180B" w:rsidRPr="00BA2A48">
        <w:t xml:space="preserve"> – объем фактически освоенных средств на реализацию подпрограммы в отчетном </w:t>
      </w:r>
      <w:r w:rsidR="00E3180B">
        <w:t>периоде</w:t>
      </w:r>
      <w:r w:rsidR="00E3180B" w:rsidRPr="00BA2A48">
        <w:t>;</w:t>
      </w:r>
    </w:p>
    <w:p w:rsidR="00E3180B" w:rsidRPr="00BA2A48" w:rsidRDefault="00344B26" w:rsidP="00E3180B">
      <w:pPr>
        <w:pStyle w:val="ConsPlusNormal"/>
        <w:ind w:firstLine="709"/>
        <w:jc w:val="both"/>
      </w:pPr>
      <w:proofErr w:type="gramStart"/>
      <w:r w:rsidRPr="00344B26">
        <w:t>601</w:t>
      </w:r>
      <w:r>
        <w:t> </w:t>
      </w:r>
      <w:r w:rsidRPr="00344B26">
        <w:t>003,8</w:t>
      </w:r>
      <w:r w:rsidR="00E3180B" w:rsidRPr="00A47222">
        <w:t xml:space="preserve"> тыс.</w:t>
      </w:r>
      <w:r w:rsidR="00E827A1">
        <w:t xml:space="preserve"> </w:t>
      </w:r>
      <w:r w:rsidR="00E3180B" w:rsidRPr="00A47222">
        <w:t xml:space="preserve">рублей </w:t>
      </w:r>
      <w:r w:rsidR="00E3180B" w:rsidRPr="00BA2A48">
        <w:t> – объем запланированных средств на реализацию подпрограммы в отчетном</w:t>
      </w:r>
      <w:r w:rsidR="00E3180B">
        <w:t xml:space="preserve"> периоде</w:t>
      </w:r>
      <w:r w:rsidR="00873066">
        <w:t>)</w:t>
      </w:r>
      <w:r w:rsidR="00E3180B" w:rsidRPr="00BA2A48">
        <w:t>.</w:t>
      </w:r>
      <w:proofErr w:type="gramEnd"/>
    </w:p>
    <w:p w:rsidR="009212E9" w:rsidRPr="00503E10" w:rsidRDefault="009212E9" w:rsidP="003B386A">
      <w:pPr>
        <w:pStyle w:val="ConsPlusNormal"/>
        <w:ind w:firstLine="709"/>
        <w:jc w:val="both"/>
      </w:pPr>
    </w:p>
    <w:p w:rsidR="00121B38" w:rsidRPr="00121B38" w:rsidRDefault="00121B38" w:rsidP="00266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121B38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lastRenderedPageBreak/>
        <w:t>П</w:t>
      </w:r>
      <w:r w:rsidR="002669E1" w:rsidRPr="00121B38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одпрограмм</w:t>
      </w:r>
      <w:r w:rsidRPr="00121B38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а</w:t>
      </w:r>
      <w:r w:rsidR="002669E1" w:rsidRPr="00121B38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4 «Сохранение и устойчивое использование биологического и ландшафтного разнообразия» (далее – подпрограмма 4)</w:t>
      </w:r>
      <w:r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.</w:t>
      </w:r>
    </w:p>
    <w:p w:rsidR="002669E1" w:rsidRDefault="00121B38" w:rsidP="002669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подпрограмме 4 </w:t>
      </w:r>
      <w:r w:rsidR="002669E1" w:rsidRPr="002669E1">
        <w:rPr>
          <w:rFonts w:ascii="Times New Roman" w:eastAsia="Calibri" w:hAnsi="Times New Roman" w:cs="Times New Roman"/>
          <w:sz w:val="30"/>
          <w:szCs w:val="30"/>
          <w:lang w:eastAsia="ru-RU"/>
        </w:rPr>
        <w:t>из за</w:t>
      </w:r>
      <w:r w:rsidR="002669E1">
        <w:rPr>
          <w:rFonts w:ascii="Times New Roman" w:hAnsi="Times New Roman"/>
          <w:sz w:val="30"/>
          <w:szCs w:val="30"/>
        </w:rPr>
        <w:t>планированных в 2016 году 131</w:t>
      </w:r>
      <w:r w:rsidR="002669E1" w:rsidRPr="00191D9D">
        <w:rPr>
          <w:rFonts w:ascii="Times New Roman" w:hAnsi="Times New Roman"/>
          <w:sz w:val="30"/>
          <w:szCs w:val="30"/>
        </w:rPr>
        <w:t xml:space="preserve"> мероприяти</w:t>
      </w:r>
      <w:r w:rsidR="002669E1">
        <w:rPr>
          <w:rFonts w:ascii="Times New Roman" w:hAnsi="Times New Roman"/>
          <w:sz w:val="30"/>
          <w:szCs w:val="30"/>
        </w:rPr>
        <w:t xml:space="preserve">я в полном объеме было выполнено 113 мероприятий, частично выполнено 5 мероприятий и не </w:t>
      </w:r>
      <w:r w:rsidR="002669E1" w:rsidRPr="002669E1">
        <w:rPr>
          <w:rFonts w:ascii="Times New Roman" w:hAnsi="Times New Roman"/>
          <w:sz w:val="30"/>
          <w:szCs w:val="30"/>
        </w:rPr>
        <w:t>выполнялось 13 мероприятий</w:t>
      </w:r>
      <w:r w:rsidR="002669E1">
        <w:rPr>
          <w:rFonts w:ascii="Times New Roman" w:hAnsi="Times New Roman"/>
          <w:sz w:val="30"/>
          <w:szCs w:val="30"/>
        </w:rPr>
        <w:t xml:space="preserve">.  </w:t>
      </w:r>
    </w:p>
    <w:p w:rsidR="002669E1" w:rsidRPr="00532502" w:rsidRDefault="002669E1" w:rsidP="002669E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="00761063" w:rsidRPr="0053250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выполнение (или ч</w:t>
      </w:r>
      <w:r w:rsidRPr="005325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астичное </w:t>
      </w:r>
      <w:r w:rsidR="00761063" w:rsidRPr="005325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выполнение) </w:t>
      </w:r>
      <w:r w:rsidRPr="005325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мероприятиям было связано с </w:t>
      </w:r>
      <w:r w:rsidR="00A86AC6" w:rsidRPr="0053250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сокращение расходов республиканского и областного бюджета, а также</w:t>
      </w:r>
      <w:r w:rsidR="006B1101" w:rsidRPr="00532502">
        <w:rPr>
          <w:sz w:val="30"/>
          <w:szCs w:val="30"/>
        </w:rPr>
        <w:t xml:space="preserve"> </w:t>
      </w:r>
      <w:r w:rsidR="006B1101" w:rsidRPr="00532502">
        <w:rPr>
          <w:rFonts w:ascii="Times New Roman" w:eastAsia="Calibri" w:hAnsi="Times New Roman" w:cs="Times New Roman"/>
          <w:sz w:val="30"/>
          <w:szCs w:val="30"/>
          <w:lang w:eastAsia="ru-RU"/>
        </w:rPr>
        <w:t>отсутствием собственных оборотных средств</w:t>
      </w:r>
      <w:r w:rsidR="00A86AC6" w:rsidRPr="005325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B1101" w:rsidRPr="00532502">
        <w:rPr>
          <w:rFonts w:ascii="Times New Roman" w:eastAsia="Calibri" w:hAnsi="Times New Roman" w:cs="Times New Roman"/>
          <w:sz w:val="30"/>
          <w:szCs w:val="30"/>
          <w:lang w:eastAsia="ru-RU"/>
        </w:rPr>
        <w:t>ОАО «Белая тропа»</w:t>
      </w:r>
      <w:r w:rsidR="00A86AC6" w:rsidRPr="0053250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6B1101" w:rsidRPr="0053250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целью формирования новой </w:t>
      </w:r>
      <w:proofErr w:type="spellStart"/>
      <w:r w:rsidR="006B1101" w:rsidRPr="00532502">
        <w:rPr>
          <w:rFonts w:ascii="Times New Roman" w:eastAsia="Calibri" w:hAnsi="Times New Roman" w:cs="Times New Roman"/>
          <w:sz w:val="30"/>
          <w:szCs w:val="30"/>
          <w:lang w:eastAsia="ru-RU"/>
        </w:rPr>
        <w:t>микропопуляции</w:t>
      </w:r>
      <w:proofErr w:type="spellEnd"/>
      <w:r w:rsidR="006B1101" w:rsidRPr="0053250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зубров.</w:t>
      </w:r>
      <w:r w:rsidRPr="0053250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:rsidR="00F15C41" w:rsidRDefault="00F15C41" w:rsidP="00F15C4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C54C89">
        <w:rPr>
          <w:rFonts w:ascii="Times New Roman" w:hAnsi="Times New Roman"/>
          <w:sz w:val="30"/>
          <w:szCs w:val="30"/>
        </w:rPr>
        <w:t xml:space="preserve">Подпрограммой </w:t>
      </w:r>
      <w:r w:rsidR="00C54C89" w:rsidRPr="00C54C89">
        <w:rPr>
          <w:rFonts w:ascii="Times New Roman" w:hAnsi="Times New Roman"/>
          <w:sz w:val="30"/>
          <w:szCs w:val="30"/>
        </w:rPr>
        <w:t>4</w:t>
      </w:r>
      <w:r w:rsidR="00C54C89">
        <w:rPr>
          <w:rFonts w:ascii="Times New Roman" w:hAnsi="Times New Roman"/>
          <w:sz w:val="30"/>
          <w:szCs w:val="30"/>
        </w:rPr>
        <w:t xml:space="preserve"> было предусмотрено выполнение</w:t>
      </w:r>
      <w:r w:rsidR="00C54C89"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0C1A18">
        <w:rPr>
          <w:rFonts w:ascii="Times New Roman" w:eastAsia="Calibri" w:hAnsi="Times New Roman" w:cs="Times New Roman"/>
          <w:sz w:val="30"/>
          <w:szCs w:val="30"/>
          <w:lang w:eastAsia="ru-RU"/>
        </w:rPr>
        <w:t>2</w:t>
      </w:r>
      <w:r w:rsidR="000C1A18"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задач, решение которых характеризует </w:t>
      </w:r>
      <w:r w:rsidR="000C1A18">
        <w:rPr>
          <w:rFonts w:ascii="Times New Roman" w:eastAsia="Calibri" w:hAnsi="Times New Roman" w:cs="Times New Roman"/>
          <w:sz w:val="30"/>
          <w:szCs w:val="30"/>
          <w:lang w:eastAsia="ru-RU"/>
        </w:rPr>
        <w:t>17</w:t>
      </w:r>
      <w:r w:rsidR="000C1A18"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целевых показател</w:t>
      </w:r>
      <w:r w:rsidR="00C54C89">
        <w:rPr>
          <w:rFonts w:ascii="Times New Roman" w:eastAsia="Calibri" w:hAnsi="Times New Roman" w:cs="Times New Roman"/>
          <w:sz w:val="30"/>
          <w:szCs w:val="30"/>
          <w:lang w:eastAsia="ru-RU"/>
        </w:rPr>
        <w:t>ей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="000C1A18"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>из которых в полной мере выполнено 14 показателей, частично не выполнено 2 показателя</w:t>
      </w:r>
      <w:r w:rsidR="00AB357B">
        <w:rPr>
          <w:rFonts w:ascii="Times New Roman" w:hAnsi="Times New Roman"/>
          <w:sz w:val="30"/>
          <w:szCs w:val="30"/>
        </w:rPr>
        <w:t xml:space="preserve"> и</w:t>
      </w:r>
      <w:r>
        <w:rPr>
          <w:rFonts w:ascii="Times New Roman" w:hAnsi="Times New Roman"/>
          <w:sz w:val="30"/>
          <w:szCs w:val="30"/>
        </w:rPr>
        <w:t xml:space="preserve"> не выполнен 1 показатель (сведения о выполнении целевых показателей прилагаются).</w:t>
      </w:r>
    </w:p>
    <w:p w:rsidR="000C1A18" w:rsidRDefault="00F15C41" w:rsidP="003807D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C1A18">
        <w:rPr>
          <w:rFonts w:ascii="Times New Roman" w:hAnsi="Times New Roman"/>
          <w:sz w:val="30"/>
          <w:szCs w:val="30"/>
        </w:rPr>
        <w:t xml:space="preserve">В результате выполнения подпрограммы 4 </w:t>
      </w:r>
      <w:proofErr w:type="gramStart"/>
      <w:r w:rsidR="000C1A18">
        <w:rPr>
          <w:rFonts w:ascii="Times New Roman" w:hAnsi="Times New Roman"/>
          <w:sz w:val="30"/>
          <w:szCs w:val="30"/>
        </w:rPr>
        <w:t>обеспечена</w:t>
      </w:r>
      <w:proofErr w:type="gramEnd"/>
      <w:r w:rsidR="000C1A18">
        <w:rPr>
          <w:rFonts w:ascii="Times New Roman" w:hAnsi="Times New Roman"/>
          <w:sz w:val="30"/>
          <w:szCs w:val="30"/>
        </w:rPr>
        <w:t>:</w:t>
      </w:r>
    </w:p>
    <w:p w:rsidR="000C1A18" w:rsidRPr="000C1A18" w:rsidRDefault="000C1A18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>подготовка 16 представлений об объявлении ООПТ;</w:t>
      </w:r>
    </w:p>
    <w:p w:rsidR="000C1A18" w:rsidRPr="000C1A18" w:rsidRDefault="000C1A18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>подготовка 99 представления о преобразовании ООПТ;</w:t>
      </w:r>
    </w:p>
    <w:p w:rsidR="000C1A18" w:rsidRPr="000C1A18" w:rsidRDefault="000C1A18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>подготовка 2 представлений о прекращении функционирования ООПТ;</w:t>
      </w:r>
    </w:p>
    <w:p w:rsidR="000C1A18" w:rsidRPr="000C1A18" w:rsidRDefault="000C1A18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>повышение квалификации 25 руководителей и работников государственных природоохранных учреждений, осуществляющих управление ООПТ;</w:t>
      </w:r>
    </w:p>
    <w:p w:rsidR="000C1A18" w:rsidRPr="000C1A18" w:rsidRDefault="000C1A18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>разработка 4 планов управления ООПТ;</w:t>
      </w:r>
    </w:p>
    <w:p w:rsidR="000C1A18" w:rsidRPr="000C1A18" w:rsidRDefault="000C1A18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>реализация 1 проекта по восстановлению нарушенных экологических систем;</w:t>
      </w:r>
    </w:p>
    <w:p w:rsidR="000C1A18" w:rsidRPr="000C1A18" w:rsidRDefault="000C1A18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создание 776 </w:t>
      </w:r>
      <w:proofErr w:type="gramStart"/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>искусственных гнездовий</w:t>
      </w:r>
      <w:proofErr w:type="gramEnd"/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для птиц, относящихся к видам диких животных, включенным в Красную книгу Республики Беларусь;</w:t>
      </w:r>
    </w:p>
    <w:p w:rsidR="000C1A18" w:rsidRPr="000C1A18" w:rsidRDefault="000C1A18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>установка 820 информационных и информационно-указательных знаков, рекламно-информационных щитов на ООПТ;</w:t>
      </w:r>
    </w:p>
    <w:p w:rsidR="000C1A18" w:rsidRPr="000C1A18" w:rsidRDefault="000C1A18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проведение мероприятий по борьбе с </w:t>
      </w:r>
      <w:proofErr w:type="spellStart"/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>инвазивными</w:t>
      </w:r>
      <w:proofErr w:type="spellEnd"/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чужеродными видами на площади 354,2 га;</w:t>
      </w:r>
    </w:p>
    <w:p w:rsidR="000C1A18" w:rsidRPr="000C1A18" w:rsidRDefault="000C1A18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>приобретение 13 единиц специального транспорта для улучшения охраны ООПТ;</w:t>
      </w:r>
    </w:p>
    <w:p w:rsidR="000C1A18" w:rsidRPr="000C1A18" w:rsidRDefault="000C1A18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>приобретение 14 комплектов специальных средств визуального обнаружения лесных пожаров;</w:t>
      </w:r>
    </w:p>
    <w:p w:rsidR="000C1A18" w:rsidRPr="000C1A18" w:rsidRDefault="000C1A18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>издание более</w:t>
      </w:r>
      <w:r w:rsidR="00FC147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0C1A18">
        <w:rPr>
          <w:rFonts w:ascii="Times New Roman" w:eastAsia="Calibri" w:hAnsi="Times New Roman" w:cs="Times New Roman"/>
          <w:sz w:val="30"/>
          <w:szCs w:val="30"/>
          <w:lang w:eastAsia="ru-RU"/>
        </w:rPr>
        <w:t>14,6 тыс. экземпляров рекламно-информационных материалов об ООПТ;</w:t>
      </w:r>
    </w:p>
    <w:p w:rsidR="00E13611" w:rsidRPr="000C1A18" w:rsidRDefault="000C1A18" w:rsidP="000C1A18">
      <w:pPr>
        <w:pStyle w:val="ConsPlusNormal"/>
        <w:ind w:firstLine="709"/>
        <w:jc w:val="both"/>
      </w:pPr>
      <w:r>
        <w:rPr>
          <w:lang w:eastAsia="en-US"/>
        </w:rPr>
        <w:t>обеспечено увеличение посещаемости ООПТ туристами более чем на 5 процентов.</w:t>
      </w:r>
    </w:p>
    <w:p w:rsidR="000C1A18" w:rsidRDefault="000C1A18" w:rsidP="000C1A18">
      <w:pPr>
        <w:pStyle w:val="ConsPlusNormal"/>
        <w:ind w:firstLine="709"/>
        <w:jc w:val="both"/>
        <w:rPr>
          <w:szCs w:val="22"/>
        </w:rPr>
      </w:pPr>
      <w:r>
        <w:rPr>
          <w:rFonts w:eastAsia="Times New Roman"/>
        </w:rPr>
        <w:lastRenderedPageBreak/>
        <w:t xml:space="preserve">Сведения об объемах финансирования и степени выполнения мероприятий подпрограммы </w:t>
      </w:r>
      <w:r w:rsidR="00E05C7A">
        <w:rPr>
          <w:rFonts w:eastAsia="Times New Roman"/>
        </w:rPr>
        <w:t>4</w:t>
      </w:r>
      <w:r>
        <w:rPr>
          <w:rFonts w:eastAsia="Times New Roman"/>
        </w:rPr>
        <w:t xml:space="preserve"> приведены в приложении 2 (форма 6).</w:t>
      </w:r>
    </w:p>
    <w:p w:rsidR="000C1A18" w:rsidRDefault="000C1A18" w:rsidP="000C1A18">
      <w:pPr>
        <w:pStyle w:val="ConsPlusNormal"/>
        <w:ind w:firstLine="709"/>
        <w:jc w:val="both"/>
      </w:pPr>
      <w:r w:rsidRPr="00503E10">
        <w:rPr>
          <w:rFonts w:eastAsia="Times New Roman"/>
        </w:rPr>
        <w:t xml:space="preserve">В соответствии с методикой </w:t>
      </w:r>
      <w:r w:rsidRPr="00503E10">
        <w:t xml:space="preserve">оценки эффективности реализации Государственной программы, эффективность реализации подпрограммы </w:t>
      </w:r>
      <w:r w:rsidR="009359EB">
        <w:t>4</w:t>
      </w:r>
      <w:r w:rsidRPr="00503E10">
        <w:t xml:space="preserve"> в 2016 году </w:t>
      </w:r>
      <w:r w:rsidRPr="00503E10">
        <w:rPr>
          <w:b/>
        </w:rPr>
        <w:t>равна значению 0,</w:t>
      </w:r>
      <w:r w:rsidR="00985BDE">
        <w:rPr>
          <w:b/>
        </w:rPr>
        <w:t>8</w:t>
      </w:r>
      <w:r w:rsidR="006D7F0E">
        <w:rPr>
          <w:b/>
        </w:rPr>
        <w:t>4</w:t>
      </w:r>
      <w:r w:rsidRPr="00503E10">
        <w:rPr>
          <w:b/>
        </w:rPr>
        <w:t xml:space="preserve">, что признается </w:t>
      </w:r>
      <w:r w:rsidR="00985BDE">
        <w:rPr>
          <w:b/>
        </w:rPr>
        <w:t>средней</w:t>
      </w:r>
      <w:r w:rsidRPr="00503E10">
        <w:rPr>
          <w:b/>
        </w:rPr>
        <w:t xml:space="preserve"> степенью реализации.</w:t>
      </w:r>
      <w:r w:rsidRPr="00503E10">
        <w:t xml:space="preserve"> </w:t>
      </w:r>
    </w:p>
    <w:p w:rsidR="00DF58A2" w:rsidRDefault="00873066" w:rsidP="00DF58A2">
      <w:pPr>
        <w:pStyle w:val="ConsPlusNormal"/>
        <w:ind w:firstLine="709"/>
        <w:jc w:val="both"/>
      </w:pPr>
      <w:r w:rsidRPr="00873066">
        <w:t>(</w:t>
      </w:r>
      <w:proofErr w:type="spellStart"/>
      <w:r w:rsidR="00DF58A2">
        <w:rPr>
          <w:b/>
        </w:rPr>
        <w:t>ЭР</w:t>
      </w:r>
      <w:r w:rsidR="00DF58A2" w:rsidRPr="00A47222">
        <w:rPr>
          <w:b/>
          <w:vertAlign w:val="subscript"/>
        </w:rPr>
        <w:t>п</w:t>
      </w:r>
      <w:proofErr w:type="spellEnd"/>
      <w:r w:rsidR="00DF58A2" w:rsidRPr="00A47222">
        <w:rPr>
          <w:b/>
          <w:vertAlign w:val="subscript"/>
        </w:rPr>
        <w:t>/</w:t>
      </w:r>
      <w:proofErr w:type="spellStart"/>
      <w:proofErr w:type="gramStart"/>
      <w:r w:rsidR="00DF58A2" w:rsidRPr="00A47222">
        <w:rPr>
          <w:b/>
          <w:vertAlign w:val="subscript"/>
        </w:rPr>
        <w:t>п</w:t>
      </w:r>
      <w:proofErr w:type="spellEnd"/>
      <w:proofErr w:type="gramEnd"/>
      <w:r w:rsidR="00DF58A2">
        <w:rPr>
          <w:b/>
        </w:rPr>
        <w:t xml:space="preserve"> = 1/(5 014 881,82/4 227 979,80) =0,</w:t>
      </w:r>
      <w:r w:rsidR="0044277B">
        <w:rPr>
          <w:b/>
        </w:rPr>
        <w:t>84</w:t>
      </w:r>
      <w:r w:rsidR="00DF58A2" w:rsidRPr="00503E10">
        <w:t xml:space="preserve"> </w:t>
      </w:r>
    </w:p>
    <w:p w:rsidR="00DF58A2" w:rsidRDefault="00DF58A2" w:rsidP="00DF58A2">
      <w:pPr>
        <w:pStyle w:val="ConsPlusNormal"/>
        <w:ind w:firstLine="709"/>
        <w:jc w:val="both"/>
      </w:pPr>
    </w:p>
    <w:p w:rsidR="00DF58A2" w:rsidRPr="00BA2A48" w:rsidRDefault="00DF58A2" w:rsidP="00DF58A2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proofErr w:type="spellStart"/>
      <w:r w:rsidRPr="00BA2A48">
        <w:t>ЭР</w:t>
      </w:r>
      <w:r w:rsidRPr="00062FA9">
        <w:rPr>
          <w:vertAlign w:val="subscript"/>
        </w:rPr>
        <w:t>п</w:t>
      </w:r>
      <w:proofErr w:type="spellEnd"/>
      <w:r w:rsidRPr="00062FA9">
        <w:rPr>
          <w:vertAlign w:val="subscript"/>
        </w:rPr>
        <w:t>/</w:t>
      </w:r>
      <w:proofErr w:type="spellStart"/>
      <w:proofErr w:type="gramStart"/>
      <w:r w:rsidRPr="00062FA9">
        <w:rPr>
          <w:vertAlign w:val="subscript"/>
        </w:rPr>
        <w:t>п</w:t>
      </w:r>
      <w:proofErr w:type="spellEnd"/>
      <w:proofErr w:type="gramEnd"/>
      <w:r w:rsidRPr="00BA2A48">
        <w:t xml:space="preserve"> – эффективность реализации подпрограммы;</w:t>
      </w:r>
    </w:p>
    <w:p w:rsidR="00DF58A2" w:rsidRPr="00BA2A48" w:rsidRDefault="00DF58A2" w:rsidP="00DF58A2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подпрограммы;</w:t>
      </w:r>
    </w:p>
    <w:p w:rsidR="00DF58A2" w:rsidRPr="00BA2A48" w:rsidRDefault="00DF58A2" w:rsidP="00DF58A2">
      <w:pPr>
        <w:pStyle w:val="ConsPlusNormal"/>
        <w:ind w:firstLine="709"/>
        <w:jc w:val="both"/>
      </w:pPr>
      <w:r w:rsidRPr="00DF58A2">
        <w:t>5 014 881,82</w:t>
      </w:r>
      <w:r>
        <w:rPr>
          <w:b/>
        </w:rPr>
        <w:t xml:space="preserve"> </w:t>
      </w:r>
      <w:r w:rsidRPr="00A47222">
        <w:t>тыс.</w:t>
      </w:r>
      <w:r w:rsidR="00E827A1">
        <w:t xml:space="preserve"> </w:t>
      </w:r>
      <w:r w:rsidRPr="00A47222">
        <w:t>рублей</w:t>
      </w:r>
      <w:r w:rsidRPr="00BA2A48">
        <w:t xml:space="preserve"> – объем фактически освоенных средств на реализацию подпрограммы в отчетном </w:t>
      </w:r>
      <w:r>
        <w:t>периоде</w:t>
      </w:r>
      <w:r w:rsidRPr="00BA2A48">
        <w:t>;</w:t>
      </w:r>
    </w:p>
    <w:p w:rsidR="00DF58A2" w:rsidRPr="00BA2A48" w:rsidRDefault="00DF58A2" w:rsidP="00DF58A2">
      <w:pPr>
        <w:pStyle w:val="ConsPlusNormal"/>
        <w:ind w:firstLine="709"/>
        <w:jc w:val="both"/>
      </w:pPr>
      <w:proofErr w:type="gramStart"/>
      <w:r w:rsidRPr="00DF58A2">
        <w:t>4 227 979,80</w:t>
      </w:r>
      <w:r w:rsidRPr="00A47222">
        <w:t xml:space="preserve"> тыс.</w:t>
      </w:r>
      <w:r w:rsidR="00E827A1">
        <w:t xml:space="preserve"> </w:t>
      </w:r>
      <w:r w:rsidRPr="00A47222">
        <w:t xml:space="preserve">рублей </w:t>
      </w:r>
      <w:r w:rsidRPr="00BA2A48">
        <w:t> – объем запланированных средств на реализацию подпрограммы в отчетном</w:t>
      </w:r>
      <w:r>
        <w:t xml:space="preserve"> периоде</w:t>
      </w:r>
      <w:r w:rsidR="00873066">
        <w:t>)</w:t>
      </w:r>
      <w:r w:rsidRPr="00BA2A48">
        <w:t>.</w:t>
      </w:r>
      <w:proofErr w:type="gramEnd"/>
    </w:p>
    <w:p w:rsidR="003239CF" w:rsidRPr="00503E10" w:rsidRDefault="003239CF" w:rsidP="000C1A18">
      <w:pPr>
        <w:pStyle w:val="ConsPlusNormal"/>
        <w:ind w:firstLine="709"/>
        <w:jc w:val="both"/>
      </w:pPr>
    </w:p>
    <w:p w:rsidR="00B04F9C" w:rsidRDefault="00B04F9C" w:rsidP="001C74AD">
      <w:pPr>
        <w:spacing w:after="0" w:line="240" w:lineRule="auto"/>
        <w:ind w:firstLine="709"/>
        <w:jc w:val="both"/>
      </w:pPr>
      <w:r w:rsidRPr="00B04F9C">
        <w:rPr>
          <w:rFonts w:ascii="Times New Roman" w:hAnsi="Times New Roman"/>
          <w:b/>
          <w:sz w:val="30"/>
          <w:szCs w:val="30"/>
        </w:rPr>
        <w:t>П</w:t>
      </w:r>
      <w:r w:rsidR="001C74AD" w:rsidRPr="00B04F9C">
        <w:rPr>
          <w:rFonts w:ascii="Times New Roman" w:hAnsi="Times New Roman"/>
          <w:b/>
          <w:sz w:val="30"/>
          <w:szCs w:val="30"/>
        </w:rPr>
        <w:t>одпрограмм</w:t>
      </w:r>
      <w:r w:rsidRPr="00B04F9C">
        <w:rPr>
          <w:rFonts w:ascii="Times New Roman" w:hAnsi="Times New Roman"/>
          <w:b/>
          <w:sz w:val="30"/>
          <w:szCs w:val="30"/>
        </w:rPr>
        <w:t>а</w:t>
      </w:r>
      <w:r w:rsidR="001C74AD" w:rsidRPr="00B04F9C">
        <w:rPr>
          <w:rFonts w:ascii="Times New Roman" w:hAnsi="Times New Roman"/>
          <w:b/>
          <w:sz w:val="30"/>
          <w:szCs w:val="30"/>
        </w:rPr>
        <w:t>  5 «Обеспечение функционирования, развития и совершенствования Национальной системы мониторинга окружающей среды в Республике Беларусь»</w:t>
      </w:r>
      <w:r w:rsidR="001C74AD" w:rsidRPr="00B04F9C">
        <w:rPr>
          <w:b/>
        </w:rPr>
        <w:t xml:space="preserve"> </w:t>
      </w:r>
      <w:r w:rsidR="001C74AD" w:rsidRPr="00B04F9C">
        <w:rPr>
          <w:rFonts w:ascii="Times New Roman" w:hAnsi="Times New Roman"/>
          <w:b/>
          <w:sz w:val="30"/>
          <w:szCs w:val="30"/>
        </w:rPr>
        <w:t>(далее – подпрограмма 5)</w:t>
      </w:r>
      <w:r>
        <w:rPr>
          <w:rFonts w:ascii="Times New Roman" w:hAnsi="Times New Roman"/>
          <w:b/>
          <w:sz w:val="30"/>
          <w:szCs w:val="30"/>
        </w:rPr>
        <w:t>.</w:t>
      </w:r>
      <w:r w:rsidR="001C74AD">
        <w:t xml:space="preserve"> </w:t>
      </w:r>
    </w:p>
    <w:p w:rsidR="001C74AD" w:rsidRDefault="00B04F9C" w:rsidP="001C74A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04F9C">
        <w:rPr>
          <w:rFonts w:ascii="Times New Roman" w:hAnsi="Times New Roman"/>
          <w:sz w:val="30"/>
          <w:szCs w:val="30"/>
        </w:rPr>
        <w:t>По подпрограмме 5</w:t>
      </w:r>
      <w:r>
        <w:t xml:space="preserve"> </w:t>
      </w:r>
      <w:r w:rsidR="001C74AD">
        <w:rPr>
          <w:rFonts w:ascii="Times New Roman" w:hAnsi="Times New Roman"/>
          <w:sz w:val="30"/>
          <w:szCs w:val="30"/>
        </w:rPr>
        <w:t>из запланированных в 2016 году 47</w:t>
      </w:r>
      <w:r w:rsidR="001C74AD" w:rsidRPr="00191D9D">
        <w:rPr>
          <w:rFonts w:ascii="Times New Roman" w:hAnsi="Times New Roman"/>
          <w:sz w:val="30"/>
          <w:szCs w:val="30"/>
        </w:rPr>
        <w:t xml:space="preserve"> мероприятий</w:t>
      </w:r>
      <w:r w:rsidR="001C74AD">
        <w:rPr>
          <w:rFonts w:ascii="Times New Roman" w:hAnsi="Times New Roman"/>
          <w:sz w:val="30"/>
          <w:szCs w:val="30"/>
        </w:rPr>
        <w:t xml:space="preserve"> выполнено 47, что составляет 100%. </w:t>
      </w:r>
    </w:p>
    <w:p w:rsidR="000716CC" w:rsidRDefault="000716CC" w:rsidP="000716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C74AD" w:rsidRPr="001C74AD">
        <w:rPr>
          <w:rFonts w:ascii="Times New Roman" w:hAnsi="Times New Roman"/>
          <w:sz w:val="30"/>
          <w:szCs w:val="30"/>
        </w:rPr>
        <w:t xml:space="preserve">В 2016 году подпрограммой </w:t>
      </w:r>
      <w:r>
        <w:rPr>
          <w:rFonts w:ascii="Times New Roman" w:hAnsi="Times New Roman"/>
          <w:sz w:val="30"/>
          <w:szCs w:val="30"/>
        </w:rPr>
        <w:t xml:space="preserve">было </w:t>
      </w:r>
      <w:r w:rsidR="001C74AD" w:rsidRPr="001C74AD">
        <w:rPr>
          <w:rFonts w:ascii="Times New Roman" w:hAnsi="Times New Roman"/>
          <w:sz w:val="30"/>
          <w:szCs w:val="30"/>
        </w:rPr>
        <w:t xml:space="preserve">предусмотрено </w:t>
      </w:r>
      <w:r>
        <w:rPr>
          <w:rFonts w:ascii="Times New Roman" w:hAnsi="Times New Roman"/>
          <w:sz w:val="30"/>
          <w:szCs w:val="30"/>
        </w:rPr>
        <w:t xml:space="preserve">выполнение </w:t>
      </w:r>
      <w:r w:rsidR="001C74AD" w:rsidRPr="001C74AD">
        <w:rPr>
          <w:rFonts w:ascii="Times New Roman" w:hAnsi="Times New Roman"/>
          <w:sz w:val="30"/>
          <w:szCs w:val="30"/>
        </w:rPr>
        <w:t xml:space="preserve">13 задач, решение которых характеризует 60 целевых показателей, </w:t>
      </w:r>
      <w:r w:rsidRPr="001C74AD">
        <w:rPr>
          <w:rFonts w:ascii="Times New Roman" w:hAnsi="Times New Roman"/>
          <w:sz w:val="30"/>
          <w:szCs w:val="30"/>
        </w:rPr>
        <w:t>из них выполнено 5</w:t>
      </w:r>
      <w:r w:rsidR="001228E4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 </w:t>
      </w:r>
      <w:r w:rsidRPr="001C74AD">
        <w:rPr>
          <w:rFonts w:ascii="Times New Roman" w:hAnsi="Times New Roman"/>
          <w:sz w:val="30"/>
          <w:szCs w:val="30"/>
        </w:rPr>
        <w:t>целевых показателей</w:t>
      </w:r>
      <w:r>
        <w:rPr>
          <w:rFonts w:ascii="Times New Roman" w:hAnsi="Times New Roman"/>
          <w:sz w:val="30"/>
          <w:szCs w:val="30"/>
        </w:rPr>
        <w:t>, частично не выполнен</w:t>
      </w:r>
      <w:r w:rsidR="009E39F7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 </w:t>
      </w:r>
      <w:r w:rsidR="009E39F7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 показател</w:t>
      </w:r>
      <w:r w:rsidR="009E39F7">
        <w:rPr>
          <w:rFonts w:ascii="Times New Roman" w:hAnsi="Times New Roman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 xml:space="preserve"> и не выполнено 2 целевых показателя (сведения о выполнении целевых показателей прилагаются).</w:t>
      </w:r>
    </w:p>
    <w:p w:rsidR="008A633F" w:rsidRDefault="008A633F" w:rsidP="000716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D22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выполнение </w:t>
      </w:r>
      <w:r w:rsidR="000D229C" w:rsidRPr="000D229C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связанно отсутствием финансирования мероприятий в Государственной программе, что в свою очередь повлекло не выполнение</w:t>
      </w:r>
      <w:r w:rsidR="00025F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целевых показателей</w:t>
      </w:r>
      <w:r w:rsidR="000D229C" w:rsidRPr="000D22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Кроме того, проектом постановления </w:t>
      </w:r>
      <w:r w:rsidR="00025F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Совета Министров Республики Беларусь </w:t>
      </w:r>
      <w:r w:rsidR="000D229C" w:rsidRPr="000D229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уточнению Государственной программы данные целевые показатели предлагаются к оптимизации.</w:t>
      </w:r>
    </w:p>
    <w:p w:rsidR="00BB4884" w:rsidRDefault="00BB4884" w:rsidP="00BB48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результате выполнения подпрограммы 5:</w:t>
      </w:r>
    </w:p>
    <w:p w:rsidR="00BB4884" w:rsidRPr="00C22205" w:rsidRDefault="00BB4884" w:rsidP="00BB48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Обеспечено функционирование </w:t>
      </w:r>
      <w:bookmarkStart w:id="0" w:name="_GoBack"/>
      <w:bookmarkEnd w:id="0"/>
      <w:r w:rsidR="008A633F">
        <w:rPr>
          <w:rFonts w:ascii="Times New Roman" w:hAnsi="Times New Roman"/>
          <w:color w:val="000000"/>
          <w:sz w:val="30"/>
          <w:szCs w:val="30"/>
        </w:rPr>
        <w:t xml:space="preserve">12 </w:t>
      </w:r>
      <w:r w:rsidRPr="00C22205">
        <w:rPr>
          <w:rFonts w:ascii="Times New Roman" w:hAnsi="Times New Roman"/>
          <w:color w:val="000000"/>
          <w:sz w:val="30"/>
          <w:szCs w:val="30"/>
        </w:rPr>
        <w:t xml:space="preserve">видов </w:t>
      </w:r>
      <w:r w:rsidRPr="00C22205">
        <w:rPr>
          <w:rFonts w:ascii="Times New Roman" w:hAnsi="Times New Roman"/>
          <w:color w:val="000000"/>
          <w:spacing w:val="-8"/>
          <w:sz w:val="30"/>
          <w:szCs w:val="30"/>
        </w:rPr>
        <w:t xml:space="preserve">мониторинга </w:t>
      </w:r>
      <w:r w:rsidRPr="00C22205">
        <w:rPr>
          <w:rFonts w:ascii="Times New Roman" w:hAnsi="Times New Roman"/>
          <w:color w:val="000000"/>
          <w:sz w:val="30"/>
          <w:szCs w:val="30"/>
        </w:rPr>
        <w:t xml:space="preserve">окружающей среды. Проводились регулярные наблюдения за содержанием в атмосферном воздухе загрязняющих веществ, </w:t>
      </w:r>
      <w:r>
        <w:rPr>
          <w:rFonts w:ascii="Times New Roman" w:hAnsi="Times New Roman"/>
          <w:color w:val="000000"/>
          <w:sz w:val="30"/>
          <w:szCs w:val="30"/>
        </w:rPr>
        <w:t xml:space="preserve">получение информации о трансграничном переносе загрязняющих веществ, </w:t>
      </w:r>
      <w:r w:rsidRPr="00C22205">
        <w:rPr>
          <w:rFonts w:ascii="Times New Roman" w:hAnsi="Times New Roman"/>
          <w:color w:val="000000"/>
          <w:sz w:val="30"/>
          <w:szCs w:val="30"/>
        </w:rPr>
        <w:t xml:space="preserve">включая опасные для здоровья человека, радиационный мониторинг. Получены данные </w:t>
      </w:r>
      <w:r>
        <w:rPr>
          <w:rFonts w:ascii="Times New Roman" w:hAnsi="Times New Roman"/>
          <w:color w:val="000000"/>
          <w:sz w:val="30"/>
          <w:szCs w:val="30"/>
          <w:lang w:val="en-US"/>
        </w:rPr>
        <w:t> </w:t>
      </w:r>
      <w:r>
        <w:rPr>
          <w:rFonts w:ascii="Times New Roman" w:hAnsi="Times New Roman"/>
          <w:color w:val="000000"/>
          <w:sz w:val="30"/>
          <w:szCs w:val="30"/>
        </w:rPr>
        <w:t xml:space="preserve">о </w:t>
      </w:r>
      <w:r w:rsidRPr="00C22205">
        <w:rPr>
          <w:rFonts w:ascii="Times New Roman" w:hAnsi="Times New Roman"/>
          <w:color w:val="000000"/>
          <w:spacing w:val="-4"/>
          <w:sz w:val="30"/>
          <w:szCs w:val="30"/>
        </w:rPr>
        <w:t>состоянии поверхностных и подземных вод,</w:t>
      </w:r>
      <w:r>
        <w:rPr>
          <w:rFonts w:ascii="Times New Roman" w:hAnsi="Times New Roman"/>
          <w:color w:val="000000"/>
          <w:spacing w:val="-4"/>
          <w:sz w:val="30"/>
          <w:szCs w:val="30"/>
        </w:rPr>
        <w:t xml:space="preserve"> </w:t>
      </w:r>
      <w:r w:rsidRPr="00C22205">
        <w:rPr>
          <w:rFonts w:ascii="Times New Roman" w:hAnsi="Times New Roman"/>
          <w:color w:val="000000"/>
          <w:spacing w:val="-4"/>
          <w:sz w:val="30"/>
          <w:szCs w:val="30"/>
        </w:rPr>
        <w:t xml:space="preserve"> земель (почв), лесов, лугов</w:t>
      </w:r>
      <w:r w:rsidRPr="00C22205">
        <w:rPr>
          <w:rFonts w:ascii="Times New Roman" w:hAnsi="Times New Roman"/>
          <w:color w:val="000000"/>
          <w:sz w:val="30"/>
          <w:szCs w:val="30"/>
        </w:rPr>
        <w:t xml:space="preserve"> и лугово-болотной растительности, численности популяций диких </w:t>
      </w:r>
      <w:r w:rsidRPr="00C22205">
        <w:rPr>
          <w:rFonts w:ascii="Times New Roman" w:hAnsi="Times New Roman"/>
          <w:color w:val="000000"/>
          <w:spacing w:val="-4"/>
          <w:sz w:val="30"/>
          <w:szCs w:val="30"/>
        </w:rPr>
        <w:t>животных, а также разработаны прогнозы урожайности дикорастущих</w:t>
      </w:r>
      <w:r w:rsidRPr="00C22205">
        <w:rPr>
          <w:rFonts w:ascii="Times New Roman" w:hAnsi="Times New Roman"/>
          <w:color w:val="000000"/>
          <w:sz w:val="30"/>
          <w:szCs w:val="30"/>
        </w:rPr>
        <w:t xml:space="preserve"> растений. </w:t>
      </w:r>
      <w:r>
        <w:rPr>
          <w:rFonts w:ascii="Times New Roman" w:hAnsi="Times New Roman"/>
          <w:color w:val="000000"/>
          <w:sz w:val="30"/>
          <w:szCs w:val="30"/>
        </w:rPr>
        <w:t xml:space="preserve">Проведено совершенствование материально-технической базы испытательных лабораторий, сетей мониторинга подземных вод, систем радиационного контроля и др. Обеспечено проведение локального </w:t>
      </w:r>
      <w:r>
        <w:rPr>
          <w:rFonts w:ascii="Times New Roman" w:hAnsi="Times New Roman"/>
          <w:color w:val="000000"/>
          <w:sz w:val="30"/>
          <w:szCs w:val="30"/>
        </w:rPr>
        <w:lastRenderedPageBreak/>
        <w:t xml:space="preserve">мониторинга окружающей среды юридическими лицами, </w:t>
      </w:r>
      <w:r w:rsidRPr="00737B49">
        <w:rPr>
          <w:rFonts w:ascii="Times New Roman" w:hAnsi="Times New Roman"/>
          <w:sz w:val="30"/>
          <w:szCs w:val="30"/>
          <w:lang w:eastAsia="ru-RU"/>
        </w:rPr>
        <w:t>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BB4884" w:rsidRPr="00C22205" w:rsidRDefault="00BB4884" w:rsidP="00BB4884">
      <w:pPr>
        <w:pStyle w:val="ConsPlusCell"/>
        <w:widowControl w:val="0"/>
        <w:ind w:firstLine="709"/>
        <w:jc w:val="both"/>
      </w:pPr>
      <w:r w:rsidRPr="00C22205">
        <w:t xml:space="preserve">В целом состояние окружающей среды в 2016 году, по данным </w:t>
      </w:r>
      <w:r w:rsidRPr="00C22205">
        <w:rPr>
          <w:spacing w:val="-4"/>
        </w:rPr>
        <w:t>Национальной системы мониторинга окружающей среды в Республике</w:t>
      </w:r>
      <w:r w:rsidRPr="00C22205">
        <w:t xml:space="preserve"> Беларусь, характеризовалось как стабильное.</w:t>
      </w:r>
    </w:p>
    <w:p w:rsidR="00BB4884" w:rsidRPr="005444D1" w:rsidRDefault="00BB4884" w:rsidP="00BB48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444D1">
        <w:rPr>
          <w:rFonts w:ascii="Times New Roman" w:hAnsi="Times New Roman"/>
          <w:sz w:val="30"/>
          <w:szCs w:val="30"/>
        </w:rPr>
        <w:t xml:space="preserve">Состояние атмосферного воздуха в большинстве промышленных центров республики достаточно </w:t>
      </w:r>
      <w:proofErr w:type="gramStart"/>
      <w:r w:rsidRPr="005444D1">
        <w:rPr>
          <w:rFonts w:ascii="Times New Roman" w:hAnsi="Times New Roman"/>
          <w:sz w:val="30"/>
          <w:szCs w:val="30"/>
        </w:rPr>
        <w:t>благополучна</w:t>
      </w:r>
      <w:proofErr w:type="gramEnd"/>
      <w:r w:rsidRPr="005444D1">
        <w:rPr>
          <w:rFonts w:ascii="Times New Roman" w:hAnsi="Times New Roman"/>
          <w:sz w:val="30"/>
          <w:szCs w:val="30"/>
        </w:rPr>
        <w:t>. В целом по городам доля проб с концентрациями выше ПДК была ниже 1%.</w:t>
      </w:r>
    </w:p>
    <w:p w:rsidR="00BB4884" w:rsidRPr="005444D1" w:rsidRDefault="00BB4884" w:rsidP="00BB48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444D1">
        <w:rPr>
          <w:rFonts w:ascii="Times New Roman" w:hAnsi="Times New Roman"/>
          <w:sz w:val="30"/>
          <w:szCs w:val="30"/>
        </w:rPr>
        <w:t xml:space="preserve">В рамках мониторинга поверхностных вод Республики Беларусь, а также трансграничных участков, данные наблюдений по гидробиологическим и гидрохимическим показателям свидетельствуют о сохранении качества воды на уровне многолетних наблюдений. </w:t>
      </w:r>
    </w:p>
    <w:p w:rsidR="00BB4884" w:rsidRPr="005444D1" w:rsidRDefault="00BB4884" w:rsidP="00BB48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444D1">
        <w:rPr>
          <w:rFonts w:ascii="Times New Roman" w:hAnsi="Times New Roman"/>
          <w:spacing w:val="-4"/>
          <w:sz w:val="30"/>
          <w:szCs w:val="30"/>
        </w:rPr>
        <w:t>П</w:t>
      </w:r>
      <w:r w:rsidRPr="005444D1">
        <w:rPr>
          <w:rFonts w:ascii="Times New Roman" w:hAnsi="Times New Roman"/>
          <w:bCs/>
          <w:spacing w:val="-4"/>
          <w:sz w:val="30"/>
          <w:szCs w:val="30"/>
        </w:rPr>
        <w:t>олученная информация о состоянии подземных вод</w:t>
      </w:r>
      <w:r w:rsidRPr="005444D1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5444D1">
        <w:rPr>
          <w:rFonts w:ascii="Times New Roman" w:hAnsi="Times New Roman"/>
          <w:bCs/>
          <w:spacing w:val="-4"/>
          <w:sz w:val="30"/>
          <w:szCs w:val="30"/>
        </w:rPr>
        <w:t xml:space="preserve">, в том числе и на </w:t>
      </w:r>
      <w:r w:rsidRPr="005444D1">
        <w:rPr>
          <w:rFonts w:ascii="Times New Roman" w:hAnsi="Times New Roman"/>
          <w:sz w:val="30"/>
          <w:szCs w:val="30"/>
        </w:rPr>
        <w:t>приграничной территории Республики Беларусь и сопредельных государств,</w:t>
      </w:r>
      <w:r w:rsidRPr="005444D1">
        <w:rPr>
          <w:rFonts w:ascii="Times New Roman" w:hAnsi="Times New Roman"/>
          <w:bCs/>
          <w:spacing w:val="-4"/>
          <w:sz w:val="30"/>
          <w:szCs w:val="30"/>
        </w:rPr>
        <w:t xml:space="preserve"> показала, что </w:t>
      </w:r>
      <w:r w:rsidRPr="005444D1">
        <w:rPr>
          <w:rFonts w:ascii="Times New Roman" w:hAnsi="Times New Roman"/>
          <w:sz w:val="30"/>
          <w:szCs w:val="30"/>
        </w:rPr>
        <w:t xml:space="preserve">по содержанию основных макро- и микрокомпонентов, качество подземных вод в основном, соответствует установленным требованиям </w:t>
      </w:r>
      <w:proofErr w:type="spellStart"/>
      <w:r w:rsidRPr="005444D1">
        <w:rPr>
          <w:rFonts w:ascii="Times New Roman" w:hAnsi="Times New Roman"/>
          <w:sz w:val="30"/>
          <w:szCs w:val="30"/>
        </w:rPr>
        <w:t>СанПиН</w:t>
      </w:r>
      <w:proofErr w:type="spellEnd"/>
      <w:r w:rsidRPr="005444D1">
        <w:rPr>
          <w:rFonts w:ascii="Times New Roman" w:hAnsi="Times New Roman"/>
          <w:sz w:val="30"/>
          <w:szCs w:val="30"/>
        </w:rPr>
        <w:t xml:space="preserve"> 10-124 РБ 99, кроме повышенного содержания компонентов, обусловленного природными факторами и антропогенными факторами. Также наблюдалось незначительное понижение уровней грунтовых вод и артезианских вод всех речных бассейнов Республики Беларусь, а также повышение уровня воды в некоторых скважинах речных бассейнов Республики Беларусь.</w:t>
      </w:r>
    </w:p>
    <w:p w:rsidR="00BB4884" w:rsidRPr="005444D1" w:rsidRDefault="00BB4884" w:rsidP="00BB48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444D1">
        <w:rPr>
          <w:rFonts w:ascii="Times New Roman" w:hAnsi="Times New Roman"/>
          <w:sz w:val="30"/>
          <w:szCs w:val="30"/>
        </w:rPr>
        <w:t>По данным радиационного мониторинга радиационная обстановка на территории республики в 2016 году оставалась стабильной, у</w:t>
      </w:r>
      <w:r w:rsidRPr="005444D1">
        <w:rPr>
          <w:rFonts w:ascii="Times New Roman" w:hAnsi="Times New Roman"/>
          <w:kern w:val="16"/>
          <w:sz w:val="30"/>
          <w:szCs w:val="30"/>
        </w:rPr>
        <w:t xml:space="preserve">ровни </w:t>
      </w:r>
      <w:r w:rsidRPr="005444D1">
        <w:rPr>
          <w:rFonts w:ascii="Times New Roman" w:hAnsi="Times New Roman"/>
          <w:sz w:val="30"/>
          <w:szCs w:val="30"/>
        </w:rPr>
        <w:t>мощности дозы гамма-излучения</w:t>
      </w:r>
      <w:r w:rsidRPr="005444D1">
        <w:rPr>
          <w:rFonts w:ascii="Times New Roman" w:hAnsi="Times New Roman"/>
          <w:kern w:val="16"/>
          <w:sz w:val="30"/>
          <w:szCs w:val="30"/>
        </w:rPr>
        <w:t>, радиоактивность естественных выпадений и аэрозолей в воздухе на территории Республики Беларусь соответствовали установившимся многолетним значениям</w:t>
      </w:r>
      <w:r w:rsidRPr="005444D1">
        <w:rPr>
          <w:rFonts w:ascii="Times New Roman" w:hAnsi="Times New Roman"/>
          <w:sz w:val="30"/>
          <w:szCs w:val="30"/>
        </w:rPr>
        <w:t>.</w:t>
      </w:r>
    </w:p>
    <w:p w:rsidR="00BB4884" w:rsidRPr="005444D1" w:rsidRDefault="00BB4884" w:rsidP="00BB4884">
      <w:pPr>
        <w:pStyle w:val="af"/>
        <w:spacing w:line="240" w:lineRule="auto"/>
        <w:ind w:firstLine="709"/>
        <w:rPr>
          <w:rFonts w:ascii="Times New Roman" w:hAnsi="Times New Roman"/>
          <w:kern w:val="16"/>
          <w:sz w:val="30"/>
          <w:szCs w:val="30"/>
        </w:rPr>
      </w:pPr>
      <w:r w:rsidRPr="005444D1">
        <w:rPr>
          <w:rFonts w:ascii="Times New Roman" w:hAnsi="Times New Roman"/>
          <w:kern w:val="16"/>
          <w:sz w:val="30"/>
          <w:szCs w:val="30"/>
        </w:rPr>
        <w:t>Оперативная информация об уровнях мощности дозы гамма-излучения в зонах наблюдения Чернобыльской, Игналинской, Смоленской и Ровенской АЭС, поступавшая в 2016 году, свидетельствует, что радиационная обстановка оставалась стабильной.</w:t>
      </w:r>
    </w:p>
    <w:p w:rsidR="00BB4884" w:rsidRDefault="00BB4884" w:rsidP="00BB4884">
      <w:pPr>
        <w:pStyle w:val="af"/>
        <w:spacing w:line="240" w:lineRule="auto"/>
        <w:ind w:firstLine="709"/>
        <w:rPr>
          <w:rFonts w:ascii="Times New Roman" w:hAnsi="Times New Roman"/>
          <w:kern w:val="16"/>
          <w:sz w:val="30"/>
          <w:szCs w:val="30"/>
        </w:rPr>
      </w:pPr>
      <w:r w:rsidRPr="005444D1">
        <w:rPr>
          <w:rFonts w:ascii="Times New Roman" w:hAnsi="Times New Roman"/>
          <w:kern w:val="16"/>
          <w:sz w:val="30"/>
          <w:szCs w:val="30"/>
        </w:rPr>
        <w:t>По данным локального мониторинга окружающей среды за 2016 год по зафиксированным превышениям установленных нормативов по объектам наблюдений локального мониторинга окружающей среды выявлены основные предприятия, загрязняющие окружающую среду, и приняты соответствующие меры по устранению негативного воздействия.</w:t>
      </w:r>
    </w:p>
    <w:p w:rsidR="00BB4884" w:rsidRDefault="00BB4884" w:rsidP="00BB4884"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Сведения об объемах финансирования и степени выполнения мероприятий подпрограммы 5 приведены в приложении 2 (форма 6).</w:t>
      </w:r>
    </w:p>
    <w:p w:rsidR="00E264EE" w:rsidRDefault="00BB4884" w:rsidP="00BB4884">
      <w:pPr>
        <w:pStyle w:val="ConsPlusNormal"/>
        <w:ind w:firstLine="709"/>
        <w:jc w:val="both"/>
      </w:pPr>
      <w:r w:rsidRPr="00503E10">
        <w:rPr>
          <w:rFonts w:eastAsia="Times New Roman"/>
        </w:rPr>
        <w:lastRenderedPageBreak/>
        <w:t xml:space="preserve">В соответствии с методикой </w:t>
      </w:r>
      <w:r w:rsidRPr="00503E10">
        <w:t>оценки эффективности реализации Государственной программы</w:t>
      </w:r>
      <w:r w:rsidR="00E264EE">
        <w:t xml:space="preserve"> произведен расчет</w:t>
      </w:r>
      <w:r w:rsidRPr="00503E10">
        <w:t xml:space="preserve"> эффективност</w:t>
      </w:r>
      <w:r w:rsidR="00E264EE">
        <w:t>и</w:t>
      </w:r>
      <w:r w:rsidRPr="00503E10">
        <w:t xml:space="preserve"> реализации подпрограммы </w:t>
      </w:r>
      <w:r w:rsidR="00F749F4">
        <w:t>5</w:t>
      </w:r>
      <w:r w:rsidRPr="00503E10">
        <w:t xml:space="preserve"> в 2016 году</w:t>
      </w:r>
      <w:r w:rsidR="00D927AF">
        <w:t>:</w:t>
      </w:r>
      <w:r w:rsidR="00AF090C">
        <w:t xml:space="preserve"> </w:t>
      </w:r>
    </w:p>
    <w:p w:rsidR="00705AC2" w:rsidRDefault="00705AC2" w:rsidP="00705AC2">
      <w:pPr>
        <w:pStyle w:val="ConsPlusNormal"/>
        <w:ind w:firstLine="709"/>
        <w:jc w:val="both"/>
      </w:pPr>
      <w:r w:rsidRPr="00503E10">
        <w:rPr>
          <w:rFonts w:eastAsia="Times New Roman"/>
        </w:rPr>
        <w:t xml:space="preserve">В соответствии с методикой </w:t>
      </w:r>
      <w:r w:rsidRPr="00503E10">
        <w:t xml:space="preserve">оценки эффективности реализации Государственной программы, эффективность реализации подпрограммы </w:t>
      </w:r>
      <w:r>
        <w:t>5</w:t>
      </w:r>
      <w:r w:rsidRPr="00503E10">
        <w:t xml:space="preserve"> в 2016 году </w:t>
      </w:r>
      <w:r w:rsidRPr="00503E10">
        <w:rPr>
          <w:b/>
        </w:rPr>
        <w:t>равна значению 0,</w:t>
      </w:r>
      <w:r>
        <w:rPr>
          <w:b/>
        </w:rPr>
        <w:t>70</w:t>
      </w:r>
      <w:r w:rsidRPr="00503E10">
        <w:rPr>
          <w:b/>
        </w:rPr>
        <w:t xml:space="preserve">, что признается </w:t>
      </w:r>
      <w:r>
        <w:rPr>
          <w:b/>
        </w:rPr>
        <w:t>удовлетворительной</w:t>
      </w:r>
      <w:r w:rsidRPr="00503E10">
        <w:rPr>
          <w:b/>
        </w:rPr>
        <w:t xml:space="preserve"> степенью реализации.</w:t>
      </w:r>
      <w:r w:rsidRPr="00503E10">
        <w:t xml:space="preserve"> </w:t>
      </w:r>
    </w:p>
    <w:p w:rsidR="00873066" w:rsidRDefault="00873066" w:rsidP="00873066">
      <w:pPr>
        <w:pStyle w:val="ConsPlusNormal"/>
        <w:ind w:firstLine="709"/>
        <w:jc w:val="both"/>
      </w:pPr>
      <w:r w:rsidRPr="00873066">
        <w:t>(</w:t>
      </w:r>
      <w:proofErr w:type="spellStart"/>
      <w:r>
        <w:rPr>
          <w:b/>
        </w:rPr>
        <w:t>ЭР</w:t>
      </w:r>
      <w:r w:rsidRPr="00A47222">
        <w:rPr>
          <w:b/>
          <w:vertAlign w:val="subscript"/>
        </w:rPr>
        <w:t>п</w:t>
      </w:r>
      <w:proofErr w:type="spellEnd"/>
      <w:r w:rsidRPr="00A47222">
        <w:rPr>
          <w:b/>
          <w:vertAlign w:val="subscript"/>
        </w:rPr>
        <w:t>/</w:t>
      </w:r>
      <w:proofErr w:type="spellStart"/>
      <w:proofErr w:type="gramStart"/>
      <w:r w:rsidRPr="00A47222">
        <w:rPr>
          <w:b/>
          <w:vertAlign w:val="subscript"/>
        </w:rPr>
        <w:t>п</w:t>
      </w:r>
      <w:proofErr w:type="spellEnd"/>
      <w:proofErr w:type="gramEnd"/>
      <w:r>
        <w:rPr>
          <w:b/>
        </w:rPr>
        <w:t xml:space="preserve"> = 1/(2 605 518,19/1 837 735,3) =0,70</w:t>
      </w:r>
      <w:r w:rsidRPr="00503E10">
        <w:t xml:space="preserve"> </w:t>
      </w:r>
    </w:p>
    <w:p w:rsidR="00873066" w:rsidRDefault="00873066" w:rsidP="00873066">
      <w:pPr>
        <w:pStyle w:val="ConsPlusNormal"/>
        <w:ind w:firstLine="709"/>
        <w:jc w:val="both"/>
      </w:pPr>
    </w:p>
    <w:p w:rsidR="00873066" w:rsidRPr="00BA2A48" w:rsidRDefault="00873066" w:rsidP="00873066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proofErr w:type="spellStart"/>
      <w:r w:rsidRPr="00BA2A48">
        <w:t>ЭР</w:t>
      </w:r>
      <w:r w:rsidRPr="00062FA9">
        <w:rPr>
          <w:vertAlign w:val="subscript"/>
        </w:rPr>
        <w:t>п</w:t>
      </w:r>
      <w:proofErr w:type="spellEnd"/>
      <w:r w:rsidRPr="00062FA9">
        <w:rPr>
          <w:vertAlign w:val="subscript"/>
        </w:rPr>
        <w:t>/</w:t>
      </w:r>
      <w:proofErr w:type="spellStart"/>
      <w:proofErr w:type="gramStart"/>
      <w:r w:rsidRPr="00062FA9">
        <w:rPr>
          <w:vertAlign w:val="subscript"/>
        </w:rPr>
        <w:t>п</w:t>
      </w:r>
      <w:proofErr w:type="spellEnd"/>
      <w:proofErr w:type="gramEnd"/>
      <w:r w:rsidRPr="00BA2A48">
        <w:t xml:space="preserve"> – эффективность реализации подпрограммы;</w:t>
      </w:r>
    </w:p>
    <w:p w:rsidR="00873066" w:rsidRPr="00BA2A48" w:rsidRDefault="00873066" w:rsidP="00873066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подпрограммы;</w:t>
      </w:r>
    </w:p>
    <w:p w:rsidR="00873066" w:rsidRPr="00BA2A48" w:rsidRDefault="00873066" w:rsidP="00873066">
      <w:pPr>
        <w:pStyle w:val="ConsPlusNormal"/>
        <w:ind w:firstLine="709"/>
        <w:jc w:val="both"/>
      </w:pPr>
      <w:r w:rsidRPr="00873066">
        <w:t>2 605 518,19</w:t>
      </w:r>
      <w:r>
        <w:rPr>
          <w:b/>
        </w:rPr>
        <w:t xml:space="preserve"> </w:t>
      </w:r>
      <w:r w:rsidRPr="00A47222">
        <w:t>тыс.</w:t>
      </w:r>
      <w:r w:rsidR="00E827A1">
        <w:t xml:space="preserve"> </w:t>
      </w:r>
      <w:r w:rsidRPr="00A47222">
        <w:t>рублей</w:t>
      </w:r>
      <w:r w:rsidRPr="00BA2A48">
        <w:t xml:space="preserve"> – объем фактически освоенных средств на реализацию подпрограммы в отчетном </w:t>
      </w:r>
      <w:r>
        <w:t>периоде</w:t>
      </w:r>
      <w:r w:rsidRPr="00BA2A48">
        <w:t>;</w:t>
      </w:r>
    </w:p>
    <w:p w:rsidR="00873066" w:rsidRPr="00BA2A48" w:rsidRDefault="00873066" w:rsidP="00873066">
      <w:pPr>
        <w:pStyle w:val="ConsPlusNormal"/>
        <w:ind w:firstLine="709"/>
        <w:jc w:val="both"/>
      </w:pPr>
      <w:proofErr w:type="gramStart"/>
      <w:r w:rsidRPr="00873066">
        <w:t>1 837 735,3</w:t>
      </w:r>
      <w:r>
        <w:rPr>
          <w:b/>
        </w:rPr>
        <w:t xml:space="preserve"> </w:t>
      </w:r>
      <w:r w:rsidRPr="00A47222">
        <w:t>тыс.</w:t>
      </w:r>
      <w:r w:rsidR="00E827A1">
        <w:t xml:space="preserve"> </w:t>
      </w:r>
      <w:r w:rsidRPr="00A47222">
        <w:t xml:space="preserve">рублей </w:t>
      </w:r>
      <w:r w:rsidRPr="00BA2A48">
        <w:t> – объем запланированных средств на реализацию подпрограммы в отчетном</w:t>
      </w:r>
      <w:r>
        <w:t xml:space="preserve"> периоде)</w:t>
      </w:r>
      <w:r w:rsidRPr="00BA2A48">
        <w:t>.</w:t>
      </w:r>
      <w:proofErr w:type="gramEnd"/>
    </w:p>
    <w:p w:rsidR="00873066" w:rsidRPr="00503E10" w:rsidRDefault="00873066" w:rsidP="00873066">
      <w:pPr>
        <w:pStyle w:val="ConsPlusNormal"/>
        <w:ind w:firstLine="709"/>
        <w:jc w:val="both"/>
      </w:pPr>
    </w:p>
    <w:p w:rsidR="00701D46" w:rsidRDefault="00701D46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70092" w:rsidRPr="00270092" w:rsidRDefault="00270092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70092">
        <w:rPr>
          <w:rFonts w:ascii="Times New Roman" w:hAnsi="Times New Roman"/>
          <w:b/>
          <w:sz w:val="30"/>
          <w:szCs w:val="30"/>
        </w:rPr>
        <w:t>Комплекс мероприятий в области охраны окружающей среды</w:t>
      </w:r>
    </w:p>
    <w:p w:rsidR="00270092" w:rsidRDefault="00270092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70092" w:rsidRPr="00F164F6" w:rsidRDefault="00F164F6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На выполнение комплекса </w:t>
      </w:r>
      <w:r w:rsidRPr="008C3759">
        <w:rPr>
          <w:rFonts w:ascii="Times New Roman" w:hAnsi="Times New Roman"/>
          <w:sz w:val="30"/>
          <w:szCs w:val="30"/>
        </w:rPr>
        <w:t>мероприятий в области охраны окружающей среды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F164F6">
        <w:rPr>
          <w:rFonts w:ascii="Times New Roman" w:hAnsi="Times New Roman"/>
          <w:sz w:val="30"/>
          <w:szCs w:val="30"/>
        </w:rPr>
        <w:t xml:space="preserve">(ведение государственных кадастров и реестров природных ресурсов, обработка данных </w:t>
      </w:r>
      <w:proofErr w:type="spellStart"/>
      <w:r w:rsidRPr="00F164F6">
        <w:rPr>
          <w:rFonts w:ascii="Times New Roman" w:hAnsi="Times New Roman"/>
          <w:sz w:val="30"/>
          <w:szCs w:val="30"/>
        </w:rPr>
        <w:t>госстатотчетности</w:t>
      </w:r>
      <w:proofErr w:type="spellEnd"/>
      <w:r w:rsidRPr="00F164F6">
        <w:rPr>
          <w:rFonts w:ascii="Times New Roman" w:hAnsi="Times New Roman"/>
          <w:sz w:val="30"/>
          <w:szCs w:val="30"/>
        </w:rPr>
        <w:t>, разработка и сопровождение технических нормативных правовых актов в области охраны окружающей среды</w:t>
      </w:r>
      <w:r>
        <w:rPr>
          <w:rFonts w:ascii="Times New Roman" w:hAnsi="Times New Roman"/>
          <w:sz w:val="30"/>
          <w:szCs w:val="30"/>
        </w:rPr>
        <w:t>, и</w:t>
      </w:r>
      <w:r w:rsidRPr="00F164F6">
        <w:rPr>
          <w:rFonts w:ascii="Times New Roman" w:hAnsi="Times New Roman"/>
          <w:sz w:val="30"/>
          <w:szCs w:val="30"/>
        </w:rPr>
        <w:t>нформационно</w:t>
      </w:r>
      <w:r>
        <w:rPr>
          <w:rFonts w:ascii="Times New Roman" w:hAnsi="Times New Roman"/>
          <w:sz w:val="30"/>
          <w:szCs w:val="30"/>
        </w:rPr>
        <w:t>го</w:t>
      </w:r>
      <w:r w:rsidRPr="00F164F6">
        <w:rPr>
          <w:rFonts w:ascii="Times New Roman" w:hAnsi="Times New Roman"/>
          <w:sz w:val="30"/>
          <w:szCs w:val="30"/>
        </w:rPr>
        <w:t xml:space="preserve"> обеспечени</w:t>
      </w:r>
      <w:r>
        <w:rPr>
          <w:rFonts w:ascii="Times New Roman" w:hAnsi="Times New Roman"/>
          <w:sz w:val="30"/>
          <w:szCs w:val="30"/>
        </w:rPr>
        <w:t>я</w:t>
      </w:r>
      <w:r w:rsidRPr="00F164F6">
        <w:rPr>
          <w:rFonts w:ascii="Times New Roman" w:hAnsi="Times New Roman"/>
          <w:sz w:val="30"/>
          <w:szCs w:val="30"/>
        </w:rPr>
        <w:t>, воспитани</w:t>
      </w:r>
      <w:r>
        <w:rPr>
          <w:rFonts w:ascii="Times New Roman" w:hAnsi="Times New Roman"/>
          <w:sz w:val="30"/>
          <w:szCs w:val="30"/>
        </w:rPr>
        <w:t>я</w:t>
      </w:r>
      <w:r w:rsidRPr="00F164F6">
        <w:rPr>
          <w:rFonts w:ascii="Times New Roman" w:hAnsi="Times New Roman"/>
          <w:sz w:val="30"/>
          <w:szCs w:val="30"/>
        </w:rPr>
        <w:t>, обучение и просвещение в области охраны окружающей среды</w:t>
      </w:r>
      <w:r>
        <w:rPr>
          <w:rFonts w:ascii="Times New Roman" w:hAnsi="Times New Roman"/>
          <w:sz w:val="30"/>
          <w:szCs w:val="30"/>
        </w:rPr>
        <w:t xml:space="preserve">, международного сотрудничества), а также </w:t>
      </w:r>
      <w:r w:rsidRPr="00F164F6">
        <w:rPr>
          <w:rFonts w:ascii="Times New Roman" w:hAnsi="Times New Roman"/>
          <w:sz w:val="30"/>
          <w:szCs w:val="30"/>
        </w:rPr>
        <w:t>мероприятий по рациональному (устойчивому) использованию природных ресурсов и охране окружающей среды</w:t>
      </w:r>
      <w:r>
        <w:rPr>
          <w:rFonts w:ascii="Times New Roman" w:hAnsi="Times New Roman"/>
          <w:sz w:val="30"/>
          <w:szCs w:val="30"/>
        </w:rPr>
        <w:t xml:space="preserve"> на региональном уровне</w:t>
      </w:r>
      <w:proofErr w:type="gramEnd"/>
      <w:r>
        <w:rPr>
          <w:rFonts w:ascii="Times New Roman" w:hAnsi="Times New Roman"/>
          <w:sz w:val="30"/>
          <w:szCs w:val="30"/>
        </w:rPr>
        <w:t xml:space="preserve"> в 2016 году было направлено 18 497 496,</w:t>
      </w:r>
      <w:r w:rsidR="00451C63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 рублей,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том числе за счет средств республиканского бюджета </w:t>
      </w:r>
      <w:r w:rsidRPr="006525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3 575 901,</w:t>
      </w:r>
      <w:r w:rsidR="00451C6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525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ру</w:t>
      </w:r>
      <w:r w:rsidRPr="006525F9">
        <w:rPr>
          <w:rFonts w:ascii="Times New Roman" w:eastAsia="Times New Roman" w:hAnsi="Times New Roman" w:cs="Times New Roman"/>
          <w:sz w:val="30"/>
          <w:szCs w:val="30"/>
          <w:lang w:eastAsia="ru-RU"/>
        </w:rPr>
        <w:t>бл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ь, местных бюджетов –      14</w:t>
      </w:r>
      <w:r w:rsidR="00BD47E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921</w:t>
      </w:r>
      <w:r w:rsidR="00BD4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595,1 рублей.</w:t>
      </w:r>
    </w:p>
    <w:p w:rsidR="00F164F6" w:rsidRPr="001C1038" w:rsidRDefault="00F164F6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7ED2" w:rsidRPr="00953FC2" w:rsidRDefault="00AA7ED2" w:rsidP="00AA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О</w:t>
      </w:r>
      <w:r w:rsidRPr="00953FC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</w:t>
      </w:r>
      <w:r w:rsidRPr="00953FC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эффективности реализации программы.</w:t>
      </w:r>
    </w:p>
    <w:p w:rsidR="001C74AD" w:rsidRDefault="001C74AD" w:rsidP="00EF2ECA">
      <w:pPr>
        <w:pStyle w:val="ConsPlusNormal"/>
        <w:ind w:firstLine="709"/>
        <w:jc w:val="both"/>
      </w:pPr>
    </w:p>
    <w:p w:rsidR="00034163" w:rsidRPr="006F5A8E" w:rsidRDefault="00D41C26" w:rsidP="008C3759">
      <w:pPr>
        <w:pStyle w:val="af1"/>
        <w:spacing w:after="0"/>
        <w:ind w:firstLine="709"/>
        <w:jc w:val="both"/>
        <w:rPr>
          <w:sz w:val="30"/>
          <w:szCs w:val="30"/>
        </w:rPr>
      </w:pPr>
      <w:r w:rsidRPr="00034163">
        <w:rPr>
          <w:rFonts w:eastAsia="Calibri"/>
          <w:spacing w:val="-4"/>
          <w:sz w:val="30"/>
          <w:szCs w:val="30"/>
          <w:lang w:eastAsia="ru-RU"/>
        </w:rPr>
        <w:t xml:space="preserve">Оценка эффективности реализации Государственной программы </w:t>
      </w:r>
      <w:r w:rsidR="008C3759">
        <w:rPr>
          <w:rFonts w:eastAsia="Calibri"/>
          <w:spacing w:val="-4"/>
          <w:sz w:val="30"/>
          <w:szCs w:val="30"/>
          <w:lang w:eastAsia="ru-RU"/>
        </w:rPr>
        <w:t xml:space="preserve">(без учета </w:t>
      </w:r>
      <w:r w:rsidR="008C3759">
        <w:rPr>
          <w:sz w:val="30"/>
          <w:szCs w:val="30"/>
        </w:rPr>
        <w:t xml:space="preserve">комплекса </w:t>
      </w:r>
      <w:r w:rsidR="008C3759" w:rsidRPr="008C3759">
        <w:rPr>
          <w:sz w:val="30"/>
          <w:szCs w:val="30"/>
        </w:rPr>
        <w:t>мероприятий в области охраны окружающей среды</w:t>
      </w:r>
      <w:r w:rsidR="008C3759">
        <w:rPr>
          <w:sz w:val="30"/>
          <w:szCs w:val="30"/>
        </w:rPr>
        <w:t>)</w:t>
      </w:r>
      <w:r w:rsidR="008C3759" w:rsidRPr="00034163">
        <w:rPr>
          <w:rFonts w:eastAsia="Calibri"/>
          <w:spacing w:val="-4"/>
          <w:sz w:val="30"/>
          <w:szCs w:val="30"/>
          <w:lang w:eastAsia="ru-RU"/>
        </w:rPr>
        <w:t xml:space="preserve"> </w:t>
      </w:r>
      <w:r w:rsidRPr="00034163">
        <w:rPr>
          <w:rFonts w:eastAsia="Calibri"/>
          <w:spacing w:val="-4"/>
          <w:sz w:val="30"/>
          <w:szCs w:val="30"/>
          <w:lang w:eastAsia="ru-RU"/>
        </w:rPr>
        <w:t>осуществляется в два этапа</w:t>
      </w:r>
      <w:r w:rsidR="00034163" w:rsidRPr="00034163">
        <w:rPr>
          <w:rFonts w:eastAsia="Calibri"/>
          <w:spacing w:val="-4"/>
          <w:sz w:val="30"/>
          <w:szCs w:val="30"/>
          <w:lang w:eastAsia="ru-RU"/>
        </w:rPr>
        <w:t xml:space="preserve"> по методике</w:t>
      </w:r>
      <w:r w:rsidR="00034163">
        <w:rPr>
          <w:rFonts w:eastAsia="Calibri"/>
          <w:spacing w:val="-4"/>
          <w:sz w:val="30"/>
          <w:szCs w:val="30"/>
          <w:lang w:eastAsia="ru-RU"/>
        </w:rPr>
        <w:t>,</w:t>
      </w:r>
      <w:r w:rsidR="00034163" w:rsidRPr="006F5A8E">
        <w:rPr>
          <w:sz w:val="30"/>
          <w:szCs w:val="30"/>
        </w:rPr>
        <w:t xml:space="preserve"> предусмотренной в </w:t>
      </w:r>
      <w:r w:rsidR="00034163">
        <w:rPr>
          <w:sz w:val="30"/>
          <w:szCs w:val="30"/>
        </w:rPr>
        <w:t>данной</w:t>
      </w:r>
      <w:r w:rsidR="00034163" w:rsidRPr="006F5A8E">
        <w:rPr>
          <w:sz w:val="30"/>
          <w:szCs w:val="30"/>
        </w:rPr>
        <w:t xml:space="preserve"> программе. </w:t>
      </w:r>
    </w:p>
    <w:p w:rsidR="00D41C26" w:rsidRDefault="00D41C26" w:rsidP="008C3759">
      <w:pPr>
        <w:pStyle w:val="ConsPlusNormal"/>
        <w:ind w:firstLine="709"/>
        <w:jc w:val="both"/>
        <w:rPr>
          <w:spacing w:val="-4"/>
        </w:rPr>
      </w:pPr>
      <w:r w:rsidRPr="002B7EEC">
        <w:rPr>
          <w:spacing w:val="-4"/>
        </w:rPr>
        <w:t>На первом этапе оценивается эффективность реализации подпрограмм.</w:t>
      </w:r>
    </w:p>
    <w:p w:rsidR="00D41C26" w:rsidRDefault="00D41C26" w:rsidP="008C3759">
      <w:pPr>
        <w:pStyle w:val="ConsPlusNormal"/>
        <w:ind w:firstLine="709"/>
        <w:jc w:val="both"/>
      </w:pPr>
      <w:r w:rsidRPr="00E214E5">
        <w:rPr>
          <w:spacing w:val="-12"/>
        </w:rPr>
        <w:t>На втором этапе оценивается эффективность реализации Государственной</w:t>
      </w:r>
      <w:r>
        <w:t xml:space="preserve"> п</w:t>
      </w:r>
      <w:r w:rsidRPr="007F06E8">
        <w:t xml:space="preserve">рограммы, которая определяется с учетом степени достижения цели </w:t>
      </w:r>
      <w:r>
        <w:t>Государственной п</w:t>
      </w:r>
      <w:r w:rsidRPr="007F06E8">
        <w:t>рограммы и эффективности реализации подпрограмм.</w:t>
      </w:r>
    </w:p>
    <w:p w:rsidR="00A52216" w:rsidRDefault="00A52216" w:rsidP="008C3759">
      <w:pPr>
        <w:pStyle w:val="ConsPlusNormal"/>
        <w:ind w:firstLine="709"/>
        <w:jc w:val="both"/>
        <w:rPr>
          <w:spacing w:val="-4"/>
        </w:rPr>
      </w:pPr>
      <w:r w:rsidRPr="00657305">
        <w:lastRenderedPageBreak/>
        <w:t>Учитывая изложенн</w:t>
      </w:r>
      <w:r>
        <w:t>ый расчет</w:t>
      </w:r>
      <w:r w:rsidR="00D01A04">
        <w:t>,</w:t>
      </w:r>
      <w:r w:rsidRPr="00A52216">
        <w:rPr>
          <w:spacing w:val="-4"/>
        </w:rPr>
        <w:t xml:space="preserve"> </w:t>
      </w:r>
      <w:r>
        <w:rPr>
          <w:spacing w:val="-4"/>
        </w:rPr>
        <w:t>э</w:t>
      </w:r>
      <w:r w:rsidRPr="001A6E2E">
        <w:rPr>
          <w:spacing w:val="-4"/>
        </w:rPr>
        <w:t>ффективность реализации Государственной программы</w:t>
      </w:r>
      <w:r>
        <w:rPr>
          <w:spacing w:val="-4"/>
        </w:rPr>
        <w:t xml:space="preserve"> в 2016 году составил</w:t>
      </w:r>
      <w:r w:rsidR="00D01A04">
        <w:rPr>
          <w:spacing w:val="-4"/>
        </w:rPr>
        <w:t>а</w:t>
      </w:r>
      <w:r>
        <w:rPr>
          <w:spacing w:val="-4"/>
        </w:rPr>
        <w:t xml:space="preserve"> </w:t>
      </w:r>
      <w:r w:rsidR="00D01A04">
        <w:rPr>
          <w:spacing w:val="-4"/>
        </w:rPr>
        <w:t xml:space="preserve">значение </w:t>
      </w:r>
      <w:r w:rsidRPr="00A52216">
        <w:rPr>
          <w:b/>
          <w:spacing w:val="-4"/>
        </w:rPr>
        <w:t>0,8</w:t>
      </w:r>
      <w:r w:rsidR="00F62F15">
        <w:rPr>
          <w:b/>
          <w:spacing w:val="-4"/>
        </w:rPr>
        <w:t>2</w:t>
      </w:r>
      <w:r>
        <w:rPr>
          <w:spacing w:val="-4"/>
        </w:rPr>
        <w:t xml:space="preserve"> </w:t>
      </w:r>
      <w:r w:rsidRPr="00D01A04">
        <w:rPr>
          <w:b/>
          <w:spacing w:val="-4"/>
        </w:rPr>
        <w:t>и оценена как средняя</w:t>
      </w:r>
      <w:r>
        <w:rPr>
          <w:spacing w:val="-4"/>
        </w:rPr>
        <w:t>.</w:t>
      </w:r>
    </w:p>
    <w:p w:rsidR="00354F01" w:rsidRPr="001458DD" w:rsidRDefault="00354F01" w:rsidP="008C3759">
      <w:pPr>
        <w:pStyle w:val="ConsPlusNormal"/>
        <w:ind w:firstLine="709"/>
        <w:jc w:val="both"/>
        <w:rPr>
          <w:spacing w:val="-4"/>
          <w:sz w:val="18"/>
          <w:szCs w:val="18"/>
        </w:rPr>
      </w:pPr>
    </w:p>
    <w:p w:rsidR="00190780" w:rsidRPr="007F06E8" w:rsidRDefault="00190780" w:rsidP="00190780">
      <w:pPr>
        <w:pStyle w:val="ConsPlusNormal"/>
        <w:adjustRightInd/>
        <w:ind w:firstLine="709"/>
        <w:jc w:val="both"/>
      </w:pPr>
      <w:r w:rsidRPr="001A6E2E">
        <w:rPr>
          <w:spacing w:val="-4"/>
        </w:rPr>
        <w:t>Эффективность реализации Государственной программы оценивается</w:t>
      </w:r>
      <w:r w:rsidRPr="007F06E8">
        <w:t xml:space="preserve"> по формуле</w:t>
      </w:r>
    </w:p>
    <w:p w:rsidR="00190780" w:rsidRPr="007F06E8" w:rsidRDefault="00190780" w:rsidP="00190780">
      <w:pPr>
        <w:pStyle w:val="ConsPlusNormal"/>
        <w:spacing w:line="240" w:lineRule="exact"/>
        <w:ind w:firstLine="709"/>
        <w:jc w:val="both"/>
      </w:pPr>
    </w:p>
    <w:p w:rsidR="00190780" w:rsidRPr="007F06E8" w:rsidRDefault="00D12BA0" w:rsidP="00190780">
      <w:pPr>
        <w:pStyle w:val="ConsPlusNormal"/>
        <w:jc w:val="center"/>
      </w:pPr>
      <w:r>
        <w:rPr>
          <w:noProof/>
          <w:lang w:eastAsia="ja-JP"/>
        </w:rPr>
        <w:pict>
          <v:shape id="Поле 3" o:spid="_x0000_s1027" type="#_x0000_t202" style="position:absolute;left:0;text-align:left;margin-left:324pt;margin-top:17.25pt;width:6pt;height:26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" stroked="f">
            <v:textbox style="mso-next-textbox:#Поле 3" inset="0,,0">
              <w:txbxContent>
                <w:p w:rsidR="00C70DBF" w:rsidRPr="001A6E2E" w:rsidRDefault="00C70DBF" w:rsidP="00190780">
                  <w:pPr>
                    <w:rPr>
                      <w:spacing w:val="12"/>
                      <w:sz w:val="30"/>
                      <w:szCs w:val="30"/>
                    </w:rPr>
                  </w:pPr>
                  <w:r w:rsidRPr="001A6E2E">
                    <w:rPr>
                      <w:spacing w:val="12"/>
                      <w:sz w:val="30"/>
                      <w:szCs w:val="30"/>
                    </w:rPr>
                    <w:t>,</w:t>
                  </w:r>
                </w:p>
              </w:txbxContent>
            </v:textbox>
          </v:shape>
        </w:pict>
      </w:r>
      <w:r w:rsidR="00190780" w:rsidRPr="001A6E2E">
        <w:rPr>
          <w:position w:val="-38"/>
        </w:rPr>
        <w:object w:dxaOrig="2960" w:dyaOrig="1080">
          <v:shape id="_x0000_i1026" type="#_x0000_t75" style="width:165.75pt;height:57.05pt" o:ole="">
            <v:imagedata r:id="rId10" o:title=""/>
          </v:shape>
          <o:OLEObject Type="Embed" ProgID="Equation.3" ShapeID="_x0000_i1026" DrawAspect="Content" ObjectID="_1559473838" r:id="rId11"/>
        </w:object>
      </w:r>
    </w:p>
    <w:p w:rsidR="005F12E9" w:rsidRDefault="005F12E9" w:rsidP="005F12E9">
      <w:pPr>
        <w:pStyle w:val="ConsPlusNormal"/>
        <w:jc w:val="both"/>
      </w:pPr>
    </w:p>
    <w:p w:rsidR="005F12E9" w:rsidRPr="007A39CC" w:rsidRDefault="005F12E9" w:rsidP="005F12E9">
      <w:pPr>
        <w:pStyle w:val="ConsPlusNormal"/>
        <w:jc w:val="both"/>
      </w:pPr>
      <w:r w:rsidRPr="007A39CC">
        <w:t>где </w:t>
      </w:r>
      <w:proofErr w:type="spellStart"/>
      <w:r w:rsidRPr="007A39CC">
        <w:t>ЭР</w:t>
      </w:r>
      <w:r w:rsidRPr="005229E4">
        <w:rPr>
          <w:vertAlign w:val="subscript"/>
        </w:rPr>
        <w:t>гп</w:t>
      </w:r>
      <w:proofErr w:type="spellEnd"/>
      <w:r w:rsidRPr="007A39CC">
        <w:t xml:space="preserve"> – эффективность реализации </w:t>
      </w:r>
      <w:r>
        <w:t xml:space="preserve">Государственной </w:t>
      </w:r>
      <w:r w:rsidRPr="007A39CC">
        <w:t>программы;</w:t>
      </w:r>
    </w:p>
    <w:p w:rsidR="00354F01" w:rsidRDefault="00354F01" w:rsidP="008C3759">
      <w:pPr>
        <w:pStyle w:val="ConsPlusNormal"/>
        <w:ind w:firstLine="709"/>
        <w:jc w:val="both"/>
      </w:pPr>
    </w:p>
    <w:p w:rsidR="00C70DBF" w:rsidRPr="007F06E8" w:rsidRDefault="00D12BA0" w:rsidP="00C70DBF">
      <w:pPr>
        <w:pStyle w:val="ConsPlusNormal"/>
        <w:jc w:val="center"/>
      </w:pPr>
      <w:r>
        <w:rPr>
          <w:noProof/>
          <w:lang w:eastAsia="ja-JP"/>
        </w:rPr>
        <w:pict>
          <v:shape id="_x0000_s1028" type="#_x0000_t202" style="position:absolute;left:0;text-align:left;margin-left:345.7pt;margin-top:17.25pt;width:91.55pt;height:26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" stroked="f">
            <v:textbox style="mso-next-textbox:#_x0000_s1028" inset="0,,0">
              <w:txbxContent>
                <w:p w:rsidR="00C70DBF" w:rsidRPr="001A6E2E" w:rsidRDefault="00C70DBF" w:rsidP="00C70DBF">
                  <w:pPr>
                    <w:rPr>
                      <w:spacing w:val="12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C70DBF">
        <w:t>(</w:t>
      </w:r>
      <w:r w:rsidR="008D5855" w:rsidRPr="008C4C08">
        <w:rPr>
          <w:position w:val="-30"/>
        </w:rPr>
        <w:object w:dxaOrig="3420" w:dyaOrig="680">
          <v:shape id="_x0000_i1027" type="#_x0000_t75" style="width:191.55pt;height:36pt" o:ole="">
            <v:imagedata r:id="rId12" o:title=""/>
          </v:shape>
          <o:OLEObject Type="Embed" ProgID="Equation.3" ShapeID="_x0000_i1027" DrawAspect="Content" ObjectID="_1559473839" r:id="rId13"/>
        </w:object>
      </w:r>
    </w:p>
    <w:p w:rsidR="00C70DBF" w:rsidRDefault="00C70DBF" w:rsidP="008C3759">
      <w:pPr>
        <w:pStyle w:val="ConsPlusNormal"/>
        <w:ind w:firstLine="709"/>
        <w:jc w:val="both"/>
      </w:pPr>
    </w:p>
    <w:p w:rsidR="00D01E37" w:rsidRPr="00BA2A48" w:rsidRDefault="00D01E37" w:rsidP="00D01E37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достижения цели Государственной программы</w:t>
      </w:r>
      <w:r w:rsidRPr="00BA2A48">
        <w:t>;</w:t>
      </w:r>
    </w:p>
    <w:p w:rsidR="00190780" w:rsidRDefault="00364682" w:rsidP="008C3759">
      <w:pPr>
        <w:pStyle w:val="ConsPlusNormal"/>
        <w:ind w:firstLine="709"/>
        <w:jc w:val="both"/>
      </w:pPr>
      <w:r>
        <w:t>4,16 – степень выполнения задач подпрограмм Государственной программы;</w:t>
      </w:r>
    </w:p>
    <w:p w:rsidR="00190780" w:rsidRDefault="000D3E93" w:rsidP="008C3759">
      <w:pPr>
        <w:pStyle w:val="ConsPlusNormal"/>
        <w:ind w:firstLine="709"/>
        <w:jc w:val="both"/>
      </w:pPr>
      <w:r>
        <w:t>5</w:t>
      </w:r>
      <w:r w:rsidRPr="007A39CC">
        <w:t xml:space="preserve"> – количество подпрограмм</w:t>
      </w:r>
      <w:r>
        <w:t xml:space="preserve"> Государственной программы;</w:t>
      </w:r>
    </w:p>
    <w:p w:rsidR="000D3E93" w:rsidRDefault="000D3E93" w:rsidP="008C3759">
      <w:pPr>
        <w:pStyle w:val="ConsPlusNormal"/>
        <w:ind w:firstLine="709"/>
        <w:jc w:val="both"/>
      </w:pPr>
      <w:r>
        <w:t xml:space="preserve">40 229 924,9 тыс. рублей - </w:t>
      </w:r>
      <w:r w:rsidRPr="00BA2A48">
        <w:t xml:space="preserve">объем фактически освоенных средств на реализацию подпрограмм в отчетном </w:t>
      </w:r>
      <w:r>
        <w:t>периоде;</w:t>
      </w:r>
    </w:p>
    <w:p w:rsidR="000D3E93" w:rsidRDefault="000D3E93" w:rsidP="008C3759">
      <w:pPr>
        <w:pStyle w:val="ConsPlusNormal"/>
        <w:ind w:firstLine="709"/>
        <w:jc w:val="both"/>
      </w:pPr>
      <w:proofErr w:type="gramStart"/>
      <w:r>
        <w:t xml:space="preserve">36 027 411,6 </w:t>
      </w:r>
      <w:r w:rsidRPr="00A47222">
        <w:t>тыс.</w:t>
      </w:r>
      <w:r>
        <w:t xml:space="preserve"> </w:t>
      </w:r>
      <w:r w:rsidRPr="00A47222">
        <w:t xml:space="preserve">рублей </w:t>
      </w:r>
      <w:r w:rsidRPr="00BA2A48">
        <w:t> – объем запланированных средств на реализацию подпрограммы в отчетном</w:t>
      </w:r>
      <w:r>
        <w:t xml:space="preserve"> периоде)</w:t>
      </w:r>
      <w:r w:rsidRPr="00BA2A48">
        <w:t>.</w:t>
      </w:r>
      <w:proofErr w:type="gramEnd"/>
    </w:p>
    <w:p w:rsidR="00D31548" w:rsidRPr="00D31548" w:rsidRDefault="00D31548" w:rsidP="00D31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</w:t>
      </w:r>
      <w:r w:rsidRPr="00D315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. Предложения по дальнейшей </w:t>
      </w:r>
      <w:r w:rsidR="00D01A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реализации </w:t>
      </w:r>
      <w:r w:rsidRPr="00D315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программы: </w:t>
      </w:r>
    </w:p>
    <w:p w:rsidR="00D31548" w:rsidRDefault="00D31548" w:rsidP="0011346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6F5A8E">
        <w:rPr>
          <w:rFonts w:ascii="Times New Roman" w:hAnsi="Times New Roman" w:cs="Times New Roman"/>
          <w:sz w:val="30"/>
          <w:szCs w:val="30"/>
        </w:rPr>
        <w:t xml:space="preserve">Продолжить выполнение мероприятий государственной программы. </w:t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6F5A8E">
        <w:rPr>
          <w:rFonts w:ascii="Times New Roman" w:hAnsi="Times New Roman" w:cs="Times New Roman"/>
          <w:sz w:val="30"/>
          <w:szCs w:val="30"/>
        </w:rPr>
        <w:t xml:space="preserve">Есть необходимость корректировки </w:t>
      </w:r>
      <w:r w:rsidR="00B675C9">
        <w:rPr>
          <w:rFonts w:ascii="Times New Roman" w:hAnsi="Times New Roman" w:cs="Times New Roman"/>
          <w:sz w:val="30"/>
          <w:szCs w:val="30"/>
        </w:rPr>
        <w:t xml:space="preserve">Государственной программы </w:t>
      </w:r>
      <w:r w:rsidRPr="006F5A8E">
        <w:rPr>
          <w:rFonts w:ascii="Times New Roman" w:hAnsi="Times New Roman" w:cs="Times New Roman"/>
          <w:sz w:val="30"/>
          <w:szCs w:val="30"/>
        </w:rPr>
        <w:t xml:space="preserve">в части уточнения объемов средств республиканского </w:t>
      </w:r>
      <w:r>
        <w:rPr>
          <w:rFonts w:ascii="Times New Roman" w:hAnsi="Times New Roman" w:cs="Times New Roman"/>
          <w:sz w:val="30"/>
          <w:szCs w:val="30"/>
        </w:rPr>
        <w:t xml:space="preserve">и местных </w:t>
      </w:r>
      <w:r w:rsidRPr="006F5A8E">
        <w:rPr>
          <w:rFonts w:ascii="Times New Roman" w:hAnsi="Times New Roman" w:cs="Times New Roman"/>
          <w:sz w:val="30"/>
          <w:szCs w:val="30"/>
        </w:rPr>
        <w:t>бюджет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6F5A8E">
        <w:rPr>
          <w:rFonts w:ascii="Times New Roman" w:hAnsi="Times New Roman" w:cs="Times New Roman"/>
          <w:sz w:val="30"/>
          <w:szCs w:val="30"/>
        </w:rPr>
        <w:t xml:space="preserve"> </w:t>
      </w:r>
      <w:r w:rsidR="00B675C9">
        <w:rPr>
          <w:rFonts w:ascii="Times New Roman" w:hAnsi="Times New Roman" w:cs="Times New Roman"/>
          <w:sz w:val="30"/>
          <w:szCs w:val="30"/>
        </w:rPr>
        <w:t>на</w:t>
      </w:r>
      <w:r w:rsidRPr="006F5A8E">
        <w:rPr>
          <w:rFonts w:ascii="Times New Roman" w:hAnsi="Times New Roman" w:cs="Times New Roman"/>
          <w:sz w:val="30"/>
          <w:szCs w:val="30"/>
        </w:rPr>
        <w:t xml:space="preserve"> 2017 год</w:t>
      </w:r>
      <w:r w:rsidR="004C1973">
        <w:rPr>
          <w:rFonts w:ascii="Times New Roman" w:hAnsi="Times New Roman" w:cs="Times New Roman"/>
          <w:sz w:val="30"/>
          <w:szCs w:val="30"/>
        </w:rPr>
        <w:t xml:space="preserve"> в соответствии с Законом Республики Беларусь от 18 октября 2016 г. «О республиканском бюджете на 2017 год» и </w:t>
      </w:r>
      <w:r w:rsidR="00113467">
        <w:rPr>
          <w:rFonts w:ascii="Times New Roman" w:hAnsi="Times New Roman" w:cs="Times New Roman"/>
          <w:sz w:val="30"/>
          <w:szCs w:val="30"/>
        </w:rPr>
        <w:t xml:space="preserve">утвержденных </w:t>
      </w:r>
      <w:r w:rsidR="004C1973">
        <w:rPr>
          <w:rFonts w:ascii="Times New Roman" w:hAnsi="Times New Roman" w:cs="Times New Roman"/>
          <w:sz w:val="30"/>
          <w:szCs w:val="30"/>
        </w:rPr>
        <w:t>местны</w:t>
      </w:r>
      <w:r w:rsidR="00BA3781">
        <w:rPr>
          <w:rFonts w:ascii="Times New Roman" w:hAnsi="Times New Roman" w:cs="Times New Roman"/>
          <w:sz w:val="30"/>
          <w:szCs w:val="30"/>
        </w:rPr>
        <w:t>х бюджетов</w:t>
      </w:r>
      <w:r w:rsidRPr="006F5A8E">
        <w:rPr>
          <w:rFonts w:ascii="Times New Roman" w:hAnsi="Times New Roman" w:cs="Times New Roman"/>
          <w:sz w:val="30"/>
          <w:szCs w:val="30"/>
        </w:rPr>
        <w:t xml:space="preserve">, сроков выполнения отдельных мероприятий, </w:t>
      </w:r>
      <w:r>
        <w:rPr>
          <w:rFonts w:ascii="Times New Roman" w:hAnsi="Times New Roman" w:cs="Times New Roman"/>
          <w:sz w:val="30"/>
          <w:szCs w:val="30"/>
        </w:rPr>
        <w:t>оптимизации целевых показателей</w:t>
      </w:r>
      <w:r w:rsidR="00D62EE6">
        <w:rPr>
          <w:rFonts w:ascii="Times New Roman" w:hAnsi="Times New Roman" w:cs="Times New Roman"/>
          <w:sz w:val="30"/>
          <w:szCs w:val="30"/>
        </w:rPr>
        <w:t>, а также уточнения методики расчета эффективности реализации</w:t>
      </w:r>
      <w:r w:rsidR="00BA3781">
        <w:rPr>
          <w:rFonts w:ascii="Times New Roman" w:hAnsi="Times New Roman" w:cs="Times New Roman"/>
          <w:sz w:val="30"/>
          <w:szCs w:val="30"/>
        </w:rPr>
        <w:t xml:space="preserve">, а именно </w:t>
      </w:r>
      <w:r w:rsidR="00BA3781" w:rsidRPr="00BA2A48">
        <w:rPr>
          <w:rFonts w:ascii="Times New Roman" w:eastAsia="Calibri" w:hAnsi="Times New Roman" w:cs="Times New Roman"/>
          <w:sz w:val="30"/>
          <w:szCs w:val="30"/>
        </w:rPr>
        <w:t xml:space="preserve">степени </w:t>
      </w:r>
      <w:r w:rsidR="00BA3781">
        <w:rPr>
          <w:rFonts w:ascii="Times New Roman" w:eastAsia="Calibri" w:hAnsi="Times New Roman" w:cs="Times New Roman"/>
          <w:sz w:val="30"/>
          <w:szCs w:val="30"/>
        </w:rPr>
        <w:t>выполнения задач</w:t>
      </w:r>
      <w:r w:rsidR="00BA3781" w:rsidRPr="00BA2A48">
        <w:rPr>
          <w:rFonts w:ascii="Times New Roman" w:eastAsia="Calibri" w:hAnsi="Times New Roman" w:cs="Times New Roman"/>
          <w:sz w:val="30"/>
          <w:szCs w:val="30"/>
        </w:rPr>
        <w:t xml:space="preserve"> подпрограмм</w:t>
      </w:r>
      <w:r w:rsidR="00BA3781" w:rsidRPr="00BA3781">
        <w:rPr>
          <w:rFonts w:ascii="Times New Roman" w:hAnsi="Times New Roman" w:cs="Times New Roman"/>
          <w:sz w:val="30"/>
          <w:szCs w:val="30"/>
        </w:rPr>
        <w:t xml:space="preserve"> </w:t>
      </w:r>
      <w:r w:rsidR="00BA3781">
        <w:rPr>
          <w:rFonts w:ascii="Times New Roman" w:hAnsi="Times New Roman" w:cs="Times New Roman"/>
          <w:sz w:val="30"/>
          <w:szCs w:val="30"/>
        </w:rPr>
        <w:t>Государственной программы</w:t>
      </w:r>
      <w:proofErr w:type="gramEnd"/>
      <w:r w:rsidR="00BA3781">
        <w:rPr>
          <w:rFonts w:ascii="Times New Roman" w:hAnsi="Times New Roman" w:cs="Times New Roman"/>
          <w:sz w:val="30"/>
          <w:szCs w:val="30"/>
        </w:rPr>
        <w:t>.</w:t>
      </w:r>
    </w:p>
    <w:p w:rsidR="00FC43FA" w:rsidRPr="00FC43FA" w:rsidRDefault="00034163" w:rsidP="00FC4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="00FC43FA" w:rsidRPr="00FC43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риложение: </w:t>
      </w:r>
    </w:p>
    <w:p w:rsidR="00FC43FA" w:rsidRPr="00FC43FA" w:rsidRDefault="00FC43FA" w:rsidP="00FC4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C43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1. Сведения о достижении значений показателей государственной программы (приложение 1, форма 5) – на </w:t>
      </w:r>
      <w:r w:rsidR="00A20F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24</w:t>
      </w:r>
      <w:r w:rsidRPr="00FC43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л. в 1 экз.</w:t>
      </w:r>
    </w:p>
    <w:p w:rsidR="00FC43FA" w:rsidRPr="00FC43FA" w:rsidRDefault="00FC43FA" w:rsidP="00FC4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C43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2. Сведения о финансировании и о результатах реализации мероприятий государственной программы (приложение 2, форма 6) – на </w:t>
      </w:r>
      <w:r w:rsidR="00A20F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 w:rsidR="00D62E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</w:t>
      </w:r>
      <w:r w:rsidRPr="00FC43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л. в 1 экз.</w:t>
      </w:r>
    </w:p>
    <w:p w:rsidR="00C6610E" w:rsidRDefault="00FC43FA" w:rsidP="00145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43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3. Информация об объемах финансирования мероприятий государственной программы (приложение 3, форма 7) – на </w:t>
      </w:r>
      <w:r w:rsidR="00A20F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</w:t>
      </w:r>
      <w:r w:rsidRPr="00FC43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л. в 1 экз.</w:t>
      </w:r>
    </w:p>
    <w:sectPr w:rsidR="00C6610E" w:rsidSect="00A11192">
      <w:headerReference w:type="default" r:id="rId14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F35" w:rsidRDefault="009A0F35" w:rsidP="00154D56">
      <w:pPr>
        <w:spacing w:after="0" w:line="240" w:lineRule="auto"/>
      </w:pPr>
      <w:r>
        <w:separator/>
      </w:r>
    </w:p>
  </w:endnote>
  <w:endnote w:type="continuationSeparator" w:id="0">
    <w:p w:rsidR="009A0F35" w:rsidRDefault="009A0F35" w:rsidP="0015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F35" w:rsidRDefault="009A0F35" w:rsidP="00154D56">
      <w:pPr>
        <w:spacing w:after="0" w:line="240" w:lineRule="auto"/>
      </w:pPr>
      <w:r>
        <w:separator/>
      </w:r>
    </w:p>
  </w:footnote>
  <w:footnote w:type="continuationSeparator" w:id="0">
    <w:p w:rsidR="009A0F35" w:rsidRDefault="009A0F35" w:rsidP="0015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343054"/>
      <w:docPartObj>
        <w:docPartGallery w:val="Page Numbers (Top of Page)"/>
        <w:docPartUnique/>
      </w:docPartObj>
    </w:sdtPr>
    <w:sdtContent>
      <w:p w:rsidR="00C70DBF" w:rsidRDefault="00D12BA0">
        <w:pPr>
          <w:pStyle w:val="a3"/>
          <w:jc w:val="center"/>
        </w:pPr>
        <w:fldSimple w:instr="PAGE   \* MERGEFORMAT">
          <w:r w:rsidR="001458DD">
            <w:rPr>
              <w:noProof/>
            </w:rPr>
            <w:t>13</w:t>
          </w:r>
        </w:fldSimple>
      </w:p>
    </w:sdtContent>
  </w:sdt>
  <w:p w:rsidR="00C70DBF" w:rsidRDefault="00C70D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744"/>
    <w:multiLevelType w:val="multilevel"/>
    <w:tmpl w:val="6BC60CF4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E963BD"/>
    <w:multiLevelType w:val="multilevel"/>
    <w:tmpl w:val="394A1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23E"/>
    <w:rsid w:val="00001410"/>
    <w:rsid w:val="000049D4"/>
    <w:rsid w:val="00006804"/>
    <w:rsid w:val="00006D66"/>
    <w:rsid w:val="00013D04"/>
    <w:rsid w:val="000151BD"/>
    <w:rsid w:val="00016947"/>
    <w:rsid w:val="00017711"/>
    <w:rsid w:val="00020C85"/>
    <w:rsid w:val="00021DF4"/>
    <w:rsid w:val="00025FAF"/>
    <w:rsid w:val="00034163"/>
    <w:rsid w:val="00036AB5"/>
    <w:rsid w:val="00040946"/>
    <w:rsid w:val="000417BB"/>
    <w:rsid w:val="00042F00"/>
    <w:rsid w:val="00046D18"/>
    <w:rsid w:val="00047E77"/>
    <w:rsid w:val="00047ED8"/>
    <w:rsid w:val="00053CC0"/>
    <w:rsid w:val="00056046"/>
    <w:rsid w:val="000576A5"/>
    <w:rsid w:val="0006540C"/>
    <w:rsid w:val="00065686"/>
    <w:rsid w:val="00067A85"/>
    <w:rsid w:val="00070A80"/>
    <w:rsid w:val="000716CC"/>
    <w:rsid w:val="00073330"/>
    <w:rsid w:val="00081D6D"/>
    <w:rsid w:val="000830F1"/>
    <w:rsid w:val="0008350B"/>
    <w:rsid w:val="00086022"/>
    <w:rsid w:val="0009341A"/>
    <w:rsid w:val="0009410C"/>
    <w:rsid w:val="00095E38"/>
    <w:rsid w:val="000971EA"/>
    <w:rsid w:val="000A2C12"/>
    <w:rsid w:val="000A4685"/>
    <w:rsid w:val="000A476A"/>
    <w:rsid w:val="000C1A18"/>
    <w:rsid w:val="000C3C3C"/>
    <w:rsid w:val="000C5C8F"/>
    <w:rsid w:val="000D229C"/>
    <w:rsid w:val="000D3E93"/>
    <w:rsid w:val="000D6F92"/>
    <w:rsid w:val="000E111E"/>
    <w:rsid w:val="000E1B71"/>
    <w:rsid w:val="000E2853"/>
    <w:rsid w:val="000E2DFE"/>
    <w:rsid w:val="000E44AE"/>
    <w:rsid w:val="000E5579"/>
    <w:rsid w:val="000E57FB"/>
    <w:rsid w:val="000F050E"/>
    <w:rsid w:val="00103775"/>
    <w:rsid w:val="00105E7E"/>
    <w:rsid w:val="001072E7"/>
    <w:rsid w:val="00113467"/>
    <w:rsid w:val="00117C27"/>
    <w:rsid w:val="00121B38"/>
    <w:rsid w:val="001228E4"/>
    <w:rsid w:val="001235A1"/>
    <w:rsid w:val="00123E3A"/>
    <w:rsid w:val="00125D0B"/>
    <w:rsid w:val="00131DD7"/>
    <w:rsid w:val="0013508F"/>
    <w:rsid w:val="001458DD"/>
    <w:rsid w:val="001544E7"/>
    <w:rsid w:val="00154B10"/>
    <w:rsid w:val="00154D56"/>
    <w:rsid w:val="00160521"/>
    <w:rsid w:val="00163CFB"/>
    <w:rsid w:val="001705F1"/>
    <w:rsid w:val="001746BF"/>
    <w:rsid w:val="00181893"/>
    <w:rsid w:val="00181DFE"/>
    <w:rsid w:val="00182B63"/>
    <w:rsid w:val="00185486"/>
    <w:rsid w:val="00190780"/>
    <w:rsid w:val="00191623"/>
    <w:rsid w:val="0019433E"/>
    <w:rsid w:val="00196B6F"/>
    <w:rsid w:val="001A3D98"/>
    <w:rsid w:val="001A5AD3"/>
    <w:rsid w:val="001B7E57"/>
    <w:rsid w:val="001C3290"/>
    <w:rsid w:val="001C74AD"/>
    <w:rsid w:val="001D29EC"/>
    <w:rsid w:val="001D7E76"/>
    <w:rsid w:val="001E103F"/>
    <w:rsid w:val="001E3C2E"/>
    <w:rsid w:val="001E5CC4"/>
    <w:rsid w:val="001E7401"/>
    <w:rsid w:val="001F20C4"/>
    <w:rsid w:val="001F4DB0"/>
    <w:rsid w:val="001F7ACE"/>
    <w:rsid w:val="001F7DA6"/>
    <w:rsid w:val="002118B7"/>
    <w:rsid w:val="002173F5"/>
    <w:rsid w:val="00222215"/>
    <w:rsid w:val="002228D8"/>
    <w:rsid w:val="0022490D"/>
    <w:rsid w:val="00224ED0"/>
    <w:rsid w:val="002272CC"/>
    <w:rsid w:val="002301C5"/>
    <w:rsid w:val="0023206F"/>
    <w:rsid w:val="00232F48"/>
    <w:rsid w:val="0023334A"/>
    <w:rsid w:val="00235838"/>
    <w:rsid w:val="00236074"/>
    <w:rsid w:val="002428C9"/>
    <w:rsid w:val="00243AAC"/>
    <w:rsid w:val="00246D7B"/>
    <w:rsid w:val="0025299F"/>
    <w:rsid w:val="00253A21"/>
    <w:rsid w:val="002555FB"/>
    <w:rsid w:val="00260B35"/>
    <w:rsid w:val="00261C75"/>
    <w:rsid w:val="00261D17"/>
    <w:rsid w:val="00265A41"/>
    <w:rsid w:val="002669E1"/>
    <w:rsid w:val="00270092"/>
    <w:rsid w:val="00276F13"/>
    <w:rsid w:val="002805AC"/>
    <w:rsid w:val="002824CE"/>
    <w:rsid w:val="00284E43"/>
    <w:rsid w:val="0028518F"/>
    <w:rsid w:val="00285FA3"/>
    <w:rsid w:val="002861DA"/>
    <w:rsid w:val="00293A73"/>
    <w:rsid w:val="002951DB"/>
    <w:rsid w:val="00295448"/>
    <w:rsid w:val="002956D7"/>
    <w:rsid w:val="002A361C"/>
    <w:rsid w:val="002B4DBA"/>
    <w:rsid w:val="002B5166"/>
    <w:rsid w:val="002C00C3"/>
    <w:rsid w:val="002D37E3"/>
    <w:rsid w:val="002D3BB0"/>
    <w:rsid w:val="002F4AA4"/>
    <w:rsid w:val="002F7074"/>
    <w:rsid w:val="003062F0"/>
    <w:rsid w:val="00322296"/>
    <w:rsid w:val="003239CF"/>
    <w:rsid w:val="00327220"/>
    <w:rsid w:val="00335760"/>
    <w:rsid w:val="003371A6"/>
    <w:rsid w:val="00343BC1"/>
    <w:rsid w:val="00344B26"/>
    <w:rsid w:val="00345A85"/>
    <w:rsid w:val="003465A3"/>
    <w:rsid w:val="00346A36"/>
    <w:rsid w:val="00351075"/>
    <w:rsid w:val="00351C93"/>
    <w:rsid w:val="00354F01"/>
    <w:rsid w:val="00364682"/>
    <w:rsid w:val="00374146"/>
    <w:rsid w:val="00374BFB"/>
    <w:rsid w:val="003807D5"/>
    <w:rsid w:val="003815DC"/>
    <w:rsid w:val="003818C8"/>
    <w:rsid w:val="00382C70"/>
    <w:rsid w:val="00385A6A"/>
    <w:rsid w:val="00387EF5"/>
    <w:rsid w:val="00392508"/>
    <w:rsid w:val="00397101"/>
    <w:rsid w:val="003A4F05"/>
    <w:rsid w:val="003B386A"/>
    <w:rsid w:val="003B6637"/>
    <w:rsid w:val="003B6AD3"/>
    <w:rsid w:val="003B7ABF"/>
    <w:rsid w:val="003C1DD8"/>
    <w:rsid w:val="003C558C"/>
    <w:rsid w:val="003D04EE"/>
    <w:rsid w:val="003D6754"/>
    <w:rsid w:val="003E09F4"/>
    <w:rsid w:val="003E1396"/>
    <w:rsid w:val="003E1BD8"/>
    <w:rsid w:val="003E309D"/>
    <w:rsid w:val="003E44E8"/>
    <w:rsid w:val="003E4ABD"/>
    <w:rsid w:val="003F0B57"/>
    <w:rsid w:val="003F1683"/>
    <w:rsid w:val="003F2293"/>
    <w:rsid w:val="003F3827"/>
    <w:rsid w:val="003F3C67"/>
    <w:rsid w:val="003F7927"/>
    <w:rsid w:val="00400693"/>
    <w:rsid w:val="0040228A"/>
    <w:rsid w:val="00406F43"/>
    <w:rsid w:val="00413248"/>
    <w:rsid w:val="0041599A"/>
    <w:rsid w:val="00421588"/>
    <w:rsid w:val="00430C14"/>
    <w:rsid w:val="004323A8"/>
    <w:rsid w:val="00432DB4"/>
    <w:rsid w:val="0043390B"/>
    <w:rsid w:val="004358E1"/>
    <w:rsid w:val="004422D3"/>
    <w:rsid w:val="0044277B"/>
    <w:rsid w:val="00445358"/>
    <w:rsid w:val="00450158"/>
    <w:rsid w:val="00450241"/>
    <w:rsid w:val="00451C63"/>
    <w:rsid w:val="00453385"/>
    <w:rsid w:val="00455B70"/>
    <w:rsid w:val="0046599D"/>
    <w:rsid w:val="00466187"/>
    <w:rsid w:val="0048094C"/>
    <w:rsid w:val="00480C76"/>
    <w:rsid w:val="0048236C"/>
    <w:rsid w:val="00484215"/>
    <w:rsid w:val="00491DE9"/>
    <w:rsid w:val="004930AA"/>
    <w:rsid w:val="004A0CD3"/>
    <w:rsid w:val="004A7CFC"/>
    <w:rsid w:val="004C117B"/>
    <w:rsid w:val="004C1973"/>
    <w:rsid w:val="004C5AA3"/>
    <w:rsid w:val="004C7E6C"/>
    <w:rsid w:val="004D0923"/>
    <w:rsid w:val="004D0A43"/>
    <w:rsid w:val="004D1A41"/>
    <w:rsid w:val="004D4EBC"/>
    <w:rsid w:val="004E36EB"/>
    <w:rsid w:val="004E3B3F"/>
    <w:rsid w:val="004F0A43"/>
    <w:rsid w:val="004F0C37"/>
    <w:rsid w:val="004F5C9C"/>
    <w:rsid w:val="00503E10"/>
    <w:rsid w:val="005059E2"/>
    <w:rsid w:val="0051192E"/>
    <w:rsid w:val="00513CE1"/>
    <w:rsid w:val="005258FF"/>
    <w:rsid w:val="005274F5"/>
    <w:rsid w:val="00531581"/>
    <w:rsid w:val="00532502"/>
    <w:rsid w:val="005337FD"/>
    <w:rsid w:val="00535ECA"/>
    <w:rsid w:val="00547866"/>
    <w:rsid w:val="00561159"/>
    <w:rsid w:val="0056285E"/>
    <w:rsid w:val="005707CB"/>
    <w:rsid w:val="005761F4"/>
    <w:rsid w:val="005835C2"/>
    <w:rsid w:val="005836B9"/>
    <w:rsid w:val="005847E0"/>
    <w:rsid w:val="00584819"/>
    <w:rsid w:val="00585A7B"/>
    <w:rsid w:val="00586B62"/>
    <w:rsid w:val="005A0E3A"/>
    <w:rsid w:val="005A2BFF"/>
    <w:rsid w:val="005A6163"/>
    <w:rsid w:val="005B4E60"/>
    <w:rsid w:val="005B4E7B"/>
    <w:rsid w:val="005C0DEF"/>
    <w:rsid w:val="005C1805"/>
    <w:rsid w:val="005C3E97"/>
    <w:rsid w:val="005C491B"/>
    <w:rsid w:val="005C76EF"/>
    <w:rsid w:val="005D36F2"/>
    <w:rsid w:val="005D418F"/>
    <w:rsid w:val="005E0C87"/>
    <w:rsid w:val="005E11EB"/>
    <w:rsid w:val="005E6915"/>
    <w:rsid w:val="005F12E9"/>
    <w:rsid w:val="005F360A"/>
    <w:rsid w:val="0061025F"/>
    <w:rsid w:val="00617509"/>
    <w:rsid w:val="006200F2"/>
    <w:rsid w:val="00640100"/>
    <w:rsid w:val="00642863"/>
    <w:rsid w:val="00642DA1"/>
    <w:rsid w:val="006500CE"/>
    <w:rsid w:val="00650D65"/>
    <w:rsid w:val="006525F9"/>
    <w:rsid w:val="0065268F"/>
    <w:rsid w:val="00654D51"/>
    <w:rsid w:val="00657149"/>
    <w:rsid w:val="00657305"/>
    <w:rsid w:val="006673E4"/>
    <w:rsid w:val="00667873"/>
    <w:rsid w:val="00670A06"/>
    <w:rsid w:val="006715FA"/>
    <w:rsid w:val="00672E39"/>
    <w:rsid w:val="0067360F"/>
    <w:rsid w:val="00673D4B"/>
    <w:rsid w:val="00675565"/>
    <w:rsid w:val="00677BB6"/>
    <w:rsid w:val="00680724"/>
    <w:rsid w:val="006807C3"/>
    <w:rsid w:val="00682D4A"/>
    <w:rsid w:val="006932EB"/>
    <w:rsid w:val="006A0DFF"/>
    <w:rsid w:val="006A6F49"/>
    <w:rsid w:val="006B1101"/>
    <w:rsid w:val="006C2C63"/>
    <w:rsid w:val="006C7C3C"/>
    <w:rsid w:val="006D2030"/>
    <w:rsid w:val="006D4900"/>
    <w:rsid w:val="006D50EE"/>
    <w:rsid w:val="006D7F0E"/>
    <w:rsid w:val="006E0009"/>
    <w:rsid w:val="006E043B"/>
    <w:rsid w:val="006E36D5"/>
    <w:rsid w:val="006E5752"/>
    <w:rsid w:val="006E5E24"/>
    <w:rsid w:val="006E663E"/>
    <w:rsid w:val="006F08BA"/>
    <w:rsid w:val="006F1018"/>
    <w:rsid w:val="006F4197"/>
    <w:rsid w:val="006F5D01"/>
    <w:rsid w:val="006F7A45"/>
    <w:rsid w:val="00700A1C"/>
    <w:rsid w:val="00701D46"/>
    <w:rsid w:val="00705AB4"/>
    <w:rsid w:val="00705AC2"/>
    <w:rsid w:val="00711A6D"/>
    <w:rsid w:val="007148FA"/>
    <w:rsid w:val="00722C89"/>
    <w:rsid w:val="007260D1"/>
    <w:rsid w:val="007276AE"/>
    <w:rsid w:val="007308C3"/>
    <w:rsid w:val="007353E8"/>
    <w:rsid w:val="007370A6"/>
    <w:rsid w:val="00740210"/>
    <w:rsid w:val="00744A5D"/>
    <w:rsid w:val="0074744E"/>
    <w:rsid w:val="00747A1D"/>
    <w:rsid w:val="00750613"/>
    <w:rsid w:val="0075081B"/>
    <w:rsid w:val="00751E98"/>
    <w:rsid w:val="00754B01"/>
    <w:rsid w:val="00756C0D"/>
    <w:rsid w:val="0075727D"/>
    <w:rsid w:val="0076090E"/>
    <w:rsid w:val="00761063"/>
    <w:rsid w:val="0076355A"/>
    <w:rsid w:val="007676F2"/>
    <w:rsid w:val="007704B8"/>
    <w:rsid w:val="007705B4"/>
    <w:rsid w:val="0077310A"/>
    <w:rsid w:val="00774E9D"/>
    <w:rsid w:val="007804D8"/>
    <w:rsid w:val="00781939"/>
    <w:rsid w:val="00786A94"/>
    <w:rsid w:val="007B376C"/>
    <w:rsid w:val="007B438F"/>
    <w:rsid w:val="007B6C54"/>
    <w:rsid w:val="007B7388"/>
    <w:rsid w:val="007C02C2"/>
    <w:rsid w:val="007C12C2"/>
    <w:rsid w:val="007D1FBD"/>
    <w:rsid w:val="007D2B8C"/>
    <w:rsid w:val="007D63E3"/>
    <w:rsid w:val="007E36A1"/>
    <w:rsid w:val="00807286"/>
    <w:rsid w:val="008102CD"/>
    <w:rsid w:val="0081489A"/>
    <w:rsid w:val="00817CC1"/>
    <w:rsid w:val="00823F79"/>
    <w:rsid w:val="00824832"/>
    <w:rsid w:val="008352BB"/>
    <w:rsid w:val="00845F1B"/>
    <w:rsid w:val="00846DA9"/>
    <w:rsid w:val="00847FB7"/>
    <w:rsid w:val="00854995"/>
    <w:rsid w:val="008644CA"/>
    <w:rsid w:val="00864C39"/>
    <w:rsid w:val="00866800"/>
    <w:rsid w:val="00870BC8"/>
    <w:rsid w:val="00870BD2"/>
    <w:rsid w:val="00872618"/>
    <w:rsid w:val="00873066"/>
    <w:rsid w:val="00873856"/>
    <w:rsid w:val="00880452"/>
    <w:rsid w:val="00881769"/>
    <w:rsid w:val="00882A09"/>
    <w:rsid w:val="0088460E"/>
    <w:rsid w:val="00884C1C"/>
    <w:rsid w:val="008871E2"/>
    <w:rsid w:val="00891751"/>
    <w:rsid w:val="008928D0"/>
    <w:rsid w:val="008957B1"/>
    <w:rsid w:val="008971C7"/>
    <w:rsid w:val="008A1609"/>
    <w:rsid w:val="008A633F"/>
    <w:rsid w:val="008B0CA5"/>
    <w:rsid w:val="008B2949"/>
    <w:rsid w:val="008B2F18"/>
    <w:rsid w:val="008B44DF"/>
    <w:rsid w:val="008C0579"/>
    <w:rsid w:val="008C3759"/>
    <w:rsid w:val="008C4C08"/>
    <w:rsid w:val="008D142D"/>
    <w:rsid w:val="008D3CAE"/>
    <w:rsid w:val="008D3EDC"/>
    <w:rsid w:val="008D4DF1"/>
    <w:rsid w:val="008D5855"/>
    <w:rsid w:val="008E6E88"/>
    <w:rsid w:val="008F7B1D"/>
    <w:rsid w:val="00903E18"/>
    <w:rsid w:val="00907D2F"/>
    <w:rsid w:val="00911891"/>
    <w:rsid w:val="009123BC"/>
    <w:rsid w:val="009212E9"/>
    <w:rsid w:val="00926F26"/>
    <w:rsid w:val="00935395"/>
    <w:rsid w:val="009359EB"/>
    <w:rsid w:val="00936566"/>
    <w:rsid w:val="0094367E"/>
    <w:rsid w:val="009463A3"/>
    <w:rsid w:val="00952FC8"/>
    <w:rsid w:val="00953D53"/>
    <w:rsid w:val="00963546"/>
    <w:rsid w:val="00965A49"/>
    <w:rsid w:val="009751AC"/>
    <w:rsid w:val="009765D5"/>
    <w:rsid w:val="00985BDE"/>
    <w:rsid w:val="009A0F35"/>
    <w:rsid w:val="009A1C2C"/>
    <w:rsid w:val="009A33F2"/>
    <w:rsid w:val="009B13EB"/>
    <w:rsid w:val="009C0B1A"/>
    <w:rsid w:val="009E2FF8"/>
    <w:rsid w:val="009E39F7"/>
    <w:rsid w:val="009E61DF"/>
    <w:rsid w:val="009E775C"/>
    <w:rsid w:val="009F33AB"/>
    <w:rsid w:val="00A06732"/>
    <w:rsid w:val="00A11192"/>
    <w:rsid w:val="00A1356A"/>
    <w:rsid w:val="00A17097"/>
    <w:rsid w:val="00A20F67"/>
    <w:rsid w:val="00A24590"/>
    <w:rsid w:val="00A246CF"/>
    <w:rsid w:val="00A266E6"/>
    <w:rsid w:val="00A366AF"/>
    <w:rsid w:val="00A4082B"/>
    <w:rsid w:val="00A41335"/>
    <w:rsid w:val="00A4260D"/>
    <w:rsid w:val="00A47222"/>
    <w:rsid w:val="00A47EFF"/>
    <w:rsid w:val="00A501F6"/>
    <w:rsid w:val="00A50A50"/>
    <w:rsid w:val="00A52216"/>
    <w:rsid w:val="00A53230"/>
    <w:rsid w:val="00A57138"/>
    <w:rsid w:val="00A57AEE"/>
    <w:rsid w:val="00A60226"/>
    <w:rsid w:val="00A62EC0"/>
    <w:rsid w:val="00A63523"/>
    <w:rsid w:val="00A63E69"/>
    <w:rsid w:val="00A640D7"/>
    <w:rsid w:val="00A66C43"/>
    <w:rsid w:val="00A66DEF"/>
    <w:rsid w:val="00A67703"/>
    <w:rsid w:val="00A7622D"/>
    <w:rsid w:val="00A86AC6"/>
    <w:rsid w:val="00A87E56"/>
    <w:rsid w:val="00A90746"/>
    <w:rsid w:val="00A90C40"/>
    <w:rsid w:val="00AA0C57"/>
    <w:rsid w:val="00AA29EA"/>
    <w:rsid w:val="00AA7ED2"/>
    <w:rsid w:val="00AB0A13"/>
    <w:rsid w:val="00AB357B"/>
    <w:rsid w:val="00AB43D3"/>
    <w:rsid w:val="00AD4ADC"/>
    <w:rsid w:val="00AE1471"/>
    <w:rsid w:val="00AE556A"/>
    <w:rsid w:val="00AF090C"/>
    <w:rsid w:val="00AF3082"/>
    <w:rsid w:val="00AF42DE"/>
    <w:rsid w:val="00AF4CC2"/>
    <w:rsid w:val="00AF4EDC"/>
    <w:rsid w:val="00AF7312"/>
    <w:rsid w:val="00AF7768"/>
    <w:rsid w:val="00B02762"/>
    <w:rsid w:val="00B027B3"/>
    <w:rsid w:val="00B04F9C"/>
    <w:rsid w:val="00B10118"/>
    <w:rsid w:val="00B1219F"/>
    <w:rsid w:val="00B15E00"/>
    <w:rsid w:val="00B41045"/>
    <w:rsid w:val="00B41521"/>
    <w:rsid w:val="00B42474"/>
    <w:rsid w:val="00B47473"/>
    <w:rsid w:val="00B538C0"/>
    <w:rsid w:val="00B55100"/>
    <w:rsid w:val="00B5589C"/>
    <w:rsid w:val="00B56E93"/>
    <w:rsid w:val="00B60B07"/>
    <w:rsid w:val="00B627E7"/>
    <w:rsid w:val="00B675C9"/>
    <w:rsid w:val="00B740C9"/>
    <w:rsid w:val="00B74F18"/>
    <w:rsid w:val="00B80A5F"/>
    <w:rsid w:val="00B80D13"/>
    <w:rsid w:val="00B90510"/>
    <w:rsid w:val="00B91F51"/>
    <w:rsid w:val="00B97FCE"/>
    <w:rsid w:val="00BA3781"/>
    <w:rsid w:val="00BA56DE"/>
    <w:rsid w:val="00BA5743"/>
    <w:rsid w:val="00BA6329"/>
    <w:rsid w:val="00BB064C"/>
    <w:rsid w:val="00BB07EF"/>
    <w:rsid w:val="00BB287B"/>
    <w:rsid w:val="00BB4884"/>
    <w:rsid w:val="00BB5BE2"/>
    <w:rsid w:val="00BB67A5"/>
    <w:rsid w:val="00BC12CC"/>
    <w:rsid w:val="00BC1FD5"/>
    <w:rsid w:val="00BC3382"/>
    <w:rsid w:val="00BC573F"/>
    <w:rsid w:val="00BC7808"/>
    <w:rsid w:val="00BD0462"/>
    <w:rsid w:val="00BD3DC3"/>
    <w:rsid w:val="00BD47EE"/>
    <w:rsid w:val="00BD5881"/>
    <w:rsid w:val="00BD5FB6"/>
    <w:rsid w:val="00BE30B4"/>
    <w:rsid w:val="00BE6944"/>
    <w:rsid w:val="00BE69D6"/>
    <w:rsid w:val="00BF0771"/>
    <w:rsid w:val="00BF5867"/>
    <w:rsid w:val="00C02A43"/>
    <w:rsid w:val="00C031D2"/>
    <w:rsid w:val="00C05697"/>
    <w:rsid w:val="00C07545"/>
    <w:rsid w:val="00C10E87"/>
    <w:rsid w:val="00C126B0"/>
    <w:rsid w:val="00C14B6D"/>
    <w:rsid w:val="00C15B6C"/>
    <w:rsid w:val="00C173FE"/>
    <w:rsid w:val="00C27C26"/>
    <w:rsid w:val="00C30310"/>
    <w:rsid w:val="00C32488"/>
    <w:rsid w:val="00C36477"/>
    <w:rsid w:val="00C42008"/>
    <w:rsid w:val="00C421DB"/>
    <w:rsid w:val="00C42741"/>
    <w:rsid w:val="00C54C89"/>
    <w:rsid w:val="00C5609E"/>
    <w:rsid w:val="00C623AE"/>
    <w:rsid w:val="00C63DC6"/>
    <w:rsid w:val="00C6610E"/>
    <w:rsid w:val="00C66FCB"/>
    <w:rsid w:val="00C70DBF"/>
    <w:rsid w:val="00C740F7"/>
    <w:rsid w:val="00C77DE1"/>
    <w:rsid w:val="00C826EB"/>
    <w:rsid w:val="00C86351"/>
    <w:rsid w:val="00C877F2"/>
    <w:rsid w:val="00C901B5"/>
    <w:rsid w:val="00C966A7"/>
    <w:rsid w:val="00CA56FF"/>
    <w:rsid w:val="00CB4250"/>
    <w:rsid w:val="00CB65AE"/>
    <w:rsid w:val="00CC211E"/>
    <w:rsid w:val="00CC7155"/>
    <w:rsid w:val="00CC7B19"/>
    <w:rsid w:val="00CD12E1"/>
    <w:rsid w:val="00CD6D72"/>
    <w:rsid w:val="00CF532B"/>
    <w:rsid w:val="00D00248"/>
    <w:rsid w:val="00D01A04"/>
    <w:rsid w:val="00D01E37"/>
    <w:rsid w:val="00D02469"/>
    <w:rsid w:val="00D107B3"/>
    <w:rsid w:val="00D12BA0"/>
    <w:rsid w:val="00D14486"/>
    <w:rsid w:val="00D15682"/>
    <w:rsid w:val="00D201DA"/>
    <w:rsid w:val="00D27155"/>
    <w:rsid w:val="00D31548"/>
    <w:rsid w:val="00D31C6F"/>
    <w:rsid w:val="00D365F4"/>
    <w:rsid w:val="00D41C26"/>
    <w:rsid w:val="00D42D5C"/>
    <w:rsid w:val="00D469C6"/>
    <w:rsid w:val="00D5129E"/>
    <w:rsid w:val="00D5134D"/>
    <w:rsid w:val="00D53EDA"/>
    <w:rsid w:val="00D60A24"/>
    <w:rsid w:val="00D627D0"/>
    <w:rsid w:val="00D62EE6"/>
    <w:rsid w:val="00D6478D"/>
    <w:rsid w:val="00D74F24"/>
    <w:rsid w:val="00D7523E"/>
    <w:rsid w:val="00D81540"/>
    <w:rsid w:val="00D84944"/>
    <w:rsid w:val="00D86449"/>
    <w:rsid w:val="00D927AF"/>
    <w:rsid w:val="00D94D30"/>
    <w:rsid w:val="00DA12D3"/>
    <w:rsid w:val="00DB0943"/>
    <w:rsid w:val="00DB3D9C"/>
    <w:rsid w:val="00DC1C46"/>
    <w:rsid w:val="00DD32BF"/>
    <w:rsid w:val="00DF2A49"/>
    <w:rsid w:val="00DF58A2"/>
    <w:rsid w:val="00E014B4"/>
    <w:rsid w:val="00E05639"/>
    <w:rsid w:val="00E05C7A"/>
    <w:rsid w:val="00E05E30"/>
    <w:rsid w:val="00E07014"/>
    <w:rsid w:val="00E1027B"/>
    <w:rsid w:val="00E120E6"/>
    <w:rsid w:val="00E13611"/>
    <w:rsid w:val="00E22587"/>
    <w:rsid w:val="00E26114"/>
    <w:rsid w:val="00E264EE"/>
    <w:rsid w:val="00E3180B"/>
    <w:rsid w:val="00E33A9E"/>
    <w:rsid w:val="00E36C07"/>
    <w:rsid w:val="00E372A9"/>
    <w:rsid w:val="00E40F96"/>
    <w:rsid w:val="00E41686"/>
    <w:rsid w:val="00E44EE4"/>
    <w:rsid w:val="00E5638A"/>
    <w:rsid w:val="00E57532"/>
    <w:rsid w:val="00E62E30"/>
    <w:rsid w:val="00E6530C"/>
    <w:rsid w:val="00E729B9"/>
    <w:rsid w:val="00E73860"/>
    <w:rsid w:val="00E8159C"/>
    <w:rsid w:val="00E827A1"/>
    <w:rsid w:val="00E934EB"/>
    <w:rsid w:val="00E93B0A"/>
    <w:rsid w:val="00E97024"/>
    <w:rsid w:val="00EA3FCB"/>
    <w:rsid w:val="00EA4C95"/>
    <w:rsid w:val="00EA7D1B"/>
    <w:rsid w:val="00EB4454"/>
    <w:rsid w:val="00EB4A9D"/>
    <w:rsid w:val="00EB6FDC"/>
    <w:rsid w:val="00EB7DA6"/>
    <w:rsid w:val="00EC4562"/>
    <w:rsid w:val="00EE0926"/>
    <w:rsid w:val="00EE39C5"/>
    <w:rsid w:val="00EE581C"/>
    <w:rsid w:val="00EE7ECB"/>
    <w:rsid w:val="00EF2621"/>
    <w:rsid w:val="00EF2ECA"/>
    <w:rsid w:val="00EF5250"/>
    <w:rsid w:val="00EF6598"/>
    <w:rsid w:val="00EF6ECB"/>
    <w:rsid w:val="00F04AD1"/>
    <w:rsid w:val="00F05EA1"/>
    <w:rsid w:val="00F11151"/>
    <w:rsid w:val="00F12DCF"/>
    <w:rsid w:val="00F149A6"/>
    <w:rsid w:val="00F15C41"/>
    <w:rsid w:val="00F164F6"/>
    <w:rsid w:val="00F17F61"/>
    <w:rsid w:val="00F2148D"/>
    <w:rsid w:val="00F2634F"/>
    <w:rsid w:val="00F305CC"/>
    <w:rsid w:val="00F408F0"/>
    <w:rsid w:val="00F4686D"/>
    <w:rsid w:val="00F47138"/>
    <w:rsid w:val="00F51EF3"/>
    <w:rsid w:val="00F54558"/>
    <w:rsid w:val="00F562B5"/>
    <w:rsid w:val="00F62F15"/>
    <w:rsid w:val="00F63CC3"/>
    <w:rsid w:val="00F64144"/>
    <w:rsid w:val="00F749F4"/>
    <w:rsid w:val="00F80BF7"/>
    <w:rsid w:val="00F91B62"/>
    <w:rsid w:val="00F9336A"/>
    <w:rsid w:val="00FA0A0C"/>
    <w:rsid w:val="00FC1470"/>
    <w:rsid w:val="00FC28EE"/>
    <w:rsid w:val="00FC39BA"/>
    <w:rsid w:val="00FC43FA"/>
    <w:rsid w:val="00FD7093"/>
    <w:rsid w:val="00FD79E1"/>
    <w:rsid w:val="00FD79E5"/>
    <w:rsid w:val="00FE0F39"/>
    <w:rsid w:val="00FE7A59"/>
    <w:rsid w:val="00FF2DE0"/>
    <w:rsid w:val="00FF46F6"/>
    <w:rsid w:val="00FF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D56"/>
  </w:style>
  <w:style w:type="paragraph" w:styleId="a5">
    <w:name w:val="footer"/>
    <w:basedOn w:val="a"/>
    <w:link w:val="a6"/>
    <w:uiPriority w:val="99"/>
    <w:unhideWhenUsed/>
    <w:rsid w:val="0015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D56"/>
  </w:style>
  <w:style w:type="paragraph" w:customStyle="1" w:styleId="ConsPlusNormal">
    <w:name w:val="ConsPlusNormal"/>
    <w:rsid w:val="003B6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customStyle="1" w:styleId="a7">
    <w:name w:val="Знак Знак"/>
    <w:basedOn w:val="a"/>
    <w:autoRedefine/>
    <w:uiPriority w:val="99"/>
    <w:rsid w:val="00FD79E5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_"/>
    <w:basedOn w:val="a0"/>
    <w:link w:val="2"/>
    <w:rsid w:val="00F05E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F05EA1"/>
    <w:pPr>
      <w:widowControl w:val="0"/>
      <w:shd w:val="clear" w:color="auto" w:fill="FFFFFF"/>
      <w:spacing w:after="0" w:line="346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3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0A6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B10118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c">
    <w:name w:val="Strong"/>
    <w:uiPriority w:val="22"/>
    <w:qFormat/>
    <w:rsid w:val="00B10118"/>
    <w:rPr>
      <w:b/>
      <w:bCs/>
    </w:rPr>
  </w:style>
  <w:style w:type="paragraph" w:customStyle="1" w:styleId="ConsPlusCell">
    <w:name w:val="ConsPlusCell"/>
    <w:rsid w:val="000E5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0">
    <w:name w:val="Body Text 2"/>
    <w:basedOn w:val="a"/>
    <w:link w:val="21"/>
    <w:rsid w:val="004C7E6C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4C7E6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d">
    <w:name w:val="footnote reference"/>
    <w:basedOn w:val="a0"/>
    <w:semiHidden/>
    <w:rsid w:val="00EF2ECA"/>
    <w:rPr>
      <w:vertAlign w:val="superscript"/>
    </w:rPr>
  </w:style>
  <w:style w:type="table" w:styleId="ae">
    <w:name w:val="Table Grid"/>
    <w:basedOn w:val="a1"/>
    <w:uiPriority w:val="59"/>
    <w:rsid w:val="000C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"/>
    <w:basedOn w:val="a"/>
    <w:link w:val="af0"/>
    <w:qFormat/>
    <w:rsid w:val="00BB4884"/>
    <w:pPr>
      <w:spacing w:after="0" w:line="360" w:lineRule="auto"/>
      <w:ind w:firstLine="851"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af0">
    <w:name w:val="ТЕКСТ Знак"/>
    <w:link w:val="af"/>
    <w:rsid w:val="00BB4884"/>
    <w:rPr>
      <w:rFonts w:ascii="Arial" w:eastAsia="Calibri" w:hAnsi="Arial" w:cs="Times New Roman"/>
      <w:sz w:val="24"/>
      <w:szCs w:val="24"/>
    </w:rPr>
  </w:style>
  <w:style w:type="paragraph" w:styleId="af1">
    <w:name w:val="Body Text"/>
    <w:basedOn w:val="a"/>
    <w:link w:val="af2"/>
    <w:unhideWhenUsed/>
    <w:rsid w:val="00D27155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D27155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30D91-63BE-4E4B-803F-9A8037FD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Капура Светлана Викторовна</dc:creator>
  <cp:keywords/>
  <dc:description/>
  <cp:lastModifiedBy>trastianka</cp:lastModifiedBy>
  <cp:revision>2</cp:revision>
  <cp:lastPrinted>2017-03-09T06:31:00Z</cp:lastPrinted>
  <dcterms:created xsi:type="dcterms:W3CDTF">2017-06-20T11:24:00Z</dcterms:created>
  <dcterms:modified xsi:type="dcterms:W3CDTF">2017-06-20T11:24:00Z</dcterms:modified>
</cp:coreProperties>
</file>