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8.xml" ContentType="application/vnd.openxmlformats-officedocument.drawingml.chart+xml"/>
  <Override PartName="/word/drawings/drawing4.xml" ContentType="application/vnd.openxmlformats-officedocument.drawingml.chartshapes+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7.xml" ContentType="application/vnd.openxmlformats-officedocument.themeOverride+xml"/>
  <Override PartName="/word/charts/chart12.xml" ContentType="application/vnd.openxmlformats-officedocument.drawingml.chart+xml"/>
  <Override PartName="/word/theme/themeOverride8.xml" ContentType="application/vnd.openxmlformats-officedocument.themeOverride+xml"/>
  <Override PartName="/word/charts/chart13.xml" ContentType="application/vnd.openxmlformats-officedocument.drawingml.chart+xml"/>
  <Override PartName="/word/theme/themeOverride9.xml" ContentType="application/vnd.openxmlformats-officedocument.themeOverride+xml"/>
  <Override PartName="/word/charts/chart14.xml" ContentType="application/vnd.openxmlformats-officedocument.drawingml.chart+xml"/>
  <Override PartName="/word/theme/themeOverride10.xml" ContentType="application/vnd.openxmlformats-officedocument.themeOverride+xml"/>
  <Override PartName="/word/charts/chart15.xml" ContentType="application/vnd.openxmlformats-officedocument.drawingml.chart+xml"/>
  <Override PartName="/word/theme/themeOverride11.xml" ContentType="application/vnd.openxmlformats-officedocument.themeOverride+xml"/>
  <Override PartName="/word/charts/chart16.xml" ContentType="application/vnd.openxmlformats-officedocument.drawingml.chart+xml"/>
  <Override PartName="/word/theme/themeOverride12.xml" ContentType="application/vnd.openxmlformats-officedocument.themeOverride+xml"/>
  <Override PartName="/word/charts/chart17.xml" ContentType="application/vnd.openxmlformats-officedocument.drawingml.chart+xml"/>
  <Override PartName="/word/theme/themeOverride13.xml" ContentType="application/vnd.openxmlformats-officedocument.themeOverride+xml"/>
  <Override PartName="/word/charts/chart18.xml" ContentType="application/vnd.openxmlformats-officedocument.drawingml.chart+xml"/>
  <Override PartName="/word/theme/themeOverride14.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drawings/drawing5.xml" ContentType="application/vnd.openxmlformats-officedocument.drawingml.chartshapes+xml"/>
  <Override PartName="/word/charts/chart22.xml" ContentType="application/vnd.openxmlformats-officedocument.drawingml.chart+xml"/>
  <Override PartName="/word/drawings/drawing6.xml" ContentType="application/vnd.openxmlformats-officedocument.drawingml.chartshapes+xml"/>
  <Override PartName="/word/charts/chart23.xml" ContentType="application/vnd.openxmlformats-officedocument.drawingml.chart+xml"/>
  <Override PartName="/word/drawings/drawing7.xml" ContentType="application/vnd.openxmlformats-officedocument.drawingml.chartshapes+xml"/>
  <Override PartName="/word/charts/chart24.xml" ContentType="application/vnd.openxmlformats-officedocument.drawingml.chart+xml"/>
  <Override PartName="/word/drawings/drawing8.xml" ContentType="application/vnd.openxmlformats-officedocument.drawingml.chartshapes+xml"/>
  <Override PartName="/word/charts/chart25.xml" ContentType="application/vnd.openxmlformats-officedocument.drawingml.chart+xml"/>
  <Override PartName="/word/theme/themeOverride15.xml" ContentType="application/vnd.openxmlformats-officedocument.themeOverride+xml"/>
  <Override PartName="/word/charts/chart26.xml" ContentType="application/vnd.openxmlformats-officedocument.drawingml.chart+xml"/>
  <Override PartName="/word/theme/themeOverride1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247" w:rsidRPr="005224EC" w:rsidRDefault="00872247" w:rsidP="00682081">
      <w:pPr>
        <w:jc w:val="right"/>
        <w:rPr>
          <w:noProof/>
          <w:color w:val="000000"/>
        </w:rPr>
      </w:pPr>
      <w:bookmarkStart w:id="0" w:name="_GoBack"/>
      <w:bookmarkEnd w:id="0"/>
      <w:r w:rsidRPr="005224EC">
        <w:rPr>
          <w:noProof/>
          <w:color w:val="000000"/>
        </w:rPr>
        <w:t xml:space="preserve">Проект </w:t>
      </w:r>
    </w:p>
    <w:p w:rsidR="00872247" w:rsidRPr="005224EC" w:rsidRDefault="00872247" w:rsidP="00682081">
      <w:pPr>
        <w:jc w:val="center"/>
        <w:rPr>
          <w:noProof/>
          <w:color w:val="000000"/>
        </w:rPr>
      </w:pPr>
    </w:p>
    <w:p w:rsidR="00872247" w:rsidRPr="005224EC" w:rsidRDefault="00872247" w:rsidP="00682081">
      <w:pPr>
        <w:jc w:val="center"/>
        <w:rPr>
          <w:noProof/>
          <w:color w:val="000000"/>
        </w:rPr>
      </w:pPr>
    </w:p>
    <w:p w:rsidR="00872247" w:rsidRPr="005224EC" w:rsidRDefault="00872247" w:rsidP="00682081">
      <w:pPr>
        <w:jc w:val="center"/>
        <w:rPr>
          <w:noProof/>
          <w:color w:val="000000"/>
        </w:rPr>
      </w:pPr>
    </w:p>
    <w:p w:rsidR="00872247" w:rsidRPr="005224EC" w:rsidRDefault="00872247" w:rsidP="00682081">
      <w:pPr>
        <w:jc w:val="center"/>
        <w:rPr>
          <w:noProof/>
          <w:color w:val="000000"/>
        </w:rPr>
      </w:pPr>
    </w:p>
    <w:p w:rsidR="00872247" w:rsidRPr="005224EC" w:rsidRDefault="00872247" w:rsidP="00682081">
      <w:pPr>
        <w:jc w:val="center"/>
      </w:pPr>
      <w:r w:rsidRPr="005224EC">
        <w:rPr>
          <w:noProof/>
          <w:color w:val="000000"/>
        </w:rPr>
        <w:t>МИНИСТЕРСТВО</w:t>
      </w:r>
      <w:r w:rsidR="00561548">
        <w:rPr>
          <w:noProof/>
          <w:color w:val="000000"/>
        </w:rPr>
        <w:t xml:space="preserve"> </w:t>
      </w:r>
      <w:r w:rsidRPr="005224EC">
        <w:rPr>
          <w:noProof/>
          <w:color w:val="000000"/>
        </w:rPr>
        <w:t>ПРИРОДНЫХ</w:t>
      </w:r>
      <w:r w:rsidR="00561548">
        <w:rPr>
          <w:noProof/>
          <w:color w:val="000000"/>
        </w:rPr>
        <w:t xml:space="preserve"> </w:t>
      </w:r>
      <w:r w:rsidRPr="005224EC">
        <w:rPr>
          <w:noProof/>
          <w:color w:val="000000"/>
        </w:rPr>
        <w:t>РЕСУРСОВ</w:t>
      </w:r>
      <w:r w:rsidR="00561548">
        <w:rPr>
          <w:noProof/>
          <w:color w:val="000000"/>
        </w:rPr>
        <w:t xml:space="preserve"> </w:t>
      </w:r>
      <w:r w:rsidRPr="005224EC">
        <w:rPr>
          <w:noProof/>
          <w:color w:val="000000"/>
        </w:rPr>
        <w:t>И</w:t>
      </w:r>
      <w:r w:rsidR="00561548">
        <w:rPr>
          <w:noProof/>
          <w:color w:val="000000"/>
        </w:rPr>
        <w:t xml:space="preserve"> </w:t>
      </w:r>
      <w:r w:rsidRPr="005224EC">
        <w:rPr>
          <w:noProof/>
          <w:color w:val="000000"/>
        </w:rPr>
        <w:t>ОХРАНЫ</w:t>
      </w:r>
    </w:p>
    <w:p w:rsidR="00872247" w:rsidRPr="005224EC" w:rsidRDefault="00872247" w:rsidP="00682081">
      <w:pPr>
        <w:jc w:val="center"/>
      </w:pPr>
      <w:r w:rsidRPr="005224EC">
        <w:rPr>
          <w:noProof/>
          <w:color w:val="000000"/>
        </w:rPr>
        <w:t>ОКРУЖАЮЩЕЙ</w:t>
      </w:r>
      <w:r w:rsidR="00561548">
        <w:rPr>
          <w:noProof/>
          <w:color w:val="000000"/>
        </w:rPr>
        <w:t xml:space="preserve"> </w:t>
      </w:r>
      <w:r w:rsidRPr="005224EC">
        <w:rPr>
          <w:noProof/>
          <w:color w:val="000000"/>
        </w:rPr>
        <w:t>СРЕДЫ</w:t>
      </w:r>
      <w:r w:rsidR="00561548">
        <w:rPr>
          <w:noProof/>
          <w:color w:val="000000"/>
        </w:rPr>
        <w:t xml:space="preserve"> </w:t>
      </w:r>
      <w:r w:rsidRPr="005224EC">
        <w:rPr>
          <w:noProof/>
          <w:color w:val="000000"/>
        </w:rPr>
        <w:t>РЕСПУБЛИКИ</w:t>
      </w:r>
      <w:r w:rsidR="00561548">
        <w:rPr>
          <w:noProof/>
          <w:color w:val="000000"/>
        </w:rPr>
        <w:t xml:space="preserve"> </w:t>
      </w:r>
      <w:r w:rsidRPr="005224EC">
        <w:rPr>
          <w:noProof/>
          <w:color w:val="000000"/>
        </w:rPr>
        <w:t>БЕЛАРУСЬ</w:t>
      </w:r>
    </w:p>
    <w:p w:rsidR="00872247" w:rsidRPr="005224EC" w:rsidRDefault="00872247" w:rsidP="00682081">
      <w:pPr>
        <w:jc w:val="center"/>
      </w:pPr>
    </w:p>
    <w:p w:rsidR="00872247" w:rsidRPr="005224EC" w:rsidRDefault="00872247" w:rsidP="00682081">
      <w:pPr>
        <w:jc w:val="center"/>
      </w:pPr>
      <w:r w:rsidRPr="005224EC">
        <w:rPr>
          <w:noProof/>
          <w:color w:val="000000"/>
        </w:rPr>
        <w:t>РЕСПУБЛИКАНСКОЕ</w:t>
      </w:r>
      <w:r w:rsidR="00561548">
        <w:rPr>
          <w:noProof/>
          <w:color w:val="000000"/>
        </w:rPr>
        <w:t xml:space="preserve"> </w:t>
      </w:r>
      <w:r w:rsidRPr="005224EC">
        <w:rPr>
          <w:noProof/>
          <w:color w:val="000000"/>
        </w:rPr>
        <w:t>НАУЧНО-ИССЛЕДОВАТЕЛЬСКОЕ УНИТАРНОЕ</w:t>
      </w:r>
    </w:p>
    <w:p w:rsidR="00872247" w:rsidRPr="005224EC" w:rsidRDefault="00872247" w:rsidP="00682081">
      <w:pPr>
        <w:jc w:val="center"/>
      </w:pPr>
      <w:r w:rsidRPr="005224EC">
        <w:rPr>
          <w:noProof/>
          <w:color w:val="000000"/>
        </w:rPr>
        <w:t>ПРЕДПРИЯТИЕ «Бел НИЦ «Экология»</w:t>
      </w:r>
    </w:p>
    <w:p w:rsidR="00872247" w:rsidRPr="005224EC" w:rsidRDefault="00797F6C" w:rsidP="00682081">
      <w:pPr>
        <w:jc w:val="center"/>
      </w:pPr>
      <w:r w:rsidRPr="005224EC">
        <w:t xml:space="preserve"> </w:t>
      </w:r>
    </w:p>
    <w:p w:rsidR="00872247" w:rsidRPr="005224EC" w:rsidRDefault="00872247" w:rsidP="00682081">
      <w:pPr>
        <w:jc w:val="center"/>
      </w:pPr>
    </w:p>
    <w:p w:rsidR="00872247" w:rsidRPr="005224EC" w:rsidRDefault="00872247" w:rsidP="00682081">
      <w:pPr>
        <w:jc w:val="center"/>
      </w:pPr>
    </w:p>
    <w:p w:rsidR="00872247" w:rsidRPr="005224EC" w:rsidRDefault="00872247" w:rsidP="00682081">
      <w:pPr>
        <w:jc w:val="center"/>
      </w:pPr>
    </w:p>
    <w:p w:rsidR="00872247" w:rsidRPr="005224EC" w:rsidRDefault="00872247" w:rsidP="00682081">
      <w:pPr>
        <w:jc w:val="center"/>
      </w:pPr>
    </w:p>
    <w:p w:rsidR="00872247" w:rsidRPr="005224EC" w:rsidRDefault="00872247" w:rsidP="00682081">
      <w:pPr>
        <w:jc w:val="center"/>
      </w:pPr>
    </w:p>
    <w:p w:rsidR="00872247" w:rsidRPr="005224EC" w:rsidRDefault="00872247" w:rsidP="00682081">
      <w:pPr>
        <w:jc w:val="center"/>
      </w:pPr>
      <w:r w:rsidRPr="005224EC">
        <w:rPr>
          <w:b/>
          <w:bCs/>
          <w:noProof/>
          <w:color w:val="000000"/>
          <w:sz w:val="46"/>
          <w:szCs w:val="46"/>
        </w:rPr>
        <w:t>СОСТОЯНИЕ ОКРУЖАЮЩЕЙ СРЕДЫ</w:t>
      </w:r>
    </w:p>
    <w:p w:rsidR="00872247" w:rsidRPr="005224EC" w:rsidRDefault="00872247" w:rsidP="00682081">
      <w:pPr>
        <w:jc w:val="center"/>
      </w:pPr>
      <w:r w:rsidRPr="005224EC">
        <w:rPr>
          <w:b/>
          <w:bCs/>
          <w:noProof/>
          <w:color w:val="000000"/>
          <w:sz w:val="46"/>
          <w:szCs w:val="46"/>
        </w:rPr>
        <w:t>РЕСПУБЛИКИ БЕЛАРУСЬ</w:t>
      </w:r>
    </w:p>
    <w:p w:rsidR="00872247" w:rsidRPr="005224EC" w:rsidRDefault="00872247" w:rsidP="00682081">
      <w:pPr>
        <w:jc w:val="center"/>
      </w:pPr>
    </w:p>
    <w:p w:rsidR="00872247" w:rsidRPr="005224EC" w:rsidRDefault="00872247" w:rsidP="00682081">
      <w:pPr>
        <w:jc w:val="center"/>
      </w:pPr>
    </w:p>
    <w:p w:rsidR="00872247" w:rsidRPr="005224EC" w:rsidRDefault="00872247" w:rsidP="00682081">
      <w:pPr>
        <w:jc w:val="center"/>
      </w:pPr>
    </w:p>
    <w:p w:rsidR="00872247" w:rsidRPr="005224EC" w:rsidRDefault="00872247" w:rsidP="00682081">
      <w:pPr>
        <w:jc w:val="center"/>
      </w:pPr>
      <w:r w:rsidRPr="005224EC">
        <w:rPr>
          <w:noProof/>
          <w:color w:val="000000"/>
          <w:sz w:val="28"/>
          <w:szCs w:val="28"/>
        </w:rPr>
        <w:t>НАЦИОНАЛЬНЫЙ ДОКЛАД</w:t>
      </w:r>
    </w:p>
    <w:p w:rsidR="00872247" w:rsidRPr="005224EC" w:rsidRDefault="00872247" w:rsidP="00682081">
      <w:pPr>
        <w:jc w:val="center"/>
      </w:pPr>
    </w:p>
    <w:p w:rsidR="00872247" w:rsidRPr="005224EC" w:rsidRDefault="00872247" w:rsidP="00682081">
      <w:pPr>
        <w:jc w:val="center"/>
      </w:pPr>
    </w:p>
    <w:p w:rsidR="00872247" w:rsidRPr="005224EC" w:rsidRDefault="00872247" w:rsidP="00682081">
      <w:pPr>
        <w:jc w:val="center"/>
      </w:pPr>
    </w:p>
    <w:p w:rsidR="00872247" w:rsidRPr="005224EC" w:rsidRDefault="00872247" w:rsidP="00682081">
      <w:pPr>
        <w:jc w:val="center"/>
      </w:pPr>
    </w:p>
    <w:p w:rsidR="00872247" w:rsidRPr="005224EC" w:rsidRDefault="00872247" w:rsidP="00682081">
      <w:pPr>
        <w:jc w:val="center"/>
      </w:pPr>
    </w:p>
    <w:p w:rsidR="00872247" w:rsidRPr="005224EC" w:rsidRDefault="00872247" w:rsidP="00682081">
      <w:pPr>
        <w:jc w:val="center"/>
      </w:pPr>
    </w:p>
    <w:p w:rsidR="00872247" w:rsidRPr="005224EC" w:rsidRDefault="00872247" w:rsidP="00682081">
      <w:pPr>
        <w:jc w:val="center"/>
      </w:pPr>
    </w:p>
    <w:p w:rsidR="00872247" w:rsidRPr="005224EC" w:rsidRDefault="00872247" w:rsidP="00682081">
      <w:pPr>
        <w:jc w:val="center"/>
      </w:pPr>
    </w:p>
    <w:p w:rsidR="00872247" w:rsidRPr="005224EC" w:rsidRDefault="00872247" w:rsidP="00682081">
      <w:pPr>
        <w:jc w:val="center"/>
      </w:pPr>
    </w:p>
    <w:p w:rsidR="00872247" w:rsidRPr="005224EC" w:rsidRDefault="00872247" w:rsidP="00682081">
      <w:pPr>
        <w:jc w:val="center"/>
      </w:pPr>
    </w:p>
    <w:p w:rsidR="00872247" w:rsidRPr="005224EC" w:rsidRDefault="00872247" w:rsidP="00682081">
      <w:pPr>
        <w:jc w:val="center"/>
      </w:pPr>
    </w:p>
    <w:p w:rsidR="00872247" w:rsidRPr="005224EC" w:rsidRDefault="00872247" w:rsidP="00682081">
      <w:pPr>
        <w:jc w:val="center"/>
      </w:pPr>
    </w:p>
    <w:p w:rsidR="00872247" w:rsidRPr="005224EC" w:rsidRDefault="00872247" w:rsidP="00682081">
      <w:pPr>
        <w:jc w:val="center"/>
      </w:pPr>
    </w:p>
    <w:p w:rsidR="00872247" w:rsidRPr="005224EC" w:rsidRDefault="00872247" w:rsidP="00682081">
      <w:pPr>
        <w:jc w:val="center"/>
      </w:pPr>
    </w:p>
    <w:p w:rsidR="00872247" w:rsidRPr="005224EC" w:rsidRDefault="00872247" w:rsidP="00682081">
      <w:pPr>
        <w:jc w:val="center"/>
      </w:pPr>
    </w:p>
    <w:p w:rsidR="00872247" w:rsidRPr="005224EC" w:rsidRDefault="00872247" w:rsidP="00682081">
      <w:pPr>
        <w:jc w:val="center"/>
      </w:pPr>
    </w:p>
    <w:p w:rsidR="00872247" w:rsidRPr="005224EC" w:rsidRDefault="00872247" w:rsidP="00682081">
      <w:pPr>
        <w:jc w:val="center"/>
      </w:pPr>
    </w:p>
    <w:p w:rsidR="00872247" w:rsidRPr="005224EC" w:rsidRDefault="00872247" w:rsidP="00682081">
      <w:pPr>
        <w:jc w:val="center"/>
      </w:pPr>
    </w:p>
    <w:p w:rsidR="00872247" w:rsidRPr="005224EC" w:rsidRDefault="00872247" w:rsidP="00682081">
      <w:pPr>
        <w:jc w:val="center"/>
      </w:pPr>
    </w:p>
    <w:p w:rsidR="00872247" w:rsidRPr="005224EC" w:rsidRDefault="00872247" w:rsidP="00682081">
      <w:pPr>
        <w:jc w:val="center"/>
      </w:pPr>
    </w:p>
    <w:p w:rsidR="00872247" w:rsidRPr="005224EC" w:rsidRDefault="00872247" w:rsidP="00682081">
      <w:pPr>
        <w:jc w:val="center"/>
      </w:pPr>
    </w:p>
    <w:p w:rsidR="00872247" w:rsidRPr="005224EC" w:rsidRDefault="00872247" w:rsidP="00682081">
      <w:pPr>
        <w:jc w:val="center"/>
      </w:pPr>
    </w:p>
    <w:p w:rsidR="00872247" w:rsidRPr="005224EC" w:rsidRDefault="00872247" w:rsidP="00682081">
      <w:pPr>
        <w:jc w:val="center"/>
      </w:pPr>
    </w:p>
    <w:p w:rsidR="00872247" w:rsidRPr="005224EC" w:rsidRDefault="00872247" w:rsidP="00682081">
      <w:pPr>
        <w:jc w:val="center"/>
      </w:pPr>
    </w:p>
    <w:p w:rsidR="00872247" w:rsidRPr="005224EC" w:rsidRDefault="00872247" w:rsidP="00682081">
      <w:pPr>
        <w:jc w:val="center"/>
        <w:rPr>
          <w:sz w:val="32"/>
          <w:szCs w:val="32"/>
        </w:rPr>
      </w:pPr>
      <w:r w:rsidRPr="005224EC">
        <w:rPr>
          <w:noProof/>
          <w:color w:val="000000"/>
        </w:rPr>
        <w:t>Минск</w:t>
      </w:r>
    </w:p>
    <w:p w:rsidR="00872247" w:rsidRPr="005224EC" w:rsidRDefault="00872247" w:rsidP="00682081">
      <w:pPr>
        <w:jc w:val="center"/>
        <w:rPr>
          <w:noProof/>
          <w:color w:val="000000"/>
        </w:rPr>
      </w:pPr>
      <w:r w:rsidRPr="005224EC">
        <w:rPr>
          <w:noProof/>
          <w:color w:val="000000"/>
        </w:rPr>
        <w:t>Бел НИЦ «Экология»</w:t>
      </w:r>
    </w:p>
    <w:p w:rsidR="00872247" w:rsidRPr="005224EC" w:rsidRDefault="00A82EFD" w:rsidP="00682081">
      <w:pPr>
        <w:jc w:val="center"/>
        <w:rPr>
          <w:noProof/>
          <w:color w:val="000000"/>
        </w:rPr>
      </w:pPr>
      <w:r w:rsidRPr="005224EC">
        <w:rPr>
          <w:noProof/>
          <w:color w:val="000000"/>
        </w:rPr>
        <w:t>2015</w:t>
      </w:r>
    </w:p>
    <w:p w:rsidR="00872247" w:rsidRPr="005224EC" w:rsidRDefault="00872247" w:rsidP="00682081">
      <w:pPr>
        <w:rPr>
          <w:noProof/>
          <w:color w:val="000000"/>
        </w:rPr>
      </w:pPr>
      <w:r w:rsidRPr="005224EC">
        <w:rPr>
          <w:noProof/>
          <w:color w:val="000000"/>
        </w:rPr>
        <w:br w:type="page"/>
      </w:r>
    </w:p>
    <w:p w:rsidR="00872247" w:rsidRPr="005224EC" w:rsidRDefault="00872247" w:rsidP="00682081">
      <w:r w:rsidRPr="005224EC">
        <w:rPr>
          <w:noProof/>
          <w:color w:val="000000"/>
        </w:rPr>
        <w:lastRenderedPageBreak/>
        <w:t>УДК 502(476)(047.1)</w:t>
      </w:r>
    </w:p>
    <w:p w:rsidR="00872247" w:rsidRPr="005224EC" w:rsidRDefault="00872247" w:rsidP="00682081">
      <w:r w:rsidRPr="005224EC">
        <w:rPr>
          <w:noProof/>
          <w:color w:val="000000"/>
        </w:rPr>
        <w:t>ББК 20.1(4Беи)</w:t>
      </w:r>
    </w:p>
    <w:p w:rsidR="00872247" w:rsidRPr="005224EC" w:rsidRDefault="00872247" w:rsidP="00682081">
      <w:r w:rsidRPr="005224EC">
        <w:rPr>
          <w:noProof/>
          <w:color w:val="000000"/>
        </w:rPr>
        <w:t>С66</w:t>
      </w:r>
    </w:p>
    <w:p w:rsidR="00872247" w:rsidRPr="005224EC" w:rsidRDefault="00872247" w:rsidP="00682081"/>
    <w:p w:rsidR="00872247" w:rsidRPr="005224EC" w:rsidRDefault="00872247" w:rsidP="00682081"/>
    <w:p w:rsidR="00872247" w:rsidRPr="005224EC" w:rsidRDefault="00872247" w:rsidP="00682081">
      <w:pPr>
        <w:jc w:val="center"/>
      </w:pPr>
      <w:r w:rsidRPr="005224EC">
        <w:rPr>
          <w:noProof/>
          <w:color w:val="000000"/>
        </w:rPr>
        <w:t xml:space="preserve">Редакционная коллегия Министерства природных ресурсов </w:t>
      </w:r>
    </w:p>
    <w:p w:rsidR="00872247" w:rsidRPr="005224EC" w:rsidRDefault="00872247" w:rsidP="00682081">
      <w:pPr>
        <w:jc w:val="center"/>
      </w:pPr>
      <w:r w:rsidRPr="005224EC">
        <w:rPr>
          <w:noProof/>
          <w:color w:val="000000"/>
        </w:rPr>
        <w:t>и охраны окужающей среды Республики Беларусь</w:t>
      </w:r>
    </w:p>
    <w:p w:rsidR="00872247" w:rsidRPr="005224EC" w:rsidRDefault="00872247" w:rsidP="00682081"/>
    <w:p w:rsidR="00872247" w:rsidRPr="005224EC" w:rsidRDefault="00872247" w:rsidP="00682081"/>
    <w:p w:rsidR="00872247" w:rsidRPr="005224EC" w:rsidRDefault="00872247" w:rsidP="00682081"/>
    <w:p w:rsidR="00872247" w:rsidRPr="005224EC" w:rsidRDefault="00872247" w:rsidP="00682081"/>
    <w:p w:rsidR="00872247" w:rsidRPr="005224EC" w:rsidRDefault="00872247" w:rsidP="00682081"/>
    <w:p w:rsidR="00872247" w:rsidRPr="005224EC" w:rsidRDefault="00872247" w:rsidP="00682081"/>
    <w:p w:rsidR="00872247" w:rsidRPr="005224EC" w:rsidRDefault="00872247" w:rsidP="00682081">
      <w:pPr>
        <w:jc w:val="center"/>
      </w:pPr>
      <w:r w:rsidRPr="005224EC">
        <w:rPr>
          <w:noProof/>
          <w:color w:val="000000"/>
        </w:rPr>
        <w:t>Подготовили:</w:t>
      </w:r>
    </w:p>
    <w:p w:rsidR="00872247" w:rsidRPr="005224EC" w:rsidRDefault="00872247" w:rsidP="00682081">
      <w:pPr>
        <w:jc w:val="center"/>
      </w:pPr>
      <w:r w:rsidRPr="005224EC">
        <w:rPr>
          <w:noProof/>
          <w:color w:val="000000"/>
        </w:rPr>
        <w:t xml:space="preserve">Ключенович В.И., </w:t>
      </w:r>
      <w:r w:rsidR="00155051" w:rsidRPr="005224EC">
        <w:t>Бобко А.В.,Бурак В.М.,</w:t>
      </w:r>
      <w:r w:rsidR="00D018B6" w:rsidRPr="005224EC">
        <w:t xml:space="preserve">Ересько М.А., </w:t>
      </w:r>
      <w:r w:rsidRPr="005224EC">
        <w:rPr>
          <w:noProof/>
          <w:color w:val="000000"/>
        </w:rPr>
        <w:t>Савастенко А.А., Яковенко А.В.</w:t>
      </w:r>
    </w:p>
    <w:p w:rsidR="00872247" w:rsidRPr="005224EC" w:rsidRDefault="00872247" w:rsidP="00682081"/>
    <w:p w:rsidR="00872247" w:rsidRPr="005224EC" w:rsidRDefault="00872247" w:rsidP="00682081"/>
    <w:p w:rsidR="00872247" w:rsidRPr="005224EC" w:rsidRDefault="00872247" w:rsidP="00682081"/>
    <w:p w:rsidR="00872247" w:rsidRPr="005224EC" w:rsidRDefault="00872247" w:rsidP="00682081"/>
    <w:p w:rsidR="00872247" w:rsidRPr="005224EC" w:rsidRDefault="00872247" w:rsidP="00682081">
      <w:r w:rsidRPr="005224EC">
        <w:rPr>
          <w:noProof/>
          <w:color w:val="000000"/>
        </w:rPr>
        <w:t xml:space="preserve">С66  </w:t>
      </w:r>
      <w:r w:rsidRPr="005224EC">
        <w:rPr>
          <w:b/>
          <w:bCs/>
          <w:noProof/>
          <w:color w:val="000000"/>
        </w:rPr>
        <w:t>Состояние окружающей среды Республики Беларусь</w:t>
      </w:r>
      <w:r w:rsidRPr="005224EC">
        <w:rPr>
          <w:noProof/>
          <w:color w:val="000000"/>
        </w:rPr>
        <w:t xml:space="preserve"> : </w:t>
      </w:r>
      <w:r w:rsidR="00FA7EE8" w:rsidRPr="005224EC">
        <w:rPr>
          <w:noProof/>
          <w:color w:val="000000"/>
        </w:rPr>
        <w:t>Н</w:t>
      </w:r>
      <w:r w:rsidRPr="005224EC">
        <w:rPr>
          <w:noProof/>
          <w:color w:val="000000"/>
        </w:rPr>
        <w:t xml:space="preserve">ац. </w:t>
      </w:r>
      <w:r w:rsidR="00FA7EE8" w:rsidRPr="005224EC">
        <w:rPr>
          <w:noProof/>
          <w:color w:val="000000"/>
        </w:rPr>
        <w:t>д</w:t>
      </w:r>
      <w:r w:rsidRPr="005224EC">
        <w:rPr>
          <w:noProof/>
          <w:color w:val="000000"/>
        </w:rPr>
        <w:t>оклад / Министерство природных ресурсов и охраны окружающей среды Республики Беларусь, РУП «Бел НИЦ «Экология». – Минск:Бел НИЦ «Экология», 201</w:t>
      </w:r>
      <w:r w:rsidR="0028614B" w:rsidRPr="005224EC">
        <w:rPr>
          <w:noProof/>
          <w:color w:val="000000"/>
        </w:rPr>
        <w:t>5</w:t>
      </w:r>
      <w:r w:rsidRPr="005224EC">
        <w:rPr>
          <w:noProof/>
          <w:color w:val="000000"/>
        </w:rPr>
        <w:t>.–</w:t>
      </w:r>
      <w:r w:rsidR="006A430E" w:rsidRPr="005224EC">
        <w:rPr>
          <w:noProof/>
          <w:color w:val="000000"/>
        </w:rPr>
        <w:t>10</w:t>
      </w:r>
      <w:r w:rsidR="00A47B41" w:rsidRPr="00A47B41">
        <w:rPr>
          <w:noProof/>
          <w:color w:val="000000"/>
        </w:rPr>
        <w:t>2</w:t>
      </w:r>
      <w:r w:rsidRPr="005224EC">
        <w:rPr>
          <w:noProof/>
          <w:color w:val="000000"/>
        </w:rPr>
        <w:t xml:space="preserve"> с.</w:t>
      </w:r>
    </w:p>
    <w:p w:rsidR="00872247" w:rsidRPr="005224EC" w:rsidRDefault="00872247" w:rsidP="00682081"/>
    <w:p w:rsidR="00872247" w:rsidRPr="005224EC" w:rsidRDefault="00872247" w:rsidP="00682081">
      <w:pPr>
        <w:rPr>
          <w:noProof/>
          <w:color w:val="000000"/>
        </w:rPr>
      </w:pPr>
    </w:p>
    <w:p w:rsidR="00872247" w:rsidRPr="005224EC" w:rsidRDefault="00872247" w:rsidP="00682081">
      <w:pPr>
        <w:rPr>
          <w:noProof/>
          <w:color w:val="000000"/>
        </w:rPr>
      </w:pPr>
      <w:r w:rsidRPr="005224EC">
        <w:rPr>
          <w:noProof/>
          <w:color w:val="000000"/>
        </w:rPr>
        <w:t>ISBN .</w:t>
      </w:r>
    </w:p>
    <w:p w:rsidR="00872247" w:rsidRPr="005224EC" w:rsidRDefault="00872247" w:rsidP="00682081">
      <w:pPr>
        <w:rPr>
          <w:noProof/>
          <w:color w:val="000000"/>
        </w:rPr>
      </w:pPr>
    </w:p>
    <w:p w:rsidR="00872247" w:rsidRPr="005224EC" w:rsidRDefault="00872247" w:rsidP="00682081"/>
    <w:p w:rsidR="00872247" w:rsidRPr="005224EC" w:rsidRDefault="00872247" w:rsidP="00682081">
      <w:pPr>
        <w:ind w:firstLine="708"/>
        <w:jc w:val="both"/>
        <w:rPr>
          <w:noProof/>
          <w:color w:val="000000"/>
          <w:sz w:val="20"/>
          <w:szCs w:val="20"/>
        </w:rPr>
      </w:pPr>
      <w:r w:rsidRPr="005224EC">
        <w:rPr>
          <w:noProof/>
          <w:color w:val="000000"/>
          <w:sz w:val="20"/>
          <w:szCs w:val="20"/>
        </w:rPr>
        <w:t xml:space="preserve">В национальном докладе «Состояние окружающей среды Республики Беларусь» представлены данные о состоянии, тенденциях изменения атмосферного воздуха, водных ресурсов, земель и почв, растительного и животного мира за последние </w:t>
      </w:r>
      <w:r w:rsidR="00900017" w:rsidRPr="005224EC">
        <w:rPr>
          <w:noProof/>
          <w:color w:val="000000"/>
          <w:sz w:val="20"/>
          <w:szCs w:val="20"/>
        </w:rPr>
        <w:t>пять лет (2010-2014</w:t>
      </w:r>
      <w:r w:rsidRPr="005224EC">
        <w:rPr>
          <w:noProof/>
          <w:color w:val="000000"/>
          <w:sz w:val="20"/>
          <w:szCs w:val="20"/>
        </w:rPr>
        <w:t>гг.). Отражены особенности использования земельных и биологических ресурсов страны, показаны приоритетные направления государственной политики в области охраны окружающей среды. Анализ проводился в соответствии с Руководством по подготовке оценочных докладов по охране окружающей среды, основанных на применении экологических показателей в странах ВЕКЦА.</w:t>
      </w:r>
    </w:p>
    <w:p w:rsidR="00872247" w:rsidRPr="005224EC" w:rsidRDefault="00872247" w:rsidP="00682081">
      <w:pPr>
        <w:widowControl w:val="0"/>
        <w:ind w:firstLine="708"/>
        <w:jc w:val="both"/>
        <w:rPr>
          <w:sz w:val="20"/>
          <w:szCs w:val="20"/>
        </w:rPr>
      </w:pPr>
      <w:r w:rsidRPr="005224EC">
        <w:rPr>
          <w:noProof/>
          <w:color w:val="000000"/>
          <w:sz w:val="20"/>
          <w:szCs w:val="20"/>
        </w:rPr>
        <w:t>Доклад предназначен для обеспечения государственных органов управления, научных и общественных организаций страны, а также возможных инвест</w:t>
      </w:r>
      <w:r w:rsidR="00D252B8" w:rsidRPr="005224EC">
        <w:rPr>
          <w:noProof/>
          <w:color w:val="000000"/>
          <w:sz w:val="20"/>
          <w:szCs w:val="20"/>
        </w:rPr>
        <w:t>о</w:t>
      </w:r>
      <w:r w:rsidRPr="005224EC">
        <w:rPr>
          <w:noProof/>
          <w:color w:val="000000"/>
          <w:sz w:val="20"/>
          <w:szCs w:val="20"/>
        </w:rPr>
        <w:t>ров объективной информацией о природных ресурсах и состоянии окружающей среды Республики Беларусь.</w:t>
      </w:r>
    </w:p>
    <w:p w:rsidR="00872247" w:rsidRPr="005224EC" w:rsidRDefault="00872247" w:rsidP="00682081"/>
    <w:p w:rsidR="00872247" w:rsidRPr="005224EC" w:rsidRDefault="00872247" w:rsidP="00682081"/>
    <w:p w:rsidR="00872247" w:rsidRPr="005224EC" w:rsidRDefault="00872247" w:rsidP="00682081">
      <w:pPr>
        <w:ind w:left="7080"/>
        <w:rPr>
          <w:sz w:val="18"/>
          <w:szCs w:val="18"/>
        </w:rPr>
      </w:pPr>
      <w:r w:rsidRPr="005224EC">
        <w:rPr>
          <w:b/>
          <w:bCs/>
          <w:noProof/>
          <w:color w:val="000000"/>
          <w:sz w:val="18"/>
          <w:szCs w:val="18"/>
        </w:rPr>
        <w:t>УДК 502(476)(047.1)</w:t>
      </w:r>
    </w:p>
    <w:p w:rsidR="00872247" w:rsidRPr="005224EC" w:rsidRDefault="00872247" w:rsidP="00682081">
      <w:pPr>
        <w:ind w:left="7080"/>
        <w:rPr>
          <w:sz w:val="18"/>
          <w:szCs w:val="18"/>
        </w:rPr>
      </w:pPr>
      <w:r w:rsidRPr="005224EC">
        <w:rPr>
          <w:b/>
          <w:bCs/>
          <w:noProof/>
          <w:color w:val="000000"/>
          <w:sz w:val="18"/>
          <w:szCs w:val="18"/>
        </w:rPr>
        <w:t>ББК 20.1(4Беи)</w:t>
      </w:r>
    </w:p>
    <w:p w:rsidR="00872247" w:rsidRPr="005224EC" w:rsidRDefault="00872247" w:rsidP="00682081">
      <w:pPr>
        <w:rPr>
          <w:b/>
          <w:bCs/>
          <w:noProof/>
          <w:color w:val="000000"/>
        </w:rPr>
      </w:pPr>
    </w:p>
    <w:p w:rsidR="00872247" w:rsidRPr="005224EC" w:rsidRDefault="00872247" w:rsidP="00682081">
      <w:pPr>
        <w:rPr>
          <w:b/>
          <w:bCs/>
          <w:noProof/>
          <w:color w:val="000000"/>
        </w:rPr>
      </w:pPr>
    </w:p>
    <w:p w:rsidR="00872247" w:rsidRPr="005224EC" w:rsidRDefault="00872247" w:rsidP="00682081">
      <w:pPr>
        <w:rPr>
          <w:b/>
          <w:bCs/>
          <w:noProof/>
          <w:color w:val="000000"/>
        </w:rPr>
      </w:pPr>
    </w:p>
    <w:p w:rsidR="00872247" w:rsidRPr="005224EC" w:rsidRDefault="00872247" w:rsidP="00682081">
      <w:pPr>
        <w:rPr>
          <w:b/>
          <w:bCs/>
          <w:noProof/>
          <w:color w:val="000000"/>
        </w:rPr>
      </w:pPr>
    </w:p>
    <w:p w:rsidR="00872247" w:rsidRPr="005224EC" w:rsidRDefault="00872247" w:rsidP="00682081">
      <w:pPr>
        <w:rPr>
          <w:b/>
          <w:bCs/>
          <w:noProof/>
          <w:color w:val="000000"/>
        </w:rPr>
      </w:pPr>
    </w:p>
    <w:p w:rsidR="00872247" w:rsidRPr="005224EC" w:rsidRDefault="00872247" w:rsidP="00682081">
      <w:r w:rsidRPr="005224EC">
        <w:rPr>
          <w:b/>
          <w:bCs/>
          <w:noProof/>
          <w:color w:val="000000"/>
        </w:rPr>
        <w:t xml:space="preserve">ISBN </w:t>
      </w:r>
    </w:p>
    <w:p w:rsidR="00872247" w:rsidRPr="005224EC" w:rsidRDefault="00872247" w:rsidP="00682081">
      <w:pPr>
        <w:ind w:left="4992" w:firstLine="6"/>
        <w:rPr>
          <w:noProof/>
          <w:color w:val="000000"/>
        </w:rPr>
      </w:pPr>
      <w:r w:rsidRPr="005224EC">
        <w:rPr>
          <w:noProof/>
          <w:color w:val="000000"/>
        </w:rPr>
        <w:t xml:space="preserve">© Министерство природных ресурсов </w:t>
      </w:r>
    </w:p>
    <w:p w:rsidR="00872247" w:rsidRPr="005224EC" w:rsidRDefault="00872247" w:rsidP="00682081">
      <w:pPr>
        <w:ind w:left="4992" w:firstLine="6"/>
        <w:rPr>
          <w:noProof/>
          <w:color w:val="000000"/>
        </w:rPr>
      </w:pPr>
      <w:r w:rsidRPr="005224EC">
        <w:rPr>
          <w:noProof/>
          <w:color w:val="000000"/>
        </w:rPr>
        <w:t>и охраны окружающей среды Республики Беларусь, 2014</w:t>
      </w:r>
    </w:p>
    <w:p w:rsidR="00872247" w:rsidRPr="005224EC" w:rsidRDefault="00D20024" w:rsidP="00682081">
      <w:pPr>
        <w:ind w:left="4992" w:firstLine="6"/>
      </w:pPr>
      <w:r w:rsidRPr="005224EC">
        <w:rPr>
          <w:noProof/>
          <w:color w:val="000000"/>
        </w:rPr>
        <w:t>© РУП «Бел НИЦ «Экология», 2015</w:t>
      </w:r>
    </w:p>
    <w:p w:rsidR="00872247" w:rsidRPr="005224EC" w:rsidRDefault="00872247" w:rsidP="00682081">
      <w:pPr>
        <w:widowControl w:val="0"/>
        <w:ind w:firstLine="709"/>
        <w:jc w:val="both"/>
        <w:rPr>
          <w:b/>
          <w:bCs/>
          <w:sz w:val="28"/>
          <w:szCs w:val="28"/>
        </w:rPr>
      </w:pPr>
      <w:r w:rsidRPr="005224EC">
        <w:rPr>
          <w:b/>
          <w:bCs/>
          <w:sz w:val="28"/>
          <w:szCs w:val="28"/>
        </w:rPr>
        <w:br w:type="page"/>
      </w:r>
    </w:p>
    <w:p w:rsidR="00872247" w:rsidRPr="005224EC" w:rsidRDefault="00872247" w:rsidP="00682081">
      <w:pPr>
        <w:pStyle w:val="aff6"/>
        <w:spacing w:before="0" w:line="240" w:lineRule="auto"/>
        <w:jc w:val="center"/>
        <w:rPr>
          <w:rFonts w:ascii="Times New Roman" w:hAnsi="Times New Roman" w:cs="Times New Roman"/>
          <w:color w:val="auto"/>
          <w:lang w:val="ru-RU"/>
        </w:rPr>
      </w:pPr>
      <w:r w:rsidRPr="005224EC">
        <w:rPr>
          <w:rFonts w:ascii="Times New Roman" w:hAnsi="Times New Roman" w:cs="Times New Roman"/>
          <w:color w:val="auto"/>
          <w:lang w:val="ru-RU"/>
        </w:rPr>
        <w:lastRenderedPageBreak/>
        <w:t>Содержание</w:t>
      </w:r>
    </w:p>
    <w:p w:rsidR="00872247" w:rsidRPr="005224EC" w:rsidRDefault="00872247" w:rsidP="00682081">
      <w:pPr>
        <w:rPr>
          <w:lang w:eastAsia="en-US"/>
        </w:rPr>
      </w:pPr>
    </w:p>
    <w:p w:rsidR="007D2DD5" w:rsidRDefault="00F008B9" w:rsidP="007D2DD5">
      <w:pPr>
        <w:pStyle w:val="15"/>
        <w:rPr>
          <w:rFonts w:asciiTheme="minorHAnsi" w:eastAsiaTheme="minorEastAsia" w:hAnsiTheme="minorHAnsi" w:cstheme="minorBidi"/>
          <w:b w:val="0"/>
          <w:bCs w:val="0"/>
          <w:sz w:val="22"/>
          <w:szCs w:val="22"/>
        </w:rPr>
      </w:pPr>
      <w:r w:rsidRPr="005224EC">
        <w:fldChar w:fldCharType="begin"/>
      </w:r>
      <w:r w:rsidR="00872247" w:rsidRPr="005224EC">
        <w:instrText xml:space="preserve"> TOC \o "1-3" \h \z \u </w:instrText>
      </w:r>
      <w:r w:rsidRPr="005224EC">
        <w:fldChar w:fldCharType="separate"/>
      </w:r>
      <w:hyperlink w:anchor="_Toc420935623" w:history="1">
        <w:r w:rsidR="007D2DD5" w:rsidRPr="00383531">
          <w:rPr>
            <w:rStyle w:val="aff1"/>
          </w:rPr>
          <w:t>Введение</w:t>
        </w:r>
        <w:r w:rsidR="007D2DD5">
          <w:rPr>
            <w:webHidden/>
          </w:rPr>
          <w:tab/>
        </w:r>
        <w:r>
          <w:rPr>
            <w:webHidden/>
          </w:rPr>
          <w:fldChar w:fldCharType="begin"/>
        </w:r>
        <w:r w:rsidR="007D2DD5">
          <w:rPr>
            <w:webHidden/>
          </w:rPr>
          <w:instrText xml:space="preserve"> PAGEREF _Toc420935623 \h </w:instrText>
        </w:r>
        <w:r>
          <w:rPr>
            <w:webHidden/>
          </w:rPr>
        </w:r>
        <w:r>
          <w:rPr>
            <w:webHidden/>
          </w:rPr>
          <w:fldChar w:fldCharType="separate"/>
        </w:r>
        <w:r w:rsidR="00141C8D">
          <w:rPr>
            <w:webHidden/>
          </w:rPr>
          <w:t>4</w:t>
        </w:r>
        <w:r>
          <w:rPr>
            <w:webHidden/>
          </w:rPr>
          <w:fldChar w:fldCharType="end"/>
        </w:r>
      </w:hyperlink>
    </w:p>
    <w:p w:rsidR="007D2DD5" w:rsidRDefault="001F3254" w:rsidP="007D2DD5">
      <w:pPr>
        <w:pStyle w:val="15"/>
        <w:rPr>
          <w:rFonts w:asciiTheme="minorHAnsi" w:eastAsiaTheme="minorEastAsia" w:hAnsiTheme="minorHAnsi" w:cstheme="minorBidi"/>
          <w:b w:val="0"/>
          <w:bCs w:val="0"/>
          <w:sz w:val="22"/>
          <w:szCs w:val="22"/>
        </w:rPr>
      </w:pPr>
      <w:hyperlink w:anchor="_Toc420935624" w:history="1">
        <w:r w:rsidR="007D2DD5" w:rsidRPr="00383531">
          <w:rPr>
            <w:rStyle w:val="aff1"/>
          </w:rPr>
          <w:t>Глава 1 Качество окружающей среды и состояние природных ресурсов</w:t>
        </w:r>
        <w:r w:rsidR="007D2DD5">
          <w:rPr>
            <w:webHidden/>
          </w:rPr>
          <w:tab/>
        </w:r>
        <w:r w:rsidR="00F008B9">
          <w:rPr>
            <w:webHidden/>
          </w:rPr>
          <w:fldChar w:fldCharType="begin"/>
        </w:r>
        <w:r w:rsidR="007D2DD5">
          <w:rPr>
            <w:webHidden/>
          </w:rPr>
          <w:instrText xml:space="preserve"> PAGEREF _Toc420935624 \h </w:instrText>
        </w:r>
        <w:r w:rsidR="00F008B9">
          <w:rPr>
            <w:webHidden/>
          </w:rPr>
        </w:r>
        <w:r w:rsidR="00F008B9">
          <w:rPr>
            <w:webHidden/>
          </w:rPr>
          <w:fldChar w:fldCharType="separate"/>
        </w:r>
        <w:r w:rsidR="00141C8D">
          <w:rPr>
            <w:webHidden/>
          </w:rPr>
          <w:t>7</w:t>
        </w:r>
        <w:r w:rsidR="00F008B9">
          <w:rPr>
            <w:webHidden/>
          </w:rPr>
          <w:fldChar w:fldCharType="end"/>
        </w:r>
      </w:hyperlink>
    </w:p>
    <w:p w:rsidR="007D2DD5" w:rsidRDefault="001F3254" w:rsidP="007D2DD5">
      <w:pPr>
        <w:pStyle w:val="28"/>
        <w:tabs>
          <w:tab w:val="left" w:pos="2240"/>
          <w:tab w:val="right" w:leader="dot" w:pos="9628"/>
        </w:tabs>
        <w:rPr>
          <w:rFonts w:asciiTheme="minorHAnsi" w:eastAsiaTheme="minorEastAsia" w:hAnsiTheme="minorHAnsi" w:cstheme="minorBidi"/>
          <w:noProof/>
          <w:sz w:val="22"/>
          <w:szCs w:val="22"/>
        </w:rPr>
      </w:pPr>
      <w:hyperlink w:anchor="_Toc420935625" w:history="1">
        <w:r w:rsidR="007D2DD5" w:rsidRPr="00383531">
          <w:rPr>
            <w:rStyle w:val="aff1"/>
            <w:noProof/>
          </w:rPr>
          <w:t>1.1</w:t>
        </w:r>
        <w:r w:rsidR="007D2DD5">
          <w:rPr>
            <w:rFonts w:asciiTheme="minorHAnsi" w:eastAsiaTheme="minorEastAsia" w:hAnsiTheme="minorHAnsi" w:cstheme="minorBidi"/>
            <w:noProof/>
            <w:sz w:val="22"/>
            <w:szCs w:val="22"/>
          </w:rPr>
          <w:t xml:space="preserve"> </w:t>
        </w:r>
        <w:r w:rsidR="007D2DD5" w:rsidRPr="00383531">
          <w:rPr>
            <w:rStyle w:val="aff1"/>
            <w:noProof/>
          </w:rPr>
          <w:t>Качество атмосферного воздуха</w:t>
        </w:r>
        <w:r w:rsidR="007D2DD5">
          <w:rPr>
            <w:noProof/>
            <w:webHidden/>
          </w:rPr>
          <w:tab/>
        </w:r>
        <w:r w:rsidR="00F008B9">
          <w:rPr>
            <w:noProof/>
            <w:webHidden/>
          </w:rPr>
          <w:fldChar w:fldCharType="begin"/>
        </w:r>
        <w:r w:rsidR="007D2DD5">
          <w:rPr>
            <w:noProof/>
            <w:webHidden/>
          </w:rPr>
          <w:instrText xml:space="preserve"> PAGEREF _Toc420935625 \h </w:instrText>
        </w:r>
        <w:r w:rsidR="00F008B9">
          <w:rPr>
            <w:noProof/>
            <w:webHidden/>
          </w:rPr>
        </w:r>
        <w:r w:rsidR="00F008B9">
          <w:rPr>
            <w:noProof/>
            <w:webHidden/>
          </w:rPr>
          <w:fldChar w:fldCharType="separate"/>
        </w:r>
        <w:r w:rsidR="00141C8D">
          <w:rPr>
            <w:noProof/>
            <w:webHidden/>
          </w:rPr>
          <w:t>7</w:t>
        </w:r>
        <w:r w:rsidR="00F008B9">
          <w:rPr>
            <w:noProof/>
            <w:webHidden/>
          </w:rPr>
          <w:fldChar w:fldCharType="end"/>
        </w:r>
      </w:hyperlink>
    </w:p>
    <w:p w:rsidR="007D2DD5" w:rsidRDefault="001F3254" w:rsidP="007D2DD5">
      <w:pPr>
        <w:pStyle w:val="28"/>
        <w:tabs>
          <w:tab w:val="right" w:leader="dot" w:pos="9628"/>
        </w:tabs>
        <w:rPr>
          <w:rFonts w:asciiTheme="minorHAnsi" w:eastAsiaTheme="minorEastAsia" w:hAnsiTheme="minorHAnsi" w:cstheme="minorBidi"/>
          <w:noProof/>
          <w:sz w:val="22"/>
          <w:szCs w:val="22"/>
        </w:rPr>
      </w:pPr>
      <w:hyperlink w:anchor="_Toc420935626" w:history="1">
        <w:r w:rsidR="007D2DD5" w:rsidRPr="00383531">
          <w:rPr>
            <w:rStyle w:val="aff1"/>
            <w:noProof/>
          </w:rPr>
          <w:t>1.2 Изменение климата и озонового слоя</w:t>
        </w:r>
        <w:r w:rsidR="007D2DD5">
          <w:rPr>
            <w:noProof/>
            <w:webHidden/>
          </w:rPr>
          <w:tab/>
        </w:r>
        <w:r w:rsidR="00F008B9">
          <w:rPr>
            <w:noProof/>
            <w:webHidden/>
          </w:rPr>
          <w:fldChar w:fldCharType="begin"/>
        </w:r>
        <w:r w:rsidR="007D2DD5">
          <w:rPr>
            <w:noProof/>
            <w:webHidden/>
          </w:rPr>
          <w:instrText xml:space="preserve"> PAGEREF _Toc420935626 \h </w:instrText>
        </w:r>
        <w:r w:rsidR="00F008B9">
          <w:rPr>
            <w:noProof/>
            <w:webHidden/>
          </w:rPr>
        </w:r>
        <w:r w:rsidR="00F008B9">
          <w:rPr>
            <w:noProof/>
            <w:webHidden/>
          </w:rPr>
          <w:fldChar w:fldCharType="separate"/>
        </w:r>
        <w:r w:rsidR="00141C8D">
          <w:rPr>
            <w:noProof/>
            <w:webHidden/>
          </w:rPr>
          <w:t>19</w:t>
        </w:r>
        <w:r w:rsidR="00F008B9">
          <w:rPr>
            <w:noProof/>
            <w:webHidden/>
          </w:rPr>
          <w:fldChar w:fldCharType="end"/>
        </w:r>
      </w:hyperlink>
    </w:p>
    <w:p w:rsidR="007D2DD5" w:rsidRDefault="001F3254" w:rsidP="007D2DD5">
      <w:pPr>
        <w:pStyle w:val="28"/>
        <w:tabs>
          <w:tab w:val="right" w:leader="dot" w:pos="9628"/>
        </w:tabs>
        <w:rPr>
          <w:rFonts w:asciiTheme="minorHAnsi" w:eastAsiaTheme="minorEastAsia" w:hAnsiTheme="minorHAnsi" w:cstheme="minorBidi"/>
          <w:noProof/>
          <w:sz w:val="22"/>
          <w:szCs w:val="22"/>
        </w:rPr>
      </w:pPr>
      <w:hyperlink w:anchor="_Toc420935627" w:history="1">
        <w:r w:rsidR="007D2DD5" w:rsidRPr="00383531">
          <w:rPr>
            <w:rStyle w:val="aff1"/>
            <w:noProof/>
          </w:rPr>
          <w:t>1.3 Состояние поверхностных и подземных вод</w:t>
        </w:r>
        <w:r w:rsidR="007D2DD5">
          <w:rPr>
            <w:noProof/>
            <w:webHidden/>
          </w:rPr>
          <w:tab/>
        </w:r>
        <w:r w:rsidR="00F008B9">
          <w:rPr>
            <w:noProof/>
            <w:webHidden/>
          </w:rPr>
          <w:fldChar w:fldCharType="begin"/>
        </w:r>
        <w:r w:rsidR="007D2DD5">
          <w:rPr>
            <w:noProof/>
            <w:webHidden/>
          </w:rPr>
          <w:instrText xml:space="preserve"> PAGEREF _Toc420935627 \h </w:instrText>
        </w:r>
        <w:r w:rsidR="00F008B9">
          <w:rPr>
            <w:noProof/>
            <w:webHidden/>
          </w:rPr>
        </w:r>
        <w:r w:rsidR="00F008B9">
          <w:rPr>
            <w:noProof/>
            <w:webHidden/>
          </w:rPr>
          <w:fldChar w:fldCharType="separate"/>
        </w:r>
        <w:r w:rsidR="00141C8D">
          <w:rPr>
            <w:noProof/>
            <w:webHidden/>
          </w:rPr>
          <w:t>23</w:t>
        </w:r>
        <w:r w:rsidR="00F008B9">
          <w:rPr>
            <w:noProof/>
            <w:webHidden/>
          </w:rPr>
          <w:fldChar w:fldCharType="end"/>
        </w:r>
      </w:hyperlink>
    </w:p>
    <w:p w:rsidR="007D2DD5" w:rsidRDefault="001F3254" w:rsidP="007D2DD5">
      <w:pPr>
        <w:pStyle w:val="28"/>
        <w:tabs>
          <w:tab w:val="right" w:leader="dot" w:pos="9628"/>
        </w:tabs>
        <w:rPr>
          <w:rFonts w:asciiTheme="minorHAnsi" w:eastAsiaTheme="minorEastAsia" w:hAnsiTheme="minorHAnsi" w:cstheme="minorBidi"/>
          <w:noProof/>
          <w:sz w:val="22"/>
          <w:szCs w:val="22"/>
        </w:rPr>
      </w:pPr>
      <w:hyperlink w:anchor="_Toc420935628" w:history="1">
        <w:r w:rsidR="007D2DD5" w:rsidRPr="00383531">
          <w:rPr>
            <w:rStyle w:val="aff1"/>
            <w:noProof/>
          </w:rPr>
          <w:t>1.4 Земельные ресурсы и почвы</w:t>
        </w:r>
        <w:r w:rsidR="007D2DD5">
          <w:rPr>
            <w:noProof/>
            <w:webHidden/>
          </w:rPr>
          <w:tab/>
        </w:r>
        <w:r w:rsidR="00F008B9">
          <w:rPr>
            <w:noProof/>
            <w:webHidden/>
          </w:rPr>
          <w:fldChar w:fldCharType="begin"/>
        </w:r>
        <w:r w:rsidR="007D2DD5">
          <w:rPr>
            <w:noProof/>
            <w:webHidden/>
          </w:rPr>
          <w:instrText xml:space="preserve"> PAGEREF _Toc420935628 \h </w:instrText>
        </w:r>
        <w:r w:rsidR="00F008B9">
          <w:rPr>
            <w:noProof/>
            <w:webHidden/>
          </w:rPr>
        </w:r>
        <w:r w:rsidR="00F008B9">
          <w:rPr>
            <w:noProof/>
            <w:webHidden/>
          </w:rPr>
          <w:fldChar w:fldCharType="separate"/>
        </w:r>
        <w:r w:rsidR="00141C8D">
          <w:rPr>
            <w:noProof/>
            <w:webHidden/>
          </w:rPr>
          <w:t>33</w:t>
        </w:r>
        <w:r w:rsidR="00F008B9">
          <w:rPr>
            <w:noProof/>
            <w:webHidden/>
          </w:rPr>
          <w:fldChar w:fldCharType="end"/>
        </w:r>
      </w:hyperlink>
    </w:p>
    <w:p w:rsidR="007D2DD5" w:rsidRDefault="001F3254" w:rsidP="007D2DD5">
      <w:pPr>
        <w:pStyle w:val="28"/>
        <w:tabs>
          <w:tab w:val="right" w:leader="dot" w:pos="9628"/>
        </w:tabs>
        <w:rPr>
          <w:rFonts w:asciiTheme="minorHAnsi" w:eastAsiaTheme="minorEastAsia" w:hAnsiTheme="minorHAnsi" w:cstheme="minorBidi"/>
          <w:noProof/>
          <w:sz w:val="22"/>
          <w:szCs w:val="22"/>
        </w:rPr>
      </w:pPr>
      <w:hyperlink w:anchor="_Toc420935630" w:history="1">
        <w:r w:rsidR="007D2DD5" w:rsidRPr="00383531">
          <w:rPr>
            <w:rStyle w:val="aff1"/>
            <w:noProof/>
          </w:rPr>
          <w:t>1.5 Состояние растительности</w:t>
        </w:r>
        <w:r w:rsidR="007D2DD5">
          <w:rPr>
            <w:noProof/>
            <w:webHidden/>
          </w:rPr>
          <w:tab/>
        </w:r>
        <w:r w:rsidR="00F008B9">
          <w:rPr>
            <w:noProof/>
            <w:webHidden/>
          </w:rPr>
          <w:fldChar w:fldCharType="begin"/>
        </w:r>
        <w:r w:rsidR="007D2DD5">
          <w:rPr>
            <w:noProof/>
            <w:webHidden/>
          </w:rPr>
          <w:instrText xml:space="preserve"> PAGEREF _Toc420935630 \h </w:instrText>
        </w:r>
        <w:r w:rsidR="00F008B9">
          <w:rPr>
            <w:noProof/>
            <w:webHidden/>
          </w:rPr>
        </w:r>
        <w:r w:rsidR="00F008B9">
          <w:rPr>
            <w:noProof/>
            <w:webHidden/>
          </w:rPr>
          <w:fldChar w:fldCharType="separate"/>
        </w:r>
        <w:r w:rsidR="00141C8D">
          <w:rPr>
            <w:noProof/>
            <w:webHidden/>
          </w:rPr>
          <w:t>44</w:t>
        </w:r>
        <w:r w:rsidR="00F008B9">
          <w:rPr>
            <w:noProof/>
            <w:webHidden/>
          </w:rPr>
          <w:fldChar w:fldCharType="end"/>
        </w:r>
      </w:hyperlink>
    </w:p>
    <w:p w:rsidR="007D2DD5" w:rsidRDefault="001F3254" w:rsidP="007D2DD5">
      <w:pPr>
        <w:pStyle w:val="28"/>
        <w:tabs>
          <w:tab w:val="right" w:leader="dot" w:pos="9628"/>
        </w:tabs>
        <w:rPr>
          <w:rFonts w:asciiTheme="minorHAnsi" w:eastAsiaTheme="minorEastAsia" w:hAnsiTheme="minorHAnsi" w:cstheme="minorBidi"/>
          <w:noProof/>
          <w:sz w:val="22"/>
          <w:szCs w:val="22"/>
        </w:rPr>
      </w:pPr>
      <w:hyperlink w:anchor="_Toc420935631" w:history="1">
        <w:r w:rsidR="007D2DD5" w:rsidRPr="00383531">
          <w:rPr>
            <w:rStyle w:val="aff1"/>
            <w:noProof/>
          </w:rPr>
          <w:t>1.6 Состояние ресурсов животного мира</w:t>
        </w:r>
        <w:r w:rsidR="007D2DD5">
          <w:rPr>
            <w:noProof/>
            <w:webHidden/>
          </w:rPr>
          <w:tab/>
        </w:r>
        <w:r w:rsidR="00F008B9">
          <w:rPr>
            <w:noProof/>
            <w:webHidden/>
          </w:rPr>
          <w:fldChar w:fldCharType="begin"/>
        </w:r>
        <w:r w:rsidR="007D2DD5">
          <w:rPr>
            <w:noProof/>
            <w:webHidden/>
          </w:rPr>
          <w:instrText xml:space="preserve"> PAGEREF _Toc420935631 \h </w:instrText>
        </w:r>
        <w:r w:rsidR="00F008B9">
          <w:rPr>
            <w:noProof/>
            <w:webHidden/>
          </w:rPr>
        </w:r>
        <w:r w:rsidR="00F008B9">
          <w:rPr>
            <w:noProof/>
            <w:webHidden/>
          </w:rPr>
          <w:fldChar w:fldCharType="separate"/>
        </w:r>
        <w:r w:rsidR="00141C8D">
          <w:rPr>
            <w:noProof/>
            <w:webHidden/>
          </w:rPr>
          <w:t>49</w:t>
        </w:r>
        <w:r w:rsidR="00F008B9">
          <w:rPr>
            <w:noProof/>
            <w:webHidden/>
          </w:rPr>
          <w:fldChar w:fldCharType="end"/>
        </w:r>
      </w:hyperlink>
    </w:p>
    <w:p w:rsidR="007D2DD5" w:rsidRDefault="001F3254" w:rsidP="007D2DD5">
      <w:pPr>
        <w:pStyle w:val="28"/>
        <w:tabs>
          <w:tab w:val="right" w:leader="dot" w:pos="9628"/>
        </w:tabs>
        <w:rPr>
          <w:rFonts w:asciiTheme="minorHAnsi" w:eastAsiaTheme="minorEastAsia" w:hAnsiTheme="minorHAnsi" w:cstheme="minorBidi"/>
          <w:noProof/>
          <w:sz w:val="22"/>
          <w:szCs w:val="22"/>
        </w:rPr>
      </w:pPr>
      <w:hyperlink w:anchor="_Toc420935632" w:history="1">
        <w:r w:rsidR="007D2DD5" w:rsidRPr="00383531">
          <w:rPr>
            <w:rStyle w:val="aff1"/>
            <w:noProof/>
          </w:rPr>
          <w:t>1.7 Особо охраняемые природные территории</w:t>
        </w:r>
        <w:r w:rsidR="007D2DD5">
          <w:rPr>
            <w:noProof/>
            <w:webHidden/>
          </w:rPr>
          <w:tab/>
        </w:r>
        <w:r w:rsidR="00F008B9">
          <w:rPr>
            <w:noProof/>
            <w:webHidden/>
          </w:rPr>
          <w:fldChar w:fldCharType="begin"/>
        </w:r>
        <w:r w:rsidR="007D2DD5">
          <w:rPr>
            <w:noProof/>
            <w:webHidden/>
          </w:rPr>
          <w:instrText xml:space="preserve"> PAGEREF _Toc420935632 \h </w:instrText>
        </w:r>
        <w:r w:rsidR="00F008B9">
          <w:rPr>
            <w:noProof/>
            <w:webHidden/>
          </w:rPr>
        </w:r>
        <w:r w:rsidR="00F008B9">
          <w:rPr>
            <w:noProof/>
            <w:webHidden/>
          </w:rPr>
          <w:fldChar w:fldCharType="separate"/>
        </w:r>
        <w:r w:rsidR="00141C8D">
          <w:rPr>
            <w:noProof/>
            <w:webHidden/>
          </w:rPr>
          <w:t>53</w:t>
        </w:r>
        <w:r w:rsidR="00F008B9">
          <w:rPr>
            <w:noProof/>
            <w:webHidden/>
          </w:rPr>
          <w:fldChar w:fldCharType="end"/>
        </w:r>
      </w:hyperlink>
    </w:p>
    <w:p w:rsidR="007D2DD5" w:rsidRDefault="001F3254" w:rsidP="007D2DD5">
      <w:pPr>
        <w:pStyle w:val="28"/>
        <w:tabs>
          <w:tab w:val="right" w:leader="dot" w:pos="9628"/>
        </w:tabs>
        <w:rPr>
          <w:rFonts w:asciiTheme="minorHAnsi" w:eastAsiaTheme="minorEastAsia" w:hAnsiTheme="minorHAnsi" w:cstheme="minorBidi"/>
          <w:noProof/>
          <w:sz w:val="22"/>
          <w:szCs w:val="22"/>
        </w:rPr>
      </w:pPr>
      <w:hyperlink w:anchor="_Toc420935633" w:history="1">
        <w:r w:rsidR="007D2DD5" w:rsidRPr="00383531">
          <w:rPr>
            <w:rStyle w:val="aff1"/>
            <w:noProof/>
          </w:rPr>
          <w:t>1.8 Редкие и находящиеся под угрозой исчезновения виды флоры и фауны</w:t>
        </w:r>
        <w:r w:rsidR="007D2DD5">
          <w:rPr>
            <w:noProof/>
            <w:webHidden/>
          </w:rPr>
          <w:tab/>
        </w:r>
        <w:r w:rsidR="00F008B9">
          <w:rPr>
            <w:noProof/>
            <w:webHidden/>
          </w:rPr>
          <w:fldChar w:fldCharType="begin"/>
        </w:r>
        <w:r w:rsidR="007D2DD5">
          <w:rPr>
            <w:noProof/>
            <w:webHidden/>
          </w:rPr>
          <w:instrText xml:space="preserve"> PAGEREF _Toc420935633 \h </w:instrText>
        </w:r>
        <w:r w:rsidR="00F008B9">
          <w:rPr>
            <w:noProof/>
            <w:webHidden/>
          </w:rPr>
        </w:r>
        <w:r w:rsidR="00F008B9">
          <w:rPr>
            <w:noProof/>
            <w:webHidden/>
          </w:rPr>
          <w:fldChar w:fldCharType="separate"/>
        </w:r>
        <w:r w:rsidR="00141C8D">
          <w:rPr>
            <w:noProof/>
            <w:webHidden/>
          </w:rPr>
          <w:t>54</w:t>
        </w:r>
        <w:r w:rsidR="00F008B9">
          <w:rPr>
            <w:noProof/>
            <w:webHidden/>
          </w:rPr>
          <w:fldChar w:fldCharType="end"/>
        </w:r>
      </w:hyperlink>
    </w:p>
    <w:p w:rsidR="007D2DD5" w:rsidRPr="007D2DD5" w:rsidRDefault="001F3254" w:rsidP="007D2DD5">
      <w:pPr>
        <w:pStyle w:val="28"/>
        <w:tabs>
          <w:tab w:val="right" w:leader="dot" w:pos="9628"/>
        </w:tabs>
        <w:rPr>
          <w:rFonts w:asciiTheme="minorHAnsi" w:eastAsiaTheme="minorEastAsia" w:hAnsiTheme="minorHAnsi" w:cstheme="minorBidi"/>
          <w:noProof/>
          <w:sz w:val="22"/>
          <w:szCs w:val="22"/>
        </w:rPr>
      </w:pPr>
      <w:hyperlink w:anchor="_Toc420935634" w:history="1">
        <w:r w:rsidR="007D2DD5" w:rsidRPr="007D2DD5">
          <w:rPr>
            <w:rStyle w:val="aff1"/>
            <w:noProof/>
          </w:rPr>
          <w:t>1.9 Обращение с отходами</w:t>
        </w:r>
        <w:r w:rsidR="007D2DD5" w:rsidRPr="007D2DD5">
          <w:rPr>
            <w:noProof/>
            <w:webHidden/>
          </w:rPr>
          <w:tab/>
        </w:r>
        <w:r w:rsidR="00F008B9" w:rsidRPr="007D2DD5">
          <w:rPr>
            <w:noProof/>
            <w:webHidden/>
          </w:rPr>
          <w:fldChar w:fldCharType="begin"/>
        </w:r>
        <w:r w:rsidR="007D2DD5" w:rsidRPr="007D2DD5">
          <w:rPr>
            <w:noProof/>
            <w:webHidden/>
          </w:rPr>
          <w:instrText xml:space="preserve"> PAGEREF _Toc420935634 \h </w:instrText>
        </w:r>
        <w:r w:rsidR="00F008B9" w:rsidRPr="007D2DD5">
          <w:rPr>
            <w:noProof/>
            <w:webHidden/>
          </w:rPr>
        </w:r>
        <w:r w:rsidR="00F008B9" w:rsidRPr="007D2DD5">
          <w:rPr>
            <w:noProof/>
            <w:webHidden/>
          </w:rPr>
          <w:fldChar w:fldCharType="separate"/>
        </w:r>
        <w:r w:rsidR="00141C8D">
          <w:rPr>
            <w:noProof/>
            <w:webHidden/>
          </w:rPr>
          <w:t>58</w:t>
        </w:r>
        <w:r w:rsidR="00F008B9" w:rsidRPr="007D2DD5">
          <w:rPr>
            <w:noProof/>
            <w:webHidden/>
          </w:rPr>
          <w:fldChar w:fldCharType="end"/>
        </w:r>
      </w:hyperlink>
    </w:p>
    <w:p w:rsidR="007D2DD5" w:rsidRPr="007D2DD5" w:rsidRDefault="001F3254" w:rsidP="007D2DD5">
      <w:pPr>
        <w:pStyle w:val="28"/>
        <w:tabs>
          <w:tab w:val="right" w:leader="dot" w:pos="9628"/>
        </w:tabs>
        <w:rPr>
          <w:rFonts w:asciiTheme="minorHAnsi" w:eastAsiaTheme="minorEastAsia" w:hAnsiTheme="minorHAnsi" w:cstheme="minorBidi"/>
          <w:noProof/>
          <w:sz w:val="22"/>
          <w:szCs w:val="22"/>
        </w:rPr>
      </w:pPr>
      <w:hyperlink w:anchor="_Toc420935635" w:history="1">
        <w:r w:rsidR="007D2DD5" w:rsidRPr="007D2DD5">
          <w:rPr>
            <w:rStyle w:val="aff1"/>
            <w:noProof/>
          </w:rPr>
          <w:t>1.10 Радиоактивное загрязнение</w:t>
        </w:r>
        <w:r w:rsidR="007D2DD5" w:rsidRPr="007D2DD5">
          <w:rPr>
            <w:noProof/>
            <w:webHidden/>
          </w:rPr>
          <w:tab/>
        </w:r>
        <w:r w:rsidR="00F008B9" w:rsidRPr="007D2DD5">
          <w:rPr>
            <w:noProof/>
            <w:webHidden/>
          </w:rPr>
          <w:fldChar w:fldCharType="begin"/>
        </w:r>
        <w:r w:rsidR="007D2DD5" w:rsidRPr="007D2DD5">
          <w:rPr>
            <w:noProof/>
            <w:webHidden/>
          </w:rPr>
          <w:instrText xml:space="preserve"> PAGEREF _Toc420935635 \h </w:instrText>
        </w:r>
        <w:r w:rsidR="00F008B9" w:rsidRPr="007D2DD5">
          <w:rPr>
            <w:noProof/>
            <w:webHidden/>
          </w:rPr>
        </w:r>
        <w:r w:rsidR="00F008B9" w:rsidRPr="007D2DD5">
          <w:rPr>
            <w:noProof/>
            <w:webHidden/>
          </w:rPr>
          <w:fldChar w:fldCharType="separate"/>
        </w:r>
        <w:r w:rsidR="00141C8D">
          <w:rPr>
            <w:noProof/>
            <w:webHidden/>
          </w:rPr>
          <w:t>65</w:t>
        </w:r>
        <w:r w:rsidR="00F008B9" w:rsidRPr="007D2DD5">
          <w:rPr>
            <w:noProof/>
            <w:webHidden/>
          </w:rPr>
          <w:fldChar w:fldCharType="end"/>
        </w:r>
      </w:hyperlink>
    </w:p>
    <w:p w:rsidR="007D2DD5" w:rsidRDefault="001F3254" w:rsidP="007D2DD5">
      <w:pPr>
        <w:pStyle w:val="15"/>
        <w:rPr>
          <w:rFonts w:asciiTheme="minorHAnsi" w:eastAsiaTheme="minorEastAsia" w:hAnsiTheme="minorHAnsi" w:cstheme="minorBidi"/>
          <w:b w:val="0"/>
          <w:bCs w:val="0"/>
          <w:sz w:val="22"/>
          <w:szCs w:val="22"/>
        </w:rPr>
      </w:pPr>
      <w:hyperlink w:anchor="_Toc420935636" w:history="1">
        <w:r w:rsidR="007D2DD5" w:rsidRPr="00383531">
          <w:rPr>
            <w:rStyle w:val="aff1"/>
          </w:rPr>
          <w:t>Глава 2 Воздействие производственной деятельности на окружающую среду</w:t>
        </w:r>
        <w:r w:rsidR="007D2DD5">
          <w:rPr>
            <w:webHidden/>
          </w:rPr>
          <w:tab/>
        </w:r>
        <w:r w:rsidR="00F008B9">
          <w:rPr>
            <w:webHidden/>
          </w:rPr>
          <w:fldChar w:fldCharType="begin"/>
        </w:r>
        <w:r w:rsidR="007D2DD5">
          <w:rPr>
            <w:webHidden/>
          </w:rPr>
          <w:instrText xml:space="preserve"> PAGEREF _Toc420935636 \h </w:instrText>
        </w:r>
        <w:r w:rsidR="00F008B9">
          <w:rPr>
            <w:webHidden/>
          </w:rPr>
        </w:r>
        <w:r w:rsidR="00F008B9">
          <w:rPr>
            <w:webHidden/>
          </w:rPr>
          <w:fldChar w:fldCharType="separate"/>
        </w:r>
        <w:r w:rsidR="00141C8D">
          <w:rPr>
            <w:webHidden/>
          </w:rPr>
          <w:t>67</w:t>
        </w:r>
        <w:r w:rsidR="00F008B9">
          <w:rPr>
            <w:webHidden/>
          </w:rPr>
          <w:fldChar w:fldCharType="end"/>
        </w:r>
      </w:hyperlink>
    </w:p>
    <w:p w:rsidR="007D2DD5" w:rsidRDefault="001F3254" w:rsidP="007D2DD5">
      <w:pPr>
        <w:pStyle w:val="28"/>
        <w:tabs>
          <w:tab w:val="right" w:leader="dot" w:pos="9628"/>
        </w:tabs>
        <w:rPr>
          <w:rFonts w:asciiTheme="minorHAnsi" w:eastAsiaTheme="minorEastAsia" w:hAnsiTheme="minorHAnsi" w:cstheme="minorBidi"/>
          <w:noProof/>
          <w:sz w:val="22"/>
          <w:szCs w:val="22"/>
        </w:rPr>
      </w:pPr>
      <w:hyperlink w:anchor="_Toc420935637" w:history="1">
        <w:r w:rsidR="007D2DD5" w:rsidRPr="007D2DD5">
          <w:rPr>
            <w:rStyle w:val="aff1"/>
            <w:noProof/>
          </w:rPr>
          <w:t>2.1 Промышленность</w:t>
        </w:r>
        <w:r w:rsidR="007D2DD5">
          <w:rPr>
            <w:noProof/>
            <w:webHidden/>
          </w:rPr>
          <w:tab/>
        </w:r>
        <w:r w:rsidR="00F008B9">
          <w:rPr>
            <w:noProof/>
            <w:webHidden/>
          </w:rPr>
          <w:fldChar w:fldCharType="begin"/>
        </w:r>
        <w:r w:rsidR="007D2DD5">
          <w:rPr>
            <w:noProof/>
            <w:webHidden/>
          </w:rPr>
          <w:instrText xml:space="preserve"> PAGEREF _Toc420935637 \h </w:instrText>
        </w:r>
        <w:r w:rsidR="00F008B9">
          <w:rPr>
            <w:noProof/>
            <w:webHidden/>
          </w:rPr>
        </w:r>
        <w:r w:rsidR="00F008B9">
          <w:rPr>
            <w:noProof/>
            <w:webHidden/>
          </w:rPr>
          <w:fldChar w:fldCharType="separate"/>
        </w:r>
        <w:r w:rsidR="00141C8D">
          <w:rPr>
            <w:noProof/>
            <w:webHidden/>
          </w:rPr>
          <w:t>67</w:t>
        </w:r>
        <w:r w:rsidR="00F008B9">
          <w:rPr>
            <w:noProof/>
            <w:webHidden/>
          </w:rPr>
          <w:fldChar w:fldCharType="end"/>
        </w:r>
      </w:hyperlink>
    </w:p>
    <w:p w:rsidR="007D2DD5" w:rsidRDefault="001F3254" w:rsidP="007D2DD5">
      <w:pPr>
        <w:pStyle w:val="28"/>
        <w:tabs>
          <w:tab w:val="right" w:leader="dot" w:pos="9628"/>
        </w:tabs>
        <w:rPr>
          <w:rFonts w:asciiTheme="minorHAnsi" w:eastAsiaTheme="minorEastAsia" w:hAnsiTheme="minorHAnsi" w:cstheme="minorBidi"/>
          <w:noProof/>
          <w:sz w:val="22"/>
          <w:szCs w:val="22"/>
        </w:rPr>
      </w:pPr>
      <w:hyperlink w:anchor="_Toc420935638" w:history="1">
        <w:r w:rsidR="007D2DD5" w:rsidRPr="00383531">
          <w:rPr>
            <w:rStyle w:val="aff1"/>
            <w:noProof/>
          </w:rPr>
          <w:t>2.2 Транспорт</w:t>
        </w:r>
        <w:r w:rsidR="007D2DD5">
          <w:rPr>
            <w:noProof/>
            <w:webHidden/>
          </w:rPr>
          <w:tab/>
        </w:r>
        <w:r w:rsidR="00F008B9">
          <w:rPr>
            <w:noProof/>
            <w:webHidden/>
          </w:rPr>
          <w:fldChar w:fldCharType="begin"/>
        </w:r>
        <w:r w:rsidR="007D2DD5">
          <w:rPr>
            <w:noProof/>
            <w:webHidden/>
          </w:rPr>
          <w:instrText xml:space="preserve"> PAGEREF _Toc420935638 \h </w:instrText>
        </w:r>
        <w:r w:rsidR="00F008B9">
          <w:rPr>
            <w:noProof/>
            <w:webHidden/>
          </w:rPr>
        </w:r>
        <w:r w:rsidR="00F008B9">
          <w:rPr>
            <w:noProof/>
            <w:webHidden/>
          </w:rPr>
          <w:fldChar w:fldCharType="separate"/>
        </w:r>
        <w:r w:rsidR="00141C8D">
          <w:rPr>
            <w:noProof/>
            <w:webHidden/>
          </w:rPr>
          <w:t>67</w:t>
        </w:r>
        <w:r w:rsidR="00F008B9">
          <w:rPr>
            <w:noProof/>
            <w:webHidden/>
          </w:rPr>
          <w:fldChar w:fldCharType="end"/>
        </w:r>
      </w:hyperlink>
    </w:p>
    <w:p w:rsidR="007D2DD5" w:rsidRPr="007D2DD5" w:rsidRDefault="001F3254" w:rsidP="007D2DD5">
      <w:pPr>
        <w:pStyle w:val="28"/>
        <w:tabs>
          <w:tab w:val="right" w:leader="dot" w:pos="9628"/>
        </w:tabs>
        <w:rPr>
          <w:rFonts w:asciiTheme="minorHAnsi" w:eastAsiaTheme="minorEastAsia" w:hAnsiTheme="minorHAnsi" w:cstheme="minorBidi"/>
          <w:noProof/>
          <w:sz w:val="22"/>
          <w:szCs w:val="22"/>
        </w:rPr>
      </w:pPr>
      <w:hyperlink w:anchor="_Toc420935639" w:history="1">
        <w:r w:rsidR="007D2DD5" w:rsidRPr="007D2DD5">
          <w:rPr>
            <w:rStyle w:val="aff1"/>
            <w:noProof/>
          </w:rPr>
          <w:t>2.3 Энергетика</w:t>
        </w:r>
        <w:r w:rsidR="007D2DD5" w:rsidRPr="007D2DD5">
          <w:rPr>
            <w:noProof/>
            <w:webHidden/>
          </w:rPr>
          <w:tab/>
        </w:r>
        <w:r w:rsidR="00F008B9" w:rsidRPr="007D2DD5">
          <w:rPr>
            <w:noProof/>
            <w:webHidden/>
          </w:rPr>
          <w:fldChar w:fldCharType="begin"/>
        </w:r>
        <w:r w:rsidR="007D2DD5" w:rsidRPr="007D2DD5">
          <w:rPr>
            <w:noProof/>
            <w:webHidden/>
          </w:rPr>
          <w:instrText xml:space="preserve"> PAGEREF _Toc420935639 \h </w:instrText>
        </w:r>
        <w:r w:rsidR="00F008B9" w:rsidRPr="007D2DD5">
          <w:rPr>
            <w:noProof/>
            <w:webHidden/>
          </w:rPr>
        </w:r>
        <w:r w:rsidR="00F008B9" w:rsidRPr="007D2DD5">
          <w:rPr>
            <w:noProof/>
            <w:webHidden/>
          </w:rPr>
          <w:fldChar w:fldCharType="separate"/>
        </w:r>
        <w:r w:rsidR="00141C8D">
          <w:rPr>
            <w:noProof/>
            <w:webHidden/>
          </w:rPr>
          <w:t>71</w:t>
        </w:r>
        <w:r w:rsidR="00F008B9" w:rsidRPr="007D2DD5">
          <w:rPr>
            <w:noProof/>
            <w:webHidden/>
          </w:rPr>
          <w:fldChar w:fldCharType="end"/>
        </w:r>
      </w:hyperlink>
    </w:p>
    <w:p w:rsidR="007D2DD5" w:rsidRPr="007D2DD5" w:rsidRDefault="001F3254" w:rsidP="007D2DD5">
      <w:pPr>
        <w:pStyle w:val="28"/>
        <w:tabs>
          <w:tab w:val="right" w:leader="dot" w:pos="9628"/>
        </w:tabs>
        <w:rPr>
          <w:rFonts w:asciiTheme="minorHAnsi" w:eastAsiaTheme="minorEastAsia" w:hAnsiTheme="minorHAnsi" w:cstheme="minorBidi"/>
          <w:noProof/>
          <w:sz w:val="22"/>
          <w:szCs w:val="22"/>
        </w:rPr>
      </w:pPr>
      <w:hyperlink w:anchor="_Toc420935640" w:history="1">
        <w:r w:rsidR="007D2DD5" w:rsidRPr="007D2DD5">
          <w:rPr>
            <w:rStyle w:val="aff1"/>
            <w:noProof/>
          </w:rPr>
          <w:t>2.4 Жилищно-коммунальное хозяйство</w:t>
        </w:r>
        <w:r w:rsidR="007D2DD5" w:rsidRPr="007D2DD5">
          <w:rPr>
            <w:noProof/>
            <w:webHidden/>
          </w:rPr>
          <w:tab/>
        </w:r>
        <w:r w:rsidR="00F008B9" w:rsidRPr="007D2DD5">
          <w:rPr>
            <w:noProof/>
            <w:webHidden/>
          </w:rPr>
          <w:fldChar w:fldCharType="begin"/>
        </w:r>
        <w:r w:rsidR="007D2DD5" w:rsidRPr="007D2DD5">
          <w:rPr>
            <w:noProof/>
            <w:webHidden/>
          </w:rPr>
          <w:instrText xml:space="preserve"> PAGEREF _Toc420935640 \h </w:instrText>
        </w:r>
        <w:r w:rsidR="00F008B9" w:rsidRPr="007D2DD5">
          <w:rPr>
            <w:noProof/>
            <w:webHidden/>
          </w:rPr>
        </w:r>
        <w:r w:rsidR="00F008B9" w:rsidRPr="007D2DD5">
          <w:rPr>
            <w:noProof/>
            <w:webHidden/>
          </w:rPr>
          <w:fldChar w:fldCharType="separate"/>
        </w:r>
        <w:r w:rsidR="00141C8D">
          <w:rPr>
            <w:noProof/>
            <w:webHidden/>
          </w:rPr>
          <w:t>72</w:t>
        </w:r>
        <w:r w:rsidR="00F008B9" w:rsidRPr="007D2DD5">
          <w:rPr>
            <w:noProof/>
            <w:webHidden/>
          </w:rPr>
          <w:fldChar w:fldCharType="end"/>
        </w:r>
      </w:hyperlink>
    </w:p>
    <w:p w:rsidR="007D2DD5" w:rsidRPr="007D2DD5" w:rsidRDefault="001F3254" w:rsidP="007D2DD5">
      <w:pPr>
        <w:pStyle w:val="28"/>
        <w:tabs>
          <w:tab w:val="right" w:leader="dot" w:pos="9628"/>
        </w:tabs>
        <w:rPr>
          <w:rFonts w:asciiTheme="minorHAnsi" w:eastAsiaTheme="minorEastAsia" w:hAnsiTheme="minorHAnsi" w:cstheme="minorBidi"/>
          <w:noProof/>
          <w:sz w:val="22"/>
          <w:szCs w:val="22"/>
        </w:rPr>
      </w:pPr>
      <w:hyperlink w:anchor="_Toc420935641" w:history="1">
        <w:r w:rsidR="007D2DD5" w:rsidRPr="007D2DD5">
          <w:rPr>
            <w:rStyle w:val="aff1"/>
            <w:noProof/>
          </w:rPr>
          <w:t>2.5 Сельское хозяйство</w:t>
        </w:r>
        <w:r w:rsidR="007D2DD5" w:rsidRPr="007D2DD5">
          <w:rPr>
            <w:noProof/>
            <w:webHidden/>
          </w:rPr>
          <w:tab/>
        </w:r>
        <w:r w:rsidR="00F008B9" w:rsidRPr="007D2DD5">
          <w:rPr>
            <w:noProof/>
            <w:webHidden/>
          </w:rPr>
          <w:fldChar w:fldCharType="begin"/>
        </w:r>
        <w:r w:rsidR="007D2DD5" w:rsidRPr="007D2DD5">
          <w:rPr>
            <w:noProof/>
            <w:webHidden/>
          </w:rPr>
          <w:instrText xml:space="preserve"> PAGEREF _Toc420935641 \h </w:instrText>
        </w:r>
        <w:r w:rsidR="00F008B9" w:rsidRPr="007D2DD5">
          <w:rPr>
            <w:noProof/>
            <w:webHidden/>
          </w:rPr>
        </w:r>
        <w:r w:rsidR="00F008B9" w:rsidRPr="007D2DD5">
          <w:rPr>
            <w:noProof/>
            <w:webHidden/>
          </w:rPr>
          <w:fldChar w:fldCharType="separate"/>
        </w:r>
        <w:r w:rsidR="00141C8D">
          <w:rPr>
            <w:noProof/>
            <w:webHidden/>
          </w:rPr>
          <w:t>73</w:t>
        </w:r>
        <w:r w:rsidR="00F008B9" w:rsidRPr="007D2DD5">
          <w:rPr>
            <w:noProof/>
            <w:webHidden/>
          </w:rPr>
          <w:fldChar w:fldCharType="end"/>
        </w:r>
      </w:hyperlink>
    </w:p>
    <w:p w:rsidR="007D2DD5" w:rsidRDefault="001F3254" w:rsidP="007D2DD5">
      <w:pPr>
        <w:pStyle w:val="28"/>
        <w:tabs>
          <w:tab w:val="right" w:leader="dot" w:pos="9628"/>
        </w:tabs>
        <w:rPr>
          <w:rFonts w:asciiTheme="minorHAnsi" w:eastAsiaTheme="minorEastAsia" w:hAnsiTheme="minorHAnsi" w:cstheme="minorBidi"/>
          <w:noProof/>
          <w:sz w:val="22"/>
          <w:szCs w:val="22"/>
        </w:rPr>
      </w:pPr>
      <w:hyperlink w:anchor="_Toc420935642" w:history="1">
        <w:r w:rsidR="007D2DD5" w:rsidRPr="00383531">
          <w:rPr>
            <w:rStyle w:val="aff1"/>
            <w:noProof/>
          </w:rPr>
          <w:t>2.6 Чрезвычайные ситуации техногенного и природного характера</w:t>
        </w:r>
        <w:r w:rsidR="007D2DD5">
          <w:rPr>
            <w:noProof/>
            <w:webHidden/>
          </w:rPr>
          <w:tab/>
        </w:r>
        <w:r w:rsidR="00F008B9">
          <w:rPr>
            <w:noProof/>
            <w:webHidden/>
          </w:rPr>
          <w:fldChar w:fldCharType="begin"/>
        </w:r>
        <w:r w:rsidR="007D2DD5">
          <w:rPr>
            <w:noProof/>
            <w:webHidden/>
          </w:rPr>
          <w:instrText xml:space="preserve"> PAGEREF _Toc420935642 \h </w:instrText>
        </w:r>
        <w:r w:rsidR="00F008B9">
          <w:rPr>
            <w:noProof/>
            <w:webHidden/>
          </w:rPr>
        </w:r>
        <w:r w:rsidR="00F008B9">
          <w:rPr>
            <w:noProof/>
            <w:webHidden/>
          </w:rPr>
          <w:fldChar w:fldCharType="separate"/>
        </w:r>
        <w:r w:rsidR="00141C8D">
          <w:rPr>
            <w:noProof/>
            <w:webHidden/>
          </w:rPr>
          <w:t>76</w:t>
        </w:r>
        <w:r w:rsidR="00F008B9">
          <w:rPr>
            <w:noProof/>
            <w:webHidden/>
          </w:rPr>
          <w:fldChar w:fldCharType="end"/>
        </w:r>
      </w:hyperlink>
    </w:p>
    <w:p w:rsidR="007D2DD5" w:rsidRDefault="001F3254" w:rsidP="007D2DD5">
      <w:pPr>
        <w:pStyle w:val="15"/>
        <w:rPr>
          <w:rFonts w:asciiTheme="minorHAnsi" w:eastAsiaTheme="minorEastAsia" w:hAnsiTheme="minorHAnsi" w:cstheme="minorBidi"/>
          <w:b w:val="0"/>
          <w:bCs w:val="0"/>
          <w:sz w:val="22"/>
          <w:szCs w:val="22"/>
        </w:rPr>
      </w:pPr>
      <w:hyperlink w:anchor="_Toc420935643" w:history="1">
        <w:r w:rsidR="007D2DD5" w:rsidRPr="00383531">
          <w:rPr>
            <w:rStyle w:val="aff1"/>
          </w:rPr>
          <w:t>Глава 3 Экологическая обстановка в регионах</w:t>
        </w:r>
        <w:r w:rsidR="007D2DD5">
          <w:rPr>
            <w:webHidden/>
          </w:rPr>
          <w:tab/>
        </w:r>
        <w:r w:rsidR="00F008B9">
          <w:rPr>
            <w:webHidden/>
          </w:rPr>
          <w:fldChar w:fldCharType="begin"/>
        </w:r>
        <w:r w:rsidR="007D2DD5">
          <w:rPr>
            <w:webHidden/>
          </w:rPr>
          <w:instrText xml:space="preserve"> PAGEREF _Toc420935643 \h </w:instrText>
        </w:r>
        <w:r w:rsidR="00F008B9">
          <w:rPr>
            <w:webHidden/>
          </w:rPr>
        </w:r>
        <w:r w:rsidR="00F008B9">
          <w:rPr>
            <w:webHidden/>
          </w:rPr>
          <w:fldChar w:fldCharType="separate"/>
        </w:r>
        <w:r w:rsidR="00141C8D">
          <w:rPr>
            <w:webHidden/>
          </w:rPr>
          <w:t>78</w:t>
        </w:r>
        <w:r w:rsidR="00F008B9">
          <w:rPr>
            <w:webHidden/>
          </w:rPr>
          <w:fldChar w:fldCharType="end"/>
        </w:r>
      </w:hyperlink>
    </w:p>
    <w:p w:rsidR="007D2DD5" w:rsidRDefault="001F3254" w:rsidP="007D2DD5">
      <w:pPr>
        <w:pStyle w:val="15"/>
        <w:rPr>
          <w:rFonts w:asciiTheme="minorHAnsi" w:eastAsiaTheme="minorEastAsia" w:hAnsiTheme="minorHAnsi" w:cstheme="minorBidi"/>
          <w:b w:val="0"/>
          <w:bCs w:val="0"/>
          <w:sz w:val="22"/>
          <w:szCs w:val="22"/>
        </w:rPr>
      </w:pPr>
      <w:hyperlink w:anchor="_Toc420935644" w:history="1">
        <w:r w:rsidR="007D2DD5" w:rsidRPr="00383531">
          <w:rPr>
            <w:rStyle w:val="aff1"/>
          </w:rPr>
          <w:t>Глава 4 Меры экологической политики и государственное регулирование природопользования и охраны окружающей среды</w:t>
        </w:r>
        <w:r w:rsidR="007D2DD5">
          <w:rPr>
            <w:webHidden/>
          </w:rPr>
          <w:tab/>
        </w:r>
        <w:r w:rsidR="00F008B9">
          <w:rPr>
            <w:webHidden/>
          </w:rPr>
          <w:fldChar w:fldCharType="begin"/>
        </w:r>
        <w:r w:rsidR="007D2DD5">
          <w:rPr>
            <w:webHidden/>
          </w:rPr>
          <w:instrText xml:space="preserve"> PAGEREF _Toc420935644 \h </w:instrText>
        </w:r>
        <w:r w:rsidR="00F008B9">
          <w:rPr>
            <w:webHidden/>
          </w:rPr>
        </w:r>
        <w:r w:rsidR="00F008B9">
          <w:rPr>
            <w:webHidden/>
          </w:rPr>
          <w:fldChar w:fldCharType="separate"/>
        </w:r>
        <w:r w:rsidR="00141C8D">
          <w:rPr>
            <w:webHidden/>
          </w:rPr>
          <w:t>87</w:t>
        </w:r>
        <w:r w:rsidR="00F008B9">
          <w:rPr>
            <w:webHidden/>
          </w:rPr>
          <w:fldChar w:fldCharType="end"/>
        </w:r>
      </w:hyperlink>
    </w:p>
    <w:p w:rsidR="007D2DD5" w:rsidRDefault="001F3254" w:rsidP="007D2DD5">
      <w:pPr>
        <w:pStyle w:val="15"/>
        <w:rPr>
          <w:rFonts w:asciiTheme="minorHAnsi" w:eastAsiaTheme="minorEastAsia" w:hAnsiTheme="minorHAnsi" w:cstheme="minorBidi"/>
          <w:b w:val="0"/>
          <w:bCs w:val="0"/>
          <w:sz w:val="22"/>
          <w:szCs w:val="22"/>
        </w:rPr>
      </w:pPr>
      <w:hyperlink w:anchor="_Toc420935645" w:history="1">
        <w:r w:rsidR="007D2DD5" w:rsidRPr="00383531">
          <w:rPr>
            <w:rStyle w:val="aff1"/>
          </w:rPr>
          <w:t>Заключение</w:t>
        </w:r>
        <w:r w:rsidR="007D2DD5">
          <w:rPr>
            <w:webHidden/>
          </w:rPr>
          <w:tab/>
        </w:r>
        <w:r w:rsidR="00F008B9">
          <w:rPr>
            <w:webHidden/>
          </w:rPr>
          <w:fldChar w:fldCharType="begin"/>
        </w:r>
        <w:r w:rsidR="007D2DD5">
          <w:rPr>
            <w:webHidden/>
          </w:rPr>
          <w:instrText xml:space="preserve"> PAGEREF _Toc420935645 \h </w:instrText>
        </w:r>
        <w:r w:rsidR="00F008B9">
          <w:rPr>
            <w:webHidden/>
          </w:rPr>
        </w:r>
        <w:r w:rsidR="00F008B9">
          <w:rPr>
            <w:webHidden/>
          </w:rPr>
          <w:fldChar w:fldCharType="separate"/>
        </w:r>
        <w:r w:rsidR="00141C8D">
          <w:rPr>
            <w:webHidden/>
          </w:rPr>
          <w:t>93</w:t>
        </w:r>
        <w:r w:rsidR="00F008B9">
          <w:rPr>
            <w:webHidden/>
          </w:rPr>
          <w:fldChar w:fldCharType="end"/>
        </w:r>
      </w:hyperlink>
    </w:p>
    <w:p w:rsidR="007D2DD5" w:rsidRDefault="001F3254" w:rsidP="007D2DD5">
      <w:pPr>
        <w:pStyle w:val="15"/>
        <w:rPr>
          <w:rFonts w:asciiTheme="minorHAnsi" w:eastAsiaTheme="minorEastAsia" w:hAnsiTheme="minorHAnsi" w:cstheme="minorBidi"/>
          <w:b w:val="0"/>
          <w:bCs w:val="0"/>
          <w:sz w:val="22"/>
          <w:szCs w:val="22"/>
        </w:rPr>
      </w:pPr>
      <w:hyperlink w:anchor="_Toc420935646" w:history="1">
        <w:r w:rsidR="007D2DD5" w:rsidRPr="00383531">
          <w:rPr>
            <w:rStyle w:val="aff1"/>
          </w:rPr>
          <w:t>Список использованных источников</w:t>
        </w:r>
        <w:r w:rsidR="007D2DD5">
          <w:rPr>
            <w:webHidden/>
          </w:rPr>
          <w:tab/>
        </w:r>
        <w:r w:rsidR="00F008B9">
          <w:rPr>
            <w:webHidden/>
          </w:rPr>
          <w:fldChar w:fldCharType="begin"/>
        </w:r>
        <w:r w:rsidR="007D2DD5">
          <w:rPr>
            <w:webHidden/>
          </w:rPr>
          <w:instrText xml:space="preserve"> PAGEREF _Toc420935646 \h </w:instrText>
        </w:r>
        <w:r w:rsidR="00F008B9">
          <w:rPr>
            <w:webHidden/>
          </w:rPr>
        </w:r>
        <w:r w:rsidR="00F008B9">
          <w:rPr>
            <w:webHidden/>
          </w:rPr>
          <w:fldChar w:fldCharType="separate"/>
        </w:r>
        <w:r w:rsidR="00141C8D">
          <w:rPr>
            <w:webHidden/>
          </w:rPr>
          <w:t>101</w:t>
        </w:r>
        <w:r w:rsidR="00F008B9">
          <w:rPr>
            <w:webHidden/>
          </w:rPr>
          <w:fldChar w:fldCharType="end"/>
        </w:r>
      </w:hyperlink>
    </w:p>
    <w:p w:rsidR="00872247" w:rsidRPr="005224EC" w:rsidRDefault="00F008B9" w:rsidP="007D2DD5">
      <w:r w:rsidRPr="005224EC">
        <w:fldChar w:fldCharType="end"/>
      </w:r>
    </w:p>
    <w:p w:rsidR="00872247" w:rsidRPr="005224EC" w:rsidRDefault="00872247" w:rsidP="00682081">
      <w:pPr>
        <w:ind w:firstLine="708"/>
        <w:rPr>
          <w:b/>
          <w:bCs/>
          <w:sz w:val="28"/>
          <w:szCs w:val="28"/>
        </w:rPr>
      </w:pPr>
      <w:r w:rsidRPr="005224EC">
        <w:rPr>
          <w:b/>
          <w:bCs/>
          <w:sz w:val="28"/>
          <w:szCs w:val="28"/>
        </w:rPr>
        <w:br w:type="page"/>
      </w:r>
    </w:p>
    <w:p w:rsidR="00872247" w:rsidRPr="005224EC" w:rsidRDefault="00872247" w:rsidP="00682081">
      <w:pPr>
        <w:pStyle w:val="10"/>
      </w:pPr>
      <w:bookmarkStart w:id="1" w:name="_Toc420935623"/>
      <w:r w:rsidRPr="005224EC">
        <w:lastRenderedPageBreak/>
        <w:t>Введение</w:t>
      </w:r>
      <w:bookmarkEnd w:id="1"/>
    </w:p>
    <w:p w:rsidR="00A82EFD" w:rsidRPr="005224EC" w:rsidRDefault="00A82EFD" w:rsidP="00A82EFD"/>
    <w:p w:rsidR="00872247" w:rsidRPr="005224EC" w:rsidRDefault="00872247" w:rsidP="00682081">
      <w:pPr>
        <w:pStyle w:val="ConsPlusNonformat"/>
        <w:ind w:firstLine="708"/>
        <w:jc w:val="both"/>
        <w:rPr>
          <w:rFonts w:ascii="Times New Roman" w:hAnsi="Times New Roman" w:cs="Times New Roman"/>
          <w:sz w:val="28"/>
          <w:szCs w:val="28"/>
        </w:rPr>
      </w:pPr>
      <w:r w:rsidRPr="005224EC">
        <w:rPr>
          <w:rFonts w:ascii="Times New Roman" w:hAnsi="Times New Roman" w:cs="Times New Roman"/>
          <w:sz w:val="28"/>
          <w:szCs w:val="28"/>
        </w:rPr>
        <w:t>В Национальном докладе представлены результаты оценки состояния окружающей среды и природных ресурсов Республики Б</w:t>
      </w:r>
      <w:r w:rsidR="00912226" w:rsidRPr="005224EC">
        <w:rPr>
          <w:rFonts w:ascii="Times New Roman" w:hAnsi="Times New Roman" w:cs="Times New Roman"/>
          <w:sz w:val="28"/>
          <w:szCs w:val="28"/>
        </w:rPr>
        <w:t>еларусь за период с 2010 по 2014</w:t>
      </w:r>
      <w:r w:rsidRPr="005224EC">
        <w:rPr>
          <w:rFonts w:ascii="Times New Roman" w:hAnsi="Times New Roman" w:cs="Times New Roman"/>
          <w:sz w:val="28"/>
          <w:szCs w:val="28"/>
        </w:rPr>
        <w:t xml:space="preserve"> гг., выявлены тенденции их изменения, а также характер и масштабы воздействия производственно-хозяйственной деятельности, акцентировано внимание на экологической обстановке в регионах страны.</w:t>
      </w:r>
    </w:p>
    <w:p w:rsidR="00872247" w:rsidRPr="005224EC" w:rsidRDefault="00872247" w:rsidP="00682081">
      <w:pPr>
        <w:widowControl w:val="0"/>
        <w:ind w:firstLine="709"/>
        <w:jc w:val="both"/>
        <w:rPr>
          <w:noProof/>
          <w:sz w:val="28"/>
          <w:szCs w:val="28"/>
        </w:rPr>
      </w:pPr>
      <w:r w:rsidRPr="005224EC">
        <w:rPr>
          <w:noProof/>
          <w:sz w:val="28"/>
          <w:szCs w:val="28"/>
        </w:rPr>
        <w:t xml:space="preserve">Отдельным разделом представлены сведения по эффективности мер </w:t>
      </w:r>
      <w:r w:rsidR="00951416">
        <w:rPr>
          <w:noProof/>
          <w:sz w:val="28"/>
          <w:szCs w:val="28"/>
        </w:rPr>
        <w:t xml:space="preserve">по экологической </w:t>
      </w:r>
      <w:r w:rsidRPr="005224EC">
        <w:rPr>
          <w:noProof/>
          <w:sz w:val="28"/>
          <w:szCs w:val="28"/>
        </w:rPr>
        <w:t>политике и государственного регулирования природопользова</w:t>
      </w:r>
      <w:r w:rsidR="00951416">
        <w:rPr>
          <w:noProof/>
          <w:sz w:val="28"/>
          <w:szCs w:val="28"/>
        </w:rPr>
        <w:softHyphen/>
      </w:r>
      <w:r w:rsidRPr="005224EC">
        <w:rPr>
          <w:noProof/>
          <w:sz w:val="28"/>
          <w:szCs w:val="28"/>
        </w:rPr>
        <w:t>ния и охраны окружающей среды, текущее выполнение основных экологических и, имеющих прямое отношение к экологической сфере, целевых показателей, установленных в стратегических программых документах, принятых в Республике Беларусь на текущий период 2011-2015 гг. и на перспективу до 2025 г.</w:t>
      </w:r>
    </w:p>
    <w:p w:rsidR="00CF3022" w:rsidRPr="005224EC" w:rsidRDefault="00D2699E" w:rsidP="00682081">
      <w:pPr>
        <w:pStyle w:val="26"/>
        <w:spacing w:after="0" w:line="240" w:lineRule="auto"/>
        <w:ind w:left="0" w:firstLine="709"/>
        <w:jc w:val="both"/>
        <w:rPr>
          <w:sz w:val="28"/>
          <w:szCs w:val="28"/>
        </w:rPr>
      </w:pPr>
      <w:r w:rsidRPr="005224EC">
        <w:rPr>
          <w:noProof/>
          <w:color w:val="000000"/>
          <w:sz w:val="28"/>
          <w:szCs w:val="28"/>
        </w:rPr>
        <w:t>Структура и содержание Национального доклада базируются на рекомендациях, изложенных в Руководстве по подготовке оценочных докладов по охране окружающей среды, основанных на применении экологических показателей в странах Восточной Европы, Кавказа и Центральной Азии</w:t>
      </w:r>
      <w:r w:rsidR="00D252B8" w:rsidRPr="005224EC">
        <w:rPr>
          <w:noProof/>
          <w:color w:val="000000"/>
          <w:sz w:val="28"/>
          <w:szCs w:val="28"/>
        </w:rPr>
        <w:t>,</w:t>
      </w:r>
      <w:r w:rsidR="00F23E34" w:rsidRPr="005224EC">
        <w:rPr>
          <w:noProof/>
          <w:color w:val="000000"/>
          <w:sz w:val="28"/>
          <w:szCs w:val="28"/>
        </w:rPr>
        <w:t xml:space="preserve"> </w:t>
      </w:r>
      <w:r w:rsidR="00CF3022" w:rsidRPr="005224EC">
        <w:rPr>
          <w:sz w:val="28"/>
          <w:szCs w:val="28"/>
        </w:rPr>
        <w:t>включенных в следующие группы:</w:t>
      </w:r>
    </w:p>
    <w:p w:rsidR="00CF3022" w:rsidRPr="005224EC" w:rsidRDefault="00CF3022" w:rsidP="00682081">
      <w:pPr>
        <w:pStyle w:val="26"/>
        <w:spacing w:after="0" w:line="240" w:lineRule="auto"/>
        <w:ind w:left="0" w:firstLine="709"/>
        <w:jc w:val="both"/>
        <w:rPr>
          <w:sz w:val="28"/>
          <w:szCs w:val="28"/>
        </w:rPr>
      </w:pPr>
      <w:r w:rsidRPr="005224EC">
        <w:rPr>
          <w:sz w:val="28"/>
          <w:szCs w:val="28"/>
        </w:rPr>
        <w:t>А. Загрязнение атмосферного воздуха и разрушение озонового слоя</w:t>
      </w:r>
    </w:p>
    <w:p w:rsidR="00CF3022" w:rsidRPr="005224EC" w:rsidRDefault="00CF3022" w:rsidP="00682081">
      <w:pPr>
        <w:pStyle w:val="26"/>
        <w:spacing w:after="0" w:line="240" w:lineRule="auto"/>
        <w:ind w:left="0" w:firstLine="709"/>
        <w:jc w:val="both"/>
        <w:rPr>
          <w:bCs/>
          <w:sz w:val="28"/>
          <w:szCs w:val="28"/>
        </w:rPr>
      </w:pPr>
      <w:r w:rsidRPr="005224EC">
        <w:rPr>
          <w:bCs/>
          <w:sz w:val="28"/>
          <w:szCs w:val="28"/>
        </w:rPr>
        <w:t xml:space="preserve">В. Изменение климата </w:t>
      </w:r>
    </w:p>
    <w:p w:rsidR="00CF3022" w:rsidRPr="005224EC" w:rsidRDefault="00CF3022" w:rsidP="00682081">
      <w:pPr>
        <w:pStyle w:val="26"/>
        <w:spacing w:after="0" w:line="240" w:lineRule="auto"/>
        <w:ind w:left="0" w:firstLine="709"/>
        <w:jc w:val="both"/>
        <w:rPr>
          <w:bCs/>
          <w:sz w:val="28"/>
          <w:szCs w:val="28"/>
        </w:rPr>
      </w:pPr>
      <w:r w:rsidRPr="005224EC">
        <w:rPr>
          <w:bCs/>
          <w:sz w:val="28"/>
          <w:szCs w:val="28"/>
        </w:rPr>
        <w:t>С. Водные ресурсы</w:t>
      </w:r>
    </w:p>
    <w:p w:rsidR="00CF3022" w:rsidRPr="005224EC" w:rsidRDefault="00CF3022" w:rsidP="00682081">
      <w:pPr>
        <w:pStyle w:val="26"/>
        <w:spacing w:after="0" w:line="240" w:lineRule="auto"/>
        <w:ind w:left="0" w:firstLine="709"/>
        <w:jc w:val="both"/>
        <w:rPr>
          <w:bCs/>
          <w:sz w:val="28"/>
          <w:szCs w:val="28"/>
        </w:rPr>
      </w:pPr>
      <w:r w:rsidRPr="005224EC">
        <w:rPr>
          <w:bCs/>
          <w:sz w:val="28"/>
          <w:szCs w:val="28"/>
        </w:rPr>
        <w:t>D. Биоразнообразие</w:t>
      </w:r>
    </w:p>
    <w:p w:rsidR="00CF3022" w:rsidRPr="005224EC" w:rsidRDefault="00CF3022" w:rsidP="00682081">
      <w:pPr>
        <w:pStyle w:val="26"/>
        <w:spacing w:after="0" w:line="240" w:lineRule="auto"/>
        <w:ind w:left="0" w:firstLine="709"/>
        <w:jc w:val="both"/>
        <w:rPr>
          <w:bCs/>
          <w:sz w:val="28"/>
          <w:szCs w:val="28"/>
        </w:rPr>
      </w:pPr>
      <w:r w:rsidRPr="005224EC">
        <w:rPr>
          <w:bCs/>
          <w:sz w:val="28"/>
          <w:szCs w:val="28"/>
          <w:lang w:val="en-US"/>
        </w:rPr>
        <w:t>F</w:t>
      </w:r>
      <w:r w:rsidRPr="005224EC">
        <w:rPr>
          <w:bCs/>
          <w:sz w:val="28"/>
          <w:szCs w:val="28"/>
        </w:rPr>
        <w:t>. Сельское хозяйство</w:t>
      </w:r>
    </w:p>
    <w:p w:rsidR="00CF3022" w:rsidRPr="005224EC" w:rsidRDefault="00CF3022" w:rsidP="00682081">
      <w:pPr>
        <w:pStyle w:val="26"/>
        <w:spacing w:after="0" w:line="240" w:lineRule="auto"/>
        <w:ind w:left="0" w:firstLine="709"/>
        <w:jc w:val="both"/>
        <w:rPr>
          <w:bCs/>
          <w:sz w:val="28"/>
          <w:szCs w:val="28"/>
        </w:rPr>
      </w:pPr>
      <w:r w:rsidRPr="005224EC">
        <w:rPr>
          <w:bCs/>
          <w:sz w:val="28"/>
          <w:szCs w:val="28"/>
          <w:lang w:val="en-US"/>
        </w:rPr>
        <w:t>G</w:t>
      </w:r>
      <w:r w:rsidRPr="005224EC">
        <w:rPr>
          <w:bCs/>
          <w:sz w:val="28"/>
          <w:szCs w:val="28"/>
        </w:rPr>
        <w:t>. Энергетика</w:t>
      </w:r>
    </w:p>
    <w:p w:rsidR="00CF3022" w:rsidRPr="005224EC" w:rsidRDefault="00CF3022" w:rsidP="00682081">
      <w:pPr>
        <w:pStyle w:val="26"/>
        <w:spacing w:after="0" w:line="240" w:lineRule="auto"/>
        <w:ind w:left="0" w:firstLine="709"/>
        <w:jc w:val="both"/>
        <w:rPr>
          <w:bCs/>
          <w:sz w:val="28"/>
          <w:szCs w:val="28"/>
        </w:rPr>
      </w:pPr>
      <w:r w:rsidRPr="005224EC">
        <w:rPr>
          <w:bCs/>
          <w:sz w:val="28"/>
          <w:szCs w:val="28"/>
        </w:rPr>
        <w:t>Н. Транспорт</w:t>
      </w:r>
    </w:p>
    <w:p w:rsidR="00CF3022" w:rsidRPr="005224EC" w:rsidRDefault="00CF3022" w:rsidP="00682081">
      <w:pPr>
        <w:pStyle w:val="26"/>
        <w:spacing w:after="0" w:line="240" w:lineRule="auto"/>
        <w:ind w:left="0" w:firstLine="709"/>
        <w:jc w:val="both"/>
        <w:rPr>
          <w:bCs/>
          <w:sz w:val="28"/>
          <w:szCs w:val="28"/>
        </w:rPr>
      </w:pPr>
      <w:r w:rsidRPr="005224EC">
        <w:rPr>
          <w:bCs/>
          <w:sz w:val="28"/>
          <w:szCs w:val="28"/>
          <w:lang w:val="en-US"/>
        </w:rPr>
        <w:t>I</w:t>
      </w:r>
      <w:r w:rsidRPr="005224EC">
        <w:rPr>
          <w:bCs/>
          <w:sz w:val="28"/>
          <w:szCs w:val="28"/>
        </w:rPr>
        <w:t>. Отходы</w:t>
      </w:r>
    </w:p>
    <w:p w:rsidR="00872247" w:rsidRPr="005224EC" w:rsidRDefault="00872247" w:rsidP="00682081">
      <w:pPr>
        <w:widowControl w:val="0"/>
        <w:ind w:firstLine="709"/>
        <w:jc w:val="both"/>
        <w:rPr>
          <w:noProof/>
          <w:sz w:val="28"/>
          <w:szCs w:val="28"/>
        </w:rPr>
      </w:pPr>
      <w:r w:rsidRPr="005224EC">
        <w:rPr>
          <w:noProof/>
          <w:sz w:val="28"/>
          <w:szCs w:val="28"/>
        </w:rPr>
        <w:t>Национальный доклад структурирован в виде отдельных разделов (глав). При характеристике загрязнения воздуха и состояния озонового слоя анализируются выбросы приоритетных загрязняющих веществ, содержание в атмосфере озона. Изменение климата дается с использованием среднегодовых показателей температуры воздуха и осадков, их химического состава в ра</w:t>
      </w:r>
      <w:r w:rsidR="00AE1A9C">
        <w:rPr>
          <w:noProof/>
          <w:sz w:val="28"/>
          <w:szCs w:val="28"/>
        </w:rPr>
        <w:t>ссматриваемый период 2010-</w:t>
      </w:r>
      <w:r w:rsidR="00912226" w:rsidRPr="005224EC">
        <w:rPr>
          <w:noProof/>
          <w:sz w:val="28"/>
          <w:szCs w:val="28"/>
        </w:rPr>
        <w:t>2014</w:t>
      </w:r>
      <w:r w:rsidR="00045A49" w:rsidRPr="005224EC">
        <w:rPr>
          <w:noProof/>
          <w:sz w:val="28"/>
          <w:szCs w:val="28"/>
        </w:rPr>
        <w:t xml:space="preserve"> </w:t>
      </w:r>
      <w:r w:rsidRPr="005224EC">
        <w:rPr>
          <w:noProof/>
          <w:sz w:val="28"/>
          <w:szCs w:val="28"/>
        </w:rPr>
        <w:t>гг., а также данных по выбросам парниковых газов.</w:t>
      </w:r>
    </w:p>
    <w:p w:rsidR="00872247" w:rsidRPr="005224EC" w:rsidRDefault="00872247" w:rsidP="00682081">
      <w:pPr>
        <w:widowControl w:val="0"/>
        <w:ind w:firstLine="709"/>
        <w:jc w:val="both"/>
        <w:rPr>
          <w:noProof/>
          <w:sz w:val="28"/>
          <w:szCs w:val="28"/>
        </w:rPr>
      </w:pPr>
      <w:r w:rsidRPr="005224EC">
        <w:rPr>
          <w:noProof/>
          <w:sz w:val="28"/>
          <w:szCs w:val="28"/>
        </w:rPr>
        <w:t>При характеристике водных ресурсов рассматриваются количественные параметры возобновляемых пресных и подземных вод, их использование, даются сведения о качестве питьевых вод и состоянии рек.</w:t>
      </w:r>
    </w:p>
    <w:p w:rsidR="00872247" w:rsidRPr="005224EC" w:rsidRDefault="00872247" w:rsidP="00682081">
      <w:pPr>
        <w:widowControl w:val="0"/>
        <w:ind w:firstLine="709"/>
        <w:jc w:val="both"/>
        <w:rPr>
          <w:noProof/>
          <w:sz w:val="28"/>
          <w:szCs w:val="28"/>
        </w:rPr>
      </w:pPr>
      <w:r w:rsidRPr="005224EC">
        <w:rPr>
          <w:noProof/>
          <w:sz w:val="28"/>
          <w:szCs w:val="28"/>
        </w:rPr>
        <w:t>Сельское хозяйство, как фактор воздействия на окружающую среду, характеризуется показателями внесения минеральных и органических удобрений.</w:t>
      </w:r>
    </w:p>
    <w:p w:rsidR="00872247" w:rsidRPr="005224EC" w:rsidRDefault="00872247" w:rsidP="00682081">
      <w:pPr>
        <w:widowControl w:val="0"/>
        <w:ind w:firstLine="709"/>
        <w:jc w:val="both"/>
        <w:rPr>
          <w:noProof/>
          <w:sz w:val="28"/>
          <w:szCs w:val="28"/>
        </w:rPr>
      </w:pPr>
      <w:r w:rsidRPr="005224EC">
        <w:rPr>
          <w:noProof/>
          <w:sz w:val="28"/>
          <w:szCs w:val="28"/>
        </w:rPr>
        <w:t>Влияние энергетики на окружающую среду дается по показателям конечного энергопотребления основными пользователями: транспортом,</w:t>
      </w:r>
      <w:r w:rsidR="00951416">
        <w:rPr>
          <w:noProof/>
          <w:sz w:val="28"/>
          <w:szCs w:val="28"/>
        </w:rPr>
        <w:t xml:space="preserve"> </w:t>
      </w:r>
      <w:r w:rsidRPr="005224EC">
        <w:rPr>
          <w:noProof/>
          <w:sz w:val="28"/>
          <w:szCs w:val="28"/>
        </w:rPr>
        <w:t>промышленностью, сферой услуг, сельским хозяйством, домохозяйствами (населением).</w:t>
      </w:r>
    </w:p>
    <w:p w:rsidR="00872247" w:rsidRPr="005224EC" w:rsidRDefault="00872247" w:rsidP="00682081">
      <w:pPr>
        <w:widowControl w:val="0"/>
        <w:ind w:firstLine="709"/>
        <w:jc w:val="both"/>
        <w:rPr>
          <w:noProof/>
          <w:sz w:val="28"/>
          <w:szCs w:val="28"/>
        </w:rPr>
      </w:pPr>
      <w:r w:rsidRPr="005224EC">
        <w:rPr>
          <w:noProof/>
          <w:sz w:val="28"/>
          <w:szCs w:val="28"/>
        </w:rPr>
        <w:lastRenderedPageBreak/>
        <w:t>Влияние транспорта оценивается величинами пассажиро- и грузооборота по годам. Степень воздействия отдельных видов транспорта отража</w:t>
      </w:r>
      <w:r w:rsidR="004363A4" w:rsidRPr="005224EC">
        <w:rPr>
          <w:noProof/>
          <w:sz w:val="28"/>
          <w:szCs w:val="28"/>
        </w:rPr>
        <w:t>ю</w:t>
      </w:r>
      <w:r w:rsidRPr="005224EC">
        <w:rPr>
          <w:noProof/>
          <w:sz w:val="28"/>
          <w:szCs w:val="28"/>
        </w:rPr>
        <w:t>т соответствующие выбросы загрязняющих веществ.</w:t>
      </w:r>
    </w:p>
    <w:p w:rsidR="00872247" w:rsidRPr="005224EC" w:rsidRDefault="00872247" w:rsidP="00682081">
      <w:pPr>
        <w:widowControl w:val="0"/>
        <w:ind w:firstLine="709"/>
        <w:jc w:val="both"/>
        <w:rPr>
          <w:noProof/>
          <w:sz w:val="28"/>
          <w:szCs w:val="28"/>
        </w:rPr>
      </w:pPr>
      <w:r w:rsidRPr="005224EC">
        <w:rPr>
          <w:noProof/>
          <w:sz w:val="28"/>
          <w:szCs w:val="28"/>
        </w:rPr>
        <w:t>В качестве основных показателей по отходам рассмотрены годовые величины образования, переработки и использования отходов производства, окончательное удаление коммунальных отходов.</w:t>
      </w:r>
    </w:p>
    <w:p w:rsidR="004363A4" w:rsidRPr="005224EC" w:rsidRDefault="00872247" w:rsidP="00682081">
      <w:pPr>
        <w:widowControl w:val="0"/>
        <w:ind w:firstLine="709"/>
        <w:jc w:val="both"/>
        <w:rPr>
          <w:noProof/>
          <w:sz w:val="28"/>
          <w:szCs w:val="28"/>
        </w:rPr>
      </w:pPr>
      <w:r w:rsidRPr="005224EC">
        <w:rPr>
          <w:noProof/>
          <w:sz w:val="28"/>
          <w:szCs w:val="28"/>
        </w:rPr>
        <w:t>В докладе использованы информационные материалы ряда государственных органов: Министерства природных ресурсов и охраны окружающей среды, Министерства жилищно-коммунального хозяйства, Министерства по чрезвычайным ситуациям, Национального статистического комитета, а также научные публикации.</w:t>
      </w:r>
      <w:r w:rsidR="00F26867">
        <w:rPr>
          <w:noProof/>
          <w:sz w:val="28"/>
          <w:szCs w:val="28"/>
        </w:rPr>
        <w:t xml:space="preserve"> При изложении аналитических материалов использовалась матрица Д – В – С – П – М (Д – движущие силы, В – воздействие, С – состояние, П – последствия, М – меры) разработанная Европейским агентством по окружающей среде.</w:t>
      </w:r>
    </w:p>
    <w:p w:rsidR="00872247" w:rsidRPr="005224EC" w:rsidRDefault="00872247" w:rsidP="00682081">
      <w:pPr>
        <w:widowControl w:val="0"/>
        <w:ind w:firstLine="708"/>
        <w:jc w:val="both"/>
        <w:rPr>
          <w:noProof/>
          <w:sz w:val="28"/>
          <w:szCs w:val="28"/>
        </w:rPr>
      </w:pPr>
      <w:r w:rsidRPr="005224EC">
        <w:rPr>
          <w:noProof/>
          <w:sz w:val="28"/>
          <w:szCs w:val="28"/>
        </w:rPr>
        <w:t>Ниже преведены краткие сведения о географическом положении и социально-экономическом развитии Республики Беларусь.</w:t>
      </w:r>
    </w:p>
    <w:p w:rsidR="00872247" w:rsidRPr="005224EC" w:rsidRDefault="00872247" w:rsidP="00682081">
      <w:pPr>
        <w:widowControl w:val="0"/>
        <w:ind w:firstLine="709"/>
        <w:jc w:val="both"/>
        <w:rPr>
          <w:b/>
          <w:bCs/>
          <w:i/>
          <w:iCs/>
          <w:noProof/>
          <w:sz w:val="28"/>
          <w:szCs w:val="28"/>
        </w:rPr>
      </w:pPr>
      <w:r w:rsidRPr="005224EC">
        <w:rPr>
          <w:b/>
          <w:bCs/>
          <w:i/>
          <w:iCs/>
          <w:noProof/>
          <w:sz w:val="28"/>
          <w:szCs w:val="28"/>
        </w:rPr>
        <w:t>Географическое положение</w:t>
      </w:r>
    </w:p>
    <w:p w:rsidR="00872247" w:rsidRPr="005224EC" w:rsidRDefault="00872247" w:rsidP="00682081">
      <w:pPr>
        <w:widowControl w:val="0"/>
        <w:ind w:firstLine="709"/>
        <w:jc w:val="both"/>
        <w:rPr>
          <w:noProof/>
          <w:sz w:val="28"/>
          <w:szCs w:val="28"/>
        </w:rPr>
      </w:pPr>
      <w:r w:rsidRPr="005224EC">
        <w:rPr>
          <w:noProof/>
          <w:sz w:val="28"/>
          <w:szCs w:val="28"/>
        </w:rPr>
        <w:t>Республика Беларусь расположена в Центральной части Европы. Территория страны компактна и занимает площадь 207,6 тыс. км², протяженность с севера на юг – 560 км, с запада на восток – 650 км. На северо-востоке, востоке и юге проходит граница с государствами Содружества Независимых Государств (СНГ) – Россией и Украиной. Со странами Европейского Союза (ЕС) Республика Беларусь граничит на западе с Польшей, на северо-западе – с Литвой и Латвией. Это создает благоприятные предпосылки для развития сотрудничества как со странами СНГ, так и ЕС.</w:t>
      </w:r>
    </w:p>
    <w:p w:rsidR="00872247" w:rsidRPr="005224EC" w:rsidRDefault="00872247" w:rsidP="00682081">
      <w:pPr>
        <w:widowControl w:val="0"/>
        <w:ind w:firstLine="709"/>
        <w:jc w:val="both"/>
        <w:rPr>
          <w:b/>
          <w:bCs/>
          <w:i/>
          <w:iCs/>
          <w:noProof/>
          <w:sz w:val="28"/>
          <w:szCs w:val="28"/>
        </w:rPr>
      </w:pPr>
      <w:r w:rsidRPr="005224EC">
        <w:rPr>
          <w:b/>
          <w:bCs/>
          <w:i/>
          <w:iCs/>
          <w:noProof/>
          <w:sz w:val="28"/>
          <w:szCs w:val="28"/>
        </w:rPr>
        <w:t>Природные условия</w:t>
      </w:r>
    </w:p>
    <w:p w:rsidR="00872247" w:rsidRPr="005224EC" w:rsidRDefault="00872247" w:rsidP="00682081">
      <w:pPr>
        <w:widowControl w:val="0"/>
        <w:ind w:firstLine="709"/>
        <w:jc w:val="both"/>
        <w:rPr>
          <w:noProof/>
          <w:sz w:val="28"/>
          <w:szCs w:val="28"/>
        </w:rPr>
      </w:pPr>
      <w:r w:rsidRPr="005224EC">
        <w:rPr>
          <w:noProof/>
          <w:sz w:val="28"/>
          <w:szCs w:val="28"/>
        </w:rPr>
        <w:t>Поверхность Беларуси в целом равнинная. Для неё характерно чередование возвышенных, равнинных и низменных пространств с болотами и озерами.</w:t>
      </w:r>
    </w:p>
    <w:p w:rsidR="00872247" w:rsidRPr="005224EC" w:rsidRDefault="00872247" w:rsidP="00682081">
      <w:pPr>
        <w:widowControl w:val="0"/>
        <w:ind w:firstLine="709"/>
        <w:jc w:val="both"/>
        <w:rPr>
          <w:noProof/>
          <w:sz w:val="28"/>
          <w:szCs w:val="28"/>
        </w:rPr>
      </w:pPr>
      <w:r w:rsidRPr="005224EC">
        <w:rPr>
          <w:noProof/>
          <w:sz w:val="28"/>
          <w:szCs w:val="28"/>
        </w:rPr>
        <w:t>Климат страны умеренно континетальный с частыми атлантическими циклонами. Зима мягкая,с продолжительными оттепелями, лето – умеренно те</w:t>
      </w:r>
      <w:r w:rsidR="00912226" w:rsidRPr="005224EC">
        <w:rPr>
          <w:noProof/>
          <w:sz w:val="28"/>
          <w:szCs w:val="28"/>
        </w:rPr>
        <w:t>плое. Средняя температура в 2</w:t>
      </w:r>
      <w:r w:rsidR="00AE1A9C">
        <w:rPr>
          <w:noProof/>
          <w:sz w:val="28"/>
          <w:szCs w:val="28"/>
        </w:rPr>
        <w:t>014г. составила: январь – (-7,0</w:t>
      </w:r>
      <w:r w:rsidR="00912226" w:rsidRPr="005224EC">
        <w:rPr>
          <w:noProof/>
          <w:sz w:val="28"/>
          <w:szCs w:val="28"/>
        </w:rPr>
        <w:t>ºС), июль – (+20,6</w:t>
      </w:r>
      <w:r w:rsidRPr="005224EC">
        <w:rPr>
          <w:noProof/>
          <w:sz w:val="28"/>
          <w:szCs w:val="28"/>
        </w:rPr>
        <w:t xml:space="preserve"> ºС). Среднегодовое количество осадков </w:t>
      </w:r>
      <w:r w:rsidR="00912226" w:rsidRPr="005224EC">
        <w:rPr>
          <w:noProof/>
          <w:sz w:val="28"/>
          <w:szCs w:val="28"/>
        </w:rPr>
        <w:t>за 2014 год составило 567 мм., или 86% нормы.</w:t>
      </w:r>
    </w:p>
    <w:p w:rsidR="00872247" w:rsidRPr="005224EC" w:rsidRDefault="00872247" w:rsidP="00682081">
      <w:pPr>
        <w:widowControl w:val="0"/>
        <w:ind w:firstLine="709"/>
        <w:jc w:val="both"/>
        <w:rPr>
          <w:noProof/>
          <w:sz w:val="28"/>
          <w:szCs w:val="28"/>
        </w:rPr>
      </w:pPr>
      <w:r w:rsidRPr="005224EC">
        <w:rPr>
          <w:noProof/>
          <w:sz w:val="28"/>
          <w:szCs w:val="28"/>
        </w:rPr>
        <w:t xml:space="preserve">Территория Беларуси является водораздельной для бассейнов Балтийского и Черного морей. В стране насчитывается 20,8 тыс. рек, общей протяженность 90,6 тыс. км и 10,8 тыс. озер. Самые длинные реки </w:t>
      </w:r>
      <w:r w:rsidR="00BB7D05" w:rsidRPr="005224EC">
        <w:rPr>
          <w:noProof/>
          <w:sz w:val="28"/>
          <w:szCs w:val="28"/>
        </w:rPr>
        <w:t>в</w:t>
      </w:r>
      <w:r w:rsidRPr="005224EC">
        <w:rPr>
          <w:noProof/>
          <w:sz w:val="28"/>
          <w:szCs w:val="28"/>
        </w:rPr>
        <w:t xml:space="preserve"> пределах республики, км: Днепр – 700, Березина – 561, Припять – 495, Сож – 493, Неман – 436, Птичь – 421. Самые крупные озера, км²: Нарочь – 79,6, Освейское – 52,8, Червоное – 40,8.</w:t>
      </w:r>
    </w:p>
    <w:p w:rsidR="00DC3593" w:rsidRDefault="00DC3593" w:rsidP="00682081">
      <w:pPr>
        <w:widowControl w:val="0"/>
        <w:ind w:firstLine="709"/>
        <w:jc w:val="both"/>
        <w:rPr>
          <w:sz w:val="28"/>
          <w:szCs w:val="28"/>
        </w:rPr>
      </w:pPr>
      <w:r w:rsidRPr="00DC3593">
        <w:rPr>
          <w:sz w:val="28"/>
          <w:szCs w:val="28"/>
        </w:rPr>
        <w:t xml:space="preserve">В недрах Беларуси выявлено свыше 10 тысяч месторождений различных видов полезных ископаемых. Важнейшими из них являются месторождения топливно-энергетических ресурсов (нефть, попутный газ, торф), </w:t>
      </w:r>
      <w:r w:rsidRPr="00DC3593">
        <w:rPr>
          <w:sz w:val="28"/>
          <w:szCs w:val="28"/>
        </w:rPr>
        <w:lastRenderedPageBreak/>
        <w:t>месторождения калийной и каменной солей. К национальному достоянию республики относится также богатый и разнообразный комплекс полезных ископаемых для производства строительных материалов (строительный и облицовочный камень, сырье для производства цемента и извести, пески строительные и стекольные, песчано-гравийные материалы, глины керамические, тугоплавкие и для легких заполнителей и др.). На территории Беларуси разведаны многочисленные источники высококачественных пресных и минеральных подземных вод. Кроме того, выявлены месторождения  железных руд, редких металлов, фосфоритов, глиноземно-содового сырья</w:t>
      </w:r>
      <w:r>
        <w:rPr>
          <w:sz w:val="28"/>
          <w:szCs w:val="28"/>
        </w:rPr>
        <w:t>.</w:t>
      </w:r>
    </w:p>
    <w:p w:rsidR="00872247" w:rsidRPr="005224EC" w:rsidRDefault="00872247" w:rsidP="00682081">
      <w:pPr>
        <w:widowControl w:val="0"/>
        <w:ind w:firstLine="709"/>
        <w:jc w:val="both"/>
        <w:rPr>
          <w:b/>
          <w:bCs/>
          <w:i/>
          <w:iCs/>
          <w:noProof/>
          <w:sz w:val="28"/>
          <w:szCs w:val="28"/>
        </w:rPr>
      </w:pPr>
      <w:r w:rsidRPr="005224EC">
        <w:rPr>
          <w:b/>
          <w:bCs/>
          <w:i/>
          <w:iCs/>
          <w:noProof/>
          <w:sz w:val="28"/>
          <w:szCs w:val="28"/>
        </w:rPr>
        <w:t>Население</w:t>
      </w:r>
    </w:p>
    <w:p w:rsidR="00872247" w:rsidRPr="005224EC" w:rsidRDefault="00872247" w:rsidP="00682081">
      <w:pPr>
        <w:widowControl w:val="0"/>
        <w:ind w:firstLine="709"/>
        <w:jc w:val="both"/>
        <w:rPr>
          <w:noProof/>
          <w:sz w:val="28"/>
          <w:szCs w:val="28"/>
        </w:rPr>
      </w:pPr>
      <w:r w:rsidRPr="005224EC">
        <w:rPr>
          <w:noProof/>
          <w:sz w:val="28"/>
          <w:szCs w:val="28"/>
        </w:rPr>
        <w:t xml:space="preserve">Численность </w:t>
      </w:r>
      <w:r w:rsidR="00912226" w:rsidRPr="005224EC">
        <w:rPr>
          <w:noProof/>
          <w:sz w:val="28"/>
          <w:szCs w:val="28"/>
        </w:rPr>
        <w:t>населения Беларуси на конец 2014г. составила 9 480,9</w:t>
      </w:r>
      <w:r w:rsidRPr="005224EC">
        <w:rPr>
          <w:noProof/>
          <w:sz w:val="28"/>
          <w:szCs w:val="28"/>
        </w:rPr>
        <w:t xml:space="preserve"> тыс</w:t>
      </w:r>
      <w:r w:rsidR="00BB7D05" w:rsidRPr="005224EC">
        <w:rPr>
          <w:noProof/>
          <w:sz w:val="28"/>
          <w:szCs w:val="28"/>
        </w:rPr>
        <w:t>.</w:t>
      </w:r>
      <w:r w:rsidRPr="005224EC">
        <w:rPr>
          <w:noProof/>
          <w:sz w:val="28"/>
          <w:szCs w:val="28"/>
        </w:rPr>
        <w:t xml:space="preserve"> человек. Его средняя плотность – 46 чел./км². На долю</w:t>
      </w:r>
      <w:r w:rsidR="00912226" w:rsidRPr="005224EC">
        <w:rPr>
          <w:noProof/>
          <w:sz w:val="28"/>
          <w:szCs w:val="28"/>
        </w:rPr>
        <w:t xml:space="preserve"> городских жителей приходится 77,3%, сельских – 22</w:t>
      </w:r>
      <w:r w:rsidRPr="005224EC">
        <w:rPr>
          <w:noProof/>
          <w:sz w:val="28"/>
          <w:szCs w:val="28"/>
        </w:rPr>
        <w:t>,7%. В крупных городах с количеством жителей свы</w:t>
      </w:r>
      <w:r w:rsidR="00912226" w:rsidRPr="005224EC">
        <w:rPr>
          <w:noProof/>
          <w:sz w:val="28"/>
          <w:szCs w:val="28"/>
        </w:rPr>
        <w:t>ше 250 тыс. человек проживает 53% городского и 41</w:t>
      </w:r>
      <w:r w:rsidRPr="005224EC">
        <w:rPr>
          <w:noProof/>
          <w:sz w:val="28"/>
          <w:szCs w:val="28"/>
        </w:rPr>
        <w:t>% всего населения страны.</w:t>
      </w:r>
    </w:p>
    <w:p w:rsidR="00872247" w:rsidRPr="005224EC" w:rsidRDefault="00872247" w:rsidP="00682081">
      <w:pPr>
        <w:widowControl w:val="0"/>
        <w:ind w:firstLine="709"/>
        <w:jc w:val="both"/>
        <w:rPr>
          <w:noProof/>
          <w:sz w:val="28"/>
          <w:szCs w:val="28"/>
        </w:rPr>
      </w:pPr>
      <w:r w:rsidRPr="005224EC">
        <w:rPr>
          <w:noProof/>
          <w:sz w:val="28"/>
          <w:szCs w:val="28"/>
        </w:rPr>
        <w:t xml:space="preserve">Средний возраст населения </w:t>
      </w:r>
      <w:r w:rsidR="00F5067C">
        <w:rPr>
          <w:noProof/>
          <w:sz w:val="28"/>
          <w:szCs w:val="28"/>
        </w:rPr>
        <w:t>страны на начало 2015 г. с</w:t>
      </w:r>
      <w:r w:rsidR="00F23E34" w:rsidRPr="005224EC">
        <w:rPr>
          <w:noProof/>
          <w:sz w:val="28"/>
          <w:szCs w:val="28"/>
        </w:rPr>
        <w:t>оставил 40,0 лет.</w:t>
      </w:r>
      <w:r w:rsidR="00F5067C">
        <w:rPr>
          <w:noProof/>
          <w:sz w:val="28"/>
          <w:szCs w:val="28"/>
        </w:rPr>
        <w:t xml:space="preserve"> В настоящее время 2</w:t>
      </w:r>
      <w:r w:rsidRPr="005224EC">
        <w:rPr>
          <w:noProof/>
          <w:sz w:val="28"/>
          <w:szCs w:val="28"/>
        </w:rPr>
        <w:t>4% жителей Беларуси находится в возрасте 65 лет и старше. Согласно международным критериям население считается старым, если доля лиц в возрасте 65 лет и старше составляет 7%. В Беларуси этот показатель</w:t>
      </w:r>
      <w:r w:rsidR="00F5067C">
        <w:rPr>
          <w:noProof/>
          <w:sz w:val="28"/>
          <w:szCs w:val="28"/>
        </w:rPr>
        <w:t xml:space="preserve"> превышен в 3</w:t>
      </w:r>
      <w:r w:rsidRPr="005224EC">
        <w:rPr>
          <w:noProof/>
          <w:sz w:val="28"/>
          <w:szCs w:val="28"/>
        </w:rPr>
        <w:t xml:space="preserve"> раза.</w:t>
      </w:r>
    </w:p>
    <w:p w:rsidR="008A7C06" w:rsidRPr="008A7C06" w:rsidRDefault="00912226" w:rsidP="008A7C06">
      <w:pPr>
        <w:widowControl w:val="0"/>
        <w:ind w:firstLine="709"/>
        <w:jc w:val="both"/>
        <w:rPr>
          <w:noProof/>
          <w:sz w:val="28"/>
          <w:szCs w:val="28"/>
        </w:rPr>
      </w:pPr>
      <w:r w:rsidRPr="005224EC">
        <w:rPr>
          <w:noProof/>
          <w:sz w:val="28"/>
          <w:szCs w:val="28"/>
        </w:rPr>
        <w:t>В целом в 2013 и 2014</w:t>
      </w:r>
      <w:r w:rsidR="00872247" w:rsidRPr="005224EC">
        <w:rPr>
          <w:noProof/>
          <w:sz w:val="28"/>
          <w:szCs w:val="28"/>
        </w:rPr>
        <w:t xml:space="preserve"> годах показатели, характеризующие демографическую ситуацию в Беларуси, оказались лучшими за последние 10 лет. Самым главным показателем тенденции демографии с учетом миграционных процессов явилось то, что с 2013 года </w:t>
      </w:r>
      <w:r w:rsidR="008A7C06">
        <w:rPr>
          <w:noProof/>
          <w:sz w:val="28"/>
          <w:szCs w:val="28"/>
        </w:rPr>
        <w:t>наблюдается положительная динамика численности населения страны. П</w:t>
      </w:r>
      <w:r w:rsidR="008A7C06" w:rsidRPr="008A7C06">
        <w:rPr>
          <w:noProof/>
          <w:sz w:val="28"/>
          <w:szCs w:val="28"/>
        </w:rPr>
        <w:t xml:space="preserve">рирост </w:t>
      </w:r>
      <w:r w:rsidR="008A7C06">
        <w:rPr>
          <w:noProof/>
          <w:sz w:val="28"/>
          <w:szCs w:val="28"/>
        </w:rPr>
        <w:t xml:space="preserve">населения </w:t>
      </w:r>
      <w:r w:rsidR="008A7C06" w:rsidRPr="008A7C06">
        <w:rPr>
          <w:noProof/>
          <w:sz w:val="28"/>
          <w:szCs w:val="28"/>
        </w:rPr>
        <w:t xml:space="preserve">в 2013 году составил 4,3 тыс. человек, в 2014г. – 12,4 тыс. человек. </w:t>
      </w:r>
    </w:p>
    <w:p w:rsidR="00872247" w:rsidRPr="005224EC" w:rsidRDefault="00872247" w:rsidP="00682081">
      <w:pPr>
        <w:widowControl w:val="0"/>
        <w:ind w:firstLine="709"/>
        <w:jc w:val="both"/>
        <w:rPr>
          <w:noProof/>
          <w:sz w:val="28"/>
          <w:szCs w:val="28"/>
        </w:rPr>
      </w:pPr>
      <w:r w:rsidRPr="005224EC">
        <w:rPr>
          <w:noProof/>
          <w:sz w:val="28"/>
          <w:szCs w:val="28"/>
        </w:rPr>
        <w:t>Для населения Беларуси характерен высокий образовательный уровень. Доля работников, имеющих общее среднее, профессионально техническое, среднее специальное и высшее обра</w:t>
      </w:r>
      <w:r w:rsidR="00900017" w:rsidRPr="005224EC">
        <w:rPr>
          <w:noProof/>
          <w:sz w:val="28"/>
          <w:szCs w:val="28"/>
        </w:rPr>
        <w:t xml:space="preserve">зование составила на </w:t>
      </w:r>
      <w:r w:rsidR="00045A49" w:rsidRPr="005224EC">
        <w:rPr>
          <w:noProof/>
          <w:sz w:val="28"/>
          <w:szCs w:val="28"/>
        </w:rPr>
        <w:t>конец</w:t>
      </w:r>
      <w:r w:rsidR="00900017" w:rsidRPr="005224EC">
        <w:rPr>
          <w:noProof/>
          <w:sz w:val="28"/>
          <w:szCs w:val="28"/>
        </w:rPr>
        <w:t xml:space="preserve"> 2014</w:t>
      </w:r>
      <w:r w:rsidRPr="005224EC">
        <w:rPr>
          <w:noProof/>
          <w:sz w:val="28"/>
          <w:szCs w:val="28"/>
        </w:rPr>
        <w:t xml:space="preserve"> года 97,</w:t>
      </w:r>
      <w:r w:rsidR="00045A49" w:rsidRPr="005224EC">
        <w:rPr>
          <w:noProof/>
          <w:sz w:val="28"/>
          <w:szCs w:val="28"/>
        </w:rPr>
        <w:t>7</w:t>
      </w:r>
      <w:r w:rsidRPr="005224EC">
        <w:rPr>
          <w:noProof/>
          <w:sz w:val="28"/>
          <w:szCs w:val="28"/>
        </w:rPr>
        <w:t>%, в том числе с высшим образованием – 2</w:t>
      </w:r>
      <w:r w:rsidR="00045A49" w:rsidRPr="005224EC">
        <w:rPr>
          <w:noProof/>
          <w:sz w:val="28"/>
          <w:szCs w:val="28"/>
        </w:rPr>
        <w:t>9</w:t>
      </w:r>
      <w:r w:rsidRPr="005224EC">
        <w:rPr>
          <w:noProof/>
          <w:sz w:val="28"/>
          <w:szCs w:val="28"/>
        </w:rPr>
        <w:t>,4%.</w:t>
      </w:r>
    </w:p>
    <w:p w:rsidR="00872247" w:rsidRPr="005224EC" w:rsidRDefault="00872247" w:rsidP="00682081">
      <w:pPr>
        <w:widowControl w:val="0"/>
        <w:ind w:firstLine="709"/>
        <w:jc w:val="both"/>
        <w:rPr>
          <w:b/>
          <w:bCs/>
          <w:i/>
          <w:iCs/>
          <w:noProof/>
          <w:sz w:val="28"/>
          <w:szCs w:val="28"/>
        </w:rPr>
      </w:pPr>
      <w:r w:rsidRPr="005224EC">
        <w:rPr>
          <w:b/>
          <w:bCs/>
          <w:i/>
          <w:iCs/>
          <w:noProof/>
          <w:sz w:val="28"/>
          <w:szCs w:val="28"/>
        </w:rPr>
        <w:t>Социально-эконо</w:t>
      </w:r>
      <w:r w:rsidR="009D3C0F" w:rsidRPr="005224EC">
        <w:rPr>
          <w:b/>
          <w:bCs/>
          <w:i/>
          <w:iCs/>
          <w:noProof/>
          <w:sz w:val="28"/>
          <w:szCs w:val="28"/>
        </w:rPr>
        <w:t>м</w:t>
      </w:r>
      <w:r w:rsidRPr="005224EC">
        <w:rPr>
          <w:b/>
          <w:bCs/>
          <w:i/>
          <w:iCs/>
          <w:noProof/>
          <w:sz w:val="28"/>
          <w:szCs w:val="28"/>
        </w:rPr>
        <w:t>ическое развитие</w:t>
      </w:r>
    </w:p>
    <w:p w:rsidR="009D3C0F" w:rsidRPr="005224EC" w:rsidRDefault="00872247" w:rsidP="00682081">
      <w:pPr>
        <w:widowControl w:val="0"/>
        <w:ind w:firstLine="709"/>
        <w:jc w:val="both"/>
        <w:rPr>
          <w:noProof/>
          <w:sz w:val="28"/>
          <w:szCs w:val="28"/>
        </w:rPr>
      </w:pPr>
      <w:r w:rsidRPr="005224EC">
        <w:rPr>
          <w:noProof/>
          <w:sz w:val="28"/>
          <w:szCs w:val="28"/>
        </w:rPr>
        <w:t>Функционирование национальной экономики характеризуется относительной стабильностью. Объем внутреннег</w:t>
      </w:r>
      <w:r w:rsidR="00912226" w:rsidRPr="005224EC">
        <w:rPr>
          <w:noProof/>
          <w:sz w:val="28"/>
          <w:szCs w:val="28"/>
        </w:rPr>
        <w:t>о валового продукта (ВВП) в 2014</w:t>
      </w:r>
      <w:r w:rsidRPr="005224EC">
        <w:rPr>
          <w:noProof/>
          <w:sz w:val="28"/>
          <w:szCs w:val="28"/>
        </w:rPr>
        <w:t xml:space="preserve"> году составил </w:t>
      </w:r>
      <w:r w:rsidR="00912226" w:rsidRPr="005224EC">
        <w:rPr>
          <w:noProof/>
          <w:sz w:val="28"/>
          <w:szCs w:val="28"/>
        </w:rPr>
        <w:t>778,</w:t>
      </w:r>
      <w:r w:rsidR="001C114C" w:rsidRPr="005224EC">
        <w:rPr>
          <w:noProof/>
          <w:sz w:val="28"/>
          <w:szCs w:val="28"/>
        </w:rPr>
        <w:t>5</w:t>
      </w:r>
      <w:r w:rsidRPr="005224EC">
        <w:rPr>
          <w:noProof/>
          <w:sz w:val="28"/>
          <w:szCs w:val="28"/>
        </w:rPr>
        <w:t xml:space="preserve"> трлн. рублей. В сопоставимых ценах, рост ВВП в процентах к 2010 году достигал: в 2011</w:t>
      </w:r>
      <w:r w:rsidR="00AE1A9C">
        <w:rPr>
          <w:noProof/>
          <w:sz w:val="28"/>
          <w:szCs w:val="28"/>
        </w:rPr>
        <w:t xml:space="preserve"> </w:t>
      </w:r>
      <w:r w:rsidRPr="005224EC">
        <w:rPr>
          <w:noProof/>
          <w:sz w:val="28"/>
          <w:szCs w:val="28"/>
        </w:rPr>
        <w:t>г. – 105,5%, 2012</w:t>
      </w:r>
      <w:r w:rsidR="00AE1A9C">
        <w:rPr>
          <w:noProof/>
          <w:sz w:val="28"/>
          <w:szCs w:val="28"/>
        </w:rPr>
        <w:t xml:space="preserve"> </w:t>
      </w:r>
      <w:r w:rsidRPr="005224EC">
        <w:rPr>
          <w:noProof/>
          <w:sz w:val="28"/>
          <w:szCs w:val="28"/>
        </w:rPr>
        <w:t>г. – 107,3%, 2013</w:t>
      </w:r>
      <w:r w:rsidR="00AE1A9C">
        <w:rPr>
          <w:noProof/>
          <w:sz w:val="28"/>
          <w:szCs w:val="28"/>
        </w:rPr>
        <w:t xml:space="preserve"> </w:t>
      </w:r>
      <w:r w:rsidRPr="005224EC">
        <w:rPr>
          <w:noProof/>
          <w:sz w:val="28"/>
          <w:szCs w:val="28"/>
        </w:rPr>
        <w:t>г. – 108,3%</w:t>
      </w:r>
      <w:r w:rsidR="00912226" w:rsidRPr="005224EC">
        <w:rPr>
          <w:noProof/>
          <w:sz w:val="28"/>
          <w:szCs w:val="28"/>
        </w:rPr>
        <w:t>, 2014 г. – 110,1</w:t>
      </w:r>
      <w:r w:rsidR="00F23E34" w:rsidRPr="005224EC">
        <w:rPr>
          <w:noProof/>
          <w:sz w:val="28"/>
          <w:szCs w:val="28"/>
        </w:rPr>
        <w:t>%</w:t>
      </w:r>
      <w:r w:rsidRPr="005224EC">
        <w:rPr>
          <w:noProof/>
          <w:sz w:val="28"/>
          <w:szCs w:val="28"/>
        </w:rPr>
        <w:t xml:space="preserve">. Однако такой прирост ВВП оказался ниже предусмотренных прогнозных показателей. Основной вклад в рост ВВП обеспечили предприятия промышленности при отрицательном вкладе строительных организаций и организаций торговли, ремонта автомобилей, бытовых изделий и </w:t>
      </w:r>
      <w:r w:rsidR="00825B15" w:rsidRPr="005224EC">
        <w:rPr>
          <w:noProof/>
          <w:sz w:val="28"/>
          <w:szCs w:val="28"/>
        </w:rPr>
        <w:t>др.</w:t>
      </w:r>
    </w:p>
    <w:p w:rsidR="00872247" w:rsidRPr="005224EC" w:rsidRDefault="00872247" w:rsidP="00682081">
      <w:pPr>
        <w:widowControl w:val="0"/>
        <w:ind w:firstLine="709"/>
        <w:jc w:val="both"/>
        <w:rPr>
          <w:noProof/>
          <w:sz w:val="28"/>
          <w:szCs w:val="28"/>
        </w:rPr>
      </w:pPr>
      <w:r w:rsidRPr="005224EC">
        <w:rPr>
          <w:noProof/>
          <w:sz w:val="28"/>
          <w:szCs w:val="28"/>
        </w:rPr>
        <w:t>Экономика Беларуси имеет определенную экспортную ориентацию. Доля экспорта товаров и</w:t>
      </w:r>
      <w:r w:rsidR="00AE1A9C">
        <w:rPr>
          <w:noProof/>
          <w:sz w:val="28"/>
          <w:szCs w:val="28"/>
        </w:rPr>
        <w:t xml:space="preserve"> услуг стабильно составляла 60-</w:t>
      </w:r>
      <w:r w:rsidRPr="005224EC">
        <w:rPr>
          <w:noProof/>
          <w:sz w:val="28"/>
          <w:szCs w:val="28"/>
        </w:rPr>
        <w:t xml:space="preserve">61% от ВВП. В структуре экспорта преобладают товары нефтехимии, доля которых почти в 2 раза выше </w:t>
      </w:r>
      <w:r w:rsidRPr="005224EC">
        <w:rPr>
          <w:noProof/>
          <w:sz w:val="28"/>
          <w:szCs w:val="28"/>
        </w:rPr>
        <w:lastRenderedPageBreak/>
        <w:t>продукции любой из других о</w:t>
      </w:r>
      <w:r w:rsidR="00BB7D05" w:rsidRPr="005224EC">
        <w:rPr>
          <w:noProof/>
          <w:sz w:val="28"/>
          <w:szCs w:val="28"/>
        </w:rPr>
        <w:t>траслей</w:t>
      </w:r>
      <w:r w:rsidRPr="005224EC">
        <w:rPr>
          <w:noProof/>
          <w:sz w:val="28"/>
          <w:szCs w:val="28"/>
        </w:rPr>
        <w:t>.</w:t>
      </w:r>
    </w:p>
    <w:p w:rsidR="00872247" w:rsidRPr="005224EC" w:rsidRDefault="00872247" w:rsidP="00682081">
      <w:pPr>
        <w:widowControl w:val="0"/>
        <w:ind w:firstLine="709"/>
        <w:jc w:val="both"/>
        <w:rPr>
          <w:sz w:val="28"/>
          <w:szCs w:val="28"/>
        </w:rPr>
      </w:pPr>
      <w:r w:rsidRPr="005224EC">
        <w:rPr>
          <w:sz w:val="28"/>
          <w:szCs w:val="28"/>
        </w:rPr>
        <w:t xml:space="preserve">В товарной структуре импорта превалируют </w:t>
      </w:r>
      <w:r w:rsidRPr="004434C9">
        <w:rPr>
          <w:sz w:val="28"/>
          <w:szCs w:val="28"/>
        </w:rPr>
        <w:t>минеральные продукты,</w:t>
      </w:r>
      <w:r w:rsidR="004434C9">
        <w:rPr>
          <w:sz w:val="28"/>
          <w:szCs w:val="28"/>
        </w:rPr>
        <w:t xml:space="preserve"> </w:t>
      </w:r>
      <w:r w:rsidRPr="005224EC">
        <w:rPr>
          <w:sz w:val="28"/>
          <w:szCs w:val="28"/>
        </w:rPr>
        <w:t xml:space="preserve">которые составляют более трети от его общей величины. Главным образом, это нефть и природный газ, импорт которых из России </w:t>
      </w:r>
      <w:r w:rsidR="00900017" w:rsidRPr="005224EC">
        <w:rPr>
          <w:sz w:val="28"/>
          <w:szCs w:val="28"/>
        </w:rPr>
        <w:t xml:space="preserve">в 2014 году составлял </w:t>
      </w:r>
      <w:r w:rsidR="00AE1A9C">
        <w:rPr>
          <w:sz w:val="28"/>
          <w:szCs w:val="28"/>
        </w:rPr>
        <w:t>соответственно 21-</w:t>
      </w:r>
      <w:r w:rsidRPr="005224EC">
        <w:rPr>
          <w:sz w:val="28"/>
          <w:szCs w:val="28"/>
        </w:rPr>
        <w:t>23 млн. тонн и 21,1 млрд. м³. Четвертая часть импортируемой продукции приходится на машины, оборудование и транспортные средства.</w:t>
      </w:r>
    </w:p>
    <w:p w:rsidR="001D47ED" w:rsidRPr="005224EC" w:rsidRDefault="00872247" w:rsidP="00682081">
      <w:pPr>
        <w:widowControl w:val="0"/>
        <w:ind w:firstLine="709"/>
        <w:jc w:val="both"/>
        <w:rPr>
          <w:spacing w:val="-14"/>
          <w:sz w:val="28"/>
          <w:szCs w:val="28"/>
        </w:rPr>
      </w:pPr>
      <w:r w:rsidRPr="005224EC">
        <w:rPr>
          <w:spacing w:val="-14"/>
          <w:sz w:val="28"/>
          <w:szCs w:val="28"/>
        </w:rPr>
        <w:t>Для снижения зависимости от внешних поставок энергоносителей в Беларуси программой развития энергетики предусмотрено увеличить долю местных видов топлива за счет роста потребления торфа, растительных отходов, а также добычи бурых углей и горючих сланцев, кроме этого ведется строительство атомной станции.</w:t>
      </w:r>
    </w:p>
    <w:p w:rsidR="00BD354B" w:rsidRPr="005224EC" w:rsidRDefault="00BD354B" w:rsidP="00682081">
      <w:pPr>
        <w:widowControl w:val="0"/>
        <w:ind w:firstLine="709"/>
        <w:jc w:val="both"/>
        <w:rPr>
          <w:spacing w:val="-14"/>
          <w:sz w:val="28"/>
          <w:szCs w:val="28"/>
        </w:rPr>
      </w:pPr>
    </w:p>
    <w:p w:rsidR="00872247" w:rsidRPr="005224EC" w:rsidRDefault="00872247" w:rsidP="00682081">
      <w:pPr>
        <w:pStyle w:val="10"/>
      </w:pPr>
      <w:bookmarkStart w:id="2" w:name="_Toc420935624"/>
      <w:r w:rsidRPr="005224EC">
        <w:t>Глава 1 Качество окружающей среды и состояние природных ресурсов</w:t>
      </w:r>
      <w:bookmarkEnd w:id="2"/>
    </w:p>
    <w:p w:rsidR="00A82EFD" w:rsidRPr="005224EC" w:rsidRDefault="00A82EFD" w:rsidP="00A82EFD"/>
    <w:p w:rsidR="00872247" w:rsidRPr="005224EC" w:rsidRDefault="00872247" w:rsidP="00682081">
      <w:pPr>
        <w:pStyle w:val="2"/>
        <w:numPr>
          <w:ilvl w:val="1"/>
          <w:numId w:val="41"/>
        </w:numPr>
        <w:spacing w:before="0" w:line="240" w:lineRule="auto"/>
        <w:rPr>
          <w:rFonts w:ascii="Times New Roman" w:hAnsi="Times New Roman" w:cs="Times New Roman"/>
          <w:bCs w:val="0"/>
          <w:color w:val="auto"/>
          <w:sz w:val="28"/>
          <w:szCs w:val="28"/>
        </w:rPr>
      </w:pPr>
      <w:bookmarkStart w:id="3" w:name="_Toc420935625"/>
      <w:r w:rsidRPr="005224EC">
        <w:rPr>
          <w:rFonts w:ascii="Times New Roman" w:hAnsi="Times New Roman" w:cs="Times New Roman"/>
          <w:bCs w:val="0"/>
          <w:color w:val="auto"/>
          <w:sz w:val="28"/>
          <w:szCs w:val="28"/>
        </w:rPr>
        <w:t>Качество атмосферного воздуха</w:t>
      </w:r>
      <w:bookmarkEnd w:id="3"/>
    </w:p>
    <w:p w:rsidR="00BD354B" w:rsidRPr="005224EC" w:rsidRDefault="00BD354B" w:rsidP="00682081">
      <w:pPr>
        <w:rPr>
          <w:lang w:eastAsia="en-US"/>
        </w:rPr>
      </w:pPr>
    </w:p>
    <w:p w:rsidR="00872247" w:rsidRPr="005224EC" w:rsidRDefault="00872247" w:rsidP="006820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sz w:val="28"/>
          <w:szCs w:val="28"/>
        </w:rPr>
      </w:pPr>
      <w:r w:rsidRPr="005224EC">
        <w:rPr>
          <w:noProof/>
          <w:sz w:val="28"/>
          <w:szCs w:val="28"/>
        </w:rPr>
        <w:t>Поступление загрязняющих веществ в атмосферный воздух происходит в результате деятельности природных и антропогенных источников, а также в</w:t>
      </w:r>
      <w:r w:rsidR="00225142">
        <w:rPr>
          <w:noProof/>
          <w:sz w:val="28"/>
          <w:szCs w:val="28"/>
        </w:rPr>
        <w:t xml:space="preserve"> </w:t>
      </w:r>
      <w:r w:rsidRPr="005224EC">
        <w:rPr>
          <w:noProof/>
          <w:sz w:val="28"/>
          <w:szCs w:val="28"/>
        </w:rPr>
        <w:t>результате регионального и трансграничного переноса. Задача оценки выбросов является сложной по причине многообразия и сложности источников поступления загрязняющих веществ в атмосферу, а также протекающих в атмосфере физических и химических процессов. Выбросы от мобильных (передвижных) источников оцениваются расчетным путем. Степень полноты информации о выбросах различается в зависимости от загрязняющего вещества. Наиболее полными являются данные о выбросах оксидов серы и азота, оксида углерода и твердых веществ; значительно менее полными представляются данные о выбросах тяжелых металлов, аммиака, стойких органических загрязнителей (СОЗ).</w:t>
      </w:r>
    </w:p>
    <w:p w:rsidR="00872247" w:rsidRPr="005224EC" w:rsidRDefault="00872247" w:rsidP="006820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sz w:val="28"/>
          <w:szCs w:val="28"/>
        </w:rPr>
      </w:pPr>
      <w:r w:rsidRPr="005224EC">
        <w:rPr>
          <w:sz w:val="28"/>
          <w:szCs w:val="28"/>
        </w:rPr>
        <w:t>В системе мониторинга атмосферного воздуха</w:t>
      </w:r>
      <w:r w:rsidR="00A82EFD" w:rsidRPr="005224EC">
        <w:rPr>
          <w:sz w:val="28"/>
          <w:szCs w:val="28"/>
        </w:rPr>
        <w:t xml:space="preserve"> </w:t>
      </w:r>
      <w:r w:rsidRPr="005224EC">
        <w:rPr>
          <w:sz w:val="28"/>
          <w:szCs w:val="28"/>
        </w:rPr>
        <w:t xml:space="preserve">в Республике Беларусь проводятся наблюдения за содержанием загрязняющих веществ в атмосферном воздухе, атмосферных осадках и снежном покрове. Проведение этого вида мониторинга осуществляют организации, подчиненные Министерству природных ресурсов и охраны окружающей среды Республики Беларусь. </w:t>
      </w:r>
    </w:p>
    <w:p w:rsidR="00872247" w:rsidRPr="005224EC" w:rsidRDefault="00912226" w:rsidP="006820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sz w:val="28"/>
          <w:szCs w:val="28"/>
        </w:rPr>
      </w:pPr>
      <w:r w:rsidRPr="005224EC">
        <w:rPr>
          <w:sz w:val="28"/>
          <w:szCs w:val="28"/>
        </w:rPr>
        <w:t>В 2014</w:t>
      </w:r>
      <w:r w:rsidR="00872247" w:rsidRPr="005224EC">
        <w:rPr>
          <w:sz w:val="28"/>
          <w:szCs w:val="28"/>
        </w:rPr>
        <w:t xml:space="preserve"> г. мониторинг состояния атмо</w:t>
      </w:r>
      <w:r w:rsidRPr="005224EC">
        <w:rPr>
          <w:sz w:val="28"/>
          <w:szCs w:val="28"/>
        </w:rPr>
        <w:t>сферного воздуха проводился в 19</w:t>
      </w:r>
      <w:r w:rsidR="00872247" w:rsidRPr="005224EC">
        <w:rPr>
          <w:sz w:val="28"/>
          <w:szCs w:val="28"/>
        </w:rPr>
        <w:t xml:space="preserve"> промышленных городах республики, включая областные центры, а также гг. Полоцк, Новополоцк, Орша, Бобруйск, Мозырь, Речица, Светлогорск, Пинск,  Жлобин, Лида, Солигорск, Барановичи и Борисов. Регулярными наблюдениями были охвачены территории, на которых проживает 87% населения крупных и средних городов республики. Государственная сеть мониторинга включает в себя также стационарные наблюдения, проводимые Министерством здравоохранения Республики Беларусь в г. Могилев (один стационарный пост).</w:t>
      </w:r>
    </w:p>
    <w:p w:rsidR="00872247" w:rsidRPr="005224EC" w:rsidRDefault="00B9597E" w:rsidP="006820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sz w:val="28"/>
          <w:szCs w:val="28"/>
        </w:rPr>
      </w:pPr>
      <w:r w:rsidRPr="005224EC">
        <w:rPr>
          <w:sz w:val="28"/>
          <w:szCs w:val="28"/>
        </w:rPr>
        <w:t>В 2014</w:t>
      </w:r>
      <w:r w:rsidR="00872247" w:rsidRPr="005224EC">
        <w:rPr>
          <w:sz w:val="28"/>
          <w:szCs w:val="28"/>
        </w:rPr>
        <w:t xml:space="preserve"> г. мониторин</w:t>
      </w:r>
      <w:r w:rsidRPr="005224EC">
        <w:rPr>
          <w:sz w:val="28"/>
          <w:szCs w:val="28"/>
        </w:rPr>
        <w:t>г атмосферного воздуха проводился на 65</w:t>
      </w:r>
      <w:r w:rsidR="00872247" w:rsidRPr="005224EC">
        <w:rPr>
          <w:sz w:val="28"/>
          <w:szCs w:val="28"/>
        </w:rPr>
        <w:t xml:space="preserve"> станциях. В г. Минск – на 11 станциях, в г. Могилев – на 6, в гг. Гомель и Витебск – на 5, в городах Брест и Гродно – на 4 станциях; в остальных промышленных центрах </w:t>
      </w:r>
      <w:r w:rsidR="00872247" w:rsidRPr="005224EC">
        <w:rPr>
          <w:sz w:val="28"/>
          <w:szCs w:val="28"/>
        </w:rPr>
        <w:lastRenderedPageBreak/>
        <w:t>– на 1-3 станциях. В гг. Минск, Витебск, Могилев, Гродно, Брест, Гомель, Полоцк, Новополоцк, Солигорск и в районе Мозырского</w:t>
      </w:r>
      <w:r w:rsidR="00BD354B" w:rsidRPr="005224EC">
        <w:rPr>
          <w:sz w:val="28"/>
          <w:szCs w:val="28"/>
        </w:rPr>
        <w:t xml:space="preserve"> </w:t>
      </w:r>
      <w:r w:rsidR="00872247" w:rsidRPr="005224EC">
        <w:rPr>
          <w:sz w:val="28"/>
          <w:szCs w:val="28"/>
        </w:rPr>
        <w:t xml:space="preserve">промузла функционировало 14 автоматических станций, позволяющих получать информацию о содержании в воздухе приоритетных загрязняющих веществ в режиме реального времени. </w:t>
      </w:r>
    </w:p>
    <w:p w:rsidR="00B9597E" w:rsidRPr="005224EC" w:rsidRDefault="00872247" w:rsidP="006820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rPr>
      </w:pPr>
      <w:r w:rsidRPr="005224EC">
        <w:rPr>
          <w:sz w:val="28"/>
          <w:szCs w:val="28"/>
        </w:rPr>
        <w:t xml:space="preserve">Во всех городах определялись концентрации основных загрязняющих веществ, которые подлежат обязательному учету, нормированию, мониторингу и контролю на всей территории республики (твердые частицы (недифференцированная по составу пыль/аэрозоль), диоксид серы, оксид углерода, диоксид азота). Измерялись также концентрации приоритетных специфических загрязняющих веществ: формальдегида, аммиака, фенола, сероводорода, сероуглерода. Выбор приоритетного перечня специфических веществ производился на основании данных Национального статистического комитета Республики Беларусь о выбросах, с учетом размеров городов, предельно допустимых концентраций и коэффициентов рассеивания. Во всех промышленных центрах определялось содержание в воздухе свинца и кадмия, в 16 городах – бенз(а)пирена, в 10 городах – летучих органических соединений. На автоматических станциях измерялись концентрации твердых частиц, фракции размером до 10 микрон (далее ТЧ-10) и приземного озона. </w:t>
      </w:r>
    </w:p>
    <w:p w:rsidR="00872247" w:rsidRPr="005224EC" w:rsidRDefault="00872247" w:rsidP="006820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9"/>
        <w:jc w:val="both"/>
        <w:rPr>
          <w:sz w:val="28"/>
          <w:szCs w:val="28"/>
        </w:rPr>
      </w:pPr>
      <w:r w:rsidRPr="005224EC">
        <w:rPr>
          <w:sz w:val="28"/>
          <w:szCs w:val="28"/>
        </w:rPr>
        <w:t xml:space="preserve">В 19 пунктах мониторинга в месячных пробах определялись кислотность атмосферных осадков, компоненты основного солевого состава и содержание в них тяжелых металлов. </w:t>
      </w:r>
    </w:p>
    <w:p w:rsidR="00872247" w:rsidRPr="005224EC" w:rsidRDefault="00872247" w:rsidP="006820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sz w:val="28"/>
          <w:szCs w:val="28"/>
        </w:rPr>
      </w:pPr>
      <w:r w:rsidRPr="005224EC">
        <w:rPr>
          <w:sz w:val="28"/>
          <w:szCs w:val="28"/>
        </w:rPr>
        <w:t>Оценка дальнего атмосферного переноса загрязняющих веществ (ЕМЕП) проводилась на специализированной трансграничной станции Высокое (западная граница республики). Дополнительно, в рамках данной программы работ, продолжались наблюдения за суточными выпадениями атмосферных осадков на станциях Мстиславль (восточная граница республики) и Браслав</w:t>
      </w:r>
      <w:r w:rsidR="009D3C0F" w:rsidRPr="005224EC">
        <w:rPr>
          <w:sz w:val="28"/>
          <w:szCs w:val="28"/>
        </w:rPr>
        <w:t xml:space="preserve"> (северная граница республики).</w:t>
      </w:r>
      <w:r w:rsidR="00B9597E" w:rsidRPr="005224EC">
        <w:rPr>
          <w:sz w:val="28"/>
          <w:szCs w:val="28"/>
        </w:rPr>
        <w:t xml:space="preserve"> На станции фонового мониторинга (СФМ) Березинский заповедник анализировалось состояние воздуха и атмосферных осадков по программе Глобальной Службы Атмосферы. </w:t>
      </w:r>
    </w:p>
    <w:p w:rsidR="009D3C0F" w:rsidRPr="005224EC" w:rsidRDefault="009D3C0F" w:rsidP="006820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sz w:val="28"/>
          <w:szCs w:val="28"/>
        </w:rPr>
      </w:pPr>
      <w:r w:rsidRPr="005224EC">
        <w:rPr>
          <w:sz w:val="28"/>
          <w:szCs w:val="28"/>
        </w:rPr>
        <w:t>Для оценки состояния атмосферного воздуха использовались максимально разовые, среднесуточные и среднегодовые предельно допустимые концентрации (ПДК) загрязняющих веществ. Средние за год концентрации загрязняющих веществ, измеренные на автоматических станциях с непрерывным режимом работы и на стационарных пунктах с дискретным режимом наблюдения в сроки 1, 7, 13, 19 часов сравнивались с ПДК среднегодовыми</w:t>
      </w:r>
      <w:r w:rsidR="00263EE0" w:rsidRPr="005224EC">
        <w:rPr>
          <w:sz w:val="28"/>
          <w:szCs w:val="28"/>
        </w:rPr>
        <w:t>. Для пунктов с дискретным режимом наблюдения в сроки 7, 13 и 19 часов полученные значения сравнивались с максимально разовыми ПДК</w:t>
      </w:r>
      <w:r w:rsidR="007C6CBF">
        <w:rPr>
          <w:sz w:val="28"/>
          <w:szCs w:val="28"/>
        </w:rPr>
        <w:t>.</w:t>
      </w:r>
    </w:p>
    <w:p w:rsidR="00872247" w:rsidRPr="005224EC" w:rsidRDefault="00263EE0" w:rsidP="006820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sz w:val="28"/>
          <w:szCs w:val="28"/>
        </w:rPr>
      </w:pPr>
      <w:r w:rsidRPr="005224EC">
        <w:rPr>
          <w:sz w:val="28"/>
          <w:szCs w:val="28"/>
        </w:rPr>
        <w:t>Д</w:t>
      </w:r>
      <w:r w:rsidR="00872247" w:rsidRPr="005224EC">
        <w:rPr>
          <w:sz w:val="28"/>
          <w:szCs w:val="28"/>
        </w:rPr>
        <w:t xml:space="preserve">ля оценки </w:t>
      </w:r>
      <w:r w:rsidRPr="005224EC">
        <w:rPr>
          <w:sz w:val="28"/>
          <w:szCs w:val="28"/>
        </w:rPr>
        <w:t>качества</w:t>
      </w:r>
      <w:r w:rsidR="00872247" w:rsidRPr="005224EC">
        <w:rPr>
          <w:sz w:val="28"/>
          <w:szCs w:val="28"/>
        </w:rPr>
        <w:t xml:space="preserve"> атмосферного воздуха </w:t>
      </w:r>
      <w:r w:rsidRPr="005224EC">
        <w:rPr>
          <w:sz w:val="28"/>
          <w:szCs w:val="28"/>
        </w:rPr>
        <w:t xml:space="preserve">в городах </w:t>
      </w:r>
      <w:r w:rsidR="00872247" w:rsidRPr="005224EC">
        <w:rPr>
          <w:sz w:val="28"/>
          <w:szCs w:val="28"/>
        </w:rPr>
        <w:t xml:space="preserve">использовался </w:t>
      </w:r>
      <w:r w:rsidRPr="005224EC">
        <w:rPr>
          <w:sz w:val="28"/>
          <w:szCs w:val="28"/>
        </w:rPr>
        <w:t xml:space="preserve">также </w:t>
      </w:r>
      <w:r w:rsidR="00872247" w:rsidRPr="005224EC">
        <w:rPr>
          <w:sz w:val="28"/>
          <w:szCs w:val="28"/>
        </w:rPr>
        <w:t>такой экологический показатель как количество (доля) дней в году, в течение которых установлены превышения среднесуточных ПДК и повторяемость (доля) проб с концентрация</w:t>
      </w:r>
      <w:r w:rsidRPr="005224EC">
        <w:rPr>
          <w:sz w:val="28"/>
          <w:szCs w:val="28"/>
        </w:rPr>
        <w:t xml:space="preserve">ми выше максимально разовых ПДК </w:t>
      </w:r>
      <w:r w:rsidRPr="005224EC">
        <w:rPr>
          <w:sz w:val="28"/>
          <w:szCs w:val="28"/>
        </w:rPr>
        <w:lastRenderedPageBreak/>
        <w:t xml:space="preserve">по диоксиду серы, диоксиду азота, твердым частицам </w:t>
      </w:r>
      <w:r w:rsidR="004363A4" w:rsidRPr="005224EC">
        <w:rPr>
          <w:sz w:val="28"/>
          <w:szCs w:val="28"/>
        </w:rPr>
        <w:t>ТЧ-</w:t>
      </w:r>
      <w:r w:rsidRPr="005224EC">
        <w:rPr>
          <w:sz w:val="28"/>
          <w:szCs w:val="28"/>
        </w:rPr>
        <w:t>10</w:t>
      </w:r>
      <w:r w:rsidR="00B9597E" w:rsidRPr="005224EC">
        <w:rPr>
          <w:sz w:val="28"/>
          <w:szCs w:val="28"/>
        </w:rPr>
        <w:t>, сравниваемые с целевыми показателями, принятыми в странах Европейского Союза</w:t>
      </w:r>
      <w:r w:rsidRPr="005224EC">
        <w:rPr>
          <w:sz w:val="28"/>
          <w:szCs w:val="28"/>
        </w:rPr>
        <w:t>.</w:t>
      </w:r>
    </w:p>
    <w:p w:rsidR="008D115D" w:rsidRPr="005224EC" w:rsidRDefault="00872247" w:rsidP="006820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sz w:val="28"/>
          <w:szCs w:val="28"/>
        </w:rPr>
      </w:pPr>
      <w:r w:rsidRPr="005224EC">
        <w:rPr>
          <w:sz w:val="28"/>
          <w:szCs w:val="28"/>
        </w:rPr>
        <w:t>Состояние атмосферного воздуха зависит, прежде всего, от выбросов загрязняющих веществ от стационарных источников, а также мобильных источников, количество которых растет из года в год. Несмотря на принимаемые меры по улавливанию и обезвреживанию выбросов о</w:t>
      </w:r>
      <w:r w:rsidR="007C6CBF">
        <w:rPr>
          <w:sz w:val="28"/>
          <w:szCs w:val="28"/>
        </w:rPr>
        <w:t>т стационарных источников (86-89</w:t>
      </w:r>
      <w:r w:rsidRPr="005224EC">
        <w:rPr>
          <w:sz w:val="28"/>
          <w:szCs w:val="28"/>
        </w:rPr>
        <w:t xml:space="preserve">%), </w:t>
      </w:r>
      <w:r w:rsidR="00B9597E" w:rsidRPr="005224EC">
        <w:rPr>
          <w:sz w:val="28"/>
          <w:szCs w:val="28"/>
        </w:rPr>
        <w:t>количество выбросов за 2010-2014</w:t>
      </w:r>
      <w:r w:rsidRPr="005224EC">
        <w:rPr>
          <w:sz w:val="28"/>
          <w:szCs w:val="28"/>
        </w:rPr>
        <w:t xml:space="preserve"> годы имеет тенденцию к возрастанию. </w:t>
      </w:r>
      <w:r w:rsidR="004D5792" w:rsidRPr="005224EC">
        <w:rPr>
          <w:sz w:val="28"/>
          <w:szCs w:val="28"/>
        </w:rPr>
        <w:t xml:space="preserve">Выбросы от стационарных источников в </w:t>
      </w:r>
      <w:r w:rsidR="004D5792" w:rsidRPr="005224EC">
        <w:rPr>
          <w:sz w:val="28"/>
          <w:szCs w:val="28"/>
        </w:rPr>
        <w:br/>
        <w:t>201</w:t>
      </w:r>
      <w:r w:rsidR="00BD354B" w:rsidRPr="005224EC">
        <w:rPr>
          <w:sz w:val="28"/>
          <w:szCs w:val="28"/>
        </w:rPr>
        <w:t>4</w:t>
      </w:r>
      <w:r w:rsidR="004D5792" w:rsidRPr="005224EC">
        <w:rPr>
          <w:sz w:val="28"/>
          <w:szCs w:val="28"/>
        </w:rPr>
        <w:t xml:space="preserve"> г. составили 3</w:t>
      </w:r>
      <w:r w:rsidR="00BD354B" w:rsidRPr="005224EC">
        <w:rPr>
          <w:sz w:val="28"/>
          <w:szCs w:val="28"/>
        </w:rPr>
        <w:t>4</w:t>
      </w:r>
      <w:r w:rsidR="004D5792" w:rsidRPr="005224EC">
        <w:rPr>
          <w:sz w:val="28"/>
          <w:szCs w:val="28"/>
        </w:rPr>
        <w:t xml:space="preserve">,4% против 28,6% в 2010 году от общего количества выбросов. </w:t>
      </w:r>
      <w:r w:rsidRPr="005224EC">
        <w:rPr>
          <w:sz w:val="28"/>
          <w:szCs w:val="28"/>
        </w:rPr>
        <w:t>В расчете на одного жителя страны</w:t>
      </w:r>
      <w:r w:rsidR="007C6CBF">
        <w:rPr>
          <w:sz w:val="28"/>
          <w:szCs w:val="28"/>
        </w:rPr>
        <w:t xml:space="preserve"> они</w:t>
      </w:r>
      <w:r w:rsidRPr="005224EC">
        <w:rPr>
          <w:sz w:val="28"/>
          <w:szCs w:val="28"/>
        </w:rPr>
        <w:t xml:space="preserve"> возросли с 40</w:t>
      </w:r>
      <w:r w:rsidR="00EC4BF3" w:rsidRPr="005224EC">
        <w:rPr>
          <w:sz w:val="28"/>
          <w:szCs w:val="28"/>
        </w:rPr>
        <w:t xml:space="preserve"> кг</w:t>
      </w:r>
      <w:r w:rsidR="003E2A52">
        <w:rPr>
          <w:sz w:val="28"/>
          <w:szCs w:val="28"/>
        </w:rPr>
        <w:t xml:space="preserve"> </w:t>
      </w:r>
      <w:r w:rsidR="00EC4BF3" w:rsidRPr="005224EC">
        <w:rPr>
          <w:sz w:val="28"/>
          <w:szCs w:val="28"/>
        </w:rPr>
        <w:t xml:space="preserve">в </w:t>
      </w:r>
      <w:r w:rsidR="00EC4BF3" w:rsidRPr="005224EC">
        <w:rPr>
          <w:sz w:val="28"/>
          <w:szCs w:val="28"/>
        </w:rPr>
        <w:br/>
        <w:t xml:space="preserve">2010 г. </w:t>
      </w:r>
      <w:r w:rsidR="00B9597E" w:rsidRPr="005224EC">
        <w:rPr>
          <w:sz w:val="28"/>
          <w:szCs w:val="28"/>
        </w:rPr>
        <w:t>до 49</w:t>
      </w:r>
      <w:r w:rsidRPr="005224EC">
        <w:rPr>
          <w:sz w:val="28"/>
          <w:szCs w:val="28"/>
        </w:rPr>
        <w:t xml:space="preserve"> кг</w:t>
      </w:r>
      <w:r w:rsidR="00B9597E" w:rsidRPr="005224EC">
        <w:rPr>
          <w:sz w:val="28"/>
          <w:szCs w:val="28"/>
        </w:rPr>
        <w:t xml:space="preserve"> в 2014</w:t>
      </w:r>
      <w:r w:rsidR="00EC4BF3" w:rsidRPr="005224EC">
        <w:rPr>
          <w:sz w:val="28"/>
          <w:szCs w:val="28"/>
        </w:rPr>
        <w:t xml:space="preserve"> г.</w:t>
      </w:r>
      <w:r w:rsidRPr="005224EC">
        <w:rPr>
          <w:sz w:val="28"/>
          <w:szCs w:val="28"/>
        </w:rPr>
        <w:t xml:space="preserve">, а на единицу территории с 1817 до </w:t>
      </w:r>
      <w:r w:rsidR="00B9597E" w:rsidRPr="005224EC">
        <w:rPr>
          <w:sz w:val="28"/>
          <w:szCs w:val="28"/>
        </w:rPr>
        <w:t>2 229</w:t>
      </w:r>
      <w:r w:rsidRPr="005224EC">
        <w:rPr>
          <w:sz w:val="28"/>
          <w:szCs w:val="28"/>
        </w:rPr>
        <w:t xml:space="preserve"> кг/км</w:t>
      </w:r>
      <w:r w:rsidRPr="005224EC">
        <w:rPr>
          <w:sz w:val="28"/>
          <w:szCs w:val="28"/>
          <w:vertAlign w:val="superscript"/>
        </w:rPr>
        <w:t>2</w:t>
      </w:r>
      <w:r w:rsidR="00EC4BF3" w:rsidRPr="005224EC">
        <w:rPr>
          <w:sz w:val="28"/>
          <w:szCs w:val="28"/>
        </w:rPr>
        <w:t xml:space="preserve">. </w:t>
      </w:r>
    </w:p>
    <w:p w:rsidR="00872247" w:rsidRPr="005224EC" w:rsidRDefault="00EC4BF3" w:rsidP="006820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sz w:val="28"/>
          <w:szCs w:val="28"/>
        </w:rPr>
      </w:pPr>
      <w:r w:rsidRPr="005224EC">
        <w:rPr>
          <w:sz w:val="28"/>
          <w:szCs w:val="28"/>
        </w:rPr>
        <w:t>Доля выбросов загрязняющих веществ от мобильных источников составила в 201</w:t>
      </w:r>
      <w:r w:rsidR="000714FC" w:rsidRPr="005224EC">
        <w:rPr>
          <w:sz w:val="28"/>
          <w:szCs w:val="28"/>
        </w:rPr>
        <w:t>4</w:t>
      </w:r>
      <w:r w:rsidRPr="005224EC">
        <w:rPr>
          <w:sz w:val="28"/>
          <w:szCs w:val="28"/>
        </w:rPr>
        <w:t xml:space="preserve"> г. 6</w:t>
      </w:r>
      <w:r w:rsidR="000714FC" w:rsidRPr="005224EC">
        <w:rPr>
          <w:sz w:val="28"/>
          <w:szCs w:val="28"/>
        </w:rPr>
        <w:t>5</w:t>
      </w:r>
      <w:r w:rsidRPr="005224EC">
        <w:rPr>
          <w:sz w:val="28"/>
          <w:szCs w:val="28"/>
        </w:rPr>
        <w:t>,</w:t>
      </w:r>
      <w:r w:rsidR="007C6CBF">
        <w:rPr>
          <w:sz w:val="28"/>
          <w:szCs w:val="28"/>
        </w:rPr>
        <w:t>6</w:t>
      </w:r>
      <w:r w:rsidRPr="005224EC">
        <w:rPr>
          <w:sz w:val="28"/>
          <w:szCs w:val="28"/>
        </w:rPr>
        <w:t>% против 71,4% в 2010 г. В расчете на душу населения в стране в 201</w:t>
      </w:r>
      <w:r w:rsidR="000714FC" w:rsidRPr="005224EC">
        <w:rPr>
          <w:sz w:val="28"/>
          <w:szCs w:val="28"/>
        </w:rPr>
        <w:t>4</w:t>
      </w:r>
      <w:r w:rsidRPr="005224EC">
        <w:rPr>
          <w:sz w:val="28"/>
          <w:szCs w:val="28"/>
        </w:rPr>
        <w:t xml:space="preserve"> г. они составили 9</w:t>
      </w:r>
      <w:r w:rsidR="000714FC" w:rsidRPr="005224EC">
        <w:rPr>
          <w:sz w:val="28"/>
          <w:szCs w:val="28"/>
        </w:rPr>
        <w:t>3</w:t>
      </w:r>
      <w:r w:rsidRPr="005224EC">
        <w:rPr>
          <w:sz w:val="28"/>
          <w:szCs w:val="28"/>
        </w:rPr>
        <w:t xml:space="preserve"> кг и незначительно уменьшились относительно 2010 г. (99 кг). На единицу территории выбросы загрязняющих веществ от мобильных источников составили в 201</w:t>
      </w:r>
      <w:r w:rsidR="00225142">
        <w:rPr>
          <w:sz w:val="28"/>
          <w:szCs w:val="28"/>
        </w:rPr>
        <w:t>4</w:t>
      </w:r>
      <w:r w:rsidRPr="005224EC">
        <w:rPr>
          <w:sz w:val="28"/>
          <w:szCs w:val="28"/>
        </w:rPr>
        <w:t xml:space="preserve"> г. 4 </w:t>
      </w:r>
      <w:r w:rsidR="000714FC" w:rsidRPr="005224EC">
        <w:rPr>
          <w:sz w:val="28"/>
          <w:szCs w:val="28"/>
        </w:rPr>
        <w:t>24</w:t>
      </w:r>
      <w:r w:rsidR="00BD354B" w:rsidRPr="005224EC">
        <w:rPr>
          <w:sz w:val="28"/>
          <w:szCs w:val="28"/>
        </w:rPr>
        <w:t>4</w:t>
      </w:r>
      <w:r w:rsidRPr="005224EC">
        <w:rPr>
          <w:sz w:val="28"/>
          <w:szCs w:val="28"/>
        </w:rPr>
        <w:t xml:space="preserve"> кг/км</w:t>
      </w:r>
      <w:r w:rsidRPr="005224EC">
        <w:rPr>
          <w:sz w:val="28"/>
          <w:szCs w:val="28"/>
          <w:vertAlign w:val="superscript"/>
        </w:rPr>
        <w:t>2</w:t>
      </w:r>
      <w:r w:rsidRPr="005224EC">
        <w:rPr>
          <w:sz w:val="28"/>
          <w:szCs w:val="28"/>
        </w:rPr>
        <w:t xml:space="preserve">  против 4 539 </w:t>
      </w:r>
      <w:r w:rsidR="00AA7E94" w:rsidRPr="005224EC">
        <w:rPr>
          <w:sz w:val="28"/>
          <w:szCs w:val="28"/>
        </w:rPr>
        <w:t>кг/</w:t>
      </w:r>
      <w:r w:rsidR="00AA7E94" w:rsidRPr="00AE1A9C">
        <w:rPr>
          <w:sz w:val="28"/>
          <w:szCs w:val="28"/>
        </w:rPr>
        <w:t>км2</w:t>
      </w:r>
      <w:r w:rsidR="00AE1A9C">
        <w:rPr>
          <w:sz w:val="28"/>
          <w:szCs w:val="28"/>
        </w:rPr>
        <w:t xml:space="preserve"> </w:t>
      </w:r>
      <w:r w:rsidRPr="00AE1A9C">
        <w:rPr>
          <w:sz w:val="28"/>
          <w:szCs w:val="28"/>
        </w:rPr>
        <w:t>в</w:t>
      </w:r>
      <w:r w:rsidRPr="005224EC">
        <w:rPr>
          <w:sz w:val="28"/>
          <w:szCs w:val="28"/>
        </w:rPr>
        <w:t xml:space="preserve"> 2010 году</w:t>
      </w:r>
      <w:r w:rsidR="001C114C" w:rsidRPr="005224EC">
        <w:rPr>
          <w:sz w:val="28"/>
          <w:szCs w:val="28"/>
        </w:rPr>
        <w:t xml:space="preserve"> </w:t>
      </w:r>
      <w:r w:rsidR="00443C0E" w:rsidRPr="005224EC">
        <w:rPr>
          <w:sz w:val="28"/>
          <w:szCs w:val="28"/>
        </w:rPr>
        <w:t xml:space="preserve">(таблица </w:t>
      </w:r>
      <w:r w:rsidR="00E343C3" w:rsidRPr="005224EC">
        <w:rPr>
          <w:sz w:val="28"/>
          <w:szCs w:val="28"/>
        </w:rPr>
        <w:t>1</w:t>
      </w:r>
      <w:r w:rsidR="00443C0E" w:rsidRPr="005224EC">
        <w:rPr>
          <w:sz w:val="28"/>
          <w:szCs w:val="28"/>
        </w:rPr>
        <w:t>, рисунок 1)</w:t>
      </w:r>
      <w:r w:rsidR="00872247" w:rsidRPr="005224EC">
        <w:rPr>
          <w:sz w:val="28"/>
          <w:szCs w:val="28"/>
          <w:vertAlign w:val="subscript"/>
        </w:rPr>
        <w:t xml:space="preserve">. </w:t>
      </w:r>
    </w:p>
    <w:p w:rsidR="00784887" w:rsidRPr="005224EC" w:rsidRDefault="00784887" w:rsidP="00682081">
      <w:pPr>
        <w:pStyle w:val="a8"/>
        <w:spacing w:after="0"/>
        <w:rPr>
          <w:b/>
          <w:bCs/>
          <w:noProof/>
        </w:rPr>
      </w:pPr>
    </w:p>
    <w:p w:rsidR="00872247" w:rsidRDefault="00872247" w:rsidP="00682081">
      <w:pPr>
        <w:ind w:hanging="60"/>
        <w:jc w:val="both"/>
        <w:rPr>
          <w:b/>
          <w:bCs/>
          <w:noProof/>
        </w:rPr>
      </w:pPr>
      <w:r w:rsidRPr="005224EC">
        <w:rPr>
          <w:b/>
          <w:bCs/>
          <w:noProof/>
        </w:rPr>
        <w:t xml:space="preserve">Таблица </w:t>
      </w:r>
      <w:r w:rsidR="00E343C3" w:rsidRPr="005224EC">
        <w:rPr>
          <w:b/>
          <w:bCs/>
          <w:noProof/>
        </w:rPr>
        <w:t>1</w:t>
      </w:r>
      <w:r w:rsidRPr="005224EC">
        <w:rPr>
          <w:b/>
          <w:bCs/>
          <w:noProof/>
        </w:rPr>
        <w:t xml:space="preserve"> –Основные</w:t>
      </w:r>
      <w:r w:rsidR="001C114C" w:rsidRPr="005224EC">
        <w:rPr>
          <w:b/>
          <w:bCs/>
          <w:noProof/>
        </w:rPr>
        <w:t xml:space="preserve"> </w:t>
      </w:r>
      <w:r w:rsidRPr="005224EC">
        <w:rPr>
          <w:b/>
          <w:bCs/>
          <w:noProof/>
        </w:rPr>
        <w:t>показатели,</w:t>
      </w:r>
      <w:r w:rsidR="001C114C" w:rsidRPr="005224EC">
        <w:rPr>
          <w:b/>
          <w:bCs/>
          <w:noProof/>
        </w:rPr>
        <w:t xml:space="preserve"> </w:t>
      </w:r>
      <w:r w:rsidRPr="005224EC">
        <w:rPr>
          <w:b/>
          <w:bCs/>
          <w:noProof/>
        </w:rPr>
        <w:t>характеризующие</w:t>
      </w:r>
      <w:r w:rsidR="003E2A52">
        <w:rPr>
          <w:b/>
          <w:bCs/>
          <w:noProof/>
        </w:rPr>
        <w:t xml:space="preserve"> </w:t>
      </w:r>
      <w:r w:rsidRPr="005224EC">
        <w:rPr>
          <w:b/>
          <w:bCs/>
          <w:noProof/>
        </w:rPr>
        <w:t>выбросы загрязняющих веществ в атмосферный воздух</w:t>
      </w:r>
    </w:p>
    <w:p w:rsidR="007752A9" w:rsidRPr="005224EC" w:rsidRDefault="007752A9" w:rsidP="00682081">
      <w:pPr>
        <w:ind w:hanging="60"/>
        <w:jc w:val="both"/>
        <w:rPr>
          <w:b/>
          <w:bCs/>
          <w:noProof/>
        </w:rPr>
      </w:pPr>
    </w:p>
    <w:p w:rsidR="003A641C" w:rsidRPr="005224EC" w:rsidRDefault="003A641C" w:rsidP="00682081">
      <w:pPr>
        <w:ind w:hanging="60"/>
        <w:jc w:val="both"/>
        <w:rPr>
          <w:b/>
          <w:bCs/>
          <w:noProof/>
          <w:sz w:val="16"/>
          <w:szCs w:val="16"/>
        </w:rPr>
      </w:pPr>
    </w:p>
    <w:tbl>
      <w:tblPr>
        <w:tblW w:w="7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1"/>
        <w:gridCol w:w="711"/>
        <w:gridCol w:w="711"/>
        <w:gridCol w:w="711"/>
        <w:gridCol w:w="711"/>
        <w:gridCol w:w="711"/>
      </w:tblGrid>
      <w:tr w:rsidR="00B9597E" w:rsidRPr="005224EC" w:rsidTr="00B9597E">
        <w:trPr>
          <w:jc w:val="center"/>
        </w:trPr>
        <w:tc>
          <w:tcPr>
            <w:tcW w:w="3691" w:type="dxa"/>
            <w:shd w:val="clear" w:color="auto" w:fill="92D050"/>
          </w:tcPr>
          <w:p w:rsidR="00B9597E" w:rsidRPr="005224EC" w:rsidRDefault="00B9597E" w:rsidP="00682081">
            <w:pPr>
              <w:jc w:val="both"/>
            </w:pPr>
          </w:p>
        </w:tc>
        <w:tc>
          <w:tcPr>
            <w:tcW w:w="711" w:type="dxa"/>
            <w:shd w:val="clear" w:color="auto" w:fill="92D050"/>
          </w:tcPr>
          <w:p w:rsidR="00B9597E" w:rsidRPr="005224EC" w:rsidRDefault="00B9597E" w:rsidP="00682081">
            <w:pPr>
              <w:jc w:val="both"/>
            </w:pPr>
            <w:r w:rsidRPr="005224EC">
              <w:rPr>
                <w:sz w:val="22"/>
                <w:szCs w:val="22"/>
              </w:rPr>
              <w:t>2010</w:t>
            </w:r>
          </w:p>
        </w:tc>
        <w:tc>
          <w:tcPr>
            <w:tcW w:w="711" w:type="dxa"/>
            <w:shd w:val="clear" w:color="auto" w:fill="92D050"/>
          </w:tcPr>
          <w:p w:rsidR="00B9597E" w:rsidRPr="005224EC" w:rsidRDefault="00B9597E" w:rsidP="00682081">
            <w:pPr>
              <w:jc w:val="both"/>
            </w:pPr>
            <w:r w:rsidRPr="005224EC">
              <w:rPr>
                <w:sz w:val="22"/>
                <w:szCs w:val="22"/>
              </w:rPr>
              <w:t>2011</w:t>
            </w:r>
          </w:p>
        </w:tc>
        <w:tc>
          <w:tcPr>
            <w:tcW w:w="711" w:type="dxa"/>
            <w:shd w:val="clear" w:color="auto" w:fill="92D050"/>
          </w:tcPr>
          <w:p w:rsidR="00B9597E" w:rsidRPr="005224EC" w:rsidRDefault="00B9597E" w:rsidP="00682081">
            <w:pPr>
              <w:jc w:val="both"/>
            </w:pPr>
            <w:r w:rsidRPr="005224EC">
              <w:rPr>
                <w:sz w:val="22"/>
                <w:szCs w:val="22"/>
              </w:rPr>
              <w:t>2012</w:t>
            </w:r>
          </w:p>
        </w:tc>
        <w:tc>
          <w:tcPr>
            <w:tcW w:w="711" w:type="dxa"/>
            <w:shd w:val="clear" w:color="auto" w:fill="92D050"/>
          </w:tcPr>
          <w:p w:rsidR="00B9597E" w:rsidRPr="005224EC" w:rsidRDefault="00B9597E" w:rsidP="00682081">
            <w:pPr>
              <w:jc w:val="both"/>
            </w:pPr>
            <w:r w:rsidRPr="005224EC">
              <w:rPr>
                <w:sz w:val="22"/>
                <w:szCs w:val="22"/>
              </w:rPr>
              <w:t>2013</w:t>
            </w:r>
          </w:p>
        </w:tc>
        <w:tc>
          <w:tcPr>
            <w:tcW w:w="711" w:type="dxa"/>
            <w:shd w:val="clear" w:color="auto" w:fill="92D050"/>
          </w:tcPr>
          <w:p w:rsidR="00B9597E" w:rsidRPr="005224EC" w:rsidRDefault="00B9597E" w:rsidP="00682081">
            <w:pPr>
              <w:jc w:val="both"/>
              <w:rPr>
                <w:sz w:val="22"/>
                <w:szCs w:val="22"/>
              </w:rPr>
            </w:pPr>
            <w:r w:rsidRPr="005224EC">
              <w:rPr>
                <w:sz w:val="22"/>
                <w:szCs w:val="22"/>
              </w:rPr>
              <w:t>2014</w:t>
            </w:r>
          </w:p>
        </w:tc>
      </w:tr>
      <w:tr w:rsidR="00B9597E" w:rsidRPr="005224EC" w:rsidTr="004658B9">
        <w:trPr>
          <w:jc w:val="center"/>
        </w:trPr>
        <w:tc>
          <w:tcPr>
            <w:tcW w:w="3691" w:type="dxa"/>
          </w:tcPr>
          <w:p w:rsidR="00B9597E" w:rsidRPr="005224EC" w:rsidRDefault="00B9597E" w:rsidP="00682081">
            <w:pPr>
              <w:jc w:val="both"/>
            </w:pPr>
            <w:r w:rsidRPr="005224EC">
              <w:rPr>
                <w:sz w:val="22"/>
                <w:szCs w:val="22"/>
              </w:rPr>
              <w:t>Выбросы загрязняющих веществ в атмосферный воздух –всего, тыс. т</w:t>
            </w:r>
          </w:p>
          <w:p w:rsidR="00B9597E" w:rsidRPr="005224EC" w:rsidRDefault="00B9597E" w:rsidP="00682081">
            <w:pPr>
              <w:jc w:val="both"/>
              <w:rPr>
                <w:sz w:val="22"/>
                <w:szCs w:val="22"/>
              </w:rPr>
            </w:pPr>
          </w:p>
          <w:p w:rsidR="00B9597E" w:rsidRPr="005224EC" w:rsidRDefault="00B9597E" w:rsidP="00682081">
            <w:pPr>
              <w:jc w:val="both"/>
            </w:pPr>
            <w:r w:rsidRPr="005224EC">
              <w:rPr>
                <w:sz w:val="22"/>
                <w:szCs w:val="22"/>
              </w:rPr>
              <w:t>В том числе:</w:t>
            </w:r>
          </w:p>
        </w:tc>
        <w:tc>
          <w:tcPr>
            <w:tcW w:w="711" w:type="dxa"/>
            <w:vAlign w:val="center"/>
          </w:tcPr>
          <w:p w:rsidR="00B9597E" w:rsidRPr="005224EC" w:rsidRDefault="00B9597E" w:rsidP="00682081">
            <w:pPr>
              <w:jc w:val="center"/>
            </w:pPr>
            <w:r w:rsidRPr="005224EC">
              <w:rPr>
                <w:noProof/>
                <w:sz w:val="22"/>
                <w:szCs w:val="22"/>
              </w:rPr>
              <w:t>1319</w:t>
            </w:r>
          </w:p>
        </w:tc>
        <w:tc>
          <w:tcPr>
            <w:tcW w:w="711" w:type="dxa"/>
            <w:vAlign w:val="center"/>
          </w:tcPr>
          <w:p w:rsidR="00B9597E" w:rsidRPr="005224EC" w:rsidRDefault="00B9597E" w:rsidP="00682081">
            <w:pPr>
              <w:jc w:val="center"/>
            </w:pPr>
            <w:r w:rsidRPr="005224EC">
              <w:rPr>
                <w:noProof/>
                <w:sz w:val="22"/>
                <w:szCs w:val="22"/>
              </w:rPr>
              <w:t>1315</w:t>
            </w:r>
          </w:p>
        </w:tc>
        <w:tc>
          <w:tcPr>
            <w:tcW w:w="711" w:type="dxa"/>
            <w:vAlign w:val="center"/>
          </w:tcPr>
          <w:p w:rsidR="00B9597E" w:rsidRPr="005224EC" w:rsidRDefault="00B9597E" w:rsidP="00682081">
            <w:pPr>
              <w:jc w:val="center"/>
            </w:pPr>
            <w:r w:rsidRPr="005224EC">
              <w:rPr>
                <w:noProof/>
                <w:sz w:val="22"/>
                <w:szCs w:val="22"/>
              </w:rPr>
              <w:t>1389</w:t>
            </w:r>
          </w:p>
        </w:tc>
        <w:tc>
          <w:tcPr>
            <w:tcW w:w="711" w:type="dxa"/>
            <w:vAlign w:val="center"/>
          </w:tcPr>
          <w:p w:rsidR="00B9597E" w:rsidRPr="005224EC" w:rsidRDefault="00B9597E" w:rsidP="00682081">
            <w:pPr>
              <w:jc w:val="center"/>
            </w:pPr>
            <w:r w:rsidRPr="005224EC">
              <w:rPr>
                <w:noProof/>
                <w:sz w:val="22"/>
                <w:szCs w:val="22"/>
              </w:rPr>
              <w:t>1373</w:t>
            </w:r>
          </w:p>
        </w:tc>
        <w:tc>
          <w:tcPr>
            <w:tcW w:w="711" w:type="dxa"/>
            <w:vAlign w:val="center"/>
          </w:tcPr>
          <w:p w:rsidR="00B9597E" w:rsidRPr="005224EC" w:rsidRDefault="000714FC" w:rsidP="00682081">
            <w:pPr>
              <w:jc w:val="center"/>
            </w:pPr>
            <w:r w:rsidRPr="005224EC">
              <w:t>1344</w:t>
            </w:r>
          </w:p>
        </w:tc>
      </w:tr>
      <w:tr w:rsidR="00B9597E" w:rsidRPr="005224EC" w:rsidTr="004658B9">
        <w:trPr>
          <w:jc w:val="center"/>
        </w:trPr>
        <w:tc>
          <w:tcPr>
            <w:tcW w:w="3691" w:type="dxa"/>
          </w:tcPr>
          <w:p w:rsidR="00B9597E" w:rsidRPr="005224EC" w:rsidRDefault="00B9597E" w:rsidP="00682081">
            <w:pPr>
              <w:jc w:val="both"/>
              <w:rPr>
                <w:sz w:val="22"/>
                <w:szCs w:val="22"/>
              </w:rPr>
            </w:pPr>
            <w:r w:rsidRPr="005224EC">
              <w:rPr>
                <w:sz w:val="22"/>
                <w:szCs w:val="22"/>
              </w:rPr>
              <w:t>на одного жителя, кг</w:t>
            </w:r>
          </w:p>
        </w:tc>
        <w:tc>
          <w:tcPr>
            <w:tcW w:w="711" w:type="dxa"/>
            <w:vAlign w:val="center"/>
          </w:tcPr>
          <w:p w:rsidR="00B9597E" w:rsidRPr="005224EC" w:rsidRDefault="00B9597E" w:rsidP="00682081">
            <w:pPr>
              <w:jc w:val="center"/>
              <w:rPr>
                <w:noProof/>
                <w:sz w:val="22"/>
                <w:szCs w:val="22"/>
              </w:rPr>
            </w:pPr>
            <w:r w:rsidRPr="005224EC">
              <w:rPr>
                <w:noProof/>
                <w:sz w:val="22"/>
                <w:szCs w:val="22"/>
              </w:rPr>
              <w:t>139</w:t>
            </w:r>
          </w:p>
        </w:tc>
        <w:tc>
          <w:tcPr>
            <w:tcW w:w="711" w:type="dxa"/>
            <w:vAlign w:val="center"/>
          </w:tcPr>
          <w:p w:rsidR="00B9597E" w:rsidRPr="005224EC" w:rsidRDefault="00B9597E" w:rsidP="00682081">
            <w:pPr>
              <w:jc w:val="center"/>
              <w:rPr>
                <w:noProof/>
                <w:sz w:val="22"/>
                <w:szCs w:val="22"/>
              </w:rPr>
            </w:pPr>
            <w:r w:rsidRPr="005224EC">
              <w:rPr>
                <w:noProof/>
                <w:sz w:val="22"/>
                <w:szCs w:val="22"/>
              </w:rPr>
              <w:t>139</w:t>
            </w:r>
          </w:p>
        </w:tc>
        <w:tc>
          <w:tcPr>
            <w:tcW w:w="711" w:type="dxa"/>
            <w:vAlign w:val="center"/>
          </w:tcPr>
          <w:p w:rsidR="00B9597E" w:rsidRPr="005224EC" w:rsidRDefault="00B9597E" w:rsidP="00682081">
            <w:pPr>
              <w:jc w:val="center"/>
              <w:rPr>
                <w:noProof/>
                <w:sz w:val="22"/>
                <w:szCs w:val="22"/>
              </w:rPr>
            </w:pPr>
            <w:r w:rsidRPr="005224EC">
              <w:rPr>
                <w:noProof/>
                <w:sz w:val="22"/>
                <w:szCs w:val="22"/>
              </w:rPr>
              <w:t>147</w:t>
            </w:r>
          </w:p>
        </w:tc>
        <w:tc>
          <w:tcPr>
            <w:tcW w:w="711" w:type="dxa"/>
            <w:vAlign w:val="center"/>
          </w:tcPr>
          <w:p w:rsidR="00B9597E" w:rsidRPr="005224EC" w:rsidRDefault="00B9597E" w:rsidP="00682081">
            <w:pPr>
              <w:jc w:val="center"/>
              <w:rPr>
                <w:noProof/>
                <w:sz w:val="22"/>
                <w:szCs w:val="22"/>
              </w:rPr>
            </w:pPr>
            <w:r w:rsidRPr="005224EC">
              <w:rPr>
                <w:noProof/>
                <w:sz w:val="22"/>
                <w:szCs w:val="22"/>
              </w:rPr>
              <w:t>145</w:t>
            </w:r>
          </w:p>
        </w:tc>
        <w:tc>
          <w:tcPr>
            <w:tcW w:w="711" w:type="dxa"/>
            <w:vAlign w:val="center"/>
          </w:tcPr>
          <w:p w:rsidR="00B9597E" w:rsidRPr="005224EC" w:rsidRDefault="000714FC" w:rsidP="00682081">
            <w:pPr>
              <w:jc w:val="center"/>
              <w:rPr>
                <w:noProof/>
                <w:sz w:val="22"/>
                <w:szCs w:val="22"/>
              </w:rPr>
            </w:pPr>
            <w:r w:rsidRPr="005224EC">
              <w:rPr>
                <w:noProof/>
                <w:sz w:val="22"/>
                <w:szCs w:val="22"/>
              </w:rPr>
              <w:t>142</w:t>
            </w:r>
          </w:p>
        </w:tc>
      </w:tr>
      <w:tr w:rsidR="00B9597E" w:rsidRPr="005224EC" w:rsidTr="004658B9">
        <w:trPr>
          <w:jc w:val="center"/>
        </w:trPr>
        <w:tc>
          <w:tcPr>
            <w:tcW w:w="3691" w:type="dxa"/>
          </w:tcPr>
          <w:p w:rsidR="00B9597E" w:rsidRPr="005224EC" w:rsidRDefault="00B9597E" w:rsidP="00682081">
            <w:pPr>
              <w:jc w:val="both"/>
              <w:rPr>
                <w:sz w:val="22"/>
                <w:szCs w:val="22"/>
              </w:rPr>
            </w:pPr>
            <w:r w:rsidRPr="005224EC">
              <w:rPr>
                <w:sz w:val="22"/>
                <w:szCs w:val="22"/>
              </w:rPr>
              <w:t>на единицу территории, кг/км</w:t>
            </w:r>
            <w:r w:rsidRPr="005224EC">
              <w:rPr>
                <w:sz w:val="22"/>
                <w:szCs w:val="22"/>
                <w:vertAlign w:val="superscript"/>
              </w:rPr>
              <w:t>2</w:t>
            </w:r>
          </w:p>
        </w:tc>
        <w:tc>
          <w:tcPr>
            <w:tcW w:w="711" w:type="dxa"/>
            <w:vAlign w:val="center"/>
          </w:tcPr>
          <w:p w:rsidR="00B9597E" w:rsidRPr="005224EC" w:rsidRDefault="00B9597E" w:rsidP="00682081">
            <w:pPr>
              <w:jc w:val="center"/>
              <w:rPr>
                <w:noProof/>
                <w:sz w:val="22"/>
                <w:szCs w:val="22"/>
              </w:rPr>
            </w:pPr>
            <w:r w:rsidRPr="005224EC">
              <w:rPr>
                <w:noProof/>
                <w:sz w:val="22"/>
                <w:szCs w:val="22"/>
              </w:rPr>
              <w:t>6356</w:t>
            </w:r>
          </w:p>
        </w:tc>
        <w:tc>
          <w:tcPr>
            <w:tcW w:w="711" w:type="dxa"/>
            <w:vAlign w:val="center"/>
          </w:tcPr>
          <w:p w:rsidR="00B9597E" w:rsidRPr="005224EC" w:rsidRDefault="00B9597E" w:rsidP="00682081">
            <w:pPr>
              <w:jc w:val="center"/>
              <w:rPr>
                <w:noProof/>
                <w:sz w:val="22"/>
                <w:szCs w:val="22"/>
              </w:rPr>
            </w:pPr>
            <w:r w:rsidRPr="005224EC">
              <w:rPr>
                <w:noProof/>
                <w:sz w:val="22"/>
                <w:szCs w:val="22"/>
              </w:rPr>
              <w:t>6335</w:t>
            </w:r>
          </w:p>
        </w:tc>
        <w:tc>
          <w:tcPr>
            <w:tcW w:w="711" w:type="dxa"/>
            <w:vAlign w:val="center"/>
          </w:tcPr>
          <w:p w:rsidR="00B9597E" w:rsidRPr="005224EC" w:rsidRDefault="00B9597E" w:rsidP="00682081">
            <w:pPr>
              <w:jc w:val="center"/>
              <w:rPr>
                <w:noProof/>
                <w:sz w:val="22"/>
                <w:szCs w:val="22"/>
              </w:rPr>
            </w:pPr>
            <w:r w:rsidRPr="005224EC">
              <w:rPr>
                <w:noProof/>
                <w:sz w:val="22"/>
                <w:szCs w:val="22"/>
              </w:rPr>
              <w:t>6691</w:t>
            </w:r>
          </w:p>
        </w:tc>
        <w:tc>
          <w:tcPr>
            <w:tcW w:w="711" w:type="dxa"/>
            <w:vAlign w:val="center"/>
          </w:tcPr>
          <w:p w:rsidR="00B9597E" w:rsidRPr="005224EC" w:rsidRDefault="00B9597E" w:rsidP="00682081">
            <w:pPr>
              <w:jc w:val="center"/>
              <w:rPr>
                <w:noProof/>
                <w:sz w:val="22"/>
                <w:szCs w:val="22"/>
              </w:rPr>
            </w:pPr>
            <w:r w:rsidRPr="005224EC">
              <w:rPr>
                <w:noProof/>
                <w:sz w:val="22"/>
                <w:szCs w:val="22"/>
              </w:rPr>
              <w:t>6621</w:t>
            </w:r>
          </w:p>
        </w:tc>
        <w:tc>
          <w:tcPr>
            <w:tcW w:w="711" w:type="dxa"/>
            <w:vAlign w:val="center"/>
          </w:tcPr>
          <w:p w:rsidR="00B9597E" w:rsidRPr="005224EC" w:rsidRDefault="000714FC" w:rsidP="00682081">
            <w:pPr>
              <w:jc w:val="center"/>
              <w:rPr>
                <w:noProof/>
                <w:sz w:val="22"/>
                <w:szCs w:val="22"/>
              </w:rPr>
            </w:pPr>
            <w:r w:rsidRPr="005224EC">
              <w:rPr>
                <w:noProof/>
                <w:sz w:val="22"/>
                <w:szCs w:val="22"/>
              </w:rPr>
              <w:t>6474</w:t>
            </w:r>
          </w:p>
        </w:tc>
      </w:tr>
      <w:tr w:rsidR="00B9597E" w:rsidRPr="005224EC" w:rsidTr="004658B9">
        <w:trPr>
          <w:jc w:val="center"/>
        </w:trPr>
        <w:tc>
          <w:tcPr>
            <w:tcW w:w="3691" w:type="dxa"/>
          </w:tcPr>
          <w:p w:rsidR="00B9597E" w:rsidRPr="005224EC" w:rsidRDefault="00B9597E" w:rsidP="00682081">
            <w:pPr>
              <w:jc w:val="both"/>
            </w:pPr>
            <w:r w:rsidRPr="005224EC">
              <w:rPr>
                <w:sz w:val="22"/>
                <w:szCs w:val="22"/>
              </w:rPr>
              <w:t>Выбросы загрязняющих веществ в атмосферный воздух от стационарных источников выбросов – всего, тыс. т</w:t>
            </w:r>
          </w:p>
          <w:p w:rsidR="00B9597E" w:rsidRPr="005224EC" w:rsidRDefault="00B9597E" w:rsidP="00682081">
            <w:pPr>
              <w:jc w:val="both"/>
              <w:rPr>
                <w:sz w:val="22"/>
                <w:szCs w:val="22"/>
              </w:rPr>
            </w:pPr>
          </w:p>
          <w:p w:rsidR="00B9597E" w:rsidRPr="005224EC" w:rsidRDefault="00B9597E" w:rsidP="00682081">
            <w:pPr>
              <w:jc w:val="both"/>
            </w:pPr>
            <w:r w:rsidRPr="005224EC">
              <w:rPr>
                <w:sz w:val="22"/>
                <w:szCs w:val="22"/>
              </w:rPr>
              <w:t>В том числе:</w:t>
            </w:r>
          </w:p>
        </w:tc>
        <w:tc>
          <w:tcPr>
            <w:tcW w:w="711" w:type="dxa"/>
            <w:vAlign w:val="center"/>
          </w:tcPr>
          <w:p w:rsidR="00B9597E" w:rsidRPr="005224EC" w:rsidRDefault="00B9597E" w:rsidP="00682081">
            <w:pPr>
              <w:jc w:val="center"/>
            </w:pPr>
            <w:r w:rsidRPr="005224EC">
              <w:rPr>
                <w:sz w:val="22"/>
                <w:szCs w:val="22"/>
              </w:rPr>
              <w:t>377</w:t>
            </w:r>
          </w:p>
        </w:tc>
        <w:tc>
          <w:tcPr>
            <w:tcW w:w="711" w:type="dxa"/>
            <w:vAlign w:val="center"/>
          </w:tcPr>
          <w:p w:rsidR="00B9597E" w:rsidRPr="005224EC" w:rsidRDefault="00B9597E" w:rsidP="00682081">
            <w:pPr>
              <w:jc w:val="center"/>
            </w:pPr>
            <w:r w:rsidRPr="005224EC">
              <w:rPr>
                <w:sz w:val="22"/>
                <w:szCs w:val="22"/>
              </w:rPr>
              <w:t>371</w:t>
            </w:r>
          </w:p>
        </w:tc>
        <w:tc>
          <w:tcPr>
            <w:tcW w:w="711" w:type="dxa"/>
            <w:vAlign w:val="center"/>
          </w:tcPr>
          <w:p w:rsidR="00B9597E" w:rsidRPr="005224EC" w:rsidRDefault="00B9597E" w:rsidP="00682081">
            <w:pPr>
              <w:jc w:val="center"/>
            </w:pPr>
            <w:r w:rsidRPr="005224EC">
              <w:rPr>
                <w:sz w:val="22"/>
                <w:szCs w:val="22"/>
              </w:rPr>
              <w:t>433</w:t>
            </w:r>
          </w:p>
        </w:tc>
        <w:tc>
          <w:tcPr>
            <w:tcW w:w="711" w:type="dxa"/>
            <w:vAlign w:val="center"/>
          </w:tcPr>
          <w:p w:rsidR="00B9597E" w:rsidRPr="005224EC" w:rsidRDefault="00B9597E" w:rsidP="00682081">
            <w:pPr>
              <w:jc w:val="center"/>
            </w:pPr>
            <w:r w:rsidRPr="005224EC">
              <w:rPr>
                <w:sz w:val="22"/>
                <w:szCs w:val="22"/>
              </w:rPr>
              <w:t>44</w:t>
            </w:r>
            <w:r w:rsidR="007C6CBF">
              <w:rPr>
                <w:sz w:val="22"/>
                <w:szCs w:val="22"/>
              </w:rPr>
              <w:t>5</w:t>
            </w:r>
          </w:p>
        </w:tc>
        <w:tc>
          <w:tcPr>
            <w:tcW w:w="711" w:type="dxa"/>
            <w:vAlign w:val="center"/>
          </w:tcPr>
          <w:p w:rsidR="00B9597E" w:rsidRPr="005224EC" w:rsidRDefault="00D53BEF" w:rsidP="00682081">
            <w:pPr>
              <w:jc w:val="center"/>
            </w:pPr>
            <w:r w:rsidRPr="005224EC">
              <w:t>463</w:t>
            </w:r>
          </w:p>
        </w:tc>
      </w:tr>
      <w:tr w:rsidR="00B9597E" w:rsidRPr="005224EC" w:rsidTr="004658B9">
        <w:trPr>
          <w:jc w:val="center"/>
        </w:trPr>
        <w:tc>
          <w:tcPr>
            <w:tcW w:w="3691" w:type="dxa"/>
          </w:tcPr>
          <w:p w:rsidR="00B9597E" w:rsidRPr="005224EC" w:rsidRDefault="00B9597E" w:rsidP="00682081">
            <w:pPr>
              <w:ind w:firstLine="171"/>
              <w:jc w:val="both"/>
            </w:pPr>
            <w:r w:rsidRPr="005224EC">
              <w:rPr>
                <w:sz w:val="22"/>
                <w:szCs w:val="22"/>
              </w:rPr>
              <w:t>на одного жителя, кг</w:t>
            </w:r>
          </w:p>
        </w:tc>
        <w:tc>
          <w:tcPr>
            <w:tcW w:w="711" w:type="dxa"/>
            <w:vAlign w:val="center"/>
          </w:tcPr>
          <w:p w:rsidR="00B9597E" w:rsidRPr="005224EC" w:rsidRDefault="00B9597E" w:rsidP="00682081">
            <w:pPr>
              <w:jc w:val="center"/>
            </w:pPr>
            <w:r w:rsidRPr="005224EC">
              <w:rPr>
                <w:sz w:val="22"/>
                <w:szCs w:val="22"/>
              </w:rPr>
              <w:t>40</w:t>
            </w:r>
          </w:p>
        </w:tc>
        <w:tc>
          <w:tcPr>
            <w:tcW w:w="711" w:type="dxa"/>
            <w:vAlign w:val="center"/>
          </w:tcPr>
          <w:p w:rsidR="00B9597E" w:rsidRPr="005224EC" w:rsidRDefault="00B9597E" w:rsidP="00682081">
            <w:pPr>
              <w:jc w:val="center"/>
            </w:pPr>
            <w:r w:rsidRPr="005224EC">
              <w:rPr>
                <w:sz w:val="22"/>
                <w:szCs w:val="22"/>
              </w:rPr>
              <w:t>39</w:t>
            </w:r>
          </w:p>
        </w:tc>
        <w:tc>
          <w:tcPr>
            <w:tcW w:w="711" w:type="dxa"/>
            <w:vAlign w:val="center"/>
          </w:tcPr>
          <w:p w:rsidR="00B9597E" w:rsidRPr="005224EC" w:rsidRDefault="00B9597E" w:rsidP="00682081">
            <w:pPr>
              <w:jc w:val="center"/>
            </w:pPr>
            <w:r w:rsidRPr="005224EC">
              <w:rPr>
                <w:sz w:val="22"/>
                <w:szCs w:val="22"/>
              </w:rPr>
              <w:t>46</w:t>
            </w:r>
          </w:p>
        </w:tc>
        <w:tc>
          <w:tcPr>
            <w:tcW w:w="711" w:type="dxa"/>
            <w:vAlign w:val="center"/>
          </w:tcPr>
          <w:p w:rsidR="00B9597E" w:rsidRPr="005224EC" w:rsidRDefault="00B9597E" w:rsidP="00682081">
            <w:pPr>
              <w:jc w:val="center"/>
            </w:pPr>
            <w:r w:rsidRPr="005224EC">
              <w:rPr>
                <w:sz w:val="22"/>
                <w:szCs w:val="22"/>
              </w:rPr>
              <w:t>47</w:t>
            </w:r>
          </w:p>
        </w:tc>
        <w:tc>
          <w:tcPr>
            <w:tcW w:w="711" w:type="dxa"/>
            <w:vAlign w:val="center"/>
          </w:tcPr>
          <w:p w:rsidR="00B9597E" w:rsidRPr="005224EC" w:rsidRDefault="00D53BEF" w:rsidP="00682081">
            <w:pPr>
              <w:jc w:val="center"/>
            </w:pPr>
            <w:r w:rsidRPr="005224EC">
              <w:rPr>
                <w:sz w:val="22"/>
                <w:szCs w:val="22"/>
              </w:rPr>
              <w:t>49</w:t>
            </w:r>
          </w:p>
        </w:tc>
      </w:tr>
      <w:tr w:rsidR="00B9597E" w:rsidRPr="005224EC" w:rsidTr="004658B9">
        <w:trPr>
          <w:jc w:val="center"/>
        </w:trPr>
        <w:tc>
          <w:tcPr>
            <w:tcW w:w="3691" w:type="dxa"/>
          </w:tcPr>
          <w:p w:rsidR="00B9597E" w:rsidRPr="005224EC" w:rsidRDefault="00B9597E" w:rsidP="00682081">
            <w:pPr>
              <w:ind w:left="171"/>
              <w:jc w:val="both"/>
            </w:pPr>
            <w:r w:rsidRPr="005224EC">
              <w:rPr>
                <w:sz w:val="22"/>
                <w:szCs w:val="22"/>
              </w:rPr>
              <w:t>на единицу территории, кг/км</w:t>
            </w:r>
            <w:r w:rsidRPr="005224EC">
              <w:rPr>
                <w:sz w:val="22"/>
                <w:szCs w:val="22"/>
                <w:vertAlign w:val="superscript"/>
              </w:rPr>
              <w:t>2</w:t>
            </w:r>
          </w:p>
        </w:tc>
        <w:tc>
          <w:tcPr>
            <w:tcW w:w="711" w:type="dxa"/>
            <w:vAlign w:val="center"/>
          </w:tcPr>
          <w:p w:rsidR="00B9597E" w:rsidRPr="005224EC" w:rsidRDefault="00B9597E" w:rsidP="00682081">
            <w:pPr>
              <w:jc w:val="center"/>
            </w:pPr>
            <w:r w:rsidRPr="005224EC">
              <w:rPr>
                <w:noProof/>
                <w:sz w:val="22"/>
                <w:szCs w:val="22"/>
              </w:rPr>
              <w:t>1817</w:t>
            </w:r>
          </w:p>
        </w:tc>
        <w:tc>
          <w:tcPr>
            <w:tcW w:w="711" w:type="dxa"/>
            <w:vAlign w:val="center"/>
          </w:tcPr>
          <w:p w:rsidR="00B9597E" w:rsidRPr="005224EC" w:rsidRDefault="00B9597E" w:rsidP="00682081">
            <w:pPr>
              <w:jc w:val="center"/>
            </w:pPr>
            <w:r w:rsidRPr="005224EC">
              <w:rPr>
                <w:noProof/>
                <w:sz w:val="22"/>
                <w:szCs w:val="22"/>
              </w:rPr>
              <w:t>1786</w:t>
            </w:r>
          </w:p>
        </w:tc>
        <w:tc>
          <w:tcPr>
            <w:tcW w:w="711" w:type="dxa"/>
            <w:vAlign w:val="center"/>
          </w:tcPr>
          <w:p w:rsidR="00B9597E" w:rsidRPr="005224EC" w:rsidRDefault="00B9597E" w:rsidP="00682081">
            <w:pPr>
              <w:jc w:val="center"/>
            </w:pPr>
            <w:r w:rsidRPr="005224EC">
              <w:rPr>
                <w:noProof/>
                <w:sz w:val="22"/>
                <w:szCs w:val="22"/>
              </w:rPr>
              <w:t>2087</w:t>
            </w:r>
          </w:p>
        </w:tc>
        <w:tc>
          <w:tcPr>
            <w:tcW w:w="711" w:type="dxa"/>
            <w:vAlign w:val="center"/>
          </w:tcPr>
          <w:p w:rsidR="00B9597E" w:rsidRPr="005224EC" w:rsidRDefault="00B9597E" w:rsidP="00682081">
            <w:pPr>
              <w:jc w:val="center"/>
            </w:pPr>
            <w:r w:rsidRPr="005224EC">
              <w:rPr>
                <w:noProof/>
                <w:sz w:val="22"/>
                <w:szCs w:val="22"/>
              </w:rPr>
              <w:t>2149</w:t>
            </w:r>
          </w:p>
        </w:tc>
        <w:tc>
          <w:tcPr>
            <w:tcW w:w="711" w:type="dxa"/>
            <w:vAlign w:val="center"/>
          </w:tcPr>
          <w:p w:rsidR="00B9597E" w:rsidRPr="005224EC" w:rsidRDefault="00D53BEF" w:rsidP="00682081">
            <w:pPr>
              <w:jc w:val="center"/>
            </w:pPr>
            <w:r w:rsidRPr="005224EC">
              <w:rPr>
                <w:noProof/>
                <w:sz w:val="22"/>
                <w:szCs w:val="22"/>
              </w:rPr>
              <w:t>22</w:t>
            </w:r>
            <w:r w:rsidR="00BD354B" w:rsidRPr="005224EC">
              <w:rPr>
                <w:noProof/>
                <w:sz w:val="22"/>
                <w:szCs w:val="22"/>
              </w:rPr>
              <w:t>99</w:t>
            </w:r>
          </w:p>
        </w:tc>
      </w:tr>
      <w:tr w:rsidR="00B9597E" w:rsidRPr="005224EC" w:rsidTr="007C6CBF">
        <w:trPr>
          <w:trHeight w:val="851"/>
          <w:jc w:val="center"/>
        </w:trPr>
        <w:tc>
          <w:tcPr>
            <w:tcW w:w="3691" w:type="dxa"/>
            <w:vAlign w:val="center"/>
          </w:tcPr>
          <w:p w:rsidR="00B9597E" w:rsidRPr="005224EC" w:rsidRDefault="00B9597E" w:rsidP="00682081">
            <w:pPr>
              <w:ind w:left="-2"/>
              <w:jc w:val="both"/>
            </w:pPr>
            <w:r w:rsidRPr="005224EC">
              <w:rPr>
                <w:sz w:val="22"/>
                <w:szCs w:val="22"/>
              </w:rPr>
              <w:t>Выбросы загрязняющих веществ от мобильных источников, тыс. т</w:t>
            </w:r>
          </w:p>
          <w:p w:rsidR="00B9597E" w:rsidRPr="005224EC" w:rsidRDefault="00B9597E" w:rsidP="00682081">
            <w:pPr>
              <w:ind w:left="-2"/>
              <w:jc w:val="both"/>
              <w:rPr>
                <w:sz w:val="22"/>
                <w:szCs w:val="22"/>
              </w:rPr>
            </w:pPr>
          </w:p>
          <w:p w:rsidR="00B9597E" w:rsidRPr="005224EC" w:rsidRDefault="00B9597E" w:rsidP="00682081">
            <w:pPr>
              <w:ind w:left="-2"/>
              <w:jc w:val="both"/>
            </w:pPr>
            <w:r w:rsidRPr="005224EC">
              <w:rPr>
                <w:sz w:val="22"/>
                <w:szCs w:val="22"/>
              </w:rPr>
              <w:t>В том числе:</w:t>
            </w:r>
          </w:p>
        </w:tc>
        <w:tc>
          <w:tcPr>
            <w:tcW w:w="711" w:type="dxa"/>
            <w:vAlign w:val="center"/>
          </w:tcPr>
          <w:p w:rsidR="00B9597E" w:rsidRPr="005224EC" w:rsidRDefault="00B9597E" w:rsidP="00682081">
            <w:pPr>
              <w:jc w:val="center"/>
            </w:pPr>
            <w:r w:rsidRPr="005224EC">
              <w:rPr>
                <w:noProof/>
                <w:sz w:val="22"/>
                <w:szCs w:val="22"/>
              </w:rPr>
              <w:t>942</w:t>
            </w:r>
          </w:p>
        </w:tc>
        <w:tc>
          <w:tcPr>
            <w:tcW w:w="711" w:type="dxa"/>
            <w:vAlign w:val="center"/>
          </w:tcPr>
          <w:p w:rsidR="00B9597E" w:rsidRPr="005224EC" w:rsidRDefault="00B9597E" w:rsidP="00682081">
            <w:pPr>
              <w:jc w:val="center"/>
            </w:pPr>
            <w:r w:rsidRPr="005224EC">
              <w:rPr>
                <w:noProof/>
                <w:sz w:val="22"/>
                <w:szCs w:val="22"/>
              </w:rPr>
              <w:t>944</w:t>
            </w:r>
          </w:p>
        </w:tc>
        <w:tc>
          <w:tcPr>
            <w:tcW w:w="711" w:type="dxa"/>
            <w:vAlign w:val="center"/>
          </w:tcPr>
          <w:p w:rsidR="00B9597E" w:rsidRPr="005224EC" w:rsidRDefault="00B9597E" w:rsidP="00682081">
            <w:pPr>
              <w:jc w:val="center"/>
            </w:pPr>
            <w:r w:rsidRPr="005224EC">
              <w:rPr>
                <w:noProof/>
                <w:sz w:val="22"/>
                <w:szCs w:val="22"/>
              </w:rPr>
              <w:t>956</w:t>
            </w:r>
          </w:p>
        </w:tc>
        <w:tc>
          <w:tcPr>
            <w:tcW w:w="711" w:type="dxa"/>
            <w:vAlign w:val="center"/>
          </w:tcPr>
          <w:p w:rsidR="00B9597E" w:rsidRPr="005224EC" w:rsidRDefault="00B9597E" w:rsidP="00682081">
            <w:pPr>
              <w:jc w:val="center"/>
            </w:pPr>
            <w:r w:rsidRPr="005224EC">
              <w:rPr>
                <w:sz w:val="22"/>
                <w:szCs w:val="22"/>
              </w:rPr>
              <w:t>928</w:t>
            </w:r>
          </w:p>
        </w:tc>
        <w:tc>
          <w:tcPr>
            <w:tcW w:w="711" w:type="dxa"/>
            <w:vAlign w:val="center"/>
          </w:tcPr>
          <w:p w:rsidR="00B9597E" w:rsidRPr="005224EC" w:rsidRDefault="001C114C" w:rsidP="00682081">
            <w:pPr>
              <w:jc w:val="center"/>
            </w:pPr>
            <w:r w:rsidRPr="005224EC">
              <w:rPr>
                <w:sz w:val="22"/>
                <w:szCs w:val="22"/>
              </w:rPr>
              <w:t>881</w:t>
            </w:r>
          </w:p>
        </w:tc>
      </w:tr>
      <w:tr w:rsidR="00B9597E" w:rsidRPr="005224EC" w:rsidTr="004658B9">
        <w:trPr>
          <w:jc w:val="center"/>
        </w:trPr>
        <w:tc>
          <w:tcPr>
            <w:tcW w:w="3691" w:type="dxa"/>
          </w:tcPr>
          <w:p w:rsidR="00B9597E" w:rsidRPr="005224EC" w:rsidRDefault="00B9597E" w:rsidP="00682081">
            <w:pPr>
              <w:ind w:firstLine="171"/>
              <w:jc w:val="both"/>
            </w:pPr>
            <w:r w:rsidRPr="005224EC">
              <w:rPr>
                <w:sz w:val="22"/>
                <w:szCs w:val="22"/>
              </w:rPr>
              <w:t>на одного жителя, кг</w:t>
            </w:r>
          </w:p>
        </w:tc>
        <w:tc>
          <w:tcPr>
            <w:tcW w:w="711" w:type="dxa"/>
            <w:vAlign w:val="center"/>
          </w:tcPr>
          <w:p w:rsidR="00B9597E" w:rsidRPr="005224EC" w:rsidRDefault="00B9597E" w:rsidP="00682081">
            <w:pPr>
              <w:jc w:val="center"/>
            </w:pPr>
            <w:r w:rsidRPr="005224EC">
              <w:t>99</w:t>
            </w:r>
          </w:p>
        </w:tc>
        <w:tc>
          <w:tcPr>
            <w:tcW w:w="711" w:type="dxa"/>
            <w:vAlign w:val="center"/>
          </w:tcPr>
          <w:p w:rsidR="00B9597E" w:rsidRPr="005224EC" w:rsidRDefault="00B9597E" w:rsidP="00682081">
            <w:pPr>
              <w:jc w:val="center"/>
            </w:pPr>
            <w:r w:rsidRPr="005224EC">
              <w:t>100</w:t>
            </w:r>
          </w:p>
        </w:tc>
        <w:tc>
          <w:tcPr>
            <w:tcW w:w="711" w:type="dxa"/>
            <w:vAlign w:val="center"/>
          </w:tcPr>
          <w:p w:rsidR="00B9597E" w:rsidRPr="005224EC" w:rsidRDefault="00B9597E" w:rsidP="00682081">
            <w:pPr>
              <w:jc w:val="center"/>
            </w:pPr>
            <w:r w:rsidRPr="005224EC">
              <w:t>101</w:t>
            </w:r>
          </w:p>
        </w:tc>
        <w:tc>
          <w:tcPr>
            <w:tcW w:w="711" w:type="dxa"/>
            <w:vAlign w:val="center"/>
          </w:tcPr>
          <w:p w:rsidR="00B9597E" w:rsidRPr="005224EC" w:rsidRDefault="00B9597E" w:rsidP="00682081">
            <w:pPr>
              <w:jc w:val="center"/>
            </w:pPr>
            <w:r w:rsidRPr="005224EC">
              <w:t>98</w:t>
            </w:r>
          </w:p>
        </w:tc>
        <w:tc>
          <w:tcPr>
            <w:tcW w:w="711" w:type="dxa"/>
            <w:vAlign w:val="center"/>
          </w:tcPr>
          <w:p w:rsidR="00B9597E" w:rsidRPr="005224EC" w:rsidRDefault="000714FC" w:rsidP="00682081">
            <w:pPr>
              <w:jc w:val="center"/>
            </w:pPr>
            <w:r w:rsidRPr="005224EC">
              <w:t>93</w:t>
            </w:r>
          </w:p>
        </w:tc>
      </w:tr>
      <w:tr w:rsidR="00B9597E" w:rsidRPr="005224EC" w:rsidTr="004658B9">
        <w:trPr>
          <w:jc w:val="center"/>
        </w:trPr>
        <w:tc>
          <w:tcPr>
            <w:tcW w:w="3691" w:type="dxa"/>
          </w:tcPr>
          <w:p w:rsidR="00B9597E" w:rsidRPr="005224EC" w:rsidRDefault="00B9597E" w:rsidP="00682081">
            <w:pPr>
              <w:ind w:left="171"/>
              <w:jc w:val="both"/>
            </w:pPr>
            <w:r w:rsidRPr="005224EC">
              <w:rPr>
                <w:sz w:val="22"/>
                <w:szCs w:val="22"/>
              </w:rPr>
              <w:t>на единицу территории, кг/км</w:t>
            </w:r>
            <w:r w:rsidRPr="005224EC">
              <w:rPr>
                <w:sz w:val="22"/>
                <w:szCs w:val="22"/>
                <w:vertAlign w:val="superscript"/>
              </w:rPr>
              <w:t>2</w:t>
            </w:r>
          </w:p>
        </w:tc>
        <w:tc>
          <w:tcPr>
            <w:tcW w:w="711" w:type="dxa"/>
            <w:vAlign w:val="center"/>
          </w:tcPr>
          <w:p w:rsidR="00B9597E" w:rsidRPr="005224EC" w:rsidRDefault="00B9597E" w:rsidP="00682081">
            <w:pPr>
              <w:jc w:val="center"/>
            </w:pPr>
            <w:r w:rsidRPr="005224EC">
              <w:t>4539</w:t>
            </w:r>
          </w:p>
        </w:tc>
        <w:tc>
          <w:tcPr>
            <w:tcW w:w="711" w:type="dxa"/>
            <w:vAlign w:val="center"/>
          </w:tcPr>
          <w:p w:rsidR="00B9597E" w:rsidRPr="005224EC" w:rsidRDefault="00B9597E" w:rsidP="00682081">
            <w:pPr>
              <w:jc w:val="center"/>
            </w:pPr>
            <w:r w:rsidRPr="005224EC">
              <w:t>4549</w:t>
            </w:r>
          </w:p>
        </w:tc>
        <w:tc>
          <w:tcPr>
            <w:tcW w:w="711" w:type="dxa"/>
            <w:vAlign w:val="center"/>
          </w:tcPr>
          <w:p w:rsidR="00B9597E" w:rsidRPr="005224EC" w:rsidRDefault="00B9597E" w:rsidP="00682081">
            <w:pPr>
              <w:jc w:val="center"/>
            </w:pPr>
            <w:r w:rsidRPr="005224EC">
              <w:t>4604</w:t>
            </w:r>
          </w:p>
        </w:tc>
        <w:tc>
          <w:tcPr>
            <w:tcW w:w="711" w:type="dxa"/>
            <w:vAlign w:val="center"/>
          </w:tcPr>
          <w:p w:rsidR="00B9597E" w:rsidRPr="005224EC" w:rsidRDefault="00B9597E" w:rsidP="00682081">
            <w:pPr>
              <w:jc w:val="center"/>
            </w:pPr>
            <w:r w:rsidRPr="005224EC">
              <w:t>4472</w:t>
            </w:r>
          </w:p>
        </w:tc>
        <w:tc>
          <w:tcPr>
            <w:tcW w:w="711" w:type="dxa"/>
            <w:vAlign w:val="center"/>
          </w:tcPr>
          <w:p w:rsidR="00B9597E" w:rsidRPr="005224EC" w:rsidRDefault="000714FC" w:rsidP="00682081">
            <w:pPr>
              <w:jc w:val="center"/>
            </w:pPr>
            <w:r w:rsidRPr="005224EC">
              <w:t>424</w:t>
            </w:r>
            <w:r w:rsidR="00BD354B" w:rsidRPr="005224EC">
              <w:t>4</w:t>
            </w:r>
          </w:p>
        </w:tc>
      </w:tr>
      <w:tr w:rsidR="00B9597E" w:rsidRPr="005224EC" w:rsidTr="004658B9">
        <w:trPr>
          <w:jc w:val="center"/>
        </w:trPr>
        <w:tc>
          <w:tcPr>
            <w:tcW w:w="3691" w:type="dxa"/>
          </w:tcPr>
          <w:p w:rsidR="00B9597E" w:rsidRDefault="00B9597E" w:rsidP="00682081">
            <w:pPr>
              <w:jc w:val="both"/>
              <w:rPr>
                <w:sz w:val="22"/>
                <w:szCs w:val="22"/>
              </w:rPr>
            </w:pPr>
            <w:r w:rsidRPr="005224EC">
              <w:rPr>
                <w:sz w:val="22"/>
                <w:szCs w:val="22"/>
              </w:rPr>
              <w:t>Уловлено и обезврежено загрязняющих атмосферный воздух веществ, отходящих от стационарных источников, тыс. т</w:t>
            </w:r>
          </w:p>
          <w:p w:rsidR="007752A9" w:rsidRPr="005224EC" w:rsidRDefault="007752A9" w:rsidP="00682081">
            <w:pPr>
              <w:jc w:val="both"/>
            </w:pPr>
          </w:p>
        </w:tc>
        <w:tc>
          <w:tcPr>
            <w:tcW w:w="711" w:type="dxa"/>
            <w:vAlign w:val="center"/>
          </w:tcPr>
          <w:p w:rsidR="00B9597E" w:rsidRPr="005224EC" w:rsidRDefault="00B9597E" w:rsidP="00682081">
            <w:pPr>
              <w:jc w:val="center"/>
            </w:pPr>
            <w:r w:rsidRPr="005224EC">
              <w:rPr>
                <w:noProof/>
                <w:sz w:val="22"/>
                <w:szCs w:val="22"/>
              </w:rPr>
              <w:t>2863</w:t>
            </w:r>
          </w:p>
        </w:tc>
        <w:tc>
          <w:tcPr>
            <w:tcW w:w="711" w:type="dxa"/>
            <w:vAlign w:val="center"/>
          </w:tcPr>
          <w:p w:rsidR="00B9597E" w:rsidRPr="005224EC" w:rsidRDefault="00B9597E" w:rsidP="00682081">
            <w:pPr>
              <w:jc w:val="center"/>
            </w:pPr>
            <w:r w:rsidRPr="005224EC">
              <w:rPr>
                <w:noProof/>
                <w:sz w:val="22"/>
                <w:szCs w:val="22"/>
              </w:rPr>
              <w:t>2800</w:t>
            </w:r>
          </w:p>
        </w:tc>
        <w:tc>
          <w:tcPr>
            <w:tcW w:w="711" w:type="dxa"/>
            <w:vAlign w:val="center"/>
          </w:tcPr>
          <w:p w:rsidR="00B9597E" w:rsidRPr="005224EC" w:rsidRDefault="00B9597E" w:rsidP="00682081">
            <w:pPr>
              <w:jc w:val="center"/>
            </w:pPr>
            <w:r w:rsidRPr="005224EC">
              <w:rPr>
                <w:noProof/>
                <w:sz w:val="22"/>
                <w:szCs w:val="22"/>
              </w:rPr>
              <w:t>2691</w:t>
            </w:r>
          </w:p>
        </w:tc>
        <w:tc>
          <w:tcPr>
            <w:tcW w:w="711" w:type="dxa"/>
            <w:vAlign w:val="center"/>
          </w:tcPr>
          <w:p w:rsidR="00B9597E" w:rsidRPr="005224EC" w:rsidRDefault="00B9597E" w:rsidP="00682081">
            <w:pPr>
              <w:jc w:val="center"/>
            </w:pPr>
            <w:r w:rsidRPr="005224EC">
              <w:rPr>
                <w:noProof/>
                <w:sz w:val="22"/>
                <w:szCs w:val="22"/>
              </w:rPr>
              <w:t>2887</w:t>
            </w:r>
          </w:p>
        </w:tc>
        <w:tc>
          <w:tcPr>
            <w:tcW w:w="711" w:type="dxa"/>
            <w:vAlign w:val="center"/>
          </w:tcPr>
          <w:p w:rsidR="00B9597E" w:rsidRPr="005224EC" w:rsidRDefault="00D53BEF" w:rsidP="00682081">
            <w:pPr>
              <w:jc w:val="center"/>
            </w:pPr>
            <w:r w:rsidRPr="005224EC">
              <w:rPr>
                <w:noProof/>
                <w:sz w:val="22"/>
                <w:szCs w:val="22"/>
              </w:rPr>
              <w:t>3646</w:t>
            </w:r>
          </w:p>
        </w:tc>
      </w:tr>
      <w:tr w:rsidR="00B9597E" w:rsidRPr="005224EC" w:rsidTr="004658B9">
        <w:trPr>
          <w:jc w:val="center"/>
        </w:trPr>
        <w:tc>
          <w:tcPr>
            <w:tcW w:w="3691" w:type="dxa"/>
          </w:tcPr>
          <w:p w:rsidR="00B9597E" w:rsidRPr="005224EC" w:rsidRDefault="00B9597E" w:rsidP="00682081">
            <w:pPr>
              <w:jc w:val="both"/>
            </w:pPr>
            <w:r w:rsidRPr="005224EC">
              <w:rPr>
                <w:sz w:val="22"/>
                <w:szCs w:val="22"/>
              </w:rPr>
              <w:t xml:space="preserve">Удельный вес уловленных и обезвреженных загрязняющих </w:t>
            </w:r>
            <w:r w:rsidRPr="005224EC">
              <w:rPr>
                <w:sz w:val="22"/>
                <w:szCs w:val="22"/>
              </w:rPr>
              <w:lastRenderedPageBreak/>
              <w:t>атмосферный воздух веществ в общем объеме веществ, отходящих от стационарных источников, процентов</w:t>
            </w:r>
          </w:p>
        </w:tc>
        <w:tc>
          <w:tcPr>
            <w:tcW w:w="711" w:type="dxa"/>
            <w:vAlign w:val="center"/>
          </w:tcPr>
          <w:p w:rsidR="00B9597E" w:rsidRPr="005224EC" w:rsidRDefault="00B9597E" w:rsidP="00682081">
            <w:pPr>
              <w:jc w:val="center"/>
            </w:pPr>
            <w:r w:rsidRPr="005224EC">
              <w:rPr>
                <w:sz w:val="22"/>
                <w:szCs w:val="22"/>
              </w:rPr>
              <w:lastRenderedPageBreak/>
              <w:t>88</w:t>
            </w:r>
          </w:p>
        </w:tc>
        <w:tc>
          <w:tcPr>
            <w:tcW w:w="711" w:type="dxa"/>
            <w:vAlign w:val="center"/>
          </w:tcPr>
          <w:p w:rsidR="00B9597E" w:rsidRPr="005224EC" w:rsidRDefault="00B9597E" w:rsidP="00682081">
            <w:pPr>
              <w:jc w:val="center"/>
            </w:pPr>
            <w:r w:rsidRPr="005224EC">
              <w:rPr>
                <w:sz w:val="22"/>
                <w:szCs w:val="22"/>
              </w:rPr>
              <w:t>88</w:t>
            </w:r>
          </w:p>
        </w:tc>
        <w:tc>
          <w:tcPr>
            <w:tcW w:w="711" w:type="dxa"/>
            <w:vAlign w:val="center"/>
          </w:tcPr>
          <w:p w:rsidR="00B9597E" w:rsidRPr="005224EC" w:rsidRDefault="00B9597E" w:rsidP="00682081">
            <w:pPr>
              <w:jc w:val="center"/>
            </w:pPr>
            <w:r w:rsidRPr="005224EC">
              <w:rPr>
                <w:sz w:val="22"/>
                <w:szCs w:val="22"/>
              </w:rPr>
              <w:t>86</w:t>
            </w:r>
          </w:p>
        </w:tc>
        <w:tc>
          <w:tcPr>
            <w:tcW w:w="711" w:type="dxa"/>
            <w:vAlign w:val="center"/>
          </w:tcPr>
          <w:p w:rsidR="00B9597E" w:rsidRPr="005224EC" w:rsidRDefault="00B9597E" w:rsidP="00682081">
            <w:pPr>
              <w:jc w:val="center"/>
            </w:pPr>
            <w:r w:rsidRPr="005224EC">
              <w:rPr>
                <w:sz w:val="22"/>
                <w:szCs w:val="22"/>
              </w:rPr>
              <w:t>87</w:t>
            </w:r>
          </w:p>
        </w:tc>
        <w:tc>
          <w:tcPr>
            <w:tcW w:w="711" w:type="dxa"/>
            <w:vAlign w:val="center"/>
          </w:tcPr>
          <w:p w:rsidR="00B9597E" w:rsidRPr="005224EC" w:rsidRDefault="00D53BEF" w:rsidP="00682081">
            <w:pPr>
              <w:jc w:val="center"/>
            </w:pPr>
            <w:r w:rsidRPr="005224EC">
              <w:rPr>
                <w:sz w:val="22"/>
                <w:szCs w:val="22"/>
              </w:rPr>
              <w:t>89</w:t>
            </w:r>
          </w:p>
        </w:tc>
      </w:tr>
    </w:tbl>
    <w:p w:rsidR="007752A9" w:rsidRDefault="007752A9" w:rsidP="00682081">
      <w:pPr>
        <w:ind w:hanging="60"/>
        <w:jc w:val="center"/>
        <w:rPr>
          <w:b/>
          <w:bCs/>
          <w:noProof/>
        </w:rPr>
      </w:pPr>
    </w:p>
    <w:p w:rsidR="007752A9" w:rsidRPr="005224EC" w:rsidRDefault="007752A9" w:rsidP="00682081">
      <w:pPr>
        <w:ind w:hanging="60"/>
        <w:jc w:val="center"/>
        <w:rPr>
          <w:b/>
          <w:bCs/>
          <w:noProof/>
        </w:rPr>
      </w:pPr>
    </w:p>
    <w:p w:rsidR="004D5792" w:rsidRPr="005224EC" w:rsidRDefault="004D5792" w:rsidP="00682081">
      <w:pPr>
        <w:ind w:hanging="60"/>
        <w:jc w:val="center"/>
        <w:rPr>
          <w:b/>
          <w:bCs/>
          <w:noProof/>
        </w:rPr>
      </w:pPr>
    </w:p>
    <w:p w:rsidR="0015410A" w:rsidRPr="005224EC" w:rsidRDefault="007D744F" w:rsidP="00682081">
      <w:pPr>
        <w:ind w:hanging="60"/>
        <w:jc w:val="center"/>
        <w:rPr>
          <w:b/>
          <w:bCs/>
          <w:noProof/>
        </w:rPr>
      </w:pPr>
      <w:r>
        <w:rPr>
          <w:noProof/>
        </w:rPr>
        <mc:AlternateContent>
          <mc:Choice Requires="wps">
            <w:drawing>
              <wp:anchor distT="4294967294" distB="4294967294" distL="114300" distR="114300" simplePos="0" relativeHeight="251697664" behindDoc="0" locked="0" layoutInCell="1" allowOverlap="1">
                <wp:simplePos x="0" y="0"/>
                <wp:positionH relativeFrom="column">
                  <wp:posOffset>-15240</wp:posOffset>
                </wp:positionH>
                <wp:positionV relativeFrom="paragraph">
                  <wp:posOffset>3873499</wp:posOffset>
                </wp:positionV>
                <wp:extent cx="6267450" cy="0"/>
                <wp:effectExtent l="0" t="0" r="19050" b="19050"/>
                <wp:wrapNone/>
                <wp:docPr id="68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43CAD2E" id="_x0000_t32" coordsize="21600,21600" o:spt="32" o:oned="t" path="m,l21600,21600e" filled="f">
                <v:path arrowok="t" fillok="f" o:connecttype="none"/>
                <o:lock v:ext="edit" shapetype="t"/>
              </v:shapetype>
              <v:shape id="AutoShape 23" o:spid="_x0000_s1026" type="#_x0000_t32" style="position:absolute;margin-left:-1.2pt;margin-top:305pt;width:493.5pt;height:0;z-index:251697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"/>
            </w:pict>
          </mc:Fallback>
        </mc:AlternateContent>
      </w:r>
      <w:r w:rsidR="00A473FF">
        <w:rPr>
          <w:noProof/>
        </w:rPr>
        <w:drawing>
          <wp:inline distT="0" distB="0" distL="0" distR="0">
            <wp:extent cx="6276975" cy="3886200"/>
            <wp:effectExtent l="19050" t="0" r="952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95045" w:rsidRPr="005224EC" w:rsidRDefault="00095045" w:rsidP="00682081">
      <w:pPr>
        <w:ind w:hanging="60"/>
        <w:jc w:val="center"/>
        <w:rPr>
          <w:b/>
          <w:bCs/>
          <w:noProof/>
        </w:rPr>
      </w:pPr>
    </w:p>
    <w:p w:rsidR="004D5792" w:rsidRPr="005224EC" w:rsidRDefault="004D5792" w:rsidP="00682081">
      <w:pPr>
        <w:tabs>
          <w:tab w:val="center" w:pos="4789"/>
          <w:tab w:val="right" w:pos="9638"/>
        </w:tabs>
        <w:ind w:hanging="60"/>
        <w:jc w:val="center"/>
        <w:rPr>
          <w:b/>
          <w:bCs/>
          <w:noProof/>
        </w:rPr>
      </w:pPr>
      <w:r w:rsidRPr="005224EC">
        <w:rPr>
          <w:b/>
          <w:bCs/>
          <w:noProof/>
        </w:rPr>
        <w:t>Рисунок 1 – Динамика выбросов загрязняющих веществ</w:t>
      </w:r>
    </w:p>
    <w:p w:rsidR="004D5792" w:rsidRPr="005224EC" w:rsidRDefault="004D5792" w:rsidP="00682081">
      <w:pPr>
        <w:ind w:hanging="60"/>
        <w:jc w:val="center"/>
        <w:rPr>
          <w:b/>
          <w:bCs/>
          <w:noProof/>
        </w:rPr>
      </w:pPr>
      <w:r w:rsidRPr="005224EC">
        <w:rPr>
          <w:b/>
          <w:bCs/>
          <w:noProof/>
        </w:rPr>
        <w:t>в атмосферный воздух, тыс. т</w:t>
      </w:r>
    </w:p>
    <w:p w:rsidR="004D5792" w:rsidRPr="005224EC" w:rsidRDefault="004D5792" w:rsidP="00682081">
      <w:pPr>
        <w:ind w:hanging="60"/>
        <w:jc w:val="center"/>
        <w:rPr>
          <w:b/>
          <w:bCs/>
          <w:noProof/>
        </w:rPr>
      </w:pPr>
    </w:p>
    <w:p w:rsidR="0015410A" w:rsidRDefault="0015410A" w:rsidP="00682081">
      <w:pPr>
        <w:pStyle w:val="a8"/>
        <w:spacing w:after="0"/>
        <w:rPr>
          <w:spacing w:val="-4"/>
        </w:rPr>
      </w:pPr>
      <w:r w:rsidRPr="005224EC">
        <w:t>Выбросы</w:t>
      </w:r>
      <w:r w:rsidR="00EB3368" w:rsidRPr="005224EC">
        <w:t xml:space="preserve"> </w:t>
      </w:r>
      <w:r w:rsidRPr="005224EC">
        <w:t>загрязняющих</w:t>
      </w:r>
      <w:r w:rsidR="00EB3368" w:rsidRPr="005224EC">
        <w:t xml:space="preserve"> </w:t>
      </w:r>
      <w:r w:rsidRPr="005224EC">
        <w:rPr>
          <w:spacing w:val="-1"/>
        </w:rPr>
        <w:t>веществ</w:t>
      </w:r>
      <w:r w:rsidR="00EB3368" w:rsidRPr="005224EC">
        <w:rPr>
          <w:spacing w:val="-1"/>
        </w:rPr>
        <w:t xml:space="preserve"> </w:t>
      </w:r>
      <w:r w:rsidRPr="005224EC">
        <w:t>(включенных</w:t>
      </w:r>
      <w:r w:rsidR="00EB3368" w:rsidRPr="005224EC">
        <w:t xml:space="preserve"> </w:t>
      </w:r>
      <w:r w:rsidRPr="005224EC">
        <w:t>в</w:t>
      </w:r>
      <w:r w:rsidR="00EB3368" w:rsidRPr="005224EC">
        <w:t xml:space="preserve"> </w:t>
      </w:r>
      <w:r w:rsidRPr="005224EC">
        <w:t>перечень</w:t>
      </w:r>
      <w:r w:rsidR="00EB3368" w:rsidRPr="005224EC">
        <w:t xml:space="preserve"> </w:t>
      </w:r>
      <w:r w:rsidRPr="005224EC">
        <w:t>экологических</w:t>
      </w:r>
      <w:r w:rsidR="00EB3368" w:rsidRPr="005224EC">
        <w:t xml:space="preserve"> </w:t>
      </w:r>
      <w:r w:rsidRPr="005224EC">
        <w:t>показателей,</w:t>
      </w:r>
      <w:r w:rsidR="00EB3368" w:rsidRPr="005224EC">
        <w:t xml:space="preserve"> </w:t>
      </w:r>
      <w:r w:rsidRPr="005224EC">
        <w:rPr>
          <w:spacing w:val="-1"/>
        </w:rPr>
        <w:t>разработанных</w:t>
      </w:r>
      <w:r w:rsidR="00EB3368" w:rsidRPr="005224EC">
        <w:rPr>
          <w:spacing w:val="-1"/>
        </w:rPr>
        <w:t xml:space="preserve"> </w:t>
      </w:r>
      <w:r w:rsidRPr="005224EC">
        <w:t>в</w:t>
      </w:r>
      <w:r w:rsidR="00EB3368" w:rsidRPr="005224EC">
        <w:t xml:space="preserve"> </w:t>
      </w:r>
      <w:r w:rsidRPr="005224EC">
        <w:rPr>
          <w:spacing w:val="-1"/>
        </w:rPr>
        <w:t>соответствии</w:t>
      </w:r>
      <w:r w:rsidR="00EB3368" w:rsidRPr="005224EC">
        <w:rPr>
          <w:spacing w:val="-1"/>
        </w:rPr>
        <w:t xml:space="preserve"> </w:t>
      </w:r>
      <w:r w:rsidRPr="005224EC">
        <w:t>с</w:t>
      </w:r>
      <w:r w:rsidR="00EB3368" w:rsidRPr="005224EC">
        <w:t xml:space="preserve"> </w:t>
      </w:r>
      <w:r w:rsidRPr="005224EC">
        <w:rPr>
          <w:spacing w:val="-1"/>
        </w:rPr>
        <w:t>Руководством</w:t>
      </w:r>
      <w:r w:rsidR="00EB3368" w:rsidRPr="005224EC">
        <w:rPr>
          <w:spacing w:val="-1"/>
        </w:rPr>
        <w:t xml:space="preserve"> </w:t>
      </w:r>
      <w:r w:rsidRPr="005224EC">
        <w:rPr>
          <w:spacing w:val="-2"/>
        </w:rPr>
        <w:t>по</w:t>
      </w:r>
      <w:r w:rsidR="00EB3368" w:rsidRPr="005224EC">
        <w:rPr>
          <w:spacing w:val="-2"/>
        </w:rPr>
        <w:t xml:space="preserve"> </w:t>
      </w:r>
      <w:r w:rsidRPr="005224EC">
        <w:rPr>
          <w:spacing w:val="-1"/>
        </w:rPr>
        <w:t>применению</w:t>
      </w:r>
      <w:r w:rsidR="00EB3368" w:rsidRPr="005224EC">
        <w:rPr>
          <w:spacing w:val="-1"/>
        </w:rPr>
        <w:t xml:space="preserve"> </w:t>
      </w:r>
      <w:r w:rsidRPr="005224EC">
        <w:rPr>
          <w:spacing w:val="-1"/>
        </w:rPr>
        <w:t>экологических</w:t>
      </w:r>
      <w:r w:rsidR="001C114C" w:rsidRPr="005224EC">
        <w:rPr>
          <w:spacing w:val="-1"/>
        </w:rPr>
        <w:t xml:space="preserve"> </w:t>
      </w:r>
      <w:r w:rsidRPr="005224EC">
        <w:t>показателей</w:t>
      </w:r>
      <w:r w:rsidR="001C114C" w:rsidRPr="005224EC">
        <w:t xml:space="preserve"> </w:t>
      </w:r>
      <w:r w:rsidRPr="005224EC">
        <w:t>в</w:t>
      </w:r>
      <w:r w:rsidR="001C114C" w:rsidRPr="005224EC">
        <w:t xml:space="preserve"> </w:t>
      </w:r>
      <w:r w:rsidRPr="005224EC">
        <w:rPr>
          <w:spacing w:val="-1"/>
        </w:rPr>
        <w:t>странах</w:t>
      </w:r>
      <w:r w:rsidR="001C114C" w:rsidRPr="005224EC">
        <w:rPr>
          <w:spacing w:val="-1"/>
        </w:rPr>
        <w:t xml:space="preserve"> </w:t>
      </w:r>
      <w:r w:rsidRPr="005224EC">
        <w:rPr>
          <w:spacing w:val="-1"/>
        </w:rPr>
        <w:t>ВЕКЦА)</w:t>
      </w:r>
      <w:r w:rsidR="00EB3368" w:rsidRPr="005224EC">
        <w:rPr>
          <w:spacing w:val="-1"/>
        </w:rPr>
        <w:t xml:space="preserve"> </w:t>
      </w:r>
      <w:r w:rsidRPr="005224EC">
        <w:rPr>
          <w:spacing w:val="2"/>
        </w:rPr>
        <w:t>от</w:t>
      </w:r>
      <w:r w:rsidR="00EB3368" w:rsidRPr="005224EC">
        <w:rPr>
          <w:spacing w:val="2"/>
        </w:rPr>
        <w:t xml:space="preserve"> </w:t>
      </w:r>
      <w:r w:rsidRPr="005224EC">
        <w:rPr>
          <w:spacing w:val="-1"/>
        </w:rPr>
        <w:t>стационарных</w:t>
      </w:r>
      <w:r w:rsidR="00EB3368" w:rsidRPr="005224EC">
        <w:rPr>
          <w:spacing w:val="-1"/>
        </w:rPr>
        <w:t xml:space="preserve"> </w:t>
      </w:r>
      <w:r w:rsidRPr="005224EC">
        <w:rPr>
          <w:spacing w:val="-4"/>
        </w:rPr>
        <w:t>источников на те</w:t>
      </w:r>
      <w:r w:rsidR="002B5B79" w:rsidRPr="005224EC">
        <w:rPr>
          <w:spacing w:val="-4"/>
        </w:rPr>
        <w:t>рритории Беларуси за 2010 – 2014</w:t>
      </w:r>
      <w:r w:rsidRPr="005224EC">
        <w:rPr>
          <w:spacing w:val="-4"/>
        </w:rPr>
        <w:t xml:space="preserve"> гг. приведены в таблице </w:t>
      </w:r>
      <w:r w:rsidR="00855AE2" w:rsidRPr="005224EC">
        <w:rPr>
          <w:spacing w:val="-4"/>
        </w:rPr>
        <w:t>2</w:t>
      </w:r>
      <w:r w:rsidRPr="005224EC">
        <w:rPr>
          <w:spacing w:val="-4"/>
        </w:rPr>
        <w:t>.</w:t>
      </w:r>
    </w:p>
    <w:p w:rsidR="007752A9" w:rsidRPr="005224EC" w:rsidRDefault="007752A9" w:rsidP="00682081">
      <w:pPr>
        <w:pStyle w:val="a8"/>
        <w:spacing w:after="0"/>
        <w:rPr>
          <w:spacing w:val="-4"/>
        </w:rPr>
      </w:pPr>
    </w:p>
    <w:p w:rsidR="0015410A" w:rsidRPr="005224EC" w:rsidRDefault="0015410A" w:rsidP="00682081">
      <w:pPr>
        <w:rPr>
          <w:sz w:val="16"/>
          <w:szCs w:val="16"/>
        </w:rPr>
      </w:pPr>
    </w:p>
    <w:p w:rsidR="0015410A" w:rsidRPr="005224EC" w:rsidRDefault="0015410A" w:rsidP="00682081">
      <w:pPr>
        <w:ind w:right="140"/>
        <w:rPr>
          <w:b/>
        </w:rPr>
      </w:pPr>
      <w:r w:rsidRPr="005224EC">
        <w:rPr>
          <w:b/>
          <w:spacing w:val="-1"/>
        </w:rPr>
        <w:t>Таблица</w:t>
      </w:r>
      <w:r w:rsidRPr="005224EC">
        <w:rPr>
          <w:b/>
          <w:spacing w:val="1"/>
        </w:rPr>
        <w:t>2</w:t>
      </w:r>
      <w:r w:rsidRPr="005224EC">
        <w:rPr>
          <w:b/>
        </w:rPr>
        <w:t>–</w:t>
      </w:r>
      <w:r w:rsidRPr="005224EC">
        <w:rPr>
          <w:b/>
          <w:spacing w:val="-2"/>
        </w:rPr>
        <w:t>Выбросы</w:t>
      </w:r>
      <w:r w:rsidR="001C114C" w:rsidRPr="005224EC">
        <w:rPr>
          <w:b/>
          <w:spacing w:val="-2"/>
        </w:rPr>
        <w:t xml:space="preserve"> </w:t>
      </w:r>
      <w:r w:rsidRPr="005224EC">
        <w:rPr>
          <w:b/>
          <w:spacing w:val="-1"/>
        </w:rPr>
        <w:t>отдельных</w:t>
      </w:r>
      <w:r w:rsidR="001C114C" w:rsidRPr="005224EC">
        <w:rPr>
          <w:b/>
          <w:spacing w:val="-1"/>
        </w:rPr>
        <w:t xml:space="preserve"> </w:t>
      </w:r>
      <w:r w:rsidRPr="005224EC">
        <w:rPr>
          <w:b/>
          <w:spacing w:val="-1"/>
        </w:rPr>
        <w:t>загрязняющих</w:t>
      </w:r>
      <w:r w:rsidR="001C114C" w:rsidRPr="005224EC">
        <w:rPr>
          <w:b/>
          <w:spacing w:val="-1"/>
        </w:rPr>
        <w:t xml:space="preserve"> </w:t>
      </w:r>
      <w:r w:rsidRPr="005224EC">
        <w:rPr>
          <w:b/>
          <w:spacing w:val="-2"/>
        </w:rPr>
        <w:t>веществ</w:t>
      </w:r>
      <w:r w:rsidR="001C114C" w:rsidRPr="005224EC">
        <w:rPr>
          <w:b/>
          <w:spacing w:val="-2"/>
        </w:rPr>
        <w:t xml:space="preserve"> </w:t>
      </w:r>
      <w:r w:rsidRPr="005224EC">
        <w:rPr>
          <w:b/>
        </w:rPr>
        <w:t>в</w:t>
      </w:r>
      <w:r w:rsidR="001C114C" w:rsidRPr="005224EC">
        <w:rPr>
          <w:b/>
        </w:rPr>
        <w:t xml:space="preserve"> </w:t>
      </w:r>
      <w:r w:rsidRPr="005224EC">
        <w:rPr>
          <w:b/>
          <w:spacing w:val="-2"/>
        </w:rPr>
        <w:t>атмосфер</w:t>
      </w:r>
      <w:r w:rsidR="00006AC9" w:rsidRPr="005224EC">
        <w:rPr>
          <w:b/>
          <w:spacing w:val="-2"/>
        </w:rPr>
        <w:t>ный воздух</w:t>
      </w:r>
      <w:r w:rsidR="00710F2B" w:rsidRPr="005224EC">
        <w:rPr>
          <w:b/>
          <w:spacing w:val="-2"/>
        </w:rPr>
        <w:t xml:space="preserve"> </w:t>
      </w:r>
      <w:r w:rsidRPr="005224EC">
        <w:rPr>
          <w:b/>
          <w:spacing w:val="-3"/>
        </w:rPr>
        <w:t>от</w:t>
      </w:r>
      <w:r w:rsidR="00710F2B" w:rsidRPr="005224EC">
        <w:rPr>
          <w:b/>
          <w:spacing w:val="-3"/>
        </w:rPr>
        <w:t xml:space="preserve"> </w:t>
      </w:r>
      <w:r w:rsidRPr="005224EC">
        <w:rPr>
          <w:b/>
          <w:spacing w:val="-1"/>
        </w:rPr>
        <w:t>стационарных</w:t>
      </w:r>
      <w:r w:rsidR="00710F2B" w:rsidRPr="005224EC">
        <w:rPr>
          <w:b/>
          <w:spacing w:val="-1"/>
        </w:rPr>
        <w:t xml:space="preserve"> </w:t>
      </w:r>
      <w:r w:rsidRPr="005224EC">
        <w:rPr>
          <w:b/>
          <w:spacing w:val="-2"/>
        </w:rPr>
        <w:t>источников</w:t>
      </w:r>
      <w:r w:rsidR="00710F2B" w:rsidRPr="005224EC">
        <w:rPr>
          <w:b/>
          <w:spacing w:val="-2"/>
        </w:rPr>
        <w:t xml:space="preserve"> </w:t>
      </w:r>
      <w:r w:rsidRPr="005224EC">
        <w:rPr>
          <w:b/>
        </w:rPr>
        <w:t xml:space="preserve">на </w:t>
      </w:r>
      <w:r w:rsidRPr="005224EC">
        <w:rPr>
          <w:b/>
          <w:spacing w:val="-1"/>
        </w:rPr>
        <w:t>территории</w:t>
      </w:r>
      <w:r w:rsidR="00710F2B" w:rsidRPr="005224EC">
        <w:rPr>
          <w:b/>
          <w:spacing w:val="-1"/>
        </w:rPr>
        <w:t xml:space="preserve"> </w:t>
      </w:r>
      <w:r w:rsidRPr="005224EC">
        <w:rPr>
          <w:b/>
          <w:spacing w:val="-2"/>
        </w:rPr>
        <w:t>Беларуси</w:t>
      </w:r>
      <w:r w:rsidR="003E2A52">
        <w:rPr>
          <w:b/>
          <w:spacing w:val="-2"/>
        </w:rPr>
        <w:t xml:space="preserve"> </w:t>
      </w:r>
      <w:r w:rsidRPr="005224EC">
        <w:rPr>
          <w:b/>
        </w:rPr>
        <w:t>в</w:t>
      </w:r>
      <w:r w:rsidR="003E2A52">
        <w:rPr>
          <w:b/>
        </w:rPr>
        <w:t xml:space="preserve"> </w:t>
      </w:r>
      <w:r w:rsidR="002B5B79" w:rsidRPr="005224EC">
        <w:rPr>
          <w:b/>
        </w:rPr>
        <w:t>2010–2014</w:t>
      </w:r>
      <w:r w:rsidRPr="005224EC">
        <w:rPr>
          <w:b/>
          <w:spacing w:val="-2"/>
        </w:rPr>
        <w:t>гг.</w:t>
      </w:r>
    </w:p>
    <w:p w:rsidR="0015410A" w:rsidRPr="005224EC" w:rsidRDefault="0015410A" w:rsidP="00682081">
      <w:pPr>
        <w:rPr>
          <w:sz w:val="12"/>
          <w:szCs w:val="12"/>
        </w:rPr>
      </w:pPr>
    </w:p>
    <w:tbl>
      <w:tblPr>
        <w:tblStyle w:val="TableNormal"/>
        <w:tblW w:w="10777" w:type="dxa"/>
        <w:jc w:val="center"/>
        <w:tblLayout w:type="fixed"/>
        <w:tblLook w:val="01E0" w:firstRow="1" w:lastRow="1" w:firstColumn="1" w:lastColumn="1" w:noHBand="0" w:noVBand="0"/>
      </w:tblPr>
      <w:tblGrid>
        <w:gridCol w:w="5640"/>
        <w:gridCol w:w="1029"/>
        <w:gridCol w:w="1029"/>
        <w:gridCol w:w="1029"/>
        <w:gridCol w:w="1025"/>
        <w:gridCol w:w="1025"/>
      </w:tblGrid>
      <w:tr w:rsidR="00100192" w:rsidRPr="005224EC" w:rsidTr="00301BD5">
        <w:trPr>
          <w:trHeight w:hRule="exact" w:val="380"/>
          <w:jc w:val="center"/>
        </w:trPr>
        <w:tc>
          <w:tcPr>
            <w:tcW w:w="5640" w:type="dxa"/>
            <w:tcBorders>
              <w:top w:val="single" w:sz="6" w:space="0" w:color="000000"/>
              <w:left w:val="single" w:sz="6" w:space="0" w:color="000000"/>
              <w:bottom w:val="single" w:sz="6" w:space="0" w:color="000000"/>
              <w:right w:val="single" w:sz="6" w:space="0" w:color="000000"/>
            </w:tcBorders>
            <w:shd w:val="clear" w:color="auto" w:fill="92D050"/>
          </w:tcPr>
          <w:p w:rsidR="00100192" w:rsidRPr="005224EC" w:rsidRDefault="00100192" w:rsidP="00682081">
            <w:pPr>
              <w:pStyle w:val="TableParagraph"/>
              <w:ind w:right="1"/>
              <w:jc w:val="center"/>
              <w:rPr>
                <w:rFonts w:ascii="Times New Roman" w:eastAsia="Times New Roman" w:hAnsi="Times New Roman" w:cs="Times New Roman"/>
                <w:sz w:val="24"/>
                <w:szCs w:val="24"/>
              </w:rPr>
            </w:pPr>
            <w:r w:rsidRPr="005224EC">
              <w:rPr>
                <w:rFonts w:ascii="Times New Roman" w:hAnsi="Times New Roman"/>
                <w:spacing w:val="-2"/>
                <w:sz w:val="24"/>
                <w:szCs w:val="24"/>
              </w:rPr>
              <w:t>Загрязняющее</w:t>
            </w:r>
            <w:r w:rsidR="00710F2B" w:rsidRPr="005224EC">
              <w:rPr>
                <w:rFonts w:ascii="Times New Roman" w:hAnsi="Times New Roman"/>
                <w:spacing w:val="-2"/>
                <w:sz w:val="24"/>
                <w:szCs w:val="24"/>
                <w:lang w:val="ru-RU"/>
              </w:rPr>
              <w:t xml:space="preserve"> </w:t>
            </w:r>
            <w:r w:rsidRPr="005224EC">
              <w:rPr>
                <w:rFonts w:ascii="Times New Roman" w:hAnsi="Times New Roman"/>
                <w:spacing w:val="-2"/>
                <w:sz w:val="24"/>
                <w:szCs w:val="24"/>
              </w:rPr>
              <w:t>вещество</w:t>
            </w:r>
          </w:p>
        </w:tc>
        <w:tc>
          <w:tcPr>
            <w:tcW w:w="1029" w:type="dxa"/>
            <w:tcBorders>
              <w:top w:val="single" w:sz="6" w:space="0" w:color="000000"/>
              <w:left w:val="single" w:sz="6" w:space="0" w:color="000000"/>
              <w:bottom w:val="single" w:sz="6" w:space="0" w:color="000000"/>
              <w:right w:val="single" w:sz="6" w:space="0" w:color="000000"/>
            </w:tcBorders>
            <w:shd w:val="clear" w:color="auto" w:fill="92D050"/>
          </w:tcPr>
          <w:p w:rsidR="00100192" w:rsidRPr="005224EC" w:rsidRDefault="00100192" w:rsidP="00682081">
            <w:pPr>
              <w:pStyle w:val="TableParagraph"/>
              <w:ind w:left="267"/>
              <w:rPr>
                <w:rFonts w:ascii="Times New Roman" w:hAnsi="Times New Roman"/>
                <w:sz w:val="24"/>
                <w:szCs w:val="24"/>
                <w:lang w:val="ru-RU"/>
              </w:rPr>
            </w:pPr>
            <w:r w:rsidRPr="005224EC">
              <w:rPr>
                <w:rFonts w:ascii="Times New Roman" w:hAnsi="Times New Roman"/>
                <w:sz w:val="24"/>
                <w:szCs w:val="24"/>
              </w:rPr>
              <w:t xml:space="preserve">2010 </w:t>
            </w:r>
            <w:r w:rsidRPr="005224EC">
              <w:rPr>
                <w:rFonts w:ascii="Times New Roman" w:hAnsi="Times New Roman"/>
                <w:sz w:val="24"/>
                <w:szCs w:val="24"/>
                <w:lang w:val="ru-RU"/>
              </w:rPr>
              <w:t>г.</w:t>
            </w:r>
          </w:p>
        </w:tc>
        <w:tc>
          <w:tcPr>
            <w:tcW w:w="1029" w:type="dxa"/>
            <w:tcBorders>
              <w:top w:val="single" w:sz="6" w:space="0" w:color="000000"/>
              <w:left w:val="single" w:sz="6" w:space="0" w:color="000000"/>
              <w:bottom w:val="single" w:sz="6" w:space="0" w:color="000000"/>
              <w:right w:val="single" w:sz="6" w:space="0" w:color="000000"/>
            </w:tcBorders>
            <w:shd w:val="clear" w:color="auto" w:fill="92D050"/>
          </w:tcPr>
          <w:p w:rsidR="00100192" w:rsidRPr="005224EC" w:rsidRDefault="00100192" w:rsidP="00682081">
            <w:pPr>
              <w:pStyle w:val="TableParagraph"/>
              <w:ind w:left="267"/>
              <w:rPr>
                <w:rFonts w:ascii="Times New Roman" w:eastAsia="Times New Roman" w:hAnsi="Times New Roman" w:cs="Times New Roman"/>
                <w:sz w:val="24"/>
                <w:szCs w:val="24"/>
              </w:rPr>
            </w:pPr>
            <w:r w:rsidRPr="005224EC">
              <w:rPr>
                <w:rFonts w:ascii="Times New Roman" w:hAnsi="Times New Roman"/>
                <w:sz w:val="24"/>
                <w:szCs w:val="24"/>
              </w:rPr>
              <w:t>2011</w:t>
            </w:r>
            <w:r w:rsidRPr="005224EC">
              <w:rPr>
                <w:rFonts w:ascii="Times New Roman" w:hAnsi="Times New Roman"/>
                <w:spacing w:val="-3"/>
                <w:sz w:val="24"/>
                <w:szCs w:val="24"/>
              </w:rPr>
              <w:t>г.</w:t>
            </w:r>
          </w:p>
        </w:tc>
        <w:tc>
          <w:tcPr>
            <w:tcW w:w="1029" w:type="dxa"/>
            <w:tcBorders>
              <w:top w:val="single" w:sz="6" w:space="0" w:color="000000"/>
              <w:left w:val="single" w:sz="6" w:space="0" w:color="000000"/>
              <w:bottom w:val="single" w:sz="6" w:space="0" w:color="000000"/>
              <w:right w:val="single" w:sz="6" w:space="0" w:color="000000"/>
            </w:tcBorders>
            <w:shd w:val="clear" w:color="auto" w:fill="92D050"/>
          </w:tcPr>
          <w:p w:rsidR="00100192" w:rsidRPr="005224EC" w:rsidRDefault="00100192" w:rsidP="00682081">
            <w:pPr>
              <w:pStyle w:val="TableParagraph"/>
              <w:ind w:left="267"/>
              <w:rPr>
                <w:rFonts w:ascii="Times New Roman" w:eastAsia="Times New Roman" w:hAnsi="Times New Roman" w:cs="Times New Roman"/>
                <w:sz w:val="24"/>
                <w:szCs w:val="24"/>
              </w:rPr>
            </w:pPr>
            <w:r w:rsidRPr="005224EC">
              <w:rPr>
                <w:rFonts w:ascii="Times New Roman" w:hAnsi="Times New Roman"/>
                <w:sz w:val="24"/>
                <w:szCs w:val="24"/>
              </w:rPr>
              <w:t>2012</w:t>
            </w:r>
            <w:r w:rsidRPr="005224EC">
              <w:rPr>
                <w:rFonts w:ascii="Times New Roman" w:hAnsi="Times New Roman"/>
                <w:spacing w:val="-3"/>
                <w:sz w:val="24"/>
                <w:szCs w:val="24"/>
              </w:rPr>
              <w:t>г.</w:t>
            </w:r>
          </w:p>
        </w:tc>
        <w:tc>
          <w:tcPr>
            <w:tcW w:w="1025" w:type="dxa"/>
            <w:tcBorders>
              <w:top w:val="single" w:sz="6" w:space="0" w:color="000000"/>
              <w:left w:val="single" w:sz="6" w:space="0" w:color="000000"/>
              <w:bottom w:val="single" w:sz="6" w:space="0" w:color="000000"/>
              <w:right w:val="single" w:sz="6" w:space="0" w:color="000000"/>
            </w:tcBorders>
            <w:shd w:val="clear" w:color="auto" w:fill="92D050"/>
          </w:tcPr>
          <w:p w:rsidR="00100192" w:rsidRPr="005224EC" w:rsidRDefault="00100192" w:rsidP="00682081">
            <w:pPr>
              <w:pStyle w:val="TableParagraph"/>
              <w:ind w:left="262"/>
              <w:rPr>
                <w:rFonts w:ascii="Times New Roman" w:eastAsia="Times New Roman" w:hAnsi="Times New Roman" w:cs="Times New Roman"/>
                <w:sz w:val="24"/>
                <w:szCs w:val="24"/>
              </w:rPr>
            </w:pPr>
            <w:r w:rsidRPr="005224EC">
              <w:rPr>
                <w:rFonts w:ascii="Times New Roman" w:hAnsi="Times New Roman"/>
                <w:sz w:val="24"/>
                <w:szCs w:val="24"/>
              </w:rPr>
              <w:t>2013</w:t>
            </w:r>
            <w:r w:rsidRPr="005224EC">
              <w:rPr>
                <w:rFonts w:ascii="Times New Roman" w:hAnsi="Times New Roman"/>
                <w:spacing w:val="-3"/>
                <w:sz w:val="24"/>
                <w:szCs w:val="24"/>
              </w:rPr>
              <w:t>г.</w:t>
            </w:r>
          </w:p>
        </w:tc>
        <w:tc>
          <w:tcPr>
            <w:tcW w:w="1025" w:type="dxa"/>
            <w:tcBorders>
              <w:top w:val="single" w:sz="6" w:space="0" w:color="000000"/>
              <w:left w:val="single" w:sz="6" w:space="0" w:color="000000"/>
              <w:bottom w:val="single" w:sz="6" w:space="0" w:color="000000"/>
              <w:right w:val="single" w:sz="6" w:space="0" w:color="000000"/>
            </w:tcBorders>
            <w:shd w:val="clear" w:color="auto" w:fill="92D050"/>
          </w:tcPr>
          <w:p w:rsidR="00100192" w:rsidRPr="005224EC" w:rsidRDefault="00100192" w:rsidP="00682081">
            <w:pPr>
              <w:pStyle w:val="TableParagraph"/>
              <w:ind w:left="262"/>
              <w:rPr>
                <w:rFonts w:ascii="Times New Roman" w:hAnsi="Times New Roman"/>
                <w:sz w:val="24"/>
                <w:szCs w:val="24"/>
                <w:lang w:val="ru-RU"/>
              </w:rPr>
            </w:pPr>
            <w:r w:rsidRPr="005224EC">
              <w:rPr>
                <w:rFonts w:ascii="Times New Roman" w:hAnsi="Times New Roman"/>
                <w:sz w:val="24"/>
                <w:szCs w:val="24"/>
              </w:rPr>
              <w:t xml:space="preserve">2014 </w:t>
            </w:r>
            <w:r w:rsidRPr="005224EC">
              <w:rPr>
                <w:rFonts w:ascii="Times New Roman" w:hAnsi="Times New Roman"/>
                <w:sz w:val="24"/>
                <w:szCs w:val="24"/>
                <w:lang w:val="ru-RU"/>
              </w:rPr>
              <w:t>г.</w:t>
            </w:r>
          </w:p>
        </w:tc>
      </w:tr>
      <w:tr w:rsidR="00100192" w:rsidRPr="005224EC" w:rsidTr="00380437">
        <w:trPr>
          <w:trHeight w:hRule="exact" w:val="253"/>
          <w:jc w:val="center"/>
        </w:trPr>
        <w:tc>
          <w:tcPr>
            <w:tcW w:w="5640" w:type="dxa"/>
            <w:tcBorders>
              <w:top w:val="single" w:sz="6" w:space="0" w:color="000000"/>
              <w:left w:val="single" w:sz="5" w:space="0" w:color="000000"/>
              <w:bottom w:val="single" w:sz="5" w:space="0" w:color="000000"/>
              <w:right w:val="single" w:sz="5" w:space="0" w:color="000000"/>
            </w:tcBorders>
          </w:tcPr>
          <w:p w:rsidR="00100192" w:rsidRPr="005224EC" w:rsidRDefault="00100192" w:rsidP="004D1AD9">
            <w:pPr>
              <w:rPr>
                <w:lang w:val="ru-RU"/>
              </w:rPr>
            </w:pPr>
            <w:r w:rsidRPr="005224EC">
              <w:rPr>
                <w:lang w:val="ru-RU"/>
              </w:rPr>
              <w:t>Диоксид</w:t>
            </w:r>
            <w:r w:rsidR="00380437">
              <w:rPr>
                <w:lang w:val="ru-RU"/>
              </w:rPr>
              <w:t xml:space="preserve"> </w:t>
            </w:r>
            <w:r w:rsidRPr="005224EC">
              <w:rPr>
                <w:lang w:val="ru-RU"/>
              </w:rPr>
              <w:t>серы,</w:t>
            </w:r>
            <w:r w:rsidR="00380437">
              <w:rPr>
                <w:lang w:val="ru-RU"/>
              </w:rPr>
              <w:t xml:space="preserve"> </w:t>
            </w:r>
            <w:r w:rsidRPr="005224EC">
              <w:rPr>
                <w:lang w:val="ru-RU"/>
              </w:rPr>
              <w:t>тыс. т</w:t>
            </w:r>
            <w:r w:rsidR="00301BD5">
              <w:rPr>
                <w:lang w:val="ru-RU"/>
              </w:rPr>
              <w:t xml:space="preserve"> </w:t>
            </w:r>
            <w:r w:rsidRPr="005224EC">
              <w:rPr>
                <w:lang w:val="ru-RU"/>
              </w:rPr>
              <w:t>в</w:t>
            </w:r>
            <w:r w:rsidR="00301BD5">
              <w:rPr>
                <w:lang w:val="ru-RU"/>
              </w:rPr>
              <w:t xml:space="preserve"> </w:t>
            </w:r>
            <w:r w:rsidRPr="005224EC">
              <w:rPr>
                <w:spacing w:val="-3"/>
                <w:lang w:val="ru-RU"/>
              </w:rPr>
              <w:t>год</w:t>
            </w:r>
          </w:p>
        </w:tc>
        <w:tc>
          <w:tcPr>
            <w:tcW w:w="1029" w:type="dxa"/>
            <w:tcBorders>
              <w:top w:val="single" w:sz="6"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51,7</w:t>
            </w:r>
          </w:p>
        </w:tc>
        <w:tc>
          <w:tcPr>
            <w:tcW w:w="1029" w:type="dxa"/>
            <w:tcBorders>
              <w:top w:val="single" w:sz="6"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eastAsia="Times New Roman" w:hAnsi="Times New Roman" w:cs="Times New Roman"/>
                <w:sz w:val="24"/>
                <w:szCs w:val="24"/>
                <w:lang w:val="ru-RU"/>
              </w:rPr>
            </w:pPr>
            <w:r w:rsidRPr="005224EC">
              <w:rPr>
                <w:rFonts w:ascii="Times New Roman"/>
                <w:sz w:val="24"/>
                <w:szCs w:val="24"/>
              </w:rPr>
              <w:t>44,</w:t>
            </w:r>
            <w:r w:rsidRPr="005224EC">
              <w:rPr>
                <w:rFonts w:ascii="Times New Roman"/>
                <w:sz w:val="24"/>
                <w:szCs w:val="24"/>
                <w:lang w:val="ru-RU"/>
              </w:rPr>
              <w:t>4</w:t>
            </w:r>
          </w:p>
        </w:tc>
        <w:tc>
          <w:tcPr>
            <w:tcW w:w="1029" w:type="dxa"/>
            <w:tcBorders>
              <w:top w:val="single" w:sz="6"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eastAsia="Times New Roman" w:hAnsi="Times New Roman" w:cs="Times New Roman"/>
                <w:sz w:val="24"/>
                <w:szCs w:val="24"/>
              </w:rPr>
            </w:pPr>
            <w:r w:rsidRPr="005224EC">
              <w:rPr>
                <w:rFonts w:ascii="Times New Roman"/>
                <w:sz w:val="24"/>
                <w:szCs w:val="24"/>
              </w:rPr>
              <w:t>63,7</w:t>
            </w:r>
          </w:p>
        </w:tc>
        <w:tc>
          <w:tcPr>
            <w:tcW w:w="1025" w:type="dxa"/>
            <w:tcBorders>
              <w:top w:val="single" w:sz="6"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eastAsia="Times New Roman" w:hAnsi="Times New Roman" w:cs="Times New Roman"/>
                <w:sz w:val="24"/>
                <w:szCs w:val="24"/>
                <w:lang w:val="ru-RU"/>
              </w:rPr>
            </w:pPr>
            <w:r w:rsidRPr="005224EC">
              <w:rPr>
                <w:rFonts w:ascii="Times New Roman"/>
                <w:sz w:val="24"/>
                <w:szCs w:val="24"/>
              </w:rPr>
              <w:t>48,</w:t>
            </w:r>
            <w:r w:rsidRPr="005224EC">
              <w:rPr>
                <w:rFonts w:ascii="Times New Roman"/>
                <w:sz w:val="24"/>
                <w:szCs w:val="24"/>
                <w:lang w:val="ru-RU"/>
              </w:rPr>
              <w:t>5</w:t>
            </w:r>
          </w:p>
        </w:tc>
        <w:tc>
          <w:tcPr>
            <w:tcW w:w="1025" w:type="dxa"/>
            <w:tcBorders>
              <w:top w:val="single" w:sz="6"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rPr>
            </w:pPr>
            <w:r w:rsidRPr="005224EC">
              <w:rPr>
                <w:rFonts w:ascii="Times New Roman"/>
                <w:sz w:val="24"/>
                <w:szCs w:val="24"/>
              </w:rPr>
              <w:t>50.3</w:t>
            </w:r>
          </w:p>
        </w:tc>
      </w:tr>
      <w:tr w:rsidR="00100192" w:rsidRPr="005224EC" w:rsidTr="00100192">
        <w:trPr>
          <w:trHeight w:hRule="exact" w:val="240"/>
          <w:jc w:val="center"/>
        </w:trPr>
        <w:tc>
          <w:tcPr>
            <w:tcW w:w="5640" w:type="dxa"/>
            <w:tcBorders>
              <w:top w:val="single" w:sz="6" w:space="0" w:color="000000"/>
              <w:left w:val="single" w:sz="5" w:space="0" w:color="000000"/>
              <w:bottom w:val="single" w:sz="5" w:space="0" w:color="000000"/>
              <w:right w:val="single" w:sz="5" w:space="0" w:color="000000"/>
            </w:tcBorders>
          </w:tcPr>
          <w:p w:rsidR="00100192" w:rsidRPr="005224EC" w:rsidRDefault="00100192" w:rsidP="00682081">
            <w:pPr>
              <w:ind w:left="708"/>
              <w:jc w:val="both"/>
              <w:rPr>
                <w:lang w:val="ru-RU"/>
              </w:rPr>
            </w:pPr>
            <w:r w:rsidRPr="005224EC">
              <w:rPr>
                <w:lang w:val="ru-RU"/>
              </w:rPr>
              <w:t>на одного жителя, кг/чел</w:t>
            </w:r>
          </w:p>
        </w:tc>
        <w:tc>
          <w:tcPr>
            <w:tcW w:w="1029" w:type="dxa"/>
            <w:tcBorders>
              <w:top w:val="single" w:sz="6"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5,5</w:t>
            </w:r>
          </w:p>
        </w:tc>
        <w:tc>
          <w:tcPr>
            <w:tcW w:w="1029" w:type="dxa"/>
            <w:tcBorders>
              <w:top w:val="single" w:sz="6"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4,7</w:t>
            </w:r>
          </w:p>
        </w:tc>
        <w:tc>
          <w:tcPr>
            <w:tcW w:w="1029" w:type="dxa"/>
            <w:tcBorders>
              <w:top w:val="single" w:sz="6"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6,7</w:t>
            </w:r>
          </w:p>
        </w:tc>
        <w:tc>
          <w:tcPr>
            <w:tcW w:w="1025" w:type="dxa"/>
            <w:tcBorders>
              <w:top w:val="single" w:sz="6"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5,1</w:t>
            </w:r>
          </w:p>
        </w:tc>
        <w:tc>
          <w:tcPr>
            <w:tcW w:w="1025" w:type="dxa"/>
            <w:tcBorders>
              <w:top w:val="single" w:sz="6"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5,3</w:t>
            </w:r>
          </w:p>
        </w:tc>
      </w:tr>
      <w:tr w:rsidR="00100192" w:rsidRPr="005224EC" w:rsidTr="00100192">
        <w:trPr>
          <w:trHeight w:hRule="exact" w:val="240"/>
          <w:jc w:val="center"/>
        </w:trPr>
        <w:tc>
          <w:tcPr>
            <w:tcW w:w="5640" w:type="dxa"/>
            <w:tcBorders>
              <w:top w:val="single" w:sz="6" w:space="0" w:color="000000"/>
              <w:left w:val="single" w:sz="5" w:space="0" w:color="000000"/>
              <w:bottom w:val="single" w:sz="5" w:space="0" w:color="000000"/>
              <w:right w:val="single" w:sz="5" w:space="0" w:color="000000"/>
            </w:tcBorders>
          </w:tcPr>
          <w:p w:rsidR="00100192" w:rsidRPr="005224EC" w:rsidRDefault="00100192" w:rsidP="00682081">
            <w:pPr>
              <w:ind w:left="708"/>
              <w:jc w:val="both"/>
              <w:rPr>
                <w:lang w:val="ru-RU"/>
              </w:rPr>
            </w:pPr>
            <w:r w:rsidRPr="005224EC">
              <w:rPr>
                <w:lang w:val="ru-RU"/>
              </w:rPr>
              <w:t>на единицу территории, кг/км</w:t>
            </w:r>
            <w:r w:rsidRPr="005224EC">
              <w:rPr>
                <w:vertAlign w:val="superscript"/>
                <w:lang w:val="ru-RU"/>
              </w:rPr>
              <w:t>2</w:t>
            </w:r>
          </w:p>
        </w:tc>
        <w:tc>
          <w:tcPr>
            <w:tcW w:w="1029" w:type="dxa"/>
            <w:tcBorders>
              <w:top w:val="single" w:sz="6"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249,0</w:t>
            </w:r>
          </w:p>
        </w:tc>
        <w:tc>
          <w:tcPr>
            <w:tcW w:w="1029" w:type="dxa"/>
            <w:tcBorders>
              <w:top w:val="single" w:sz="6"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213,9</w:t>
            </w:r>
          </w:p>
        </w:tc>
        <w:tc>
          <w:tcPr>
            <w:tcW w:w="1029" w:type="dxa"/>
            <w:tcBorders>
              <w:top w:val="single" w:sz="6"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306,8</w:t>
            </w:r>
          </w:p>
        </w:tc>
        <w:tc>
          <w:tcPr>
            <w:tcW w:w="1025" w:type="dxa"/>
            <w:tcBorders>
              <w:top w:val="single" w:sz="6"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233,6</w:t>
            </w:r>
          </w:p>
        </w:tc>
        <w:tc>
          <w:tcPr>
            <w:tcW w:w="1025" w:type="dxa"/>
            <w:tcBorders>
              <w:top w:val="single" w:sz="6"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242,3</w:t>
            </w:r>
          </w:p>
        </w:tc>
      </w:tr>
      <w:tr w:rsidR="00100192" w:rsidRPr="005224EC" w:rsidTr="00100192">
        <w:trPr>
          <w:trHeight w:hRule="exact" w:val="240"/>
          <w:jc w:val="center"/>
        </w:trPr>
        <w:tc>
          <w:tcPr>
            <w:tcW w:w="5640"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left="42"/>
              <w:rPr>
                <w:rFonts w:ascii="Times New Roman" w:eastAsia="Times New Roman" w:hAnsi="Times New Roman" w:cs="Times New Roman"/>
                <w:sz w:val="24"/>
                <w:szCs w:val="24"/>
                <w:lang w:val="ru-RU"/>
              </w:rPr>
            </w:pPr>
            <w:r w:rsidRPr="005224EC">
              <w:rPr>
                <w:rFonts w:ascii="Times New Roman" w:hAnsi="Times New Roman"/>
                <w:spacing w:val="-3"/>
                <w:sz w:val="24"/>
                <w:szCs w:val="24"/>
                <w:lang w:val="ru-RU"/>
              </w:rPr>
              <w:t>Оксиды</w:t>
            </w:r>
            <w:r w:rsidRPr="005224EC">
              <w:rPr>
                <w:rFonts w:ascii="Times New Roman" w:hAnsi="Times New Roman"/>
                <w:spacing w:val="-1"/>
                <w:sz w:val="24"/>
                <w:szCs w:val="24"/>
                <w:lang w:val="ru-RU"/>
              </w:rPr>
              <w:t>азота,</w:t>
            </w:r>
            <w:r w:rsidRPr="005224EC">
              <w:rPr>
                <w:rFonts w:ascii="Times New Roman" w:hAnsi="Times New Roman"/>
                <w:spacing w:val="-2"/>
                <w:sz w:val="24"/>
                <w:szCs w:val="24"/>
                <w:lang w:val="ru-RU"/>
              </w:rPr>
              <w:t>тыс. т</w:t>
            </w:r>
            <w:r w:rsidR="00380437">
              <w:rPr>
                <w:rFonts w:ascii="Times New Roman" w:hAnsi="Times New Roman"/>
                <w:spacing w:val="-2"/>
                <w:sz w:val="24"/>
                <w:szCs w:val="24"/>
                <w:lang w:val="ru-RU"/>
              </w:rPr>
              <w:t xml:space="preserve"> </w:t>
            </w:r>
            <w:r w:rsidRPr="005224EC">
              <w:rPr>
                <w:rFonts w:ascii="Times New Roman" w:hAnsi="Times New Roman"/>
                <w:sz w:val="24"/>
                <w:szCs w:val="24"/>
                <w:lang w:val="ru-RU"/>
              </w:rPr>
              <w:t>в</w:t>
            </w:r>
            <w:r w:rsidR="00380437">
              <w:rPr>
                <w:rFonts w:ascii="Times New Roman" w:hAnsi="Times New Roman"/>
                <w:sz w:val="24"/>
                <w:szCs w:val="24"/>
                <w:lang w:val="ru-RU"/>
              </w:rPr>
              <w:t xml:space="preserve"> </w:t>
            </w:r>
            <w:r w:rsidRPr="005224EC">
              <w:rPr>
                <w:rFonts w:ascii="Times New Roman" w:hAnsi="Times New Roman"/>
                <w:spacing w:val="-3"/>
                <w:sz w:val="24"/>
                <w:szCs w:val="24"/>
                <w:lang w:val="ru-RU"/>
              </w:rPr>
              <w:t>год</w:t>
            </w:r>
          </w:p>
        </w:tc>
        <w:tc>
          <w:tcPr>
            <w:tcW w:w="1029"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63,6</w:t>
            </w:r>
          </w:p>
        </w:tc>
        <w:tc>
          <w:tcPr>
            <w:tcW w:w="1029"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eastAsia="Times New Roman" w:hAnsi="Times New Roman" w:cs="Times New Roman"/>
                <w:sz w:val="24"/>
                <w:szCs w:val="24"/>
                <w:lang w:val="ru-RU"/>
              </w:rPr>
            </w:pPr>
            <w:r w:rsidRPr="005224EC">
              <w:rPr>
                <w:rFonts w:ascii="Times New Roman"/>
                <w:sz w:val="24"/>
                <w:szCs w:val="24"/>
                <w:lang w:val="ru-RU"/>
              </w:rPr>
              <w:t>58,7</w:t>
            </w:r>
          </w:p>
        </w:tc>
        <w:tc>
          <w:tcPr>
            <w:tcW w:w="1029"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eastAsia="Times New Roman" w:hAnsi="Times New Roman" w:cs="Times New Roman"/>
                <w:sz w:val="24"/>
                <w:szCs w:val="24"/>
                <w:lang w:val="ru-RU"/>
              </w:rPr>
            </w:pPr>
            <w:r w:rsidRPr="005224EC">
              <w:rPr>
                <w:rFonts w:ascii="Times New Roman"/>
                <w:sz w:val="24"/>
                <w:szCs w:val="24"/>
                <w:lang w:val="ru-RU"/>
              </w:rPr>
              <w:t>59,0</w:t>
            </w:r>
          </w:p>
        </w:tc>
        <w:tc>
          <w:tcPr>
            <w:tcW w:w="1025"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eastAsia="Times New Roman" w:hAnsi="Times New Roman" w:cs="Times New Roman"/>
                <w:sz w:val="24"/>
                <w:szCs w:val="24"/>
                <w:lang w:val="ru-RU"/>
              </w:rPr>
            </w:pPr>
            <w:r w:rsidRPr="005224EC">
              <w:rPr>
                <w:rFonts w:ascii="Times New Roman"/>
                <w:sz w:val="24"/>
                <w:szCs w:val="24"/>
                <w:lang w:val="ru-RU"/>
              </w:rPr>
              <w:t>62,2</w:t>
            </w:r>
          </w:p>
        </w:tc>
        <w:tc>
          <w:tcPr>
            <w:tcW w:w="1025" w:type="dxa"/>
            <w:tcBorders>
              <w:top w:val="single" w:sz="5" w:space="0" w:color="000000"/>
              <w:left w:val="single" w:sz="5" w:space="0" w:color="000000"/>
              <w:bottom w:val="single" w:sz="5" w:space="0" w:color="000000"/>
              <w:right w:val="single" w:sz="5" w:space="0" w:color="000000"/>
            </w:tcBorders>
          </w:tcPr>
          <w:p w:rsidR="00100192" w:rsidRPr="005224EC" w:rsidRDefault="007C6CBF" w:rsidP="00682081">
            <w:pPr>
              <w:pStyle w:val="TableParagraph"/>
              <w:ind w:right="5"/>
              <w:jc w:val="center"/>
              <w:rPr>
                <w:rFonts w:ascii="Times New Roman"/>
                <w:sz w:val="24"/>
                <w:szCs w:val="24"/>
                <w:lang w:val="ru-RU"/>
              </w:rPr>
            </w:pPr>
            <w:r>
              <w:rPr>
                <w:rFonts w:ascii="Times New Roman"/>
                <w:sz w:val="24"/>
                <w:szCs w:val="24"/>
                <w:lang w:val="ru-RU"/>
              </w:rPr>
              <w:t>60,3</w:t>
            </w:r>
          </w:p>
        </w:tc>
      </w:tr>
      <w:tr w:rsidR="00100192" w:rsidRPr="005224EC" w:rsidTr="00100192">
        <w:trPr>
          <w:trHeight w:hRule="exact" w:val="240"/>
          <w:jc w:val="center"/>
        </w:trPr>
        <w:tc>
          <w:tcPr>
            <w:tcW w:w="5640"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ind w:left="708"/>
              <w:jc w:val="both"/>
              <w:rPr>
                <w:lang w:val="ru-RU"/>
              </w:rPr>
            </w:pPr>
            <w:r w:rsidRPr="005224EC">
              <w:rPr>
                <w:lang w:val="ru-RU"/>
              </w:rPr>
              <w:t>на одного жителя, кг/чел</w:t>
            </w:r>
          </w:p>
        </w:tc>
        <w:tc>
          <w:tcPr>
            <w:tcW w:w="1029"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6,7</w:t>
            </w:r>
          </w:p>
        </w:tc>
        <w:tc>
          <w:tcPr>
            <w:tcW w:w="1029"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6,2</w:t>
            </w:r>
          </w:p>
        </w:tc>
        <w:tc>
          <w:tcPr>
            <w:tcW w:w="1029"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6.2</w:t>
            </w:r>
          </w:p>
        </w:tc>
        <w:tc>
          <w:tcPr>
            <w:tcW w:w="1025"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6,6</w:t>
            </w:r>
          </w:p>
        </w:tc>
        <w:tc>
          <w:tcPr>
            <w:tcW w:w="1025" w:type="dxa"/>
            <w:tcBorders>
              <w:top w:val="single" w:sz="5" w:space="0" w:color="000000"/>
              <w:left w:val="single" w:sz="5" w:space="0" w:color="000000"/>
              <w:bottom w:val="single" w:sz="5" w:space="0" w:color="000000"/>
              <w:right w:val="single" w:sz="5" w:space="0" w:color="000000"/>
            </w:tcBorders>
          </w:tcPr>
          <w:p w:rsidR="00100192" w:rsidRPr="005224EC" w:rsidRDefault="007C6CBF" w:rsidP="00682081">
            <w:pPr>
              <w:pStyle w:val="TableParagraph"/>
              <w:ind w:right="5"/>
              <w:jc w:val="center"/>
              <w:rPr>
                <w:rFonts w:ascii="Times New Roman"/>
                <w:sz w:val="24"/>
                <w:szCs w:val="24"/>
                <w:lang w:val="ru-RU"/>
              </w:rPr>
            </w:pPr>
            <w:r>
              <w:rPr>
                <w:rFonts w:ascii="Times New Roman"/>
                <w:sz w:val="24"/>
                <w:szCs w:val="24"/>
                <w:lang w:val="ru-RU"/>
              </w:rPr>
              <w:t>6,3</w:t>
            </w:r>
          </w:p>
        </w:tc>
      </w:tr>
      <w:tr w:rsidR="00100192" w:rsidRPr="005224EC" w:rsidTr="00100192">
        <w:trPr>
          <w:trHeight w:hRule="exact" w:val="240"/>
          <w:jc w:val="center"/>
        </w:trPr>
        <w:tc>
          <w:tcPr>
            <w:tcW w:w="5640"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ind w:left="708"/>
              <w:jc w:val="both"/>
              <w:rPr>
                <w:lang w:val="ru-RU"/>
              </w:rPr>
            </w:pPr>
            <w:r w:rsidRPr="005224EC">
              <w:rPr>
                <w:lang w:val="ru-RU"/>
              </w:rPr>
              <w:t>на единицу территории, кг/км</w:t>
            </w:r>
            <w:r w:rsidRPr="005224EC">
              <w:rPr>
                <w:vertAlign w:val="superscript"/>
                <w:lang w:val="ru-RU"/>
              </w:rPr>
              <w:t>2</w:t>
            </w:r>
          </w:p>
        </w:tc>
        <w:tc>
          <w:tcPr>
            <w:tcW w:w="1029"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306,3</w:t>
            </w:r>
          </w:p>
        </w:tc>
        <w:tc>
          <w:tcPr>
            <w:tcW w:w="1029"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282,8</w:t>
            </w:r>
          </w:p>
        </w:tc>
        <w:tc>
          <w:tcPr>
            <w:tcW w:w="1029"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284,2</w:t>
            </w:r>
          </w:p>
        </w:tc>
        <w:tc>
          <w:tcPr>
            <w:tcW w:w="1025"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299,6</w:t>
            </w:r>
          </w:p>
        </w:tc>
        <w:tc>
          <w:tcPr>
            <w:tcW w:w="1025" w:type="dxa"/>
            <w:tcBorders>
              <w:top w:val="single" w:sz="5" w:space="0" w:color="000000"/>
              <w:left w:val="single" w:sz="5" w:space="0" w:color="000000"/>
              <w:bottom w:val="single" w:sz="5" w:space="0" w:color="000000"/>
              <w:right w:val="single" w:sz="5" w:space="0" w:color="000000"/>
            </w:tcBorders>
          </w:tcPr>
          <w:p w:rsidR="00100192" w:rsidRPr="005224EC" w:rsidRDefault="007C6CBF" w:rsidP="00682081">
            <w:pPr>
              <w:pStyle w:val="TableParagraph"/>
              <w:ind w:right="5"/>
              <w:jc w:val="center"/>
              <w:rPr>
                <w:rFonts w:ascii="Times New Roman"/>
                <w:sz w:val="24"/>
                <w:szCs w:val="24"/>
                <w:lang w:val="ru-RU"/>
              </w:rPr>
            </w:pPr>
            <w:r>
              <w:rPr>
                <w:rFonts w:ascii="Times New Roman"/>
                <w:sz w:val="24"/>
                <w:szCs w:val="24"/>
                <w:lang w:val="ru-RU"/>
              </w:rPr>
              <w:t>290,4</w:t>
            </w:r>
          </w:p>
        </w:tc>
      </w:tr>
      <w:tr w:rsidR="00100192" w:rsidRPr="005224EC" w:rsidTr="007752A9">
        <w:trPr>
          <w:trHeight w:hRule="exact" w:val="295"/>
          <w:jc w:val="center"/>
        </w:trPr>
        <w:tc>
          <w:tcPr>
            <w:tcW w:w="5640"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left="42"/>
              <w:rPr>
                <w:rFonts w:ascii="Times New Roman" w:eastAsia="Times New Roman" w:hAnsi="Times New Roman" w:cs="Times New Roman"/>
                <w:sz w:val="24"/>
                <w:szCs w:val="24"/>
                <w:lang w:val="ru-RU"/>
              </w:rPr>
            </w:pPr>
            <w:r w:rsidRPr="005224EC">
              <w:rPr>
                <w:rFonts w:ascii="Times New Roman" w:hAnsi="Times New Roman"/>
                <w:spacing w:val="-1"/>
                <w:sz w:val="24"/>
                <w:szCs w:val="24"/>
                <w:lang w:val="ru-RU"/>
              </w:rPr>
              <w:t xml:space="preserve">Твердые </w:t>
            </w:r>
            <w:r w:rsidRPr="005224EC">
              <w:rPr>
                <w:rFonts w:ascii="Times New Roman" w:hAnsi="Times New Roman"/>
                <w:spacing w:val="-2"/>
                <w:sz w:val="24"/>
                <w:szCs w:val="24"/>
                <w:lang w:val="ru-RU"/>
              </w:rPr>
              <w:t>частицы</w:t>
            </w:r>
            <w:r w:rsidRPr="005224EC">
              <w:rPr>
                <w:rFonts w:ascii="Times New Roman" w:hAnsi="Times New Roman"/>
                <w:spacing w:val="-1"/>
                <w:sz w:val="24"/>
                <w:szCs w:val="24"/>
                <w:lang w:val="ru-RU"/>
              </w:rPr>
              <w:t>суммарно(ТЧ),</w:t>
            </w:r>
            <w:r w:rsidRPr="005224EC">
              <w:rPr>
                <w:rFonts w:ascii="Times New Roman" w:hAnsi="Times New Roman"/>
                <w:spacing w:val="-2"/>
                <w:sz w:val="24"/>
                <w:szCs w:val="24"/>
                <w:lang w:val="ru-RU"/>
              </w:rPr>
              <w:t>тыс. т</w:t>
            </w:r>
            <w:r w:rsidR="00380437">
              <w:rPr>
                <w:rFonts w:ascii="Times New Roman" w:hAnsi="Times New Roman"/>
                <w:spacing w:val="-2"/>
                <w:sz w:val="24"/>
                <w:szCs w:val="24"/>
                <w:lang w:val="ru-RU"/>
              </w:rPr>
              <w:t xml:space="preserve"> </w:t>
            </w:r>
            <w:r w:rsidRPr="005224EC">
              <w:rPr>
                <w:rFonts w:ascii="Times New Roman" w:hAnsi="Times New Roman"/>
                <w:sz w:val="24"/>
                <w:szCs w:val="24"/>
                <w:lang w:val="ru-RU"/>
              </w:rPr>
              <w:t>в</w:t>
            </w:r>
            <w:r w:rsidRPr="005224EC">
              <w:rPr>
                <w:rFonts w:ascii="Times New Roman" w:hAnsi="Times New Roman"/>
                <w:spacing w:val="-2"/>
                <w:sz w:val="24"/>
                <w:szCs w:val="24"/>
                <w:lang w:val="ru-RU"/>
              </w:rPr>
              <w:t xml:space="preserve"> год</w:t>
            </w:r>
          </w:p>
        </w:tc>
        <w:tc>
          <w:tcPr>
            <w:tcW w:w="1029"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44,3</w:t>
            </w:r>
          </w:p>
        </w:tc>
        <w:tc>
          <w:tcPr>
            <w:tcW w:w="1029"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eastAsia="Times New Roman" w:hAnsi="Times New Roman" w:cs="Times New Roman"/>
                <w:sz w:val="24"/>
                <w:szCs w:val="24"/>
                <w:lang w:val="ru-RU"/>
              </w:rPr>
            </w:pPr>
            <w:r w:rsidRPr="005224EC">
              <w:rPr>
                <w:rFonts w:ascii="Times New Roman"/>
                <w:sz w:val="24"/>
                <w:szCs w:val="24"/>
                <w:lang w:val="ru-RU"/>
              </w:rPr>
              <w:t>39,9</w:t>
            </w:r>
          </w:p>
        </w:tc>
        <w:tc>
          <w:tcPr>
            <w:tcW w:w="1029"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eastAsia="Times New Roman" w:hAnsi="Times New Roman" w:cs="Times New Roman"/>
                <w:sz w:val="24"/>
                <w:szCs w:val="24"/>
                <w:lang w:val="ru-RU"/>
              </w:rPr>
            </w:pPr>
            <w:r w:rsidRPr="005224EC">
              <w:rPr>
                <w:rFonts w:ascii="Times New Roman"/>
                <w:sz w:val="24"/>
                <w:szCs w:val="24"/>
                <w:lang w:val="ru-RU"/>
              </w:rPr>
              <w:t>37,4</w:t>
            </w:r>
          </w:p>
        </w:tc>
        <w:tc>
          <w:tcPr>
            <w:tcW w:w="1025"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eastAsia="Times New Roman" w:hAnsi="Times New Roman" w:cs="Times New Roman"/>
                <w:sz w:val="24"/>
                <w:szCs w:val="24"/>
                <w:lang w:val="ru-RU"/>
              </w:rPr>
            </w:pPr>
            <w:r w:rsidRPr="005224EC">
              <w:rPr>
                <w:rFonts w:ascii="Times New Roman"/>
                <w:sz w:val="24"/>
                <w:szCs w:val="24"/>
                <w:lang w:val="ru-RU"/>
              </w:rPr>
              <w:t>36,1</w:t>
            </w:r>
          </w:p>
        </w:tc>
        <w:tc>
          <w:tcPr>
            <w:tcW w:w="1025"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34,9</w:t>
            </w:r>
          </w:p>
        </w:tc>
      </w:tr>
      <w:tr w:rsidR="00100192" w:rsidRPr="005224EC" w:rsidTr="00100192">
        <w:trPr>
          <w:trHeight w:hRule="exact" w:val="240"/>
          <w:jc w:val="center"/>
        </w:trPr>
        <w:tc>
          <w:tcPr>
            <w:tcW w:w="5640"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ind w:left="708"/>
              <w:jc w:val="both"/>
              <w:rPr>
                <w:lang w:val="ru-RU"/>
              </w:rPr>
            </w:pPr>
            <w:r w:rsidRPr="005224EC">
              <w:rPr>
                <w:lang w:val="ru-RU"/>
              </w:rPr>
              <w:t>на одного жителя, кг/чел</w:t>
            </w:r>
          </w:p>
        </w:tc>
        <w:tc>
          <w:tcPr>
            <w:tcW w:w="1029"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4,7</w:t>
            </w:r>
          </w:p>
        </w:tc>
        <w:tc>
          <w:tcPr>
            <w:tcW w:w="1029"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4,2</w:t>
            </w:r>
          </w:p>
        </w:tc>
        <w:tc>
          <w:tcPr>
            <w:tcW w:w="1029"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4,0</w:t>
            </w:r>
          </w:p>
        </w:tc>
        <w:tc>
          <w:tcPr>
            <w:tcW w:w="1025"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3,8</w:t>
            </w:r>
          </w:p>
        </w:tc>
        <w:tc>
          <w:tcPr>
            <w:tcW w:w="1025"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3,7</w:t>
            </w:r>
          </w:p>
        </w:tc>
      </w:tr>
      <w:tr w:rsidR="00100192" w:rsidRPr="005224EC" w:rsidTr="00100192">
        <w:trPr>
          <w:trHeight w:hRule="exact" w:val="240"/>
          <w:jc w:val="center"/>
        </w:trPr>
        <w:tc>
          <w:tcPr>
            <w:tcW w:w="5640"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ind w:left="708"/>
              <w:jc w:val="both"/>
              <w:rPr>
                <w:lang w:val="ru-RU"/>
              </w:rPr>
            </w:pPr>
            <w:r w:rsidRPr="005224EC">
              <w:rPr>
                <w:lang w:val="ru-RU"/>
              </w:rPr>
              <w:lastRenderedPageBreak/>
              <w:t>на единицу территории, кг/км</w:t>
            </w:r>
            <w:r w:rsidRPr="005224EC">
              <w:rPr>
                <w:vertAlign w:val="superscript"/>
                <w:lang w:val="ru-RU"/>
              </w:rPr>
              <w:t>2</w:t>
            </w:r>
          </w:p>
        </w:tc>
        <w:tc>
          <w:tcPr>
            <w:tcW w:w="1029"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213,4</w:t>
            </w:r>
          </w:p>
        </w:tc>
        <w:tc>
          <w:tcPr>
            <w:tcW w:w="1029"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191,7</w:t>
            </w:r>
          </w:p>
        </w:tc>
        <w:tc>
          <w:tcPr>
            <w:tcW w:w="1029"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180,2</w:t>
            </w:r>
          </w:p>
        </w:tc>
        <w:tc>
          <w:tcPr>
            <w:tcW w:w="1025"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174,0</w:t>
            </w:r>
          </w:p>
        </w:tc>
        <w:tc>
          <w:tcPr>
            <w:tcW w:w="1025"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168,1</w:t>
            </w:r>
          </w:p>
        </w:tc>
      </w:tr>
      <w:tr w:rsidR="00100192" w:rsidRPr="005224EC" w:rsidTr="00100192">
        <w:trPr>
          <w:trHeight w:hRule="exact" w:val="240"/>
          <w:jc w:val="center"/>
        </w:trPr>
        <w:tc>
          <w:tcPr>
            <w:tcW w:w="5640"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left="42"/>
              <w:rPr>
                <w:rFonts w:ascii="Times New Roman" w:eastAsia="Times New Roman" w:hAnsi="Times New Roman" w:cs="Times New Roman"/>
                <w:sz w:val="24"/>
                <w:szCs w:val="24"/>
                <w:lang w:val="ru-RU"/>
              </w:rPr>
            </w:pPr>
            <w:r w:rsidRPr="005224EC">
              <w:rPr>
                <w:rFonts w:ascii="Times New Roman" w:hAnsi="Times New Roman"/>
                <w:spacing w:val="-3"/>
                <w:sz w:val="24"/>
                <w:szCs w:val="24"/>
                <w:lang w:val="ru-RU"/>
              </w:rPr>
              <w:t>Оксид</w:t>
            </w:r>
            <w:r w:rsidRPr="005224EC">
              <w:rPr>
                <w:rFonts w:ascii="Times New Roman" w:hAnsi="Times New Roman"/>
                <w:spacing w:val="-2"/>
                <w:sz w:val="24"/>
                <w:szCs w:val="24"/>
                <w:lang w:val="ru-RU"/>
              </w:rPr>
              <w:t>углерода,</w:t>
            </w:r>
            <w:r w:rsidRPr="005224EC">
              <w:rPr>
                <w:rFonts w:ascii="Times New Roman" w:hAnsi="Times New Roman"/>
                <w:spacing w:val="-1"/>
                <w:sz w:val="24"/>
                <w:szCs w:val="24"/>
                <w:lang w:val="ru-RU"/>
              </w:rPr>
              <w:t>тыс. т</w:t>
            </w:r>
          </w:p>
        </w:tc>
        <w:tc>
          <w:tcPr>
            <w:tcW w:w="1029"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75,1</w:t>
            </w:r>
          </w:p>
        </w:tc>
        <w:tc>
          <w:tcPr>
            <w:tcW w:w="1029"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eastAsia="Times New Roman" w:hAnsi="Times New Roman" w:cs="Times New Roman"/>
                <w:sz w:val="24"/>
                <w:szCs w:val="24"/>
                <w:lang w:val="ru-RU"/>
              </w:rPr>
            </w:pPr>
            <w:r w:rsidRPr="005224EC">
              <w:rPr>
                <w:rFonts w:ascii="Times New Roman"/>
                <w:sz w:val="24"/>
                <w:szCs w:val="24"/>
                <w:lang w:val="ru-RU"/>
              </w:rPr>
              <w:t>73,9</w:t>
            </w:r>
          </w:p>
        </w:tc>
        <w:tc>
          <w:tcPr>
            <w:tcW w:w="1029"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eastAsia="Times New Roman" w:hAnsi="Times New Roman" w:cs="Times New Roman"/>
                <w:sz w:val="24"/>
                <w:szCs w:val="24"/>
                <w:lang w:val="ru-RU"/>
              </w:rPr>
            </w:pPr>
            <w:r w:rsidRPr="005224EC">
              <w:rPr>
                <w:rFonts w:ascii="Times New Roman"/>
                <w:sz w:val="24"/>
                <w:szCs w:val="24"/>
                <w:lang w:val="ru-RU"/>
              </w:rPr>
              <w:t>78,6</w:t>
            </w:r>
          </w:p>
        </w:tc>
        <w:tc>
          <w:tcPr>
            <w:tcW w:w="1025"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eastAsia="Times New Roman" w:hAnsi="Times New Roman" w:cs="Times New Roman"/>
                <w:sz w:val="24"/>
                <w:szCs w:val="24"/>
                <w:lang w:val="ru-RU"/>
              </w:rPr>
            </w:pPr>
            <w:r w:rsidRPr="005224EC">
              <w:rPr>
                <w:rFonts w:ascii="Times New Roman"/>
                <w:sz w:val="24"/>
                <w:szCs w:val="24"/>
                <w:lang w:val="ru-RU"/>
              </w:rPr>
              <w:t>81,9</w:t>
            </w:r>
          </w:p>
        </w:tc>
        <w:tc>
          <w:tcPr>
            <w:tcW w:w="1025"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80,9</w:t>
            </w:r>
          </w:p>
        </w:tc>
      </w:tr>
      <w:tr w:rsidR="00100192" w:rsidRPr="005224EC" w:rsidTr="00100192">
        <w:trPr>
          <w:trHeight w:hRule="exact" w:val="240"/>
          <w:jc w:val="center"/>
        </w:trPr>
        <w:tc>
          <w:tcPr>
            <w:tcW w:w="5640"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ind w:left="708"/>
              <w:jc w:val="both"/>
              <w:rPr>
                <w:lang w:val="ru-RU"/>
              </w:rPr>
            </w:pPr>
            <w:r w:rsidRPr="005224EC">
              <w:rPr>
                <w:lang w:val="ru-RU"/>
              </w:rPr>
              <w:t>на одного жителя, кг/чел</w:t>
            </w:r>
          </w:p>
        </w:tc>
        <w:tc>
          <w:tcPr>
            <w:tcW w:w="1029"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7,9</w:t>
            </w:r>
          </w:p>
        </w:tc>
        <w:tc>
          <w:tcPr>
            <w:tcW w:w="1029"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7,8</w:t>
            </w:r>
          </w:p>
        </w:tc>
        <w:tc>
          <w:tcPr>
            <w:tcW w:w="1029"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8,3</w:t>
            </w:r>
          </w:p>
        </w:tc>
        <w:tc>
          <w:tcPr>
            <w:tcW w:w="1025"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8,7</w:t>
            </w:r>
          </w:p>
        </w:tc>
        <w:tc>
          <w:tcPr>
            <w:tcW w:w="1025"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8,5</w:t>
            </w:r>
          </w:p>
        </w:tc>
      </w:tr>
      <w:tr w:rsidR="00100192" w:rsidRPr="005224EC" w:rsidTr="00100192">
        <w:trPr>
          <w:trHeight w:hRule="exact" w:val="240"/>
          <w:jc w:val="center"/>
        </w:trPr>
        <w:tc>
          <w:tcPr>
            <w:tcW w:w="5640"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ind w:left="708"/>
              <w:jc w:val="both"/>
              <w:rPr>
                <w:lang w:val="ru-RU"/>
              </w:rPr>
            </w:pPr>
            <w:r w:rsidRPr="005224EC">
              <w:rPr>
                <w:lang w:val="ru-RU"/>
              </w:rPr>
              <w:t>на единицу территории, кг/км</w:t>
            </w:r>
            <w:r w:rsidRPr="005224EC">
              <w:rPr>
                <w:vertAlign w:val="superscript"/>
                <w:lang w:val="ru-RU"/>
              </w:rPr>
              <w:t>2</w:t>
            </w:r>
          </w:p>
        </w:tc>
        <w:tc>
          <w:tcPr>
            <w:tcW w:w="1029"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361,8</w:t>
            </w:r>
          </w:p>
        </w:tc>
        <w:tc>
          <w:tcPr>
            <w:tcW w:w="1029"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356,0</w:t>
            </w:r>
          </w:p>
        </w:tc>
        <w:tc>
          <w:tcPr>
            <w:tcW w:w="1029"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378,6</w:t>
            </w:r>
          </w:p>
        </w:tc>
        <w:tc>
          <w:tcPr>
            <w:tcW w:w="1025"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394,5</w:t>
            </w:r>
          </w:p>
        </w:tc>
        <w:tc>
          <w:tcPr>
            <w:tcW w:w="1025"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389,7</w:t>
            </w:r>
          </w:p>
        </w:tc>
      </w:tr>
      <w:tr w:rsidR="00100192" w:rsidRPr="005224EC" w:rsidTr="00380437">
        <w:trPr>
          <w:trHeight w:hRule="exact" w:val="514"/>
          <w:jc w:val="center"/>
        </w:trPr>
        <w:tc>
          <w:tcPr>
            <w:tcW w:w="5640" w:type="dxa"/>
            <w:tcBorders>
              <w:top w:val="single" w:sz="5" w:space="0" w:color="000000"/>
              <w:left w:val="single" w:sz="5" w:space="0" w:color="000000"/>
              <w:bottom w:val="single" w:sz="5" w:space="0" w:color="000000"/>
              <w:right w:val="single" w:sz="5" w:space="0" w:color="000000"/>
            </w:tcBorders>
          </w:tcPr>
          <w:p w:rsidR="00100192" w:rsidRPr="005224EC" w:rsidRDefault="00100192" w:rsidP="00380437">
            <w:pPr>
              <w:pStyle w:val="TableParagraph"/>
              <w:ind w:left="42"/>
              <w:rPr>
                <w:rFonts w:ascii="Times New Roman" w:eastAsia="Times New Roman" w:hAnsi="Times New Roman" w:cs="Times New Roman"/>
                <w:sz w:val="24"/>
                <w:szCs w:val="24"/>
                <w:lang w:val="ru-RU"/>
              </w:rPr>
            </w:pPr>
            <w:r w:rsidRPr="005224EC">
              <w:rPr>
                <w:rFonts w:ascii="Times New Roman" w:hAnsi="Times New Roman"/>
                <w:spacing w:val="-2"/>
                <w:sz w:val="24"/>
                <w:szCs w:val="24"/>
                <w:lang w:val="ru-RU"/>
              </w:rPr>
              <w:t>Неметановые</w:t>
            </w:r>
            <w:r w:rsidRPr="005224EC">
              <w:rPr>
                <w:rFonts w:ascii="Times New Roman" w:hAnsi="Times New Roman"/>
                <w:spacing w:val="-1"/>
                <w:sz w:val="24"/>
                <w:szCs w:val="24"/>
                <w:lang w:val="ru-RU"/>
              </w:rPr>
              <w:t xml:space="preserve"> летучие </w:t>
            </w:r>
            <w:r w:rsidRPr="005224EC">
              <w:rPr>
                <w:rFonts w:ascii="Times New Roman" w:hAnsi="Times New Roman"/>
                <w:spacing w:val="-2"/>
                <w:sz w:val="24"/>
                <w:szCs w:val="24"/>
                <w:lang w:val="ru-RU"/>
              </w:rPr>
              <w:t>органические</w:t>
            </w:r>
            <w:r w:rsidR="00380437">
              <w:rPr>
                <w:rFonts w:ascii="Times New Roman" w:hAnsi="Times New Roman"/>
                <w:spacing w:val="-2"/>
                <w:sz w:val="24"/>
                <w:szCs w:val="24"/>
                <w:lang w:val="ru-RU"/>
              </w:rPr>
              <w:t xml:space="preserve"> </w:t>
            </w:r>
            <w:r w:rsidRPr="005224EC">
              <w:rPr>
                <w:rFonts w:ascii="Times New Roman" w:hAnsi="Times New Roman"/>
                <w:spacing w:val="-2"/>
                <w:sz w:val="24"/>
                <w:szCs w:val="24"/>
                <w:lang w:val="ru-RU"/>
              </w:rPr>
              <w:t>соединения</w:t>
            </w:r>
            <w:r w:rsidR="00380437">
              <w:rPr>
                <w:rFonts w:ascii="Times New Roman" w:hAnsi="Times New Roman"/>
                <w:spacing w:val="-2"/>
                <w:sz w:val="24"/>
                <w:szCs w:val="24"/>
                <w:lang w:val="ru-RU"/>
              </w:rPr>
              <w:t>,</w:t>
            </w:r>
            <w:r w:rsidR="00380437">
              <w:rPr>
                <w:rFonts w:ascii="Times New Roman" w:hAnsi="Times New Roman"/>
                <w:spacing w:val="-1"/>
                <w:sz w:val="24"/>
                <w:szCs w:val="24"/>
                <w:lang w:val="ru-RU"/>
              </w:rPr>
              <w:t xml:space="preserve"> </w:t>
            </w:r>
            <w:r w:rsidRPr="005224EC">
              <w:rPr>
                <w:rFonts w:ascii="Times New Roman" w:hAnsi="Times New Roman"/>
                <w:spacing w:val="-1"/>
                <w:sz w:val="24"/>
                <w:szCs w:val="24"/>
                <w:lang w:val="ru-RU"/>
              </w:rPr>
              <w:t>тыс. т</w:t>
            </w:r>
            <w:r w:rsidRPr="005224EC">
              <w:rPr>
                <w:rFonts w:ascii="Times New Roman" w:hAnsi="Times New Roman"/>
                <w:sz w:val="24"/>
                <w:szCs w:val="24"/>
                <w:lang w:val="ru-RU"/>
              </w:rPr>
              <w:t xml:space="preserve"> в</w:t>
            </w:r>
            <w:r w:rsidR="00380437">
              <w:rPr>
                <w:rFonts w:ascii="Times New Roman" w:hAnsi="Times New Roman"/>
                <w:sz w:val="24"/>
                <w:szCs w:val="24"/>
                <w:lang w:val="ru-RU"/>
              </w:rPr>
              <w:t xml:space="preserve"> </w:t>
            </w:r>
            <w:r w:rsidRPr="005224EC">
              <w:rPr>
                <w:rFonts w:ascii="Times New Roman" w:hAnsi="Times New Roman"/>
                <w:spacing w:val="-3"/>
                <w:sz w:val="24"/>
                <w:szCs w:val="24"/>
                <w:lang w:val="ru-RU"/>
              </w:rPr>
              <w:t>год</w:t>
            </w:r>
          </w:p>
        </w:tc>
        <w:tc>
          <w:tcPr>
            <w:tcW w:w="1029"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63,0</w:t>
            </w:r>
          </w:p>
        </w:tc>
        <w:tc>
          <w:tcPr>
            <w:tcW w:w="1029"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eastAsia="Times New Roman" w:hAnsi="Times New Roman" w:cs="Times New Roman"/>
                <w:sz w:val="24"/>
                <w:szCs w:val="24"/>
                <w:lang w:val="ru-RU"/>
              </w:rPr>
            </w:pPr>
            <w:r w:rsidRPr="005224EC">
              <w:rPr>
                <w:rFonts w:ascii="Times New Roman"/>
                <w:sz w:val="24"/>
                <w:szCs w:val="24"/>
                <w:lang w:val="ru-RU"/>
              </w:rPr>
              <w:t>66,9</w:t>
            </w:r>
          </w:p>
        </w:tc>
        <w:tc>
          <w:tcPr>
            <w:tcW w:w="1029"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eastAsia="Times New Roman" w:hAnsi="Times New Roman" w:cs="Times New Roman"/>
                <w:sz w:val="24"/>
                <w:szCs w:val="24"/>
                <w:lang w:val="ru-RU"/>
              </w:rPr>
            </w:pPr>
            <w:r w:rsidRPr="005224EC">
              <w:rPr>
                <w:rFonts w:ascii="Times New Roman"/>
                <w:sz w:val="24"/>
                <w:szCs w:val="24"/>
                <w:lang w:val="ru-RU"/>
              </w:rPr>
              <w:t>70,0</w:t>
            </w:r>
          </w:p>
        </w:tc>
        <w:tc>
          <w:tcPr>
            <w:tcW w:w="1025"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eastAsia="Times New Roman" w:hAnsi="Times New Roman" w:cs="Times New Roman"/>
                <w:sz w:val="24"/>
                <w:szCs w:val="24"/>
                <w:lang w:val="ru-RU"/>
              </w:rPr>
            </w:pPr>
            <w:r w:rsidRPr="005224EC">
              <w:rPr>
                <w:rFonts w:ascii="Times New Roman"/>
                <w:sz w:val="24"/>
                <w:szCs w:val="24"/>
                <w:lang w:val="ru-RU"/>
              </w:rPr>
              <w:t>60,9</w:t>
            </w:r>
          </w:p>
        </w:tc>
        <w:tc>
          <w:tcPr>
            <w:tcW w:w="1025"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55,5</w:t>
            </w:r>
          </w:p>
        </w:tc>
      </w:tr>
      <w:tr w:rsidR="00100192" w:rsidRPr="005224EC" w:rsidTr="00100192">
        <w:trPr>
          <w:trHeight w:hRule="exact" w:val="240"/>
          <w:jc w:val="center"/>
        </w:trPr>
        <w:tc>
          <w:tcPr>
            <w:tcW w:w="5640"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ind w:left="708"/>
              <w:jc w:val="both"/>
              <w:rPr>
                <w:lang w:val="ru-RU"/>
              </w:rPr>
            </w:pPr>
            <w:r w:rsidRPr="005224EC">
              <w:rPr>
                <w:lang w:val="ru-RU"/>
              </w:rPr>
              <w:t>на одного жителя, кг/чел</w:t>
            </w:r>
          </w:p>
        </w:tc>
        <w:tc>
          <w:tcPr>
            <w:tcW w:w="1029"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6,6</w:t>
            </w:r>
          </w:p>
        </w:tc>
        <w:tc>
          <w:tcPr>
            <w:tcW w:w="1029"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7,1</w:t>
            </w:r>
          </w:p>
        </w:tc>
        <w:tc>
          <w:tcPr>
            <w:tcW w:w="1029"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7,4</w:t>
            </w:r>
          </w:p>
        </w:tc>
        <w:tc>
          <w:tcPr>
            <w:tcW w:w="1025"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6,4</w:t>
            </w:r>
          </w:p>
        </w:tc>
        <w:tc>
          <w:tcPr>
            <w:tcW w:w="1025"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5,9</w:t>
            </w:r>
          </w:p>
        </w:tc>
      </w:tr>
      <w:tr w:rsidR="00100192" w:rsidRPr="005224EC" w:rsidTr="00100192">
        <w:trPr>
          <w:trHeight w:hRule="exact" w:val="240"/>
          <w:jc w:val="center"/>
        </w:trPr>
        <w:tc>
          <w:tcPr>
            <w:tcW w:w="5640"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ind w:left="708"/>
              <w:jc w:val="both"/>
              <w:rPr>
                <w:lang w:val="ru-RU"/>
              </w:rPr>
            </w:pPr>
            <w:r w:rsidRPr="005224EC">
              <w:rPr>
                <w:lang w:val="ru-RU"/>
              </w:rPr>
              <w:t>на единицу территории, кг/км</w:t>
            </w:r>
            <w:r w:rsidRPr="005224EC">
              <w:rPr>
                <w:vertAlign w:val="superscript"/>
                <w:lang w:val="ru-RU"/>
              </w:rPr>
              <w:t>2</w:t>
            </w:r>
          </w:p>
        </w:tc>
        <w:tc>
          <w:tcPr>
            <w:tcW w:w="1029"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303,5</w:t>
            </w:r>
          </w:p>
        </w:tc>
        <w:tc>
          <w:tcPr>
            <w:tcW w:w="1029"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322,3</w:t>
            </w:r>
          </w:p>
        </w:tc>
        <w:tc>
          <w:tcPr>
            <w:tcW w:w="1029"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337,2</w:t>
            </w:r>
          </w:p>
        </w:tc>
        <w:tc>
          <w:tcPr>
            <w:tcW w:w="1025"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293,3</w:t>
            </w:r>
          </w:p>
        </w:tc>
        <w:tc>
          <w:tcPr>
            <w:tcW w:w="1025"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267,3</w:t>
            </w:r>
          </w:p>
        </w:tc>
      </w:tr>
      <w:tr w:rsidR="00DE3DDB" w:rsidRPr="005224EC" w:rsidTr="00100192">
        <w:trPr>
          <w:trHeight w:hRule="exact" w:val="240"/>
          <w:jc w:val="center"/>
        </w:trPr>
        <w:tc>
          <w:tcPr>
            <w:tcW w:w="5640" w:type="dxa"/>
            <w:tcBorders>
              <w:top w:val="single" w:sz="5" w:space="0" w:color="000000"/>
              <w:left w:val="single" w:sz="5" w:space="0" w:color="000000"/>
              <w:bottom w:val="single" w:sz="5" w:space="0" w:color="000000"/>
              <w:right w:val="single" w:sz="5" w:space="0" w:color="000000"/>
            </w:tcBorders>
          </w:tcPr>
          <w:p w:rsidR="00DE3DDB" w:rsidRPr="005224EC" w:rsidRDefault="00DE3DDB" w:rsidP="007752A9">
            <w:pPr>
              <w:pStyle w:val="TableParagraph"/>
              <w:ind w:left="42"/>
              <w:rPr>
                <w:rFonts w:ascii="Times New Roman" w:eastAsia="Times New Roman" w:hAnsi="Times New Roman" w:cs="Times New Roman"/>
                <w:sz w:val="24"/>
                <w:szCs w:val="24"/>
                <w:lang w:val="ru-RU"/>
              </w:rPr>
            </w:pPr>
            <w:r w:rsidRPr="005224EC">
              <w:rPr>
                <w:rFonts w:ascii="Times New Roman" w:hAnsi="Times New Roman"/>
                <w:spacing w:val="-2"/>
                <w:sz w:val="24"/>
                <w:szCs w:val="24"/>
                <w:lang w:val="ru-RU"/>
              </w:rPr>
              <w:t>Аммиак,тыс. т</w:t>
            </w:r>
            <w:r>
              <w:rPr>
                <w:rFonts w:ascii="Times New Roman" w:hAnsi="Times New Roman"/>
                <w:spacing w:val="-2"/>
                <w:sz w:val="24"/>
                <w:szCs w:val="24"/>
                <w:lang w:val="ru-RU"/>
              </w:rPr>
              <w:t xml:space="preserve"> </w:t>
            </w:r>
            <w:r w:rsidRPr="005224EC">
              <w:rPr>
                <w:rFonts w:ascii="Times New Roman" w:hAnsi="Times New Roman"/>
                <w:sz w:val="24"/>
                <w:szCs w:val="24"/>
                <w:lang w:val="ru-RU"/>
              </w:rPr>
              <w:t>в</w:t>
            </w:r>
            <w:r>
              <w:rPr>
                <w:rFonts w:ascii="Times New Roman" w:hAnsi="Times New Roman"/>
                <w:sz w:val="24"/>
                <w:szCs w:val="24"/>
                <w:lang w:val="ru-RU"/>
              </w:rPr>
              <w:t xml:space="preserve"> </w:t>
            </w:r>
            <w:r w:rsidRPr="005224EC">
              <w:rPr>
                <w:rFonts w:ascii="Times New Roman" w:hAnsi="Times New Roman"/>
                <w:spacing w:val="-3"/>
                <w:sz w:val="24"/>
                <w:szCs w:val="24"/>
                <w:lang w:val="ru-RU"/>
              </w:rPr>
              <w:t>год</w:t>
            </w:r>
          </w:p>
        </w:tc>
        <w:tc>
          <w:tcPr>
            <w:tcW w:w="1029" w:type="dxa"/>
            <w:tcBorders>
              <w:top w:val="single" w:sz="5" w:space="0" w:color="000000"/>
              <w:left w:val="single" w:sz="5" w:space="0" w:color="000000"/>
              <w:bottom w:val="single" w:sz="5" w:space="0" w:color="000000"/>
              <w:right w:val="single" w:sz="5" w:space="0" w:color="000000"/>
            </w:tcBorders>
          </w:tcPr>
          <w:p w:rsidR="00DE3DDB" w:rsidRPr="005224EC" w:rsidRDefault="00DE3DDB" w:rsidP="007752A9">
            <w:pPr>
              <w:pStyle w:val="TableParagraph"/>
              <w:jc w:val="center"/>
              <w:rPr>
                <w:rFonts w:ascii="Times New Roman"/>
                <w:sz w:val="24"/>
                <w:szCs w:val="24"/>
                <w:lang w:val="ru-RU"/>
              </w:rPr>
            </w:pPr>
            <w:r w:rsidRPr="005224EC">
              <w:rPr>
                <w:rFonts w:ascii="Times New Roman"/>
                <w:sz w:val="24"/>
                <w:szCs w:val="24"/>
                <w:lang w:val="ru-RU"/>
              </w:rPr>
              <w:t>151,1*</w:t>
            </w:r>
          </w:p>
        </w:tc>
        <w:tc>
          <w:tcPr>
            <w:tcW w:w="1029" w:type="dxa"/>
            <w:tcBorders>
              <w:top w:val="single" w:sz="5" w:space="0" w:color="000000"/>
              <w:left w:val="single" w:sz="5" w:space="0" w:color="000000"/>
              <w:bottom w:val="single" w:sz="5" w:space="0" w:color="000000"/>
              <w:right w:val="single" w:sz="5" w:space="0" w:color="000000"/>
            </w:tcBorders>
          </w:tcPr>
          <w:p w:rsidR="00DE3DDB" w:rsidRPr="005224EC" w:rsidRDefault="00DE3DDB" w:rsidP="007752A9">
            <w:pPr>
              <w:pStyle w:val="TableParagraph"/>
              <w:ind w:left="282"/>
              <w:rPr>
                <w:rFonts w:ascii="Times New Roman" w:eastAsia="Times New Roman" w:hAnsi="Times New Roman" w:cs="Times New Roman"/>
                <w:sz w:val="24"/>
                <w:szCs w:val="24"/>
              </w:rPr>
            </w:pPr>
            <w:r w:rsidRPr="005224EC">
              <w:rPr>
                <w:rFonts w:ascii="Times New Roman"/>
                <w:sz w:val="24"/>
                <w:szCs w:val="24"/>
              </w:rPr>
              <w:t>150,2*</w:t>
            </w:r>
          </w:p>
        </w:tc>
        <w:tc>
          <w:tcPr>
            <w:tcW w:w="1029" w:type="dxa"/>
            <w:tcBorders>
              <w:top w:val="single" w:sz="5" w:space="0" w:color="000000"/>
              <w:left w:val="single" w:sz="5" w:space="0" w:color="000000"/>
              <w:bottom w:val="single" w:sz="5" w:space="0" w:color="000000"/>
              <w:right w:val="single" w:sz="5" w:space="0" w:color="000000"/>
            </w:tcBorders>
          </w:tcPr>
          <w:p w:rsidR="00DE3DDB" w:rsidRPr="005224EC" w:rsidRDefault="00DE3DDB" w:rsidP="007752A9">
            <w:pPr>
              <w:pStyle w:val="TableParagraph"/>
              <w:ind w:left="282"/>
              <w:rPr>
                <w:rFonts w:ascii="Times New Roman" w:eastAsia="Times New Roman" w:hAnsi="Times New Roman" w:cs="Times New Roman"/>
                <w:sz w:val="24"/>
                <w:szCs w:val="24"/>
              </w:rPr>
            </w:pPr>
            <w:r w:rsidRPr="005224EC">
              <w:rPr>
                <w:rFonts w:ascii="Times New Roman"/>
                <w:sz w:val="24"/>
                <w:szCs w:val="24"/>
              </w:rPr>
              <w:t>157,1*</w:t>
            </w:r>
          </w:p>
        </w:tc>
        <w:tc>
          <w:tcPr>
            <w:tcW w:w="1025" w:type="dxa"/>
            <w:tcBorders>
              <w:top w:val="single" w:sz="5" w:space="0" w:color="000000"/>
              <w:left w:val="single" w:sz="5" w:space="0" w:color="000000"/>
              <w:bottom w:val="single" w:sz="5" w:space="0" w:color="000000"/>
              <w:right w:val="single" w:sz="5" w:space="0" w:color="000000"/>
            </w:tcBorders>
          </w:tcPr>
          <w:p w:rsidR="00DE3DDB" w:rsidRPr="00867AD6" w:rsidRDefault="00867AD6" w:rsidP="007752A9">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159,1*</w:t>
            </w:r>
          </w:p>
        </w:tc>
        <w:tc>
          <w:tcPr>
            <w:tcW w:w="1025" w:type="dxa"/>
            <w:tcBorders>
              <w:top w:val="single" w:sz="5" w:space="0" w:color="000000"/>
              <w:left w:val="single" w:sz="5" w:space="0" w:color="000000"/>
              <w:bottom w:val="single" w:sz="5" w:space="0" w:color="000000"/>
              <w:right w:val="single" w:sz="5" w:space="0" w:color="000000"/>
            </w:tcBorders>
          </w:tcPr>
          <w:p w:rsidR="00DE3DDB" w:rsidRPr="005224EC" w:rsidRDefault="00DE3DDB" w:rsidP="007752A9">
            <w:pPr>
              <w:pStyle w:val="TableParagraph"/>
              <w:jc w:val="center"/>
              <w:rPr>
                <w:rFonts w:ascii="Times New Roman" w:eastAsia="Times New Roman" w:hAnsi="Times New Roman" w:cs="Times New Roman"/>
                <w:sz w:val="24"/>
                <w:szCs w:val="24"/>
              </w:rPr>
            </w:pPr>
            <w:r w:rsidRPr="005224EC">
              <w:rPr>
                <w:rFonts w:ascii="Times New Roman" w:eastAsia="Times New Roman" w:hAnsi="Times New Roman" w:cs="Times New Roman"/>
                <w:sz w:val="24"/>
                <w:szCs w:val="24"/>
              </w:rPr>
              <w:t>–</w:t>
            </w:r>
          </w:p>
        </w:tc>
      </w:tr>
      <w:tr w:rsidR="00DE3DDB" w:rsidRPr="005224EC" w:rsidTr="00100192">
        <w:trPr>
          <w:trHeight w:hRule="exact" w:val="240"/>
          <w:jc w:val="center"/>
        </w:trPr>
        <w:tc>
          <w:tcPr>
            <w:tcW w:w="5640" w:type="dxa"/>
            <w:tcBorders>
              <w:top w:val="single" w:sz="5" w:space="0" w:color="000000"/>
              <w:left w:val="single" w:sz="5" w:space="0" w:color="000000"/>
              <w:bottom w:val="single" w:sz="5" w:space="0" w:color="000000"/>
              <w:right w:val="single" w:sz="5" w:space="0" w:color="000000"/>
            </w:tcBorders>
          </w:tcPr>
          <w:p w:rsidR="00DE3DDB" w:rsidRPr="005224EC" w:rsidRDefault="00DE3DDB" w:rsidP="007752A9">
            <w:pPr>
              <w:ind w:left="708"/>
              <w:jc w:val="both"/>
              <w:rPr>
                <w:lang w:val="ru-RU"/>
              </w:rPr>
            </w:pPr>
            <w:r w:rsidRPr="005224EC">
              <w:rPr>
                <w:lang w:val="ru-RU"/>
              </w:rPr>
              <w:t>на одного жителя, кг/чел</w:t>
            </w:r>
          </w:p>
        </w:tc>
        <w:tc>
          <w:tcPr>
            <w:tcW w:w="1029" w:type="dxa"/>
            <w:tcBorders>
              <w:top w:val="single" w:sz="5" w:space="0" w:color="000000"/>
              <w:left w:val="single" w:sz="5" w:space="0" w:color="000000"/>
              <w:bottom w:val="single" w:sz="5" w:space="0" w:color="000000"/>
              <w:right w:val="single" w:sz="5" w:space="0" w:color="000000"/>
            </w:tcBorders>
          </w:tcPr>
          <w:p w:rsidR="00DE3DDB" w:rsidRPr="005224EC" w:rsidRDefault="00DE3DDB" w:rsidP="007752A9">
            <w:pPr>
              <w:pStyle w:val="TableParagraph"/>
              <w:jc w:val="center"/>
              <w:rPr>
                <w:rFonts w:ascii="Times New Roman"/>
                <w:sz w:val="24"/>
                <w:szCs w:val="24"/>
                <w:lang w:val="ru-RU"/>
              </w:rPr>
            </w:pPr>
            <w:r w:rsidRPr="005224EC">
              <w:rPr>
                <w:rFonts w:ascii="Times New Roman"/>
                <w:sz w:val="24"/>
                <w:szCs w:val="24"/>
                <w:lang w:val="ru-RU"/>
              </w:rPr>
              <w:t>15,9</w:t>
            </w:r>
          </w:p>
        </w:tc>
        <w:tc>
          <w:tcPr>
            <w:tcW w:w="1029" w:type="dxa"/>
            <w:tcBorders>
              <w:top w:val="single" w:sz="5" w:space="0" w:color="000000"/>
              <w:left w:val="single" w:sz="5" w:space="0" w:color="000000"/>
              <w:bottom w:val="single" w:sz="5" w:space="0" w:color="000000"/>
              <w:right w:val="single" w:sz="5" w:space="0" w:color="000000"/>
            </w:tcBorders>
          </w:tcPr>
          <w:p w:rsidR="00DE3DDB" w:rsidRPr="005224EC" w:rsidRDefault="00DE3DDB" w:rsidP="007752A9">
            <w:pPr>
              <w:pStyle w:val="TableParagraph"/>
              <w:ind w:left="282"/>
              <w:rPr>
                <w:rFonts w:ascii="Times New Roman"/>
                <w:sz w:val="24"/>
                <w:szCs w:val="24"/>
                <w:lang w:val="ru-RU"/>
              </w:rPr>
            </w:pPr>
            <w:r w:rsidRPr="005224EC">
              <w:rPr>
                <w:rFonts w:ascii="Times New Roman"/>
                <w:sz w:val="24"/>
                <w:szCs w:val="24"/>
                <w:lang w:val="ru-RU"/>
              </w:rPr>
              <w:t>15,8</w:t>
            </w:r>
          </w:p>
        </w:tc>
        <w:tc>
          <w:tcPr>
            <w:tcW w:w="1029" w:type="dxa"/>
            <w:tcBorders>
              <w:top w:val="single" w:sz="5" w:space="0" w:color="000000"/>
              <w:left w:val="single" w:sz="5" w:space="0" w:color="000000"/>
              <w:bottom w:val="single" w:sz="5" w:space="0" w:color="000000"/>
              <w:right w:val="single" w:sz="5" w:space="0" w:color="000000"/>
            </w:tcBorders>
          </w:tcPr>
          <w:p w:rsidR="00DE3DDB" w:rsidRPr="005224EC" w:rsidRDefault="00DE3DDB" w:rsidP="007752A9">
            <w:pPr>
              <w:pStyle w:val="TableParagraph"/>
              <w:ind w:left="282"/>
              <w:rPr>
                <w:rFonts w:ascii="Times New Roman"/>
                <w:sz w:val="24"/>
                <w:szCs w:val="24"/>
                <w:lang w:val="ru-RU"/>
              </w:rPr>
            </w:pPr>
            <w:r w:rsidRPr="005224EC">
              <w:rPr>
                <w:rFonts w:ascii="Times New Roman"/>
                <w:sz w:val="24"/>
                <w:szCs w:val="24"/>
                <w:lang w:val="ru-RU"/>
              </w:rPr>
              <w:t>16,6</w:t>
            </w:r>
          </w:p>
        </w:tc>
        <w:tc>
          <w:tcPr>
            <w:tcW w:w="1025" w:type="dxa"/>
            <w:tcBorders>
              <w:top w:val="single" w:sz="5" w:space="0" w:color="000000"/>
              <w:left w:val="single" w:sz="5" w:space="0" w:color="000000"/>
              <w:bottom w:val="single" w:sz="5" w:space="0" w:color="000000"/>
              <w:right w:val="single" w:sz="5" w:space="0" w:color="000000"/>
            </w:tcBorders>
          </w:tcPr>
          <w:p w:rsidR="00DE3DDB" w:rsidRPr="005224EC" w:rsidRDefault="00867AD6" w:rsidP="007752A9">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15,8</w:t>
            </w:r>
          </w:p>
        </w:tc>
        <w:tc>
          <w:tcPr>
            <w:tcW w:w="1025" w:type="dxa"/>
            <w:tcBorders>
              <w:top w:val="single" w:sz="5" w:space="0" w:color="000000"/>
              <w:left w:val="single" w:sz="5" w:space="0" w:color="000000"/>
              <w:bottom w:val="single" w:sz="5" w:space="0" w:color="000000"/>
              <w:right w:val="single" w:sz="5" w:space="0" w:color="000000"/>
            </w:tcBorders>
          </w:tcPr>
          <w:p w:rsidR="00DE3DDB" w:rsidRPr="005224EC" w:rsidRDefault="00DE3DDB" w:rsidP="007752A9">
            <w:pPr>
              <w:pStyle w:val="TableParagraph"/>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w:t>
            </w:r>
          </w:p>
        </w:tc>
      </w:tr>
      <w:tr w:rsidR="00DE3DDB" w:rsidRPr="005224EC" w:rsidTr="00100192">
        <w:trPr>
          <w:trHeight w:hRule="exact" w:val="240"/>
          <w:jc w:val="center"/>
        </w:trPr>
        <w:tc>
          <w:tcPr>
            <w:tcW w:w="5640" w:type="dxa"/>
            <w:tcBorders>
              <w:top w:val="single" w:sz="5" w:space="0" w:color="000000"/>
              <w:left w:val="single" w:sz="5" w:space="0" w:color="000000"/>
              <w:bottom w:val="single" w:sz="5" w:space="0" w:color="000000"/>
              <w:right w:val="single" w:sz="5" w:space="0" w:color="000000"/>
            </w:tcBorders>
          </w:tcPr>
          <w:p w:rsidR="00DE3DDB" w:rsidRPr="005224EC" w:rsidRDefault="00DE3DDB" w:rsidP="007752A9">
            <w:pPr>
              <w:ind w:left="708"/>
              <w:jc w:val="both"/>
              <w:rPr>
                <w:lang w:val="ru-RU"/>
              </w:rPr>
            </w:pPr>
            <w:r w:rsidRPr="005224EC">
              <w:rPr>
                <w:lang w:val="ru-RU"/>
              </w:rPr>
              <w:t>на единицу территории, кг/км</w:t>
            </w:r>
            <w:r w:rsidRPr="005224EC">
              <w:rPr>
                <w:vertAlign w:val="superscript"/>
                <w:lang w:val="ru-RU"/>
              </w:rPr>
              <w:t>2</w:t>
            </w:r>
          </w:p>
        </w:tc>
        <w:tc>
          <w:tcPr>
            <w:tcW w:w="1029" w:type="dxa"/>
            <w:tcBorders>
              <w:top w:val="single" w:sz="5" w:space="0" w:color="000000"/>
              <w:left w:val="single" w:sz="5" w:space="0" w:color="000000"/>
              <w:bottom w:val="single" w:sz="5" w:space="0" w:color="000000"/>
              <w:right w:val="single" w:sz="5" w:space="0" w:color="000000"/>
            </w:tcBorders>
          </w:tcPr>
          <w:p w:rsidR="00DE3DDB" w:rsidRPr="005224EC" w:rsidRDefault="00DE3DDB" w:rsidP="007752A9">
            <w:pPr>
              <w:pStyle w:val="TableParagraph"/>
              <w:jc w:val="center"/>
              <w:rPr>
                <w:rFonts w:ascii="Times New Roman"/>
                <w:sz w:val="24"/>
                <w:szCs w:val="24"/>
                <w:lang w:val="ru-RU"/>
              </w:rPr>
            </w:pPr>
            <w:r w:rsidRPr="005224EC">
              <w:rPr>
                <w:rFonts w:ascii="Times New Roman"/>
                <w:sz w:val="24"/>
                <w:szCs w:val="24"/>
                <w:lang w:val="ru-RU"/>
              </w:rPr>
              <w:t>727,8</w:t>
            </w:r>
          </w:p>
        </w:tc>
        <w:tc>
          <w:tcPr>
            <w:tcW w:w="1029" w:type="dxa"/>
            <w:tcBorders>
              <w:top w:val="single" w:sz="5" w:space="0" w:color="000000"/>
              <w:left w:val="single" w:sz="5" w:space="0" w:color="000000"/>
              <w:bottom w:val="single" w:sz="5" w:space="0" w:color="000000"/>
              <w:right w:val="single" w:sz="5" w:space="0" w:color="000000"/>
            </w:tcBorders>
          </w:tcPr>
          <w:p w:rsidR="00DE3DDB" w:rsidRPr="005224EC" w:rsidRDefault="00DE3DDB" w:rsidP="007752A9">
            <w:pPr>
              <w:pStyle w:val="TableParagraph"/>
              <w:ind w:left="282"/>
              <w:rPr>
                <w:rFonts w:ascii="Times New Roman"/>
                <w:sz w:val="24"/>
                <w:szCs w:val="24"/>
                <w:lang w:val="ru-RU"/>
              </w:rPr>
            </w:pPr>
            <w:r w:rsidRPr="005224EC">
              <w:rPr>
                <w:rFonts w:ascii="Times New Roman"/>
                <w:sz w:val="24"/>
                <w:szCs w:val="24"/>
                <w:lang w:val="ru-RU"/>
              </w:rPr>
              <w:t>723,5</w:t>
            </w:r>
          </w:p>
        </w:tc>
        <w:tc>
          <w:tcPr>
            <w:tcW w:w="1029" w:type="dxa"/>
            <w:tcBorders>
              <w:top w:val="single" w:sz="5" w:space="0" w:color="000000"/>
              <w:left w:val="single" w:sz="5" w:space="0" w:color="000000"/>
              <w:bottom w:val="single" w:sz="5" w:space="0" w:color="000000"/>
              <w:right w:val="single" w:sz="5" w:space="0" w:color="000000"/>
            </w:tcBorders>
          </w:tcPr>
          <w:p w:rsidR="00DE3DDB" w:rsidRPr="005224EC" w:rsidRDefault="00DE3DDB" w:rsidP="007752A9">
            <w:pPr>
              <w:pStyle w:val="TableParagraph"/>
              <w:ind w:left="282"/>
              <w:rPr>
                <w:rFonts w:ascii="Times New Roman"/>
                <w:sz w:val="24"/>
                <w:szCs w:val="24"/>
                <w:lang w:val="ru-RU"/>
              </w:rPr>
            </w:pPr>
            <w:r w:rsidRPr="005224EC">
              <w:rPr>
                <w:rFonts w:ascii="Times New Roman"/>
                <w:sz w:val="24"/>
                <w:szCs w:val="24"/>
                <w:lang w:val="ru-RU"/>
              </w:rPr>
              <w:t>756,7</w:t>
            </w:r>
          </w:p>
        </w:tc>
        <w:tc>
          <w:tcPr>
            <w:tcW w:w="1025" w:type="dxa"/>
            <w:tcBorders>
              <w:top w:val="single" w:sz="5" w:space="0" w:color="000000"/>
              <w:left w:val="single" w:sz="5" w:space="0" w:color="000000"/>
              <w:bottom w:val="single" w:sz="5" w:space="0" w:color="000000"/>
              <w:right w:val="single" w:sz="5" w:space="0" w:color="000000"/>
            </w:tcBorders>
          </w:tcPr>
          <w:p w:rsidR="00DE3DDB" w:rsidRPr="005224EC" w:rsidRDefault="00867AD6" w:rsidP="007752A9">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723,0</w:t>
            </w:r>
          </w:p>
        </w:tc>
        <w:tc>
          <w:tcPr>
            <w:tcW w:w="1025" w:type="dxa"/>
            <w:tcBorders>
              <w:top w:val="single" w:sz="5" w:space="0" w:color="000000"/>
              <w:left w:val="single" w:sz="5" w:space="0" w:color="000000"/>
              <w:bottom w:val="single" w:sz="5" w:space="0" w:color="000000"/>
              <w:right w:val="single" w:sz="5" w:space="0" w:color="000000"/>
            </w:tcBorders>
          </w:tcPr>
          <w:p w:rsidR="00DE3DDB" w:rsidRPr="005224EC" w:rsidRDefault="00DE3DDB" w:rsidP="007752A9">
            <w:pPr>
              <w:pStyle w:val="TableParagraph"/>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w:t>
            </w:r>
          </w:p>
        </w:tc>
      </w:tr>
      <w:tr w:rsidR="00DE3DDB" w:rsidRPr="005224EC" w:rsidTr="00100192">
        <w:trPr>
          <w:trHeight w:hRule="exact" w:val="240"/>
          <w:jc w:val="center"/>
        </w:trPr>
        <w:tc>
          <w:tcPr>
            <w:tcW w:w="5640"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pStyle w:val="TableParagraph"/>
              <w:ind w:left="42"/>
              <w:rPr>
                <w:rFonts w:ascii="Times New Roman" w:eastAsia="Times New Roman" w:hAnsi="Times New Roman" w:cs="Times New Roman"/>
                <w:sz w:val="24"/>
                <w:szCs w:val="24"/>
                <w:lang w:val="ru-RU"/>
              </w:rPr>
            </w:pPr>
            <w:r w:rsidRPr="005224EC">
              <w:rPr>
                <w:rFonts w:ascii="Times New Roman" w:hAnsi="Times New Roman"/>
                <w:spacing w:val="-1"/>
                <w:sz w:val="24"/>
                <w:szCs w:val="24"/>
              </w:rPr>
              <w:t>Cd</w:t>
            </w:r>
            <w:r w:rsidRPr="005224EC">
              <w:rPr>
                <w:rFonts w:ascii="Times New Roman" w:hAnsi="Times New Roman"/>
                <w:spacing w:val="-1"/>
                <w:sz w:val="24"/>
                <w:szCs w:val="24"/>
                <w:lang w:val="ru-RU"/>
              </w:rPr>
              <w:t>,</w:t>
            </w:r>
            <w:r w:rsidRPr="005224EC">
              <w:rPr>
                <w:rFonts w:ascii="Times New Roman" w:hAnsi="Times New Roman"/>
                <w:sz w:val="24"/>
                <w:szCs w:val="24"/>
                <w:lang w:val="ru-RU"/>
              </w:rPr>
              <w:t xml:space="preserve"> т</w:t>
            </w:r>
            <w:r w:rsidR="00AC2A4D">
              <w:rPr>
                <w:rFonts w:ascii="Times New Roman" w:hAnsi="Times New Roman"/>
                <w:sz w:val="24"/>
                <w:szCs w:val="24"/>
                <w:lang w:val="ru-RU"/>
              </w:rPr>
              <w:t xml:space="preserve"> </w:t>
            </w:r>
            <w:r w:rsidRPr="005224EC">
              <w:rPr>
                <w:rFonts w:ascii="Times New Roman" w:hAnsi="Times New Roman"/>
                <w:sz w:val="24"/>
                <w:szCs w:val="24"/>
                <w:lang w:val="ru-RU"/>
              </w:rPr>
              <w:t>в</w:t>
            </w:r>
            <w:r w:rsidR="00AC2A4D">
              <w:rPr>
                <w:rFonts w:ascii="Times New Roman" w:hAnsi="Times New Roman"/>
                <w:sz w:val="24"/>
                <w:szCs w:val="24"/>
                <w:lang w:val="ru-RU"/>
              </w:rPr>
              <w:t xml:space="preserve"> </w:t>
            </w:r>
            <w:r w:rsidRPr="005224EC">
              <w:rPr>
                <w:rFonts w:ascii="Times New Roman" w:hAnsi="Times New Roman"/>
                <w:spacing w:val="-3"/>
                <w:sz w:val="24"/>
                <w:szCs w:val="24"/>
                <w:lang w:val="ru-RU"/>
              </w:rPr>
              <w:t>год</w:t>
            </w:r>
          </w:p>
        </w:tc>
        <w:tc>
          <w:tcPr>
            <w:tcW w:w="1029"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pStyle w:val="TableParagraph"/>
              <w:jc w:val="center"/>
              <w:rPr>
                <w:rFonts w:ascii="Times New Roman"/>
                <w:sz w:val="24"/>
                <w:szCs w:val="24"/>
                <w:lang w:val="ru-RU"/>
              </w:rPr>
            </w:pPr>
            <w:r w:rsidRPr="005224EC">
              <w:rPr>
                <w:rFonts w:ascii="Times New Roman"/>
                <w:sz w:val="24"/>
                <w:szCs w:val="24"/>
                <w:lang w:val="ru-RU"/>
              </w:rPr>
              <w:t>3,2*</w:t>
            </w:r>
          </w:p>
        </w:tc>
        <w:tc>
          <w:tcPr>
            <w:tcW w:w="1029"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pStyle w:val="TableParagraph"/>
              <w:jc w:val="center"/>
              <w:rPr>
                <w:rFonts w:ascii="Times New Roman" w:eastAsia="Times New Roman" w:hAnsi="Times New Roman" w:cs="Times New Roman"/>
                <w:sz w:val="24"/>
                <w:szCs w:val="24"/>
              </w:rPr>
            </w:pPr>
            <w:r w:rsidRPr="005224EC">
              <w:rPr>
                <w:rFonts w:ascii="Times New Roman"/>
                <w:sz w:val="24"/>
                <w:szCs w:val="24"/>
              </w:rPr>
              <w:t>3,0*</w:t>
            </w:r>
          </w:p>
        </w:tc>
        <w:tc>
          <w:tcPr>
            <w:tcW w:w="1029"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pStyle w:val="TableParagraph"/>
              <w:jc w:val="center"/>
              <w:rPr>
                <w:rFonts w:ascii="Times New Roman" w:eastAsia="Times New Roman" w:hAnsi="Times New Roman" w:cs="Times New Roman"/>
                <w:sz w:val="24"/>
                <w:szCs w:val="24"/>
              </w:rPr>
            </w:pPr>
            <w:r w:rsidRPr="005224EC">
              <w:rPr>
                <w:rFonts w:ascii="Times New Roman"/>
                <w:sz w:val="24"/>
                <w:szCs w:val="24"/>
              </w:rPr>
              <w:t>2,9*</w:t>
            </w:r>
          </w:p>
        </w:tc>
        <w:tc>
          <w:tcPr>
            <w:tcW w:w="1025" w:type="dxa"/>
            <w:tcBorders>
              <w:top w:val="single" w:sz="5" w:space="0" w:color="000000"/>
              <w:left w:val="single" w:sz="5" w:space="0" w:color="000000"/>
              <w:bottom w:val="single" w:sz="5" w:space="0" w:color="000000"/>
              <w:right w:val="single" w:sz="5" w:space="0" w:color="000000"/>
            </w:tcBorders>
          </w:tcPr>
          <w:p w:rsidR="00DE3DDB" w:rsidRPr="005224EC" w:rsidRDefault="00867AD6" w:rsidP="00682081">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0,735*</w:t>
            </w:r>
          </w:p>
        </w:tc>
        <w:tc>
          <w:tcPr>
            <w:tcW w:w="1025"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pStyle w:val="TableParagraph"/>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w:t>
            </w:r>
          </w:p>
        </w:tc>
      </w:tr>
      <w:tr w:rsidR="00DE3DDB" w:rsidRPr="005224EC" w:rsidTr="00100192">
        <w:trPr>
          <w:trHeight w:hRule="exact" w:val="240"/>
          <w:jc w:val="center"/>
        </w:trPr>
        <w:tc>
          <w:tcPr>
            <w:tcW w:w="5640"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ind w:left="708"/>
              <w:jc w:val="both"/>
              <w:rPr>
                <w:lang w:val="ru-RU"/>
              </w:rPr>
            </w:pPr>
            <w:r w:rsidRPr="005224EC">
              <w:rPr>
                <w:lang w:val="ru-RU"/>
              </w:rPr>
              <w:t>на одного жителя, кг/чел</w:t>
            </w:r>
          </w:p>
        </w:tc>
        <w:tc>
          <w:tcPr>
            <w:tcW w:w="1029"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pStyle w:val="TableParagraph"/>
              <w:jc w:val="center"/>
              <w:rPr>
                <w:rFonts w:ascii="Times New Roman"/>
                <w:sz w:val="24"/>
                <w:szCs w:val="24"/>
                <w:lang w:val="ru-RU"/>
              </w:rPr>
            </w:pPr>
            <w:r w:rsidRPr="005224EC">
              <w:rPr>
                <w:rFonts w:ascii="Times New Roman"/>
                <w:sz w:val="24"/>
                <w:szCs w:val="24"/>
                <w:lang w:val="ru-RU"/>
              </w:rPr>
              <w:t>0,0003</w:t>
            </w:r>
          </w:p>
        </w:tc>
        <w:tc>
          <w:tcPr>
            <w:tcW w:w="1029"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pStyle w:val="TableParagraph"/>
              <w:jc w:val="center"/>
              <w:rPr>
                <w:rFonts w:ascii="Times New Roman"/>
                <w:sz w:val="24"/>
                <w:szCs w:val="24"/>
              </w:rPr>
            </w:pPr>
            <w:r w:rsidRPr="005224EC">
              <w:rPr>
                <w:rFonts w:ascii="Times New Roman"/>
                <w:sz w:val="24"/>
                <w:szCs w:val="24"/>
                <w:lang w:val="ru-RU"/>
              </w:rPr>
              <w:t>0,0003</w:t>
            </w:r>
          </w:p>
        </w:tc>
        <w:tc>
          <w:tcPr>
            <w:tcW w:w="1029"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pStyle w:val="TableParagraph"/>
              <w:jc w:val="center"/>
              <w:rPr>
                <w:rFonts w:ascii="Times New Roman"/>
                <w:sz w:val="24"/>
                <w:szCs w:val="24"/>
              </w:rPr>
            </w:pPr>
            <w:r w:rsidRPr="005224EC">
              <w:rPr>
                <w:rFonts w:ascii="Times New Roman"/>
                <w:sz w:val="24"/>
                <w:szCs w:val="24"/>
                <w:lang w:val="ru-RU"/>
              </w:rPr>
              <w:t>0,0003</w:t>
            </w:r>
          </w:p>
        </w:tc>
        <w:tc>
          <w:tcPr>
            <w:tcW w:w="1025" w:type="dxa"/>
            <w:tcBorders>
              <w:top w:val="single" w:sz="5" w:space="0" w:color="000000"/>
              <w:left w:val="single" w:sz="5" w:space="0" w:color="000000"/>
              <w:bottom w:val="single" w:sz="5" w:space="0" w:color="000000"/>
              <w:right w:val="single" w:sz="5" w:space="0" w:color="000000"/>
            </w:tcBorders>
          </w:tcPr>
          <w:p w:rsidR="00DE3DDB" w:rsidRPr="005224EC" w:rsidRDefault="00AC2A4D" w:rsidP="00682081">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0,0001</w:t>
            </w:r>
          </w:p>
        </w:tc>
        <w:tc>
          <w:tcPr>
            <w:tcW w:w="1025"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pStyle w:val="TableParagraph"/>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w:t>
            </w:r>
          </w:p>
        </w:tc>
      </w:tr>
      <w:tr w:rsidR="00DE3DDB" w:rsidRPr="005224EC" w:rsidTr="00100192">
        <w:trPr>
          <w:trHeight w:hRule="exact" w:val="240"/>
          <w:jc w:val="center"/>
        </w:trPr>
        <w:tc>
          <w:tcPr>
            <w:tcW w:w="5640"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ind w:left="708"/>
              <w:jc w:val="both"/>
              <w:rPr>
                <w:lang w:val="ru-RU"/>
              </w:rPr>
            </w:pPr>
            <w:r w:rsidRPr="005224EC">
              <w:rPr>
                <w:lang w:val="ru-RU"/>
              </w:rPr>
              <w:t>на единицу территории, кг/км</w:t>
            </w:r>
            <w:r w:rsidRPr="005224EC">
              <w:rPr>
                <w:vertAlign w:val="superscript"/>
                <w:lang w:val="ru-RU"/>
              </w:rPr>
              <w:t>2</w:t>
            </w:r>
          </w:p>
        </w:tc>
        <w:tc>
          <w:tcPr>
            <w:tcW w:w="1029"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pStyle w:val="TableParagraph"/>
              <w:jc w:val="center"/>
              <w:rPr>
                <w:rFonts w:ascii="Times New Roman"/>
                <w:sz w:val="24"/>
                <w:szCs w:val="24"/>
                <w:lang w:val="ru-RU"/>
              </w:rPr>
            </w:pPr>
            <w:r w:rsidRPr="005224EC">
              <w:rPr>
                <w:rFonts w:ascii="Times New Roman"/>
                <w:sz w:val="24"/>
                <w:szCs w:val="24"/>
                <w:lang w:val="ru-RU"/>
              </w:rPr>
              <w:t>0,015</w:t>
            </w:r>
          </w:p>
        </w:tc>
        <w:tc>
          <w:tcPr>
            <w:tcW w:w="1029"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pStyle w:val="TableParagraph"/>
              <w:jc w:val="center"/>
              <w:rPr>
                <w:rFonts w:ascii="Times New Roman"/>
                <w:sz w:val="24"/>
                <w:szCs w:val="24"/>
                <w:lang w:val="ru-RU"/>
              </w:rPr>
            </w:pPr>
            <w:r w:rsidRPr="005224EC">
              <w:rPr>
                <w:rFonts w:ascii="Times New Roman"/>
                <w:sz w:val="24"/>
                <w:szCs w:val="24"/>
                <w:lang w:val="ru-RU"/>
              </w:rPr>
              <w:t>0,014</w:t>
            </w:r>
          </w:p>
        </w:tc>
        <w:tc>
          <w:tcPr>
            <w:tcW w:w="1029"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pStyle w:val="TableParagraph"/>
              <w:jc w:val="center"/>
              <w:rPr>
                <w:rFonts w:ascii="Times New Roman"/>
                <w:sz w:val="24"/>
                <w:szCs w:val="24"/>
                <w:lang w:val="ru-RU"/>
              </w:rPr>
            </w:pPr>
            <w:r w:rsidRPr="005224EC">
              <w:rPr>
                <w:rFonts w:ascii="Times New Roman"/>
                <w:sz w:val="24"/>
                <w:szCs w:val="24"/>
                <w:lang w:val="ru-RU"/>
              </w:rPr>
              <w:t>0,014</w:t>
            </w:r>
          </w:p>
        </w:tc>
        <w:tc>
          <w:tcPr>
            <w:tcW w:w="1025" w:type="dxa"/>
            <w:tcBorders>
              <w:top w:val="single" w:sz="5" w:space="0" w:color="000000"/>
              <w:left w:val="single" w:sz="5" w:space="0" w:color="000000"/>
              <w:bottom w:val="single" w:sz="5" w:space="0" w:color="000000"/>
              <w:right w:val="single" w:sz="5" w:space="0" w:color="000000"/>
            </w:tcBorders>
          </w:tcPr>
          <w:p w:rsidR="00DE3DDB" w:rsidRPr="005224EC" w:rsidRDefault="00AC2A4D" w:rsidP="00682081">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0,003</w:t>
            </w:r>
          </w:p>
        </w:tc>
        <w:tc>
          <w:tcPr>
            <w:tcW w:w="1025"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pStyle w:val="TableParagraph"/>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w:t>
            </w:r>
          </w:p>
        </w:tc>
      </w:tr>
      <w:tr w:rsidR="00DE3DDB" w:rsidRPr="005224EC" w:rsidTr="00AC2A4D">
        <w:trPr>
          <w:trHeight w:hRule="exact" w:val="307"/>
          <w:jc w:val="center"/>
        </w:trPr>
        <w:tc>
          <w:tcPr>
            <w:tcW w:w="5640"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pStyle w:val="TableParagraph"/>
              <w:ind w:left="42"/>
              <w:rPr>
                <w:rFonts w:ascii="Times New Roman" w:eastAsia="Times New Roman" w:hAnsi="Times New Roman" w:cs="Times New Roman"/>
                <w:sz w:val="24"/>
                <w:szCs w:val="24"/>
              </w:rPr>
            </w:pPr>
            <w:r w:rsidRPr="005224EC">
              <w:rPr>
                <w:rFonts w:ascii="Times New Roman" w:hAnsi="Times New Roman"/>
                <w:spacing w:val="-3"/>
                <w:sz w:val="24"/>
                <w:szCs w:val="24"/>
              </w:rPr>
              <w:t>Pb,</w:t>
            </w:r>
            <w:r w:rsidRPr="005224EC">
              <w:rPr>
                <w:rFonts w:ascii="Times New Roman" w:hAnsi="Times New Roman"/>
                <w:sz w:val="24"/>
                <w:szCs w:val="24"/>
              </w:rPr>
              <w:t>т</w:t>
            </w:r>
            <w:r w:rsidR="00AC2A4D">
              <w:rPr>
                <w:rFonts w:ascii="Times New Roman" w:hAnsi="Times New Roman"/>
                <w:sz w:val="24"/>
                <w:szCs w:val="24"/>
                <w:lang w:val="ru-RU"/>
              </w:rPr>
              <w:t xml:space="preserve"> </w:t>
            </w:r>
            <w:r w:rsidRPr="005224EC">
              <w:rPr>
                <w:rFonts w:ascii="Times New Roman" w:hAnsi="Times New Roman"/>
                <w:sz w:val="24"/>
                <w:szCs w:val="24"/>
              </w:rPr>
              <w:t>в</w:t>
            </w:r>
            <w:r w:rsidR="00AC2A4D">
              <w:rPr>
                <w:rFonts w:ascii="Times New Roman" w:hAnsi="Times New Roman"/>
                <w:sz w:val="24"/>
                <w:szCs w:val="24"/>
                <w:lang w:val="ru-RU"/>
              </w:rPr>
              <w:t xml:space="preserve"> </w:t>
            </w:r>
            <w:r w:rsidRPr="005224EC">
              <w:rPr>
                <w:rFonts w:ascii="Times New Roman" w:hAnsi="Times New Roman"/>
                <w:spacing w:val="-3"/>
                <w:sz w:val="24"/>
                <w:szCs w:val="24"/>
              </w:rPr>
              <w:t>год</w:t>
            </w:r>
          </w:p>
        </w:tc>
        <w:tc>
          <w:tcPr>
            <w:tcW w:w="1029"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pStyle w:val="TableParagraph"/>
              <w:ind w:left="57"/>
              <w:jc w:val="center"/>
              <w:rPr>
                <w:rFonts w:ascii="Times New Roman"/>
                <w:sz w:val="24"/>
                <w:szCs w:val="24"/>
                <w:lang w:val="ru-RU"/>
              </w:rPr>
            </w:pPr>
            <w:r w:rsidRPr="005224EC">
              <w:rPr>
                <w:rFonts w:ascii="Times New Roman"/>
                <w:sz w:val="24"/>
                <w:szCs w:val="24"/>
                <w:lang w:val="ru-RU"/>
              </w:rPr>
              <w:t>67,0*</w:t>
            </w:r>
          </w:p>
        </w:tc>
        <w:tc>
          <w:tcPr>
            <w:tcW w:w="1029"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pStyle w:val="TableParagraph"/>
              <w:ind w:left="334"/>
              <w:rPr>
                <w:rFonts w:ascii="Times New Roman" w:eastAsia="Times New Roman" w:hAnsi="Times New Roman" w:cs="Times New Roman"/>
                <w:sz w:val="24"/>
                <w:szCs w:val="24"/>
              </w:rPr>
            </w:pPr>
            <w:r w:rsidRPr="005224EC">
              <w:rPr>
                <w:rFonts w:ascii="Times New Roman"/>
                <w:sz w:val="24"/>
                <w:szCs w:val="24"/>
              </w:rPr>
              <w:t>68,9*</w:t>
            </w:r>
          </w:p>
        </w:tc>
        <w:tc>
          <w:tcPr>
            <w:tcW w:w="1029"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pStyle w:val="TableParagraph"/>
              <w:ind w:left="334"/>
              <w:rPr>
                <w:rFonts w:ascii="Times New Roman" w:eastAsia="Times New Roman" w:hAnsi="Times New Roman" w:cs="Times New Roman"/>
                <w:sz w:val="24"/>
                <w:szCs w:val="24"/>
              </w:rPr>
            </w:pPr>
            <w:r w:rsidRPr="005224EC">
              <w:rPr>
                <w:rFonts w:ascii="Times New Roman"/>
                <w:sz w:val="24"/>
                <w:szCs w:val="24"/>
              </w:rPr>
              <w:t>68,3*</w:t>
            </w:r>
          </w:p>
        </w:tc>
        <w:tc>
          <w:tcPr>
            <w:tcW w:w="1025" w:type="dxa"/>
            <w:tcBorders>
              <w:top w:val="single" w:sz="5" w:space="0" w:color="000000"/>
              <w:left w:val="single" w:sz="5" w:space="0" w:color="000000"/>
              <w:bottom w:val="single" w:sz="5" w:space="0" w:color="000000"/>
              <w:right w:val="single" w:sz="5" w:space="0" w:color="000000"/>
            </w:tcBorders>
          </w:tcPr>
          <w:p w:rsidR="00DE3DDB" w:rsidRPr="00AC2A4D" w:rsidRDefault="00AC2A4D" w:rsidP="00682081">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8,6</w:t>
            </w:r>
          </w:p>
        </w:tc>
        <w:tc>
          <w:tcPr>
            <w:tcW w:w="1025"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pStyle w:val="TableParagraph"/>
              <w:jc w:val="center"/>
              <w:rPr>
                <w:rFonts w:ascii="Times New Roman" w:eastAsia="Times New Roman" w:hAnsi="Times New Roman" w:cs="Times New Roman"/>
                <w:sz w:val="24"/>
                <w:szCs w:val="24"/>
              </w:rPr>
            </w:pPr>
            <w:r w:rsidRPr="005224EC">
              <w:rPr>
                <w:rFonts w:ascii="Times New Roman" w:eastAsia="Times New Roman" w:hAnsi="Times New Roman" w:cs="Times New Roman"/>
                <w:sz w:val="24"/>
                <w:szCs w:val="24"/>
              </w:rPr>
              <w:t>–</w:t>
            </w:r>
          </w:p>
        </w:tc>
      </w:tr>
      <w:tr w:rsidR="00DE3DDB" w:rsidRPr="005224EC" w:rsidTr="00100192">
        <w:trPr>
          <w:trHeight w:hRule="exact" w:val="240"/>
          <w:jc w:val="center"/>
        </w:trPr>
        <w:tc>
          <w:tcPr>
            <w:tcW w:w="5640"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ind w:left="708"/>
              <w:jc w:val="both"/>
              <w:rPr>
                <w:lang w:val="ru-RU"/>
              </w:rPr>
            </w:pPr>
            <w:r w:rsidRPr="005224EC">
              <w:rPr>
                <w:lang w:val="ru-RU"/>
              </w:rPr>
              <w:t>на одного жителя, кг/чел</w:t>
            </w:r>
          </w:p>
        </w:tc>
        <w:tc>
          <w:tcPr>
            <w:tcW w:w="1029"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pStyle w:val="TableParagraph"/>
              <w:ind w:left="57"/>
              <w:jc w:val="center"/>
              <w:rPr>
                <w:rFonts w:ascii="Times New Roman"/>
                <w:sz w:val="24"/>
                <w:szCs w:val="24"/>
              </w:rPr>
            </w:pPr>
            <w:r w:rsidRPr="005224EC">
              <w:rPr>
                <w:rFonts w:ascii="Times New Roman"/>
                <w:sz w:val="24"/>
                <w:szCs w:val="24"/>
                <w:lang w:val="ru-RU"/>
              </w:rPr>
              <w:t>0,0</w:t>
            </w:r>
            <w:r w:rsidRPr="005224EC">
              <w:rPr>
                <w:rFonts w:ascii="Times New Roman"/>
                <w:sz w:val="24"/>
                <w:szCs w:val="24"/>
              </w:rPr>
              <w:t>07</w:t>
            </w:r>
          </w:p>
        </w:tc>
        <w:tc>
          <w:tcPr>
            <w:tcW w:w="1029"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pStyle w:val="TableParagraph"/>
              <w:ind w:left="334"/>
              <w:rPr>
                <w:rFonts w:ascii="Times New Roman"/>
                <w:sz w:val="24"/>
                <w:szCs w:val="24"/>
                <w:lang w:val="ru-RU"/>
              </w:rPr>
            </w:pPr>
            <w:r w:rsidRPr="005224EC">
              <w:rPr>
                <w:rFonts w:ascii="Times New Roman"/>
                <w:sz w:val="24"/>
                <w:szCs w:val="24"/>
                <w:lang w:val="ru-RU"/>
              </w:rPr>
              <w:t>0,0</w:t>
            </w:r>
            <w:r w:rsidRPr="005224EC">
              <w:rPr>
                <w:rFonts w:ascii="Times New Roman"/>
                <w:sz w:val="24"/>
                <w:szCs w:val="24"/>
              </w:rPr>
              <w:t>07</w:t>
            </w:r>
          </w:p>
        </w:tc>
        <w:tc>
          <w:tcPr>
            <w:tcW w:w="1029"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pStyle w:val="TableParagraph"/>
              <w:ind w:left="334"/>
              <w:rPr>
                <w:rFonts w:ascii="Times New Roman"/>
                <w:sz w:val="24"/>
                <w:szCs w:val="24"/>
                <w:lang w:val="ru-RU"/>
              </w:rPr>
            </w:pPr>
            <w:r w:rsidRPr="005224EC">
              <w:rPr>
                <w:rFonts w:ascii="Times New Roman"/>
                <w:sz w:val="24"/>
                <w:szCs w:val="24"/>
                <w:lang w:val="ru-RU"/>
              </w:rPr>
              <w:t>0,0</w:t>
            </w:r>
            <w:r w:rsidRPr="005224EC">
              <w:rPr>
                <w:rFonts w:ascii="Times New Roman"/>
                <w:sz w:val="24"/>
                <w:szCs w:val="24"/>
              </w:rPr>
              <w:t>07</w:t>
            </w:r>
          </w:p>
        </w:tc>
        <w:tc>
          <w:tcPr>
            <w:tcW w:w="1025" w:type="dxa"/>
            <w:tcBorders>
              <w:top w:val="single" w:sz="5" w:space="0" w:color="000000"/>
              <w:left w:val="single" w:sz="5" w:space="0" w:color="000000"/>
              <w:bottom w:val="single" w:sz="5" w:space="0" w:color="000000"/>
              <w:right w:val="single" w:sz="5" w:space="0" w:color="000000"/>
            </w:tcBorders>
          </w:tcPr>
          <w:p w:rsidR="00DE3DDB" w:rsidRPr="005224EC" w:rsidRDefault="00AC2A4D" w:rsidP="00682081">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0,001</w:t>
            </w:r>
          </w:p>
        </w:tc>
        <w:tc>
          <w:tcPr>
            <w:tcW w:w="1025"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pStyle w:val="TableParagraph"/>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w:t>
            </w:r>
          </w:p>
        </w:tc>
      </w:tr>
      <w:tr w:rsidR="00DE3DDB" w:rsidRPr="005224EC" w:rsidTr="00100192">
        <w:trPr>
          <w:trHeight w:hRule="exact" w:val="240"/>
          <w:jc w:val="center"/>
        </w:trPr>
        <w:tc>
          <w:tcPr>
            <w:tcW w:w="5640"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ind w:left="708"/>
              <w:jc w:val="both"/>
              <w:rPr>
                <w:lang w:val="ru-RU"/>
              </w:rPr>
            </w:pPr>
            <w:r w:rsidRPr="005224EC">
              <w:rPr>
                <w:lang w:val="ru-RU"/>
              </w:rPr>
              <w:t>на единицу территории, кг/км</w:t>
            </w:r>
            <w:r w:rsidRPr="005224EC">
              <w:rPr>
                <w:vertAlign w:val="superscript"/>
                <w:lang w:val="ru-RU"/>
              </w:rPr>
              <w:t>2</w:t>
            </w:r>
          </w:p>
        </w:tc>
        <w:tc>
          <w:tcPr>
            <w:tcW w:w="1029"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pStyle w:val="TableParagraph"/>
              <w:ind w:left="57"/>
              <w:jc w:val="center"/>
              <w:rPr>
                <w:rFonts w:ascii="Times New Roman"/>
                <w:sz w:val="24"/>
                <w:szCs w:val="24"/>
                <w:lang w:val="ru-RU"/>
              </w:rPr>
            </w:pPr>
            <w:r w:rsidRPr="005224EC">
              <w:rPr>
                <w:rFonts w:ascii="Times New Roman"/>
                <w:sz w:val="24"/>
                <w:szCs w:val="24"/>
                <w:lang w:val="ru-RU"/>
              </w:rPr>
              <w:t>0,32</w:t>
            </w:r>
          </w:p>
        </w:tc>
        <w:tc>
          <w:tcPr>
            <w:tcW w:w="1029"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pStyle w:val="TableParagraph"/>
              <w:ind w:left="334"/>
              <w:rPr>
                <w:rFonts w:ascii="Times New Roman"/>
                <w:sz w:val="24"/>
                <w:szCs w:val="24"/>
                <w:lang w:val="ru-RU"/>
              </w:rPr>
            </w:pPr>
            <w:r w:rsidRPr="005224EC">
              <w:rPr>
                <w:rFonts w:ascii="Times New Roman"/>
                <w:sz w:val="24"/>
                <w:szCs w:val="24"/>
                <w:lang w:val="ru-RU"/>
              </w:rPr>
              <w:t>0,33</w:t>
            </w:r>
          </w:p>
        </w:tc>
        <w:tc>
          <w:tcPr>
            <w:tcW w:w="1029"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pStyle w:val="TableParagraph"/>
              <w:ind w:left="334"/>
              <w:rPr>
                <w:rFonts w:ascii="Times New Roman"/>
                <w:sz w:val="24"/>
                <w:szCs w:val="24"/>
                <w:lang w:val="ru-RU"/>
              </w:rPr>
            </w:pPr>
            <w:r w:rsidRPr="005224EC">
              <w:rPr>
                <w:rFonts w:ascii="Times New Roman"/>
                <w:sz w:val="24"/>
                <w:szCs w:val="24"/>
                <w:lang w:val="ru-RU"/>
              </w:rPr>
              <w:t>0,33</w:t>
            </w:r>
          </w:p>
        </w:tc>
        <w:tc>
          <w:tcPr>
            <w:tcW w:w="1025" w:type="dxa"/>
            <w:tcBorders>
              <w:top w:val="single" w:sz="5" w:space="0" w:color="000000"/>
              <w:left w:val="single" w:sz="5" w:space="0" w:color="000000"/>
              <w:bottom w:val="single" w:sz="5" w:space="0" w:color="000000"/>
              <w:right w:val="single" w:sz="5" w:space="0" w:color="000000"/>
            </w:tcBorders>
          </w:tcPr>
          <w:p w:rsidR="00DE3DDB" w:rsidRPr="005224EC" w:rsidRDefault="00AC2A4D" w:rsidP="00682081">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0,04</w:t>
            </w:r>
          </w:p>
        </w:tc>
        <w:tc>
          <w:tcPr>
            <w:tcW w:w="1025"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pStyle w:val="TableParagraph"/>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w:t>
            </w:r>
          </w:p>
        </w:tc>
      </w:tr>
      <w:tr w:rsidR="00DE3DDB" w:rsidRPr="005224EC" w:rsidTr="00AC2A4D">
        <w:trPr>
          <w:trHeight w:hRule="exact" w:val="248"/>
          <w:jc w:val="center"/>
        </w:trPr>
        <w:tc>
          <w:tcPr>
            <w:tcW w:w="5640"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pStyle w:val="TableParagraph"/>
              <w:ind w:left="42"/>
              <w:rPr>
                <w:rFonts w:ascii="Times New Roman" w:eastAsia="Times New Roman" w:hAnsi="Times New Roman" w:cs="Times New Roman"/>
                <w:sz w:val="24"/>
                <w:szCs w:val="24"/>
                <w:lang w:val="ru-RU"/>
              </w:rPr>
            </w:pPr>
            <w:r w:rsidRPr="005224EC">
              <w:rPr>
                <w:rFonts w:ascii="Times New Roman" w:hAnsi="Times New Roman"/>
                <w:spacing w:val="-2"/>
                <w:sz w:val="24"/>
                <w:szCs w:val="24"/>
              </w:rPr>
              <w:t>Hg</w:t>
            </w:r>
            <w:r w:rsidRPr="005224EC">
              <w:rPr>
                <w:rFonts w:ascii="Times New Roman" w:hAnsi="Times New Roman"/>
                <w:spacing w:val="-2"/>
                <w:sz w:val="24"/>
                <w:szCs w:val="24"/>
                <w:lang w:val="ru-RU"/>
              </w:rPr>
              <w:t>,</w:t>
            </w:r>
            <w:r w:rsidRPr="005224EC">
              <w:rPr>
                <w:rFonts w:ascii="Times New Roman" w:hAnsi="Times New Roman"/>
                <w:sz w:val="24"/>
                <w:szCs w:val="24"/>
                <w:lang w:val="ru-RU"/>
              </w:rPr>
              <w:t>т</w:t>
            </w:r>
            <w:r>
              <w:rPr>
                <w:rFonts w:ascii="Times New Roman" w:hAnsi="Times New Roman"/>
                <w:sz w:val="24"/>
                <w:szCs w:val="24"/>
                <w:lang w:val="ru-RU"/>
              </w:rPr>
              <w:t xml:space="preserve"> </w:t>
            </w:r>
            <w:r w:rsidRPr="005224EC">
              <w:rPr>
                <w:rFonts w:ascii="Times New Roman" w:hAnsi="Times New Roman"/>
                <w:sz w:val="24"/>
                <w:szCs w:val="24"/>
                <w:lang w:val="ru-RU"/>
              </w:rPr>
              <w:t>в</w:t>
            </w:r>
            <w:r>
              <w:rPr>
                <w:rFonts w:ascii="Times New Roman" w:hAnsi="Times New Roman"/>
                <w:sz w:val="24"/>
                <w:szCs w:val="24"/>
                <w:lang w:val="ru-RU"/>
              </w:rPr>
              <w:t xml:space="preserve"> </w:t>
            </w:r>
            <w:r w:rsidRPr="005224EC">
              <w:rPr>
                <w:rFonts w:ascii="Times New Roman" w:hAnsi="Times New Roman"/>
                <w:spacing w:val="-3"/>
                <w:sz w:val="24"/>
                <w:szCs w:val="24"/>
                <w:lang w:val="ru-RU"/>
              </w:rPr>
              <w:t>год</w:t>
            </w:r>
          </w:p>
        </w:tc>
        <w:tc>
          <w:tcPr>
            <w:tcW w:w="1029"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pStyle w:val="TableParagraph"/>
              <w:jc w:val="center"/>
              <w:rPr>
                <w:rFonts w:ascii="Times New Roman"/>
                <w:sz w:val="24"/>
                <w:szCs w:val="24"/>
                <w:lang w:val="ru-RU"/>
              </w:rPr>
            </w:pPr>
            <w:r w:rsidRPr="005224EC">
              <w:rPr>
                <w:rFonts w:ascii="Times New Roman"/>
                <w:sz w:val="24"/>
                <w:szCs w:val="24"/>
                <w:lang w:val="ru-RU"/>
              </w:rPr>
              <w:t>0,9*</w:t>
            </w:r>
          </w:p>
        </w:tc>
        <w:tc>
          <w:tcPr>
            <w:tcW w:w="1029"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pStyle w:val="TableParagraph"/>
              <w:jc w:val="center"/>
              <w:rPr>
                <w:rFonts w:ascii="Times New Roman" w:eastAsia="Times New Roman" w:hAnsi="Times New Roman" w:cs="Times New Roman"/>
                <w:sz w:val="24"/>
                <w:szCs w:val="24"/>
                <w:lang w:val="ru-RU"/>
              </w:rPr>
            </w:pPr>
            <w:r w:rsidRPr="005224EC">
              <w:rPr>
                <w:rFonts w:ascii="Times New Roman"/>
                <w:sz w:val="24"/>
                <w:szCs w:val="24"/>
                <w:lang w:val="ru-RU"/>
              </w:rPr>
              <w:t>0,9*</w:t>
            </w:r>
          </w:p>
        </w:tc>
        <w:tc>
          <w:tcPr>
            <w:tcW w:w="1029"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pStyle w:val="TableParagraph"/>
              <w:jc w:val="center"/>
              <w:rPr>
                <w:rFonts w:ascii="Times New Roman" w:eastAsia="Times New Roman" w:hAnsi="Times New Roman" w:cs="Times New Roman"/>
                <w:sz w:val="24"/>
                <w:szCs w:val="24"/>
                <w:lang w:val="ru-RU"/>
              </w:rPr>
            </w:pPr>
            <w:r w:rsidRPr="005224EC">
              <w:rPr>
                <w:rFonts w:ascii="Times New Roman"/>
                <w:sz w:val="24"/>
                <w:szCs w:val="24"/>
                <w:lang w:val="ru-RU"/>
              </w:rPr>
              <w:t>0,9*</w:t>
            </w:r>
          </w:p>
        </w:tc>
        <w:tc>
          <w:tcPr>
            <w:tcW w:w="1025" w:type="dxa"/>
            <w:tcBorders>
              <w:top w:val="single" w:sz="5" w:space="0" w:color="000000"/>
              <w:left w:val="single" w:sz="5" w:space="0" w:color="000000"/>
              <w:bottom w:val="single" w:sz="5" w:space="0" w:color="000000"/>
              <w:right w:val="single" w:sz="5" w:space="0" w:color="000000"/>
            </w:tcBorders>
          </w:tcPr>
          <w:p w:rsidR="00DE3DDB" w:rsidRPr="005224EC" w:rsidRDefault="00AC2A4D" w:rsidP="00682081">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0,33</w:t>
            </w:r>
          </w:p>
        </w:tc>
        <w:tc>
          <w:tcPr>
            <w:tcW w:w="1025"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pStyle w:val="TableParagraph"/>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w:t>
            </w:r>
          </w:p>
        </w:tc>
      </w:tr>
      <w:tr w:rsidR="00DE3DDB" w:rsidRPr="005224EC" w:rsidTr="00100192">
        <w:trPr>
          <w:trHeight w:hRule="exact" w:val="240"/>
          <w:jc w:val="center"/>
        </w:trPr>
        <w:tc>
          <w:tcPr>
            <w:tcW w:w="5640"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ind w:left="708"/>
              <w:jc w:val="both"/>
              <w:rPr>
                <w:lang w:val="ru-RU"/>
              </w:rPr>
            </w:pPr>
            <w:r w:rsidRPr="005224EC">
              <w:rPr>
                <w:lang w:val="ru-RU"/>
              </w:rPr>
              <w:t>на одного жителя, кг/чел</w:t>
            </w:r>
          </w:p>
        </w:tc>
        <w:tc>
          <w:tcPr>
            <w:tcW w:w="1029"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pStyle w:val="TableParagraph"/>
              <w:jc w:val="center"/>
              <w:rPr>
                <w:rFonts w:ascii="Times New Roman"/>
                <w:sz w:val="24"/>
                <w:szCs w:val="24"/>
                <w:lang w:val="ru-RU"/>
              </w:rPr>
            </w:pPr>
            <w:r w:rsidRPr="005224EC">
              <w:rPr>
                <w:rFonts w:ascii="Times New Roman"/>
                <w:sz w:val="24"/>
                <w:szCs w:val="24"/>
                <w:lang w:val="ru-RU"/>
              </w:rPr>
              <w:t>0,0001</w:t>
            </w:r>
          </w:p>
        </w:tc>
        <w:tc>
          <w:tcPr>
            <w:tcW w:w="1029"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pStyle w:val="TableParagraph"/>
              <w:jc w:val="center"/>
              <w:rPr>
                <w:rFonts w:ascii="Times New Roman"/>
                <w:sz w:val="24"/>
                <w:szCs w:val="24"/>
                <w:lang w:val="ru-RU"/>
              </w:rPr>
            </w:pPr>
            <w:r w:rsidRPr="005224EC">
              <w:rPr>
                <w:rFonts w:ascii="Times New Roman"/>
                <w:sz w:val="24"/>
                <w:szCs w:val="24"/>
                <w:lang w:val="ru-RU"/>
              </w:rPr>
              <w:t>0,0001</w:t>
            </w:r>
          </w:p>
        </w:tc>
        <w:tc>
          <w:tcPr>
            <w:tcW w:w="1029"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pStyle w:val="TableParagraph"/>
              <w:jc w:val="center"/>
              <w:rPr>
                <w:rFonts w:ascii="Times New Roman"/>
                <w:sz w:val="24"/>
                <w:szCs w:val="24"/>
                <w:lang w:val="ru-RU"/>
              </w:rPr>
            </w:pPr>
            <w:r w:rsidRPr="005224EC">
              <w:rPr>
                <w:rFonts w:ascii="Times New Roman"/>
                <w:sz w:val="24"/>
                <w:szCs w:val="24"/>
                <w:lang w:val="ru-RU"/>
              </w:rPr>
              <w:t>0,0001</w:t>
            </w:r>
          </w:p>
        </w:tc>
        <w:tc>
          <w:tcPr>
            <w:tcW w:w="1025" w:type="dxa"/>
            <w:tcBorders>
              <w:top w:val="single" w:sz="5" w:space="0" w:color="000000"/>
              <w:left w:val="single" w:sz="5" w:space="0" w:color="000000"/>
              <w:bottom w:val="single" w:sz="5" w:space="0" w:color="000000"/>
              <w:right w:val="single" w:sz="5" w:space="0" w:color="000000"/>
            </w:tcBorders>
          </w:tcPr>
          <w:p w:rsidR="00DE3DDB" w:rsidRPr="005224EC" w:rsidRDefault="00AC2A4D" w:rsidP="00682081">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0,003</w:t>
            </w:r>
          </w:p>
        </w:tc>
        <w:tc>
          <w:tcPr>
            <w:tcW w:w="1025"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pStyle w:val="TableParagraph"/>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w:t>
            </w:r>
          </w:p>
        </w:tc>
      </w:tr>
      <w:tr w:rsidR="00DE3DDB" w:rsidRPr="005224EC" w:rsidTr="00100192">
        <w:trPr>
          <w:trHeight w:hRule="exact" w:val="240"/>
          <w:jc w:val="center"/>
        </w:trPr>
        <w:tc>
          <w:tcPr>
            <w:tcW w:w="5640"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ind w:left="708"/>
              <w:jc w:val="both"/>
              <w:rPr>
                <w:lang w:val="ru-RU"/>
              </w:rPr>
            </w:pPr>
            <w:r w:rsidRPr="005224EC">
              <w:rPr>
                <w:lang w:val="ru-RU"/>
              </w:rPr>
              <w:t>на единицу территории, кг/км</w:t>
            </w:r>
            <w:r w:rsidRPr="005224EC">
              <w:rPr>
                <w:vertAlign w:val="superscript"/>
                <w:lang w:val="ru-RU"/>
              </w:rPr>
              <w:t>2</w:t>
            </w:r>
          </w:p>
        </w:tc>
        <w:tc>
          <w:tcPr>
            <w:tcW w:w="1029"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pStyle w:val="TableParagraph"/>
              <w:jc w:val="center"/>
              <w:rPr>
                <w:rFonts w:ascii="Times New Roman"/>
                <w:sz w:val="24"/>
                <w:szCs w:val="24"/>
                <w:lang w:val="ru-RU"/>
              </w:rPr>
            </w:pPr>
            <w:r w:rsidRPr="005224EC">
              <w:rPr>
                <w:rFonts w:ascii="Times New Roman"/>
                <w:sz w:val="24"/>
                <w:szCs w:val="24"/>
                <w:lang w:val="ru-RU"/>
              </w:rPr>
              <w:t>0,004</w:t>
            </w:r>
          </w:p>
        </w:tc>
        <w:tc>
          <w:tcPr>
            <w:tcW w:w="1029"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pStyle w:val="TableParagraph"/>
              <w:jc w:val="center"/>
              <w:rPr>
                <w:rFonts w:ascii="Times New Roman"/>
                <w:sz w:val="24"/>
                <w:szCs w:val="24"/>
                <w:lang w:val="ru-RU"/>
              </w:rPr>
            </w:pPr>
            <w:r w:rsidRPr="005224EC">
              <w:rPr>
                <w:rFonts w:ascii="Times New Roman"/>
                <w:sz w:val="24"/>
                <w:szCs w:val="24"/>
                <w:lang w:val="ru-RU"/>
              </w:rPr>
              <w:t>0,004</w:t>
            </w:r>
          </w:p>
        </w:tc>
        <w:tc>
          <w:tcPr>
            <w:tcW w:w="1029"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pStyle w:val="TableParagraph"/>
              <w:jc w:val="center"/>
              <w:rPr>
                <w:rFonts w:ascii="Times New Roman"/>
                <w:sz w:val="24"/>
                <w:szCs w:val="24"/>
                <w:lang w:val="ru-RU"/>
              </w:rPr>
            </w:pPr>
            <w:r w:rsidRPr="005224EC">
              <w:rPr>
                <w:rFonts w:ascii="Times New Roman"/>
                <w:sz w:val="24"/>
                <w:szCs w:val="24"/>
                <w:lang w:val="ru-RU"/>
              </w:rPr>
              <w:t>0,004</w:t>
            </w:r>
          </w:p>
        </w:tc>
        <w:tc>
          <w:tcPr>
            <w:tcW w:w="1025" w:type="dxa"/>
            <w:tcBorders>
              <w:top w:val="single" w:sz="5" w:space="0" w:color="000000"/>
              <w:left w:val="single" w:sz="5" w:space="0" w:color="000000"/>
              <w:bottom w:val="single" w:sz="5" w:space="0" w:color="000000"/>
              <w:right w:val="single" w:sz="5" w:space="0" w:color="000000"/>
            </w:tcBorders>
          </w:tcPr>
          <w:p w:rsidR="00DE3DDB" w:rsidRPr="005224EC" w:rsidRDefault="00AC2A4D" w:rsidP="00682081">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0,001</w:t>
            </w:r>
          </w:p>
        </w:tc>
        <w:tc>
          <w:tcPr>
            <w:tcW w:w="1025"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pStyle w:val="TableParagraph"/>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w:t>
            </w:r>
          </w:p>
        </w:tc>
      </w:tr>
      <w:tr w:rsidR="00867AD6" w:rsidRPr="005224EC" w:rsidTr="00100192">
        <w:trPr>
          <w:trHeight w:hRule="exact" w:val="240"/>
          <w:jc w:val="center"/>
        </w:trPr>
        <w:tc>
          <w:tcPr>
            <w:tcW w:w="5640" w:type="dxa"/>
            <w:tcBorders>
              <w:top w:val="single" w:sz="5" w:space="0" w:color="000000"/>
              <w:left w:val="single" w:sz="5" w:space="0" w:color="000000"/>
              <w:bottom w:val="single" w:sz="5" w:space="0" w:color="000000"/>
              <w:right w:val="single" w:sz="5" w:space="0" w:color="000000"/>
            </w:tcBorders>
          </w:tcPr>
          <w:p w:rsidR="00867AD6" w:rsidRPr="00867AD6" w:rsidRDefault="00AC2A4D" w:rsidP="00867AD6">
            <w:pPr>
              <w:rPr>
                <w:lang w:val="ru-RU"/>
              </w:rPr>
            </w:pPr>
            <w:r>
              <w:rPr>
                <w:lang w:val="ru-RU"/>
              </w:rPr>
              <w:t xml:space="preserve"> У</w:t>
            </w:r>
            <w:r w:rsidR="00867AD6">
              <w:rPr>
                <w:lang w:val="ru-RU"/>
              </w:rPr>
              <w:t>глеводороды</w:t>
            </w:r>
          </w:p>
        </w:tc>
        <w:tc>
          <w:tcPr>
            <w:tcW w:w="1029" w:type="dxa"/>
            <w:tcBorders>
              <w:top w:val="single" w:sz="5" w:space="0" w:color="000000"/>
              <w:left w:val="single" w:sz="5" w:space="0" w:color="000000"/>
              <w:bottom w:val="single" w:sz="5" w:space="0" w:color="000000"/>
              <w:right w:val="single" w:sz="5" w:space="0" w:color="000000"/>
            </w:tcBorders>
          </w:tcPr>
          <w:p w:rsidR="00867AD6" w:rsidRPr="005224EC" w:rsidRDefault="00867AD6" w:rsidP="00682081">
            <w:pPr>
              <w:pStyle w:val="TableParagraph"/>
              <w:jc w:val="center"/>
              <w:rPr>
                <w:rFonts w:ascii="Times New Roman"/>
                <w:sz w:val="24"/>
                <w:szCs w:val="24"/>
                <w:lang w:val="ru-RU"/>
              </w:rPr>
            </w:pPr>
            <w:r>
              <w:rPr>
                <w:rFonts w:ascii="Times New Roman"/>
                <w:sz w:val="24"/>
                <w:szCs w:val="24"/>
                <w:lang w:val="ru-RU"/>
              </w:rPr>
              <w:t>53,6</w:t>
            </w:r>
          </w:p>
        </w:tc>
        <w:tc>
          <w:tcPr>
            <w:tcW w:w="1029" w:type="dxa"/>
            <w:tcBorders>
              <w:top w:val="single" w:sz="5" w:space="0" w:color="000000"/>
              <w:left w:val="single" w:sz="5" w:space="0" w:color="000000"/>
              <w:bottom w:val="single" w:sz="5" w:space="0" w:color="000000"/>
              <w:right w:val="single" w:sz="5" w:space="0" w:color="000000"/>
            </w:tcBorders>
          </w:tcPr>
          <w:p w:rsidR="00867AD6" w:rsidRPr="005224EC" w:rsidRDefault="00867AD6" w:rsidP="00682081">
            <w:pPr>
              <w:pStyle w:val="TableParagraph"/>
              <w:jc w:val="center"/>
              <w:rPr>
                <w:rFonts w:ascii="Times New Roman"/>
                <w:sz w:val="24"/>
                <w:szCs w:val="24"/>
                <w:lang w:val="ru-RU"/>
              </w:rPr>
            </w:pPr>
            <w:r>
              <w:rPr>
                <w:rFonts w:ascii="Times New Roman"/>
                <w:sz w:val="24"/>
                <w:szCs w:val="24"/>
                <w:lang w:val="ru-RU"/>
              </w:rPr>
              <w:t>63,8</w:t>
            </w:r>
          </w:p>
        </w:tc>
        <w:tc>
          <w:tcPr>
            <w:tcW w:w="1029" w:type="dxa"/>
            <w:tcBorders>
              <w:top w:val="single" w:sz="5" w:space="0" w:color="000000"/>
              <w:left w:val="single" w:sz="5" w:space="0" w:color="000000"/>
              <w:bottom w:val="single" w:sz="5" w:space="0" w:color="000000"/>
              <w:right w:val="single" w:sz="5" w:space="0" w:color="000000"/>
            </w:tcBorders>
          </w:tcPr>
          <w:p w:rsidR="00867AD6" w:rsidRPr="005224EC" w:rsidRDefault="00867AD6" w:rsidP="00682081">
            <w:pPr>
              <w:pStyle w:val="TableParagraph"/>
              <w:jc w:val="center"/>
              <w:rPr>
                <w:rFonts w:ascii="Times New Roman"/>
                <w:sz w:val="24"/>
                <w:szCs w:val="24"/>
                <w:lang w:val="ru-RU"/>
              </w:rPr>
            </w:pPr>
            <w:r>
              <w:rPr>
                <w:rFonts w:ascii="Times New Roman"/>
                <w:sz w:val="24"/>
                <w:szCs w:val="24"/>
                <w:lang w:val="ru-RU"/>
              </w:rPr>
              <w:t>99,9</w:t>
            </w:r>
          </w:p>
        </w:tc>
        <w:tc>
          <w:tcPr>
            <w:tcW w:w="1025" w:type="dxa"/>
            <w:tcBorders>
              <w:top w:val="single" w:sz="5" w:space="0" w:color="000000"/>
              <w:left w:val="single" w:sz="5" w:space="0" w:color="000000"/>
              <w:bottom w:val="single" w:sz="5" w:space="0" w:color="000000"/>
              <w:right w:val="single" w:sz="5" w:space="0" w:color="000000"/>
            </w:tcBorders>
          </w:tcPr>
          <w:p w:rsidR="00867AD6" w:rsidRPr="005224EC" w:rsidRDefault="00867AD6" w:rsidP="00682081">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125,8</w:t>
            </w:r>
          </w:p>
        </w:tc>
        <w:tc>
          <w:tcPr>
            <w:tcW w:w="1025" w:type="dxa"/>
            <w:tcBorders>
              <w:top w:val="single" w:sz="5" w:space="0" w:color="000000"/>
              <w:left w:val="single" w:sz="5" w:space="0" w:color="000000"/>
              <w:bottom w:val="single" w:sz="5" w:space="0" w:color="000000"/>
              <w:right w:val="single" w:sz="5" w:space="0" w:color="000000"/>
            </w:tcBorders>
          </w:tcPr>
          <w:p w:rsidR="00867AD6" w:rsidRPr="005224EC" w:rsidRDefault="00867AD6" w:rsidP="00682081">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149,1</w:t>
            </w:r>
          </w:p>
        </w:tc>
      </w:tr>
      <w:tr w:rsidR="00867AD6" w:rsidRPr="005224EC" w:rsidTr="00100192">
        <w:trPr>
          <w:trHeight w:hRule="exact" w:val="240"/>
          <w:jc w:val="center"/>
        </w:trPr>
        <w:tc>
          <w:tcPr>
            <w:tcW w:w="5640" w:type="dxa"/>
            <w:tcBorders>
              <w:top w:val="single" w:sz="5" w:space="0" w:color="000000"/>
              <w:left w:val="single" w:sz="5" w:space="0" w:color="000000"/>
              <w:bottom w:val="single" w:sz="5" w:space="0" w:color="000000"/>
              <w:right w:val="single" w:sz="5" w:space="0" w:color="000000"/>
            </w:tcBorders>
          </w:tcPr>
          <w:p w:rsidR="00867AD6" w:rsidRPr="00867AD6" w:rsidRDefault="00AC2A4D" w:rsidP="00867AD6">
            <w:pPr>
              <w:jc w:val="both"/>
              <w:rPr>
                <w:lang w:val="ru-RU"/>
              </w:rPr>
            </w:pPr>
            <w:r>
              <w:rPr>
                <w:lang w:val="ru-RU"/>
              </w:rPr>
              <w:t xml:space="preserve"> П</w:t>
            </w:r>
            <w:r w:rsidR="00867AD6">
              <w:rPr>
                <w:lang w:val="ru-RU"/>
              </w:rPr>
              <w:t>рочие</w:t>
            </w:r>
          </w:p>
        </w:tc>
        <w:tc>
          <w:tcPr>
            <w:tcW w:w="1029" w:type="dxa"/>
            <w:tcBorders>
              <w:top w:val="single" w:sz="5" w:space="0" w:color="000000"/>
              <w:left w:val="single" w:sz="5" w:space="0" w:color="000000"/>
              <w:bottom w:val="single" w:sz="5" w:space="0" w:color="000000"/>
              <w:right w:val="single" w:sz="5" w:space="0" w:color="000000"/>
            </w:tcBorders>
          </w:tcPr>
          <w:p w:rsidR="00867AD6" w:rsidRPr="005224EC" w:rsidRDefault="00867AD6" w:rsidP="00682081">
            <w:pPr>
              <w:pStyle w:val="TableParagraph"/>
              <w:jc w:val="center"/>
              <w:rPr>
                <w:rFonts w:ascii="Times New Roman"/>
                <w:sz w:val="24"/>
                <w:szCs w:val="24"/>
                <w:lang w:val="ru-RU"/>
              </w:rPr>
            </w:pPr>
            <w:r>
              <w:rPr>
                <w:rFonts w:ascii="Times New Roman"/>
                <w:sz w:val="24"/>
                <w:szCs w:val="24"/>
                <w:lang w:val="ru-RU"/>
              </w:rPr>
              <w:t>25,8</w:t>
            </w:r>
          </w:p>
        </w:tc>
        <w:tc>
          <w:tcPr>
            <w:tcW w:w="1029" w:type="dxa"/>
            <w:tcBorders>
              <w:top w:val="single" w:sz="5" w:space="0" w:color="000000"/>
              <w:left w:val="single" w:sz="5" w:space="0" w:color="000000"/>
              <w:bottom w:val="single" w:sz="5" w:space="0" w:color="000000"/>
              <w:right w:val="single" w:sz="5" w:space="0" w:color="000000"/>
            </w:tcBorders>
          </w:tcPr>
          <w:p w:rsidR="00867AD6" w:rsidRPr="005224EC" w:rsidRDefault="00867AD6" w:rsidP="00682081">
            <w:pPr>
              <w:pStyle w:val="TableParagraph"/>
              <w:jc w:val="center"/>
              <w:rPr>
                <w:rFonts w:ascii="Times New Roman"/>
                <w:sz w:val="24"/>
                <w:szCs w:val="24"/>
                <w:lang w:val="ru-RU"/>
              </w:rPr>
            </w:pPr>
            <w:r>
              <w:rPr>
                <w:rFonts w:ascii="Times New Roman"/>
                <w:sz w:val="24"/>
                <w:szCs w:val="24"/>
                <w:lang w:val="ru-RU"/>
              </w:rPr>
              <w:t>23,6</w:t>
            </w:r>
          </w:p>
        </w:tc>
        <w:tc>
          <w:tcPr>
            <w:tcW w:w="1029" w:type="dxa"/>
            <w:tcBorders>
              <w:top w:val="single" w:sz="5" w:space="0" w:color="000000"/>
              <w:left w:val="single" w:sz="5" w:space="0" w:color="000000"/>
              <w:bottom w:val="single" w:sz="5" w:space="0" w:color="000000"/>
              <w:right w:val="single" w:sz="5" w:space="0" w:color="000000"/>
            </w:tcBorders>
          </w:tcPr>
          <w:p w:rsidR="00867AD6" w:rsidRPr="005224EC" w:rsidRDefault="00867AD6" w:rsidP="00682081">
            <w:pPr>
              <w:pStyle w:val="TableParagraph"/>
              <w:jc w:val="center"/>
              <w:rPr>
                <w:rFonts w:ascii="Times New Roman"/>
                <w:sz w:val="24"/>
                <w:szCs w:val="24"/>
                <w:lang w:val="ru-RU"/>
              </w:rPr>
            </w:pPr>
            <w:r>
              <w:rPr>
                <w:rFonts w:ascii="Times New Roman"/>
                <w:sz w:val="24"/>
                <w:szCs w:val="24"/>
                <w:lang w:val="ru-RU"/>
              </w:rPr>
              <w:t>24,7</w:t>
            </w:r>
          </w:p>
        </w:tc>
        <w:tc>
          <w:tcPr>
            <w:tcW w:w="1025" w:type="dxa"/>
            <w:tcBorders>
              <w:top w:val="single" w:sz="5" w:space="0" w:color="000000"/>
              <w:left w:val="single" w:sz="5" w:space="0" w:color="000000"/>
              <w:bottom w:val="single" w:sz="5" w:space="0" w:color="000000"/>
              <w:right w:val="single" w:sz="5" w:space="0" w:color="000000"/>
            </w:tcBorders>
          </w:tcPr>
          <w:p w:rsidR="00867AD6" w:rsidRPr="005224EC" w:rsidRDefault="00867AD6" w:rsidP="00682081">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29,9</w:t>
            </w:r>
          </w:p>
        </w:tc>
        <w:tc>
          <w:tcPr>
            <w:tcW w:w="1025" w:type="dxa"/>
            <w:tcBorders>
              <w:top w:val="single" w:sz="5" w:space="0" w:color="000000"/>
              <w:left w:val="single" w:sz="5" w:space="0" w:color="000000"/>
              <w:bottom w:val="single" w:sz="5" w:space="0" w:color="000000"/>
              <w:right w:val="single" w:sz="5" w:space="0" w:color="000000"/>
            </w:tcBorders>
          </w:tcPr>
          <w:p w:rsidR="00867AD6" w:rsidRPr="005224EC" w:rsidRDefault="00867AD6" w:rsidP="00682081">
            <w:pPr>
              <w:pStyle w:val="TableParagraph"/>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31,7</w:t>
            </w:r>
          </w:p>
        </w:tc>
      </w:tr>
      <w:tr w:rsidR="00DE3DDB" w:rsidRPr="005224EC" w:rsidTr="00100192">
        <w:trPr>
          <w:trHeight w:hRule="exact" w:val="543"/>
          <w:jc w:val="center"/>
        </w:trPr>
        <w:tc>
          <w:tcPr>
            <w:tcW w:w="5640"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pStyle w:val="TableParagraph"/>
              <w:ind w:left="42"/>
              <w:rPr>
                <w:rFonts w:ascii="Times New Roman" w:eastAsia="Times New Roman" w:hAnsi="Times New Roman" w:cs="Times New Roman"/>
                <w:sz w:val="24"/>
                <w:szCs w:val="24"/>
                <w:lang w:val="ru-RU"/>
              </w:rPr>
            </w:pPr>
            <w:r w:rsidRPr="005224EC">
              <w:rPr>
                <w:rFonts w:ascii="Times New Roman" w:hAnsi="Times New Roman"/>
                <w:spacing w:val="-1"/>
                <w:sz w:val="24"/>
                <w:szCs w:val="24"/>
                <w:lang w:val="ru-RU"/>
              </w:rPr>
              <w:t xml:space="preserve">Суммарный </w:t>
            </w:r>
            <w:r w:rsidRPr="005224EC">
              <w:rPr>
                <w:rFonts w:ascii="Times New Roman" w:hAnsi="Times New Roman"/>
                <w:spacing w:val="-2"/>
                <w:sz w:val="24"/>
                <w:szCs w:val="24"/>
                <w:lang w:val="ru-RU"/>
              </w:rPr>
              <w:t xml:space="preserve">объем </w:t>
            </w:r>
            <w:r w:rsidRPr="005224EC">
              <w:rPr>
                <w:rFonts w:ascii="Times New Roman" w:hAnsi="Times New Roman"/>
                <w:spacing w:val="-3"/>
                <w:sz w:val="24"/>
                <w:szCs w:val="24"/>
                <w:lang w:val="ru-RU"/>
              </w:rPr>
              <w:t xml:space="preserve">выбросов </w:t>
            </w:r>
            <w:r w:rsidRPr="005224EC">
              <w:rPr>
                <w:rFonts w:ascii="Times New Roman" w:hAnsi="Times New Roman"/>
                <w:spacing w:val="-4"/>
                <w:sz w:val="24"/>
                <w:szCs w:val="24"/>
                <w:lang w:val="ru-RU"/>
              </w:rPr>
              <w:t xml:space="preserve">от </w:t>
            </w:r>
            <w:r w:rsidRPr="005224EC">
              <w:rPr>
                <w:rFonts w:ascii="Times New Roman" w:hAnsi="Times New Roman"/>
                <w:spacing w:val="-2"/>
                <w:sz w:val="24"/>
                <w:szCs w:val="24"/>
                <w:lang w:val="ru-RU"/>
              </w:rPr>
              <w:t xml:space="preserve">стационарных источников, тыс. т </w:t>
            </w:r>
            <w:r w:rsidRPr="005224EC">
              <w:rPr>
                <w:rFonts w:ascii="Times New Roman" w:hAnsi="Times New Roman"/>
                <w:sz w:val="24"/>
                <w:szCs w:val="24"/>
                <w:lang w:val="ru-RU"/>
              </w:rPr>
              <w:t xml:space="preserve">в </w:t>
            </w:r>
            <w:r w:rsidRPr="005224EC">
              <w:rPr>
                <w:rFonts w:ascii="Times New Roman" w:hAnsi="Times New Roman"/>
                <w:spacing w:val="-3"/>
                <w:sz w:val="24"/>
                <w:szCs w:val="24"/>
                <w:lang w:val="ru-RU"/>
              </w:rPr>
              <w:t>год</w:t>
            </w:r>
          </w:p>
        </w:tc>
        <w:tc>
          <w:tcPr>
            <w:tcW w:w="1029"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pStyle w:val="TableParagraph"/>
              <w:ind w:left="334"/>
              <w:rPr>
                <w:rFonts w:ascii="Times New Roman"/>
                <w:sz w:val="24"/>
                <w:szCs w:val="24"/>
                <w:lang w:val="ru-RU"/>
              </w:rPr>
            </w:pPr>
            <w:r w:rsidRPr="005224EC">
              <w:rPr>
                <w:rFonts w:ascii="Times New Roman"/>
                <w:sz w:val="24"/>
                <w:szCs w:val="24"/>
                <w:lang w:val="ru-RU"/>
              </w:rPr>
              <w:t>377,0</w:t>
            </w:r>
          </w:p>
        </w:tc>
        <w:tc>
          <w:tcPr>
            <w:tcW w:w="1029"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pStyle w:val="TableParagraph"/>
              <w:ind w:left="334"/>
              <w:rPr>
                <w:rFonts w:ascii="Times New Roman" w:eastAsia="Times New Roman" w:hAnsi="Times New Roman" w:cs="Times New Roman"/>
                <w:sz w:val="24"/>
                <w:szCs w:val="24"/>
              </w:rPr>
            </w:pPr>
            <w:r w:rsidRPr="005224EC">
              <w:rPr>
                <w:rFonts w:ascii="Times New Roman"/>
                <w:sz w:val="24"/>
                <w:szCs w:val="24"/>
              </w:rPr>
              <w:t>37</w:t>
            </w:r>
            <w:r w:rsidRPr="005224EC">
              <w:rPr>
                <w:rFonts w:ascii="Times New Roman"/>
                <w:sz w:val="24"/>
                <w:szCs w:val="24"/>
                <w:lang w:val="ru-RU"/>
              </w:rPr>
              <w:t>1</w:t>
            </w:r>
            <w:r w:rsidRPr="005224EC">
              <w:rPr>
                <w:rFonts w:ascii="Times New Roman"/>
                <w:sz w:val="24"/>
                <w:szCs w:val="24"/>
              </w:rPr>
              <w:t>,0</w:t>
            </w:r>
          </w:p>
        </w:tc>
        <w:tc>
          <w:tcPr>
            <w:tcW w:w="1029"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pStyle w:val="TableParagraph"/>
              <w:ind w:left="334"/>
              <w:rPr>
                <w:rFonts w:ascii="Times New Roman" w:eastAsia="Times New Roman" w:hAnsi="Times New Roman" w:cs="Times New Roman"/>
                <w:sz w:val="24"/>
                <w:szCs w:val="24"/>
                <w:lang w:val="ru-RU"/>
              </w:rPr>
            </w:pPr>
            <w:r w:rsidRPr="005224EC">
              <w:rPr>
                <w:rFonts w:ascii="Times New Roman"/>
                <w:sz w:val="24"/>
                <w:szCs w:val="24"/>
              </w:rPr>
              <w:t>433,</w:t>
            </w:r>
            <w:r w:rsidRPr="005224EC">
              <w:rPr>
                <w:rFonts w:ascii="Times New Roman"/>
                <w:sz w:val="24"/>
                <w:szCs w:val="24"/>
                <w:lang w:val="ru-RU"/>
              </w:rPr>
              <w:t>0</w:t>
            </w:r>
          </w:p>
        </w:tc>
        <w:tc>
          <w:tcPr>
            <w:tcW w:w="1025"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pStyle w:val="TableParagraph"/>
              <w:ind w:left="330"/>
              <w:rPr>
                <w:rFonts w:ascii="Times New Roman" w:eastAsia="Times New Roman" w:hAnsi="Times New Roman" w:cs="Times New Roman"/>
                <w:sz w:val="24"/>
                <w:szCs w:val="24"/>
                <w:lang w:val="ru-RU"/>
              </w:rPr>
            </w:pPr>
            <w:r w:rsidRPr="005224EC">
              <w:rPr>
                <w:rFonts w:ascii="Times New Roman"/>
                <w:sz w:val="24"/>
                <w:szCs w:val="24"/>
              </w:rPr>
              <w:t>44</w:t>
            </w:r>
            <w:r w:rsidRPr="005224EC">
              <w:rPr>
                <w:rFonts w:ascii="Times New Roman"/>
                <w:sz w:val="24"/>
                <w:szCs w:val="24"/>
                <w:lang w:val="ru-RU"/>
              </w:rPr>
              <w:t>5</w:t>
            </w:r>
            <w:r w:rsidRPr="005224EC">
              <w:rPr>
                <w:rFonts w:ascii="Times New Roman"/>
                <w:sz w:val="24"/>
                <w:szCs w:val="24"/>
              </w:rPr>
              <w:t>,</w:t>
            </w:r>
            <w:r w:rsidRPr="005224EC">
              <w:rPr>
                <w:rFonts w:ascii="Times New Roman"/>
                <w:sz w:val="24"/>
                <w:szCs w:val="24"/>
                <w:lang w:val="ru-RU"/>
              </w:rPr>
              <w:t>0</w:t>
            </w:r>
          </w:p>
        </w:tc>
        <w:tc>
          <w:tcPr>
            <w:tcW w:w="1025" w:type="dxa"/>
            <w:tcBorders>
              <w:top w:val="single" w:sz="5" w:space="0" w:color="000000"/>
              <w:left w:val="single" w:sz="5" w:space="0" w:color="000000"/>
              <w:bottom w:val="single" w:sz="5" w:space="0" w:color="000000"/>
              <w:right w:val="single" w:sz="5" w:space="0" w:color="000000"/>
            </w:tcBorders>
          </w:tcPr>
          <w:p w:rsidR="00DE3DDB" w:rsidRPr="005224EC" w:rsidRDefault="00DE3DDB" w:rsidP="00682081">
            <w:pPr>
              <w:pStyle w:val="TableParagraph"/>
              <w:ind w:left="330"/>
              <w:rPr>
                <w:rFonts w:ascii="Times New Roman"/>
                <w:sz w:val="24"/>
                <w:szCs w:val="24"/>
                <w:lang w:val="ru-RU"/>
              </w:rPr>
            </w:pPr>
            <w:r w:rsidRPr="005224EC">
              <w:rPr>
                <w:rFonts w:ascii="Times New Roman"/>
                <w:sz w:val="24"/>
                <w:szCs w:val="24"/>
              </w:rPr>
              <w:t>463</w:t>
            </w:r>
            <w:r w:rsidRPr="005224EC">
              <w:rPr>
                <w:rFonts w:ascii="Times New Roman"/>
                <w:sz w:val="24"/>
                <w:szCs w:val="24"/>
                <w:lang w:val="ru-RU"/>
              </w:rPr>
              <w:t>,0</w:t>
            </w:r>
          </w:p>
        </w:tc>
      </w:tr>
    </w:tbl>
    <w:p w:rsidR="0015410A" w:rsidRPr="005224EC" w:rsidRDefault="0015410A" w:rsidP="00682081">
      <w:pPr>
        <w:pStyle w:val="TableParagraph"/>
        <w:ind w:left="551"/>
        <w:rPr>
          <w:rFonts w:ascii="Times New Roman" w:eastAsia="Times New Roman" w:hAnsi="Times New Roman" w:cs="Times New Roman"/>
          <w:sz w:val="20"/>
          <w:szCs w:val="20"/>
          <w:lang w:val="ru-RU"/>
        </w:rPr>
      </w:pPr>
      <w:r w:rsidRPr="005224EC">
        <w:rPr>
          <w:rFonts w:ascii="Times New Roman" w:hAnsi="Times New Roman"/>
          <w:spacing w:val="-2"/>
          <w:sz w:val="20"/>
          <w:lang w:val="ru-RU"/>
        </w:rPr>
        <w:t>Примечание</w:t>
      </w:r>
      <w:r w:rsidRPr="005224EC">
        <w:rPr>
          <w:rFonts w:ascii="Times New Roman" w:eastAsia="Times New Roman" w:hAnsi="Times New Roman" w:cs="Times New Roman"/>
          <w:sz w:val="20"/>
          <w:szCs w:val="20"/>
          <w:lang w:val="ru-RU"/>
        </w:rPr>
        <w:t xml:space="preserve"> – </w:t>
      </w:r>
      <w:r w:rsidRPr="005224EC">
        <w:rPr>
          <w:rFonts w:ascii="Times New Roman" w:hAnsi="Times New Roman"/>
          <w:sz w:val="20"/>
          <w:lang w:val="ru-RU"/>
        </w:rPr>
        <w:t>*</w:t>
      </w:r>
      <w:r w:rsidR="007903FB" w:rsidRPr="005224EC">
        <w:rPr>
          <w:rFonts w:ascii="Times New Roman" w:hAnsi="Times New Roman"/>
          <w:spacing w:val="7"/>
          <w:sz w:val="20"/>
          <w:lang w:val="ru-RU"/>
        </w:rPr>
        <w:t>данные Института природопользования НАН Беларуси</w:t>
      </w:r>
      <w:r w:rsidR="00DD37B1" w:rsidRPr="005224EC">
        <w:rPr>
          <w:rFonts w:ascii="Times New Roman" w:hAnsi="Times New Roman"/>
          <w:spacing w:val="7"/>
          <w:sz w:val="20"/>
          <w:lang w:val="ru-RU"/>
        </w:rPr>
        <w:t xml:space="preserve">, </w:t>
      </w:r>
      <w:r w:rsidRPr="005224EC">
        <w:rPr>
          <w:rFonts w:ascii="Times New Roman" w:hAnsi="Times New Roman"/>
          <w:spacing w:val="-2"/>
          <w:sz w:val="20"/>
          <w:lang w:val="ru-RU"/>
        </w:rPr>
        <w:t>получен</w:t>
      </w:r>
      <w:r w:rsidR="00DD37B1" w:rsidRPr="005224EC">
        <w:rPr>
          <w:rFonts w:ascii="Times New Roman" w:hAnsi="Times New Roman"/>
          <w:spacing w:val="-2"/>
          <w:sz w:val="20"/>
          <w:lang w:val="ru-RU"/>
        </w:rPr>
        <w:t>н</w:t>
      </w:r>
      <w:r w:rsidRPr="005224EC">
        <w:rPr>
          <w:rFonts w:ascii="Times New Roman" w:hAnsi="Times New Roman"/>
          <w:spacing w:val="-2"/>
          <w:sz w:val="20"/>
          <w:lang w:val="ru-RU"/>
        </w:rPr>
        <w:t>ы</w:t>
      </w:r>
      <w:r w:rsidR="00DD37B1" w:rsidRPr="005224EC">
        <w:rPr>
          <w:rFonts w:ascii="Times New Roman" w:hAnsi="Times New Roman"/>
          <w:spacing w:val="-2"/>
          <w:sz w:val="20"/>
          <w:lang w:val="ru-RU"/>
        </w:rPr>
        <w:t>е</w:t>
      </w:r>
      <w:r w:rsidR="00380437">
        <w:rPr>
          <w:rFonts w:ascii="Times New Roman" w:hAnsi="Times New Roman"/>
          <w:spacing w:val="-2"/>
          <w:sz w:val="20"/>
          <w:lang w:val="ru-RU"/>
        </w:rPr>
        <w:t xml:space="preserve"> </w:t>
      </w:r>
      <w:r w:rsidRPr="005224EC">
        <w:rPr>
          <w:rFonts w:ascii="Times New Roman" w:hAnsi="Times New Roman"/>
          <w:spacing w:val="-2"/>
          <w:sz w:val="20"/>
          <w:lang w:val="ru-RU"/>
        </w:rPr>
        <w:t>расчетным</w:t>
      </w:r>
      <w:r w:rsidR="00380437">
        <w:rPr>
          <w:rFonts w:ascii="Times New Roman" w:hAnsi="Times New Roman"/>
          <w:spacing w:val="-2"/>
          <w:sz w:val="20"/>
          <w:lang w:val="ru-RU"/>
        </w:rPr>
        <w:t xml:space="preserve"> </w:t>
      </w:r>
      <w:r w:rsidRPr="005224EC">
        <w:rPr>
          <w:rFonts w:ascii="Times New Roman" w:hAnsi="Times New Roman"/>
          <w:spacing w:val="-2"/>
          <w:sz w:val="20"/>
          <w:lang w:val="ru-RU"/>
        </w:rPr>
        <w:t>путем</w:t>
      </w:r>
      <w:r w:rsidR="00380437">
        <w:rPr>
          <w:rFonts w:ascii="Times New Roman" w:hAnsi="Times New Roman"/>
          <w:spacing w:val="-2"/>
          <w:sz w:val="20"/>
          <w:lang w:val="ru-RU"/>
        </w:rPr>
        <w:t xml:space="preserve"> </w:t>
      </w:r>
      <w:r w:rsidRPr="005224EC">
        <w:rPr>
          <w:rFonts w:ascii="Times New Roman" w:hAnsi="Times New Roman"/>
          <w:sz w:val="20"/>
          <w:lang w:val="ru-RU"/>
        </w:rPr>
        <w:t>с</w:t>
      </w:r>
      <w:r w:rsidR="00380437">
        <w:rPr>
          <w:rFonts w:ascii="Times New Roman" w:hAnsi="Times New Roman"/>
          <w:sz w:val="20"/>
          <w:lang w:val="ru-RU"/>
        </w:rPr>
        <w:t xml:space="preserve"> </w:t>
      </w:r>
      <w:r w:rsidRPr="005224EC">
        <w:rPr>
          <w:rFonts w:ascii="Times New Roman" w:hAnsi="Times New Roman"/>
          <w:spacing w:val="-2"/>
          <w:sz w:val="20"/>
          <w:lang w:val="ru-RU"/>
        </w:rPr>
        <w:t>использованием</w:t>
      </w:r>
      <w:r w:rsidR="00380437">
        <w:rPr>
          <w:rFonts w:ascii="Times New Roman" w:hAnsi="Times New Roman"/>
          <w:spacing w:val="-2"/>
          <w:sz w:val="20"/>
          <w:lang w:val="ru-RU"/>
        </w:rPr>
        <w:t xml:space="preserve"> </w:t>
      </w:r>
      <w:r w:rsidRPr="005224EC">
        <w:rPr>
          <w:rFonts w:ascii="Times New Roman" w:hAnsi="Times New Roman"/>
          <w:spacing w:val="-2"/>
          <w:sz w:val="20"/>
          <w:lang w:val="ru-RU"/>
        </w:rPr>
        <w:t>эмиссионных</w:t>
      </w:r>
      <w:r w:rsidR="00380437">
        <w:rPr>
          <w:rFonts w:ascii="Times New Roman" w:hAnsi="Times New Roman"/>
          <w:spacing w:val="-2"/>
          <w:sz w:val="20"/>
          <w:lang w:val="ru-RU"/>
        </w:rPr>
        <w:t xml:space="preserve"> </w:t>
      </w:r>
      <w:r w:rsidRPr="005224EC">
        <w:rPr>
          <w:rFonts w:ascii="Times New Roman" w:hAnsi="Times New Roman"/>
          <w:spacing w:val="-2"/>
          <w:sz w:val="20"/>
          <w:lang w:val="ru-RU"/>
        </w:rPr>
        <w:t>факторов</w:t>
      </w:r>
      <w:r w:rsidR="00380437">
        <w:rPr>
          <w:rFonts w:ascii="Times New Roman" w:hAnsi="Times New Roman"/>
          <w:spacing w:val="-2"/>
          <w:sz w:val="20"/>
          <w:lang w:val="ru-RU"/>
        </w:rPr>
        <w:t xml:space="preserve"> </w:t>
      </w:r>
      <w:r w:rsidRPr="005224EC">
        <w:rPr>
          <w:rFonts w:ascii="Times New Roman" w:hAnsi="Times New Roman"/>
          <w:spacing w:val="-2"/>
          <w:sz w:val="20"/>
          <w:lang w:val="ru-RU"/>
        </w:rPr>
        <w:t>от</w:t>
      </w:r>
      <w:r w:rsidR="00380437">
        <w:rPr>
          <w:rFonts w:ascii="Times New Roman" w:hAnsi="Times New Roman"/>
          <w:spacing w:val="-2"/>
          <w:sz w:val="20"/>
          <w:lang w:val="ru-RU"/>
        </w:rPr>
        <w:t xml:space="preserve"> </w:t>
      </w:r>
      <w:r w:rsidRPr="005224EC">
        <w:rPr>
          <w:rFonts w:ascii="Times New Roman" w:hAnsi="Times New Roman"/>
          <w:spacing w:val="-2"/>
          <w:sz w:val="20"/>
          <w:lang w:val="ru-RU"/>
        </w:rPr>
        <w:t>различных</w:t>
      </w:r>
      <w:r w:rsidR="00380437">
        <w:rPr>
          <w:rFonts w:ascii="Times New Roman" w:hAnsi="Times New Roman"/>
          <w:spacing w:val="-2"/>
          <w:sz w:val="20"/>
          <w:lang w:val="ru-RU"/>
        </w:rPr>
        <w:t xml:space="preserve"> </w:t>
      </w:r>
      <w:r w:rsidRPr="005224EC">
        <w:rPr>
          <w:rFonts w:ascii="Times New Roman" w:hAnsi="Times New Roman"/>
          <w:spacing w:val="-1"/>
          <w:sz w:val="20"/>
          <w:lang w:val="ru-RU"/>
        </w:rPr>
        <w:t>категорий</w:t>
      </w:r>
      <w:r w:rsidR="00380437">
        <w:rPr>
          <w:rFonts w:ascii="Times New Roman" w:hAnsi="Times New Roman"/>
          <w:spacing w:val="-1"/>
          <w:sz w:val="20"/>
          <w:lang w:val="ru-RU"/>
        </w:rPr>
        <w:t xml:space="preserve"> </w:t>
      </w:r>
      <w:r w:rsidRPr="005224EC">
        <w:rPr>
          <w:rFonts w:ascii="Times New Roman" w:hAnsi="Times New Roman"/>
          <w:spacing w:val="-2"/>
          <w:sz w:val="20"/>
          <w:lang w:val="ru-RU"/>
        </w:rPr>
        <w:t>источников.</w:t>
      </w:r>
    </w:p>
    <w:p w:rsidR="0015410A" w:rsidRPr="005224EC" w:rsidRDefault="0015410A" w:rsidP="00682081">
      <w:pPr>
        <w:pStyle w:val="TableParagraph"/>
        <w:ind w:left="551"/>
        <w:rPr>
          <w:rFonts w:ascii="Times New Roman" w:eastAsia="Times New Roman" w:hAnsi="Times New Roman" w:cs="Times New Roman"/>
          <w:sz w:val="20"/>
          <w:szCs w:val="20"/>
          <w:lang w:val="ru-RU"/>
        </w:rPr>
      </w:pPr>
    </w:p>
    <w:p w:rsidR="00E57D25" w:rsidRPr="005224EC" w:rsidRDefault="00E57D25" w:rsidP="00682081">
      <w:pPr>
        <w:pStyle w:val="a8"/>
        <w:spacing w:after="0"/>
        <w:rPr>
          <w:spacing w:val="-4"/>
        </w:rPr>
      </w:pPr>
      <w:r w:rsidRPr="005224EC">
        <w:rPr>
          <w:spacing w:val="-4"/>
        </w:rPr>
        <w:t xml:space="preserve">В указанный период только </w:t>
      </w:r>
      <w:r w:rsidR="00225142">
        <w:rPr>
          <w:spacing w:val="-4"/>
        </w:rPr>
        <w:t xml:space="preserve">выбросы </w:t>
      </w:r>
      <w:r w:rsidRPr="005224EC">
        <w:rPr>
          <w:spacing w:val="-4"/>
        </w:rPr>
        <w:t>оксид</w:t>
      </w:r>
      <w:r w:rsidR="00225142">
        <w:rPr>
          <w:spacing w:val="-4"/>
        </w:rPr>
        <w:t>а углерода имею</w:t>
      </w:r>
      <w:r w:rsidRPr="005224EC">
        <w:rPr>
          <w:spacing w:val="-4"/>
        </w:rPr>
        <w:t>т тенденцию к повыше</w:t>
      </w:r>
      <w:r w:rsidR="00100192" w:rsidRPr="005224EC">
        <w:rPr>
          <w:spacing w:val="-4"/>
        </w:rPr>
        <w:t>нию (2010 г. – 75,1 тыс. т, 2014 г. – 80</w:t>
      </w:r>
      <w:r w:rsidRPr="005224EC">
        <w:rPr>
          <w:spacing w:val="-4"/>
        </w:rPr>
        <w:t xml:space="preserve">,9 тыс. т). </w:t>
      </w:r>
      <w:r w:rsidR="00606B6C" w:rsidRPr="005224EC">
        <w:rPr>
          <w:spacing w:val="-1"/>
        </w:rPr>
        <w:t xml:space="preserve">Твердые </w:t>
      </w:r>
      <w:r w:rsidR="00606B6C" w:rsidRPr="005224EC">
        <w:rPr>
          <w:spacing w:val="-2"/>
        </w:rPr>
        <w:t>частицы</w:t>
      </w:r>
      <w:r w:rsidR="00814666" w:rsidRPr="005224EC">
        <w:rPr>
          <w:spacing w:val="-2"/>
        </w:rPr>
        <w:t xml:space="preserve"> </w:t>
      </w:r>
      <w:r w:rsidR="00606B6C" w:rsidRPr="005224EC">
        <w:rPr>
          <w:spacing w:val="-1"/>
        </w:rPr>
        <w:t>суммарно</w:t>
      </w:r>
      <w:r w:rsidR="00606B6C" w:rsidRPr="005224EC">
        <w:rPr>
          <w:spacing w:val="-4"/>
        </w:rPr>
        <w:t xml:space="preserve"> имеют тенденцию к плавному уменьшению</w:t>
      </w:r>
      <w:r w:rsidR="00814666" w:rsidRPr="005224EC">
        <w:rPr>
          <w:spacing w:val="-4"/>
        </w:rPr>
        <w:t xml:space="preserve"> </w:t>
      </w:r>
      <w:r w:rsidR="00100192" w:rsidRPr="005224EC">
        <w:rPr>
          <w:spacing w:val="-4"/>
        </w:rPr>
        <w:t>выбросов с 44,3 до 34</w:t>
      </w:r>
      <w:r w:rsidR="00606B6C" w:rsidRPr="005224EC">
        <w:rPr>
          <w:spacing w:val="-4"/>
        </w:rPr>
        <w:t>,</w:t>
      </w:r>
      <w:r w:rsidR="00814666" w:rsidRPr="005224EC">
        <w:rPr>
          <w:spacing w:val="-4"/>
        </w:rPr>
        <w:t>9</w:t>
      </w:r>
      <w:r w:rsidR="00606B6C" w:rsidRPr="005224EC">
        <w:rPr>
          <w:spacing w:val="-4"/>
        </w:rPr>
        <w:t xml:space="preserve"> тыс. т в год.</w:t>
      </w:r>
    </w:p>
    <w:p w:rsidR="000512E7" w:rsidRPr="005224EC" w:rsidRDefault="0015410A" w:rsidP="00682081">
      <w:pPr>
        <w:pStyle w:val="a8"/>
        <w:spacing w:after="0"/>
      </w:pPr>
      <w:r w:rsidRPr="005224EC">
        <w:rPr>
          <w:spacing w:val="-4"/>
        </w:rPr>
        <w:t>Необходимо</w:t>
      </w:r>
      <w:r w:rsidR="006659F3" w:rsidRPr="005224EC">
        <w:rPr>
          <w:spacing w:val="-4"/>
        </w:rPr>
        <w:t xml:space="preserve"> </w:t>
      </w:r>
      <w:r w:rsidRPr="005224EC">
        <w:rPr>
          <w:spacing w:val="-4"/>
        </w:rPr>
        <w:t>отметить,</w:t>
      </w:r>
      <w:r w:rsidR="006659F3" w:rsidRPr="005224EC">
        <w:rPr>
          <w:spacing w:val="-4"/>
        </w:rPr>
        <w:t xml:space="preserve"> </w:t>
      </w:r>
      <w:r w:rsidRPr="005224EC">
        <w:rPr>
          <w:spacing w:val="-4"/>
        </w:rPr>
        <w:t>что</w:t>
      </w:r>
      <w:r w:rsidR="006659F3" w:rsidRPr="005224EC">
        <w:rPr>
          <w:spacing w:val="-4"/>
        </w:rPr>
        <w:t xml:space="preserve"> </w:t>
      </w:r>
      <w:r w:rsidRPr="005224EC">
        <w:rPr>
          <w:spacing w:val="-2"/>
        </w:rPr>
        <w:t>основной</w:t>
      </w:r>
      <w:r w:rsidR="006659F3" w:rsidRPr="005224EC">
        <w:rPr>
          <w:spacing w:val="-2"/>
        </w:rPr>
        <w:t xml:space="preserve"> </w:t>
      </w:r>
      <w:r w:rsidRPr="005224EC">
        <w:rPr>
          <w:spacing w:val="-4"/>
        </w:rPr>
        <w:t>объем</w:t>
      </w:r>
      <w:r w:rsidR="006659F3" w:rsidRPr="005224EC">
        <w:rPr>
          <w:spacing w:val="-4"/>
        </w:rPr>
        <w:t xml:space="preserve"> </w:t>
      </w:r>
      <w:r w:rsidRPr="005224EC">
        <w:rPr>
          <w:spacing w:val="-3"/>
        </w:rPr>
        <w:t>выбросов</w:t>
      </w:r>
      <w:r w:rsidR="006659F3" w:rsidRPr="005224EC">
        <w:rPr>
          <w:spacing w:val="-3"/>
        </w:rPr>
        <w:t xml:space="preserve"> </w:t>
      </w:r>
      <w:r w:rsidRPr="005224EC">
        <w:rPr>
          <w:spacing w:val="-3"/>
        </w:rPr>
        <w:t>загрязняющих</w:t>
      </w:r>
      <w:r w:rsidR="006659F3" w:rsidRPr="005224EC">
        <w:rPr>
          <w:spacing w:val="-3"/>
        </w:rPr>
        <w:t xml:space="preserve"> </w:t>
      </w:r>
      <w:r w:rsidRPr="005224EC">
        <w:rPr>
          <w:spacing w:val="-3"/>
        </w:rPr>
        <w:t>веществ</w:t>
      </w:r>
      <w:r w:rsidR="006659F3" w:rsidRPr="005224EC">
        <w:rPr>
          <w:spacing w:val="-3"/>
        </w:rPr>
        <w:t xml:space="preserve"> </w:t>
      </w:r>
      <w:r w:rsidRPr="005224EC">
        <w:t>от</w:t>
      </w:r>
      <w:r w:rsidR="006659F3" w:rsidRPr="005224EC">
        <w:t xml:space="preserve"> </w:t>
      </w:r>
      <w:r w:rsidRPr="005224EC">
        <w:rPr>
          <w:spacing w:val="-3"/>
        </w:rPr>
        <w:t>стационарных</w:t>
      </w:r>
      <w:r w:rsidR="006659F3" w:rsidRPr="005224EC">
        <w:rPr>
          <w:spacing w:val="-3"/>
        </w:rPr>
        <w:t xml:space="preserve"> </w:t>
      </w:r>
      <w:r w:rsidRPr="005224EC">
        <w:rPr>
          <w:spacing w:val="-4"/>
        </w:rPr>
        <w:t>источников</w:t>
      </w:r>
      <w:r w:rsidR="006659F3" w:rsidRPr="005224EC">
        <w:rPr>
          <w:spacing w:val="-4"/>
        </w:rPr>
        <w:t xml:space="preserve"> </w:t>
      </w:r>
      <w:r w:rsidRPr="005224EC">
        <w:rPr>
          <w:spacing w:val="-4"/>
        </w:rPr>
        <w:t>связан</w:t>
      </w:r>
      <w:r w:rsidR="006659F3" w:rsidRPr="005224EC">
        <w:rPr>
          <w:spacing w:val="-4"/>
        </w:rPr>
        <w:t xml:space="preserve"> </w:t>
      </w:r>
      <w:r w:rsidRPr="005224EC">
        <w:t>с</w:t>
      </w:r>
      <w:r w:rsidR="006659F3" w:rsidRPr="005224EC">
        <w:t xml:space="preserve"> </w:t>
      </w:r>
      <w:r w:rsidRPr="005224EC">
        <w:rPr>
          <w:spacing w:val="-3"/>
        </w:rPr>
        <w:t>промышленностью</w:t>
      </w:r>
      <w:r w:rsidR="006659F3" w:rsidRPr="005224EC">
        <w:rPr>
          <w:spacing w:val="-3"/>
        </w:rPr>
        <w:t xml:space="preserve"> </w:t>
      </w:r>
      <w:r w:rsidRPr="005224EC">
        <w:rPr>
          <w:spacing w:val="-4"/>
        </w:rPr>
        <w:t>(включая</w:t>
      </w:r>
      <w:r w:rsidR="006659F3" w:rsidRPr="005224EC">
        <w:rPr>
          <w:spacing w:val="-4"/>
        </w:rPr>
        <w:t xml:space="preserve"> </w:t>
      </w:r>
      <w:r w:rsidRPr="005224EC">
        <w:rPr>
          <w:spacing w:val="-4"/>
        </w:rPr>
        <w:t>энергетику).</w:t>
      </w:r>
      <w:r w:rsidR="003E2A52">
        <w:rPr>
          <w:spacing w:val="-4"/>
        </w:rPr>
        <w:t xml:space="preserve"> </w:t>
      </w:r>
      <w:r w:rsidRPr="005224EC">
        <w:rPr>
          <w:spacing w:val="-3"/>
        </w:rPr>
        <w:t>Так,</w:t>
      </w:r>
      <w:r w:rsidR="006659F3" w:rsidRPr="005224EC">
        <w:rPr>
          <w:spacing w:val="-3"/>
        </w:rPr>
        <w:t xml:space="preserve"> </w:t>
      </w:r>
      <w:r w:rsidRPr="005224EC">
        <w:rPr>
          <w:spacing w:val="-3"/>
        </w:rPr>
        <w:t>на</w:t>
      </w:r>
      <w:r w:rsidR="006659F3" w:rsidRPr="005224EC">
        <w:rPr>
          <w:spacing w:val="-3"/>
        </w:rPr>
        <w:t xml:space="preserve"> </w:t>
      </w:r>
      <w:r w:rsidRPr="005224EC">
        <w:rPr>
          <w:spacing w:val="-4"/>
        </w:rPr>
        <w:t>долю</w:t>
      </w:r>
      <w:r w:rsidR="006659F3" w:rsidRPr="005224EC">
        <w:rPr>
          <w:spacing w:val="-4"/>
        </w:rPr>
        <w:t xml:space="preserve"> </w:t>
      </w:r>
      <w:r w:rsidRPr="005224EC">
        <w:rPr>
          <w:spacing w:val="-4"/>
        </w:rPr>
        <w:t>промышленности</w:t>
      </w:r>
      <w:r w:rsidR="006659F3" w:rsidRPr="005224EC">
        <w:rPr>
          <w:spacing w:val="-4"/>
        </w:rPr>
        <w:t xml:space="preserve"> </w:t>
      </w:r>
      <w:r w:rsidRPr="005224EC">
        <w:rPr>
          <w:spacing w:val="-3"/>
        </w:rPr>
        <w:t>приходилось</w:t>
      </w:r>
      <w:r w:rsidR="006659F3" w:rsidRPr="005224EC">
        <w:rPr>
          <w:spacing w:val="-3"/>
        </w:rPr>
        <w:t xml:space="preserve"> </w:t>
      </w:r>
      <w:r w:rsidRPr="005224EC">
        <w:t>в</w:t>
      </w:r>
      <w:r w:rsidR="006659F3" w:rsidRPr="005224EC">
        <w:t xml:space="preserve"> </w:t>
      </w:r>
      <w:r w:rsidRPr="005224EC">
        <w:rPr>
          <w:spacing w:val="-3"/>
        </w:rPr>
        <w:t>среднем</w:t>
      </w:r>
      <w:r w:rsidR="006659F3" w:rsidRPr="005224EC">
        <w:rPr>
          <w:spacing w:val="-3"/>
        </w:rPr>
        <w:t xml:space="preserve"> </w:t>
      </w:r>
      <w:r w:rsidRPr="005224EC">
        <w:rPr>
          <w:spacing w:val="-4"/>
        </w:rPr>
        <w:t>65%</w:t>
      </w:r>
      <w:r w:rsidR="006659F3" w:rsidRPr="005224EC">
        <w:rPr>
          <w:spacing w:val="-4"/>
        </w:rPr>
        <w:t xml:space="preserve"> </w:t>
      </w:r>
      <w:r w:rsidRPr="005224EC">
        <w:rPr>
          <w:spacing w:val="-4"/>
        </w:rPr>
        <w:t>суммарных</w:t>
      </w:r>
      <w:r w:rsidR="006659F3" w:rsidRPr="005224EC">
        <w:rPr>
          <w:spacing w:val="-4"/>
        </w:rPr>
        <w:t xml:space="preserve"> </w:t>
      </w:r>
      <w:r w:rsidRPr="005224EC">
        <w:rPr>
          <w:spacing w:val="-3"/>
        </w:rPr>
        <w:t>выбросов</w:t>
      </w:r>
      <w:r w:rsidR="006659F3" w:rsidRPr="005224EC">
        <w:rPr>
          <w:spacing w:val="-3"/>
        </w:rPr>
        <w:t xml:space="preserve"> </w:t>
      </w:r>
      <w:r w:rsidRPr="005224EC">
        <w:rPr>
          <w:spacing w:val="-3"/>
        </w:rPr>
        <w:t>загрязняющих</w:t>
      </w:r>
      <w:r w:rsidR="006659F3" w:rsidRPr="005224EC">
        <w:rPr>
          <w:spacing w:val="-3"/>
        </w:rPr>
        <w:t xml:space="preserve"> </w:t>
      </w:r>
      <w:r w:rsidRPr="005224EC">
        <w:rPr>
          <w:spacing w:val="-3"/>
        </w:rPr>
        <w:t>веществ</w:t>
      </w:r>
      <w:r w:rsidRPr="005224EC">
        <w:t xml:space="preserve"> в</w:t>
      </w:r>
      <w:r w:rsidR="006659F3" w:rsidRPr="005224EC">
        <w:t xml:space="preserve"> </w:t>
      </w:r>
      <w:r w:rsidRPr="005224EC">
        <w:rPr>
          <w:spacing w:val="-3"/>
        </w:rPr>
        <w:t>атмосферу</w:t>
      </w:r>
      <w:r w:rsidR="006659F3" w:rsidRPr="005224EC">
        <w:rPr>
          <w:spacing w:val="-3"/>
        </w:rPr>
        <w:t xml:space="preserve"> </w:t>
      </w:r>
      <w:r w:rsidRPr="005224EC">
        <w:t>от</w:t>
      </w:r>
      <w:r w:rsidR="006659F3" w:rsidRPr="005224EC">
        <w:t xml:space="preserve"> </w:t>
      </w:r>
      <w:r w:rsidRPr="005224EC">
        <w:rPr>
          <w:spacing w:val="-3"/>
        </w:rPr>
        <w:t>стационарных</w:t>
      </w:r>
      <w:r w:rsidR="006659F3" w:rsidRPr="005224EC">
        <w:rPr>
          <w:spacing w:val="-3"/>
        </w:rPr>
        <w:t xml:space="preserve"> </w:t>
      </w:r>
      <w:r w:rsidRPr="005224EC">
        <w:rPr>
          <w:spacing w:val="-3"/>
        </w:rPr>
        <w:t>источников.</w:t>
      </w:r>
      <w:r w:rsidR="006659F3" w:rsidRPr="005224EC">
        <w:rPr>
          <w:spacing w:val="-3"/>
        </w:rPr>
        <w:t xml:space="preserve"> </w:t>
      </w:r>
      <w:r w:rsidRPr="005224EC">
        <w:rPr>
          <w:spacing w:val="-4"/>
        </w:rPr>
        <w:t>Следующим</w:t>
      </w:r>
      <w:r w:rsidR="006659F3" w:rsidRPr="005224EC">
        <w:rPr>
          <w:spacing w:val="-4"/>
        </w:rPr>
        <w:t xml:space="preserve"> </w:t>
      </w:r>
      <w:r w:rsidRPr="005224EC">
        <w:rPr>
          <w:spacing w:val="-3"/>
        </w:rPr>
        <w:t>по</w:t>
      </w:r>
      <w:r w:rsidR="006659F3" w:rsidRPr="005224EC">
        <w:rPr>
          <w:spacing w:val="-3"/>
        </w:rPr>
        <w:t xml:space="preserve"> </w:t>
      </w:r>
      <w:r w:rsidRPr="005224EC">
        <w:rPr>
          <w:spacing w:val="-3"/>
        </w:rPr>
        <w:t>значению</w:t>
      </w:r>
      <w:r w:rsidR="006659F3" w:rsidRPr="005224EC">
        <w:rPr>
          <w:spacing w:val="-3"/>
        </w:rPr>
        <w:t xml:space="preserve"> </w:t>
      </w:r>
      <w:r w:rsidRPr="005224EC">
        <w:rPr>
          <w:spacing w:val="-3"/>
        </w:rPr>
        <w:t>является</w:t>
      </w:r>
      <w:r w:rsidR="006659F3" w:rsidRPr="005224EC">
        <w:rPr>
          <w:spacing w:val="-3"/>
        </w:rPr>
        <w:t xml:space="preserve"> </w:t>
      </w:r>
      <w:r w:rsidRPr="005224EC">
        <w:rPr>
          <w:spacing w:val="-3"/>
        </w:rPr>
        <w:t>сельское</w:t>
      </w:r>
      <w:r w:rsidR="006659F3" w:rsidRPr="005224EC">
        <w:rPr>
          <w:spacing w:val="-3"/>
        </w:rPr>
        <w:t xml:space="preserve"> </w:t>
      </w:r>
      <w:r w:rsidRPr="005224EC">
        <w:rPr>
          <w:spacing w:val="-4"/>
        </w:rPr>
        <w:t>хозяйство,</w:t>
      </w:r>
      <w:r w:rsidR="006659F3" w:rsidRPr="005224EC">
        <w:rPr>
          <w:spacing w:val="-4"/>
        </w:rPr>
        <w:t xml:space="preserve"> </w:t>
      </w:r>
      <w:r w:rsidRPr="005224EC">
        <w:rPr>
          <w:spacing w:val="-2"/>
        </w:rPr>
        <w:t>вклад</w:t>
      </w:r>
      <w:r w:rsidR="006659F3" w:rsidRPr="005224EC">
        <w:rPr>
          <w:spacing w:val="-2"/>
        </w:rPr>
        <w:t xml:space="preserve"> </w:t>
      </w:r>
      <w:r w:rsidRPr="005224EC">
        <w:rPr>
          <w:spacing w:val="-3"/>
        </w:rPr>
        <w:t>которого</w:t>
      </w:r>
      <w:r w:rsidR="006659F3" w:rsidRPr="005224EC">
        <w:rPr>
          <w:spacing w:val="-3"/>
        </w:rPr>
        <w:t xml:space="preserve"> </w:t>
      </w:r>
      <w:r w:rsidRPr="005224EC">
        <w:t>в</w:t>
      </w:r>
      <w:r w:rsidR="006659F3" w:rsidRPr="005224EC">
        <w:t xml:space="preserve"> </w:t>
      </w:r>
      <w:r w:rsidRPr="005224EC">
        <w:rPr>
          <w:spacing w:val="-3"/>
        </w:rPr>
        <w:t>общий</w:t>
      </w:r>
      <w:r w:rsidR="006659F3" w:rsidRPr="005224EC">
        <w:rPr>
          <w:spacing w:val="-3"/>
        </w:rPr>
        <w:t xml:space="preserve"> </w:t>
      </w:r>
      <w:r w:rsidRPr="005224EC">
        <w:rPr>
          <w:spacing w:val="-4"/>
        </w:rPr>
        <w:t>объем</w:t>
      </w:r>
      <w:r w:rsidR="006659F3" w:rsidRPr="005224EC">
        <w:rPr>
          <w:spacing w:val="-4"/>
        </w:rPr>
        <w:t xml:space="preserve"> </w:t>
      </w:r>
      <w:r w:rsidRPr="005224EC">
        <w:rPr>
          <w:spacing w:val="-3"/>
        </w:rPr>
        <w:t>выбросов</w:t>
      </w:r>
      <w:r w:rsidR="006659F3" w:rsidRPr="005224EC">
        <w:rPr>
          <w:spacing w:val="-3"/>
        </w:rPr>
        <w:t xml:space="preserve"> </w:t>
      </w:r>
      <w:r w:rsidRPr="005224EC">
        <w:rPr>
          <w:spacing w:val="-2"/>
        </w:rPr>
        <w:t>со</w:t>
      </w:r>
      <w:r w:rsidRPr="005224EC">
        <w:rPr>
          <w:spacing w:val="-4"/>
        </w:rPr>
        <w:t>ставлял 2</w:t>
      </w:r>
      <w:r w:rsidR="006659F3" w:rsidRPr="005224EC">
        <w:rPr>
          <w:spacing w:val="-4"/>
        </w:rPr>
        <w:t>6</w:t>
      </w:r>
      <w:r w:rsidRPr="005224EC">
        <w:rPr>
          <w:spacing w:val="-4"/>
        </w:rPr>
        <w:t>%.</w:t>
      </w:r>
      <w:r w:rsidR="006659F3" w:rsidRPr="005224EC">
        <w:rPr>
          <w:spacing w:val="-4"/>
        </w:rPr>
        <w:t xml:space="preserve"> </w:t>
      </w:r>
      <w:r w:rsidRPr="005224EC">
        <w:rPr>
          <w:spacing w:val="-2"/>
        </w:rPr>
        <w:t>На</w:t>
      </w:r>
      <w:r w:rsidR="00885A4D" w:rsidRPr="005224EC">
        <w:rPr>
          <w:spacing w:val="-2"/>
        </w:rPr>
        <w:t xml:space="preserve"> </w:t>
      </w:r>
      <w:r w:rsidRPr="005224EC">
        <w:rPr>
          <w:spacing w:val="-2"/>
        </w:rPr>
        <w:t>долю</w:t>
      </w:r>
      <w:r w:rsidR="00885A4D" w:rsidRPr="005224EC">
        <w:rPr>
          <w:spacing w:val="-2"/>
        </w:rPr>
        <w:t xml:space="preserve"> </w:t>
      </w:r>
      <w:r w:rsidRPr="005224EC">
        <w:rPr>
          <w:spacing w:val="-4"/>
        </w:rPr>
        <w:t>каждой</w:t>
      </w:r>
      <w:r w:rsidR="00885A4D" w:rsidRPr="005224EC">
        <w:rPr>
          <w:spacing w:val="-4"/>
        </w:rPr>
        <w:t xml:space="preserve"> </w:t>
      </w:r>
      <w:r w:rsidRPr="005224EC">
        <w:rPr>
          <w:spacing w:val="-2"/>
        </w:rPr>
        <w:t>из</w:t>
      </w:r>
      <w:r w:rsidR="00885A4D" w:rsidRPr="005224EC">
        <w:rPr>
          <w:spacing w:val="-2"/>
        </w:rPr>
        <w:t xml:space="preserve"> </w:t>
      </w:r>
      <w:r w:rsidRPr="005224EC">
        <w:rPr>
          <w:spacing w:val="-3"/>
        </w:rPr>
        <w:t>остальных</w:t>
      </w:r>
      <w:r w:rsidR="00885A4D" w:rsidRPr="005224EC">
        <w:rPr>
          <w:spacing w:val="-3"/>
        </w:rPr>
        <w:t xml:space="preserve"> </w:t>
      </w:r>
      <w:r w:rsidRPr="005224EC">
        <w:rPr>
          <w:spacing w:val="-3"/>
        </w:rPr>
        <w:t>отраслей</w:t>
      </w:r>
      <w:r w:rsidR="00885A4D" w:rsidRPr="005224EC">
        <w:rPr>
          <w:spacing w:val="-3"/>
        </w:rPr>
        <w:t xml:space="preserve"> </w:t>
      </w:r>
      <w:r w:rsidRPr="005224EC">
        <w:rPr>
          <w:spacing w:val="-3"/>
        </w:rPr>
        <w:t>экономики приходится</w:t>
      </w:r>
      <w:r w:rsidR="00885A4D" w:rsidRPr="005224EC">
        <w:rPr>
          <w:spacing w:val="-3"/>
        </w:rPr>
        <w:t xml:space="preserve"> </w:t>
      </w:r>
      <w:r w:rsidRPr="005224EC">
        <w:rPr>
          <w:spacing w:val="-3"/>
        </w:rPr>
        <w:t>менее</w:t>
      </w:r>
      <w:r w:rsidR="00885A4D" w:rsidRPr="005224EC">
        <w:rPr>
          <w:spacing w:val="-3"/>
        </w:rPr>
        <w:t xml:space="preserve"> </w:t>
      </w:r>
      <w:r w:rsidRPr="005224EC">
        <w:rPr>
          <w:spacing w:val="-2"/>
        </w:rPr>
        <w:t>5%</w:t>
      </w:r>
      <w:r w:rsidR="000512E7" w:rsidRPr="005224EC">
        <w:rPr>
          <w:sz w:val="20"/>
          <w:szCs w:val="20"/>
        </w:rPr>
        <w:t xml:space="preserve">. </w:t>
      </w:r>
      <w:r w:rsidR="000512E7" w:rsidRPr="005224EC">
        <w:t>В</w:t>
      </w:r>
      <w:r w:rsidR="00885A4D" w:rsidRPr="005224EC">
        <w:t xml:space="preserve"> </w:t>
      </w:r>
      <w:r w:rsidR="00F5067C">
        <w:t>2014</w:t>
      </w:r>
      <w:r w:rsidR="000512E7" w:rsidRPr="005224EC">
        <w:rPr>
          <w:spacing w:val="1"/>
        </w:rPr>
        <w:t>г.</w:t>
      </w:r>
      <w:r w:rsidR="00885A4D" w:rsidRPr="005224EC">
        <w:rPr>
          <w:spacing w:val="1"/>
        </w:rPr>
        <w:t xml:space="preserve"> </w:t>
      </w:r>
      <w:r w:rsidR="003E2A52">
        <w:t>н</w:t>
      </w:r>
      <w:r w:rsidR="000512E7" w:rsidRPr="005224EC">
        <w:t>а</w:t>
      </w:r>
      <w:r w:rsidR="00885A4D" w:rsidRPr="005224EC">
        <w:t xml:space="preserve"> </w:t>
      </w:r>
      <w:r w:rsidR="000512E7" w:rsidRPr="005224EC">
        <w:t>промышленность</w:t>
      </w:r>
      <w:r w:rsidR="00885A4D" w:rsidRPr="005224EC">
        <w:t xml:space="preserve"> </w:t>
      </w:r>
      <w:r w:rsidR="000512E7" w:rsidRPr="005224EC">
        <w:rPr>
          <w:spacing w:val="-1"/>
        </w:rPr>
        <w:t>пришлось</w:t>
      </w:r>
      <w:r w:rsidR="00885A4D" w:rsidRPr="005224EC">
        <w:rPr>
          <w:spacing w:val="-1"/>
        </w:rPr>
        <w:t xml:space="preserve"> </w:t>
      </w:r>
      <w:r w:rsidR="00F5067C">
        <w:t>76</w:t>
      </w:r>
      <w:r w:rsidR="000512E7" w:rsidRPr="005224EC">
        <w:t>%</w:t>
      </w:r>
      <w:r w:rsidR="00885A4D" w:rsidRPr="005224EC">
        <w:t xml:space="preserve"> </w:t>
      </w:r>
      <w:r w:rsidR="000512E7" w:rsidRPr="005224EC">
        <w:t>выбросов</w:t>
      </w:r>
      <w:r w:rsidR="00885A4D" w:rsidRPr="005224EC">
        <w:t xml:space="preserve"> </w:t>
      </w:r>
      <w:r w:rsidR="000512E7" w:rsidRPr="005224EC">
        <w:rPr>
          <w:spacing w:val="-1"/>
        </w:rPr>
        <w:t>твердых</w:t>
      </w:r>
      <w:r w:rsidR="00885A4D" w:rsidRPr="005224EC">
        <w:rPr>
          <w:spacing w:val="-1"/>
        </w:rPr>
        <w:t xml:space="preserve"> </w:t>
      </w:r>
      <w:r w:rsidR="000512E7" w:rsidRPr="005224EC">
        <w:t>веществ,</w:t>
      </w:r>
      <w:r w:rsidR="00885A4D" w:rsidRPr="005224EC">
        <w:t xml:space="preserve"> </w:t>
      </w:r>
      <w:r w:rsidR="000512E7" w:rsidRPr="005224EC">
        <w:t>80%</w:t>
      </w:r>
      <w:r w:rsidR="00885A4D" w:rsidRPr="005224EC">
        <w:t xml:space="preserve"> </w:t>
      </w:r>
      <w:r w:rsidR="000512E7" w:rsidRPr="005224EC">
        <w:t>оксида</w:t>
      </w:r>
      <w:r w:rsidR="00885A4D" w:rsidRPr="005224EC">
        <w:t xml:space="preserve"> </w:t>
      </w:r>
      <w:r w:rsidR="000512E7" w:rsidRPr="005224EC">
        <w:rPr>
          <w:spacing w:val="-1"/>
        </w:rPr>
        <w:t>углерода</w:t>
      </w:r>
      <w:r w:rsidR="00885A4D" w:rsidRPr="005224EC">
        <w:rPr>
          <w:spacing w:val="-1"/>
        </w:rPr>
        <w:t xml:space="preserve"> </w:t>
      </w:r>
      <w:r w:rsidR="000512E7" w:rsidRPr="005224EC">
        <w:rPr>
          <w:spacing w:val="-1"/>
        </w:rPr>
        <w:t>,</w:t>
      </w:r>
      <w:r w:rsidR="000512E7" w:rsidRPr="005224EC">
        <w:t>96%</w:t>
      </w:r>
      <w:r w:rsidR="00885A4D" w:rsidRPr="005224EC">
        <w:t xml:space="preserve"> </w:t>
      </w:r>
      <w:r w:rsidR="000512E7" w:rsidRPr="005224EC">
        <w:t>диоксида</w:t>
      </w:r>
      <w:r w:rsidR="00885A4D" w:rsidRPr="005224EC">
        <w:t xml:space="preserve"> </w:t>
      </w:r>
      <w:r w:rsidR="000512E7" w:rsidRPr="005224EC">
        <w:rPr>
          <w:spacing w:val="-1"/>
        </w:rPr>
        <w:t>серы,</w:t>
      </w:r>
      <w:r w:rsidR="00885A4D" w:rsidRPr="005224EC">
        <w:rPr>
          <w:spacing w:val="-1"/>
        </w:rPr>
        <w:t xml:space="preserve"> </w:t>
      </w:r>
      <w:r w:rsidR="00F5067C">
        <w:t>92</w:t>
      </w:r>
      <w:r w:rsidR="000512E7" w:rsidRPr="005224EC">
        <w:t>%</w:t>
      </w:r>
      <w:r w:rsidR="00885A4D" w:rsidRPr="005224EC">
        <w:t xml:space="preserve"> </w:t>
      </w:r>
      <w:r w:rsidR="000512E7" w:rsidRPr="005224EC">
        <w:t xml:space="preserve">оксидов </w:t>
      </w:r>
      <w:r w:rsidR="000512E7" w:rsidRPr="005224EC">
        <w:rPr>
          <w:spacing w:val="-1"/>
        </w:rPr>
        <w:t>азота,</w:t>
      </w:r>
      <w:r w:rsidR="00885A4D" w:rsidRPr="005224EC">
        <w:rPr>
          <w:spacing w:val="-1"/>
        </w:rPr>
        <w:t xml:space="preserve"> </w:t>
      </w:r>
      <w:r w:rsidR="00F5067C">
        <w:t>90</w:t>
      </w:r>
      <w:r w:rsidR="000512E7" w:rsidRPr="005224EC">
        <w:t>%</w:t>
      </w:r>
      <w:r w:rsidR="00885A4D" w:rsidRPr="005224EC">
        <w:t xml:space="preserve"> </w:t>
      </w:r>
      <w:r w:rsidR="000512E7" w:rsidRPr="005224EC">
        <w:rPr>
          <w:spacing w:val="-1"/>
        </w:rPr>
        <w:t>НМЛОС.</w:t>
      </w:r>
    </w:p>
    <w:p w:rsidR="0015410A" w:rsidRPr="005224EC" w:rsidRDefault="0015410A" w:rsidP="00682081">
      <w:pPr>
        <w:pStyle w:val="a8"/>
        <w:spacing w:after="0"/>
        <w:rPr>
          <w:spacing w:val="-4"/>
        </w:rPr>
      </w:pPr>
      <w:r w:rsidRPr="005224EC">
        <w:t>Выбросы</w:t>
      </w:r>
      <w:r w:rsidR="00885A4D" w:rsidRPr="005224EC">
        <w:t xml:space="preserve"> </w:t>
      </w:r>
      <w:r w:rsidRPr="005224EC">
        <w:t>загрязняющих</w:t>
      </w:r>
      <w:r w:rsidR="00885A4D" w:rsidRPr="005224EC">
        <w:t xml:space="preserve"> </w:t>
      </w:r>
      <w:r w:rsidRPr="005224EC">
        <w:rPr>
          <w:spacing w:val="-1"/>
        </w:rPr>
        <w:t>веществ</w:t>
      </w:r>
      <w:r w:rsidR="00885A4D" w:rsidRPr="005224EC">
        <w:rPr>
          <w:spacing w:val="-1"/>
        </w:rPr>
        <w:t xml:space="preserve"> </w:t>
      </w:r>
      <w:r w:rsidRPr="005224EC">
        <w:rPr>
          <w:spacing w:val="2"/>
        </w:rPr>
        <w:t>от</w:t>
      </w:r>
      <w:r w:rsidR="00885A4D" w:rsidRPr="005224EC">
        <w:rPr>
          <w:spacing w:val="2"/>
        </w:rPr>
        <w:t xml:space="preserve"> </w:t>
      </w:r>
      <w:r w:rsidRPr="005224EC">
        <w:rPr>
          <w:spacing w:val="-1"/>
        </w:rPr>
        <w:t>мобильных</w:t>
      </w:r>
      <w:r w:rsidR="00885A4D" w:rsidRPr="005224EC">
        <w:rPr>
          <w:spacing w:val="-1"/>
        </w:rPr>
        <w:t xml:space="preserve"> </w:t>
      </w:r>
      <w:r w:rsidRPr="005224EC">
        <w:rPr>
          <w:spacing w:val="-4"/>
        </w:rPr>
        <w:t>источников на те</w:t>
      </w:r>
      <w:r w:rsidR="00100192" w:rsidRPr="005224EC">
        <w:rPr>
          <w:spacing w:val="-4"/>
        </w:rPr>
        <w:t>рритории Беларуси за 2010 – 2014</w:t>
      </w:r>
      <w:r w:rsidRPr="005224EC">
        <w:rPr>
          <w:spacing w:val="-4"/>
        </w:rPr>
        <w:t xml:space="preserve"> гг. приведены в таблице 3.</w:t>
      </w:r>
    </w:p>
    <w:p w:rsidR="0015410A" w:rsidRPr="005224EC" w:rsidRDefault="0015410A" w:rsidP="006820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sz w:val="16"/>
          <w:szCs w:val="16"/>
        </w:rPr>
      </w:pPr>
    </w:p>
    <w:p w:rsidR="0015410A" w:rsidRPr="005224EC" w:rsidRDefault="0015410A" w:rsidP="00682081">
      <w:pPr>
        <w:ind w:right="660"/>
        <w:rPr>
          <w:b/>
        </w:rPr>
      </w:pPr>
      <w:r w:rsidRPr="005224EC">
        <w:rPr>
          <w:b/>
          <w:spacing w:val="-1"/>
        </w:rPr>
        <w:t>Таблица</w:t>
      </w:r>
      <w:r w:rsidRPr="005224EC">
        <w:rPr>
          <w:b/>
          <w:spacing w:val="1"/>
        </w:rPr>
        <w:t xml:space="preserve"> 3</w:t>
      </w:r>
      <w:r w:rsidR="003E2A52">
        <w:rPr>
          <w:b/>
          <w:spacing w:val="1"/>
        </w:rPr>
        <w:t xml:space="preserve"> </w:t>
      </w:r>
      <w:r w:rsidR="00B464DD">
        <w:rPr>
          <w:b/>
        </w:rPr>
        <w:t>В</w:t>
      </w:r>
      <w:r w:rsidRPr="005224EC">
        <w:rPr>
          <w:b/>
          <w:spacing w:val="-2"/>
        </w:rPr>
        <w:t>ыбросы</w:t>
      </w:r>
      <w:r w:rsidR="003E2A52">
        <w:rPr>
          <w:b/>
          <w:spacing w:val="-2"/>
        </w:rPr>
        <w:t xml:space="preserve"> </w:t>
      </w:r>
      <w:r w:rsidRPr="005224EC">
        <w:rPr>
          <w:b/>
          <w:spacing w:val="-1"/>
        </w:rPr>
        <w:t>отдельных</w:t>
      </w:r>
      <w:r w:rsidR="003E2A52">
        <w:rPr>
          <w:b/>
          <w:spacing w:val="-1"/>
        </w:rPr>
        <w:t xml:space="preserve"> </w:t>
      </w:r>
      <w:r w:rsidRPr="005224EC">
        <w:rPr>
          <w:b/>
          <w:spacing w:val="-1"/>
        </w:rPr>
        <w:t>загрязняющих</w:t>
      </w:r>
      <w:r w:rsidR="003E2A52">
        <w:rPr>
          <w:b/>
          <w:spacing w:val="-1"/>
        </w:rPr>
        <w:t xml:space="preserve"> </w:t>
      </w:r>
      <w:r w:rsidRPr="005224EC">
        <w:rPr>
          <w:b/>
          <w:spacing w:val="-2"/>
        </w:rPr>
        <w:t>веществ</w:t>
      </w:r>
      <w:r w:rsidR="003E2A52">
        <w:rPr>
          <w:b/>
          <w:spacing w:val="-2"/>
        </w:rPr>
        <w:t xml:space="preserve"> </w:t>
      </w:r>
      <w:r w:rsidRPr="005224EC">
        <w:rPr>
          <w:b/>
        </w:rPr>
        <w:t>в</w:t>
      </w:r>
      <w:r w:rsidR="003E2A52">
        <w:rPr>
          <w:b/>
        </w:rPr>
        <w:t xml:space="preserve"> </w:t>
      </w:r>
      <w:r w:rsidRPr="005224EC">
        <w:rPr>
          <w:b/>
          <w:spacing w:val="-2"/>
        </w:rPr>
        <w:t>атмосферу</w:t>
      </w:r>
      <w:r w:rsidR="003E2A52">
        <w:rPr>
          <w:b/>
          <w:spacing w:val="-2"/>
        </w:rPr>
        <w:t xml:space="preserve"> </w:t>
      </w:r>
      <w:r w:rsidRPr="005224EC">
        <w:rPr>
          <w:b/>
          <w:spacing w:val="-3"/>
        </w:rPr>
        <w:t>от</w:t>
      </w:r>
      <w:r w:rsidR="003E2A52">
        <w:rPr>
          <w:b/>
          <w:spacing w:val="-3"/>
        </w:rPr>
        <w:t xml:space="preserve"> </w:t>
      </w:r>
      <w:r w:rsidRPr="005224EC">
        <w:rPr>
          <w:b/>
        </w:rPr>
        <w:t>мобильных</w:t>
      </w:r>
      <w:r w:rsidR="003E2A52">
        <w:rPr>
          <w:b/>
        </w:rPr>
        <w:t xml:space="preserve"> </w:t>
      </w:r>
      <w:r w:rsidRPr="005224EC">
        <w:rPr>
          <w:b/>
          <w:spacing w:val="-1"/>
        </w:rPr>
        <w:t>источников</w:t>
      </w:r>
      <w:r w:rsidR="003E2A52">
        <w:rPr>
          <w:b/>
          <w:spacing w:val="-1"/>
        </w:rPr>
        <w:t xml:space="preserve"> </w:t>
      </w:r>
      <w:r w:rsidRPr="005224EC">
        <w:rPr>
          <w:b/>
        </w:rPr>
        <w:t xml:space="preserve">на </w:t>
      </w:r>
      <w:r w:rsidRPr="005224EC">
        <w:rPr>
          <w:b/>
          <w:spacing w:val="-1"/>
        </w:rPr>
        <w:t>территории</w:t>
      </w:r>
      <w:r w:rsidR="003E2A52">
        <w:rPr>
          <w:b/>
          <w:spacing w:val="-1"/>
        </w:rPr>
        <w:t xml:space="preserve"> </w:t>
      </w:r>
      <w:r w:rsidRPr="005224EC">
        <w:rPr>
          <w:b/>
          <w:spacing w:val="-1"/>
        </w:rPr>
        <w:t>Беларуси</w:t>
      </w:r>
      <w:r w:rsidR="003E2A52">
        <w:rPr>
          <w:b/>
          <w:spacing w:val="-1"/>
        </w:rPr>
        <w:t xml:space="preserve"> </w:t>
      </w:r>
      <w:r w:rsidRPr="005224EC">
        <w:rPr>
          <w:b/>
        </w:rPr>
        <w:t>в</w:t>
      </w:r>
      <w:r w:rsidR="003E2A52">
        <w:rPr>
          <w:b/>
        </w:rPr>
        <w:t xml:space="preserve"> </w:t>
      </w:r>
      <w:r w:rsidR="00100192" w:rsidRPr="005224EC">
        <w:rPr>
          <w:b/>
          <w:spacing w:val="-1"/>
        </w:rPr>
        <w:t>2010–2014</w:t>
      </w:r>
      <w:r w:rsidR="000B3168" w:rsidRPr="005224EC">
        <w:rPr>
          <w:b/>
        </w:rPr>
        <w:t xml:space="preserve"> </w:t>
      </w:r>
      <w:r w:rsidR="000B3168" w:rsidRPr="005224EC">
        <w:rPr>
          <w:b/>
          <w:spacing w:val="-1"/>
        </w:rPr>
        <w:t>гг.,</w:t>
      </w:r>
      <w:r w:rsidR="000B3168" w:rsidRPr="005224EC">
        <w:rPr>
          <w:b/>
        </w:rPr>
        <w:t xml:space="preserve"> тыс.</w:t>
      </w:r>
      <w:r w:rsidRPr="005224EC">
        <w:rPr>
          <w:b/>
        </w:rPr>
        <w:t xml:space="preserve"> т</w:t>
      </w:r>
      <w:r w:rsidR="000B3168" w:rsidRPr="005224EC">
        <w:rPr>
          <w:b/>
        </w:rPr>
        <w:t xml:space="preserve"> </w:t>
      </w:r>
      <w:r w:rsidRPr="005224EC">
        <w:rPr>
          <w:b/>
        </w:rPr>
        <w:t>в год</w:t>
      </w:r>
    </w:p>
    <w:p w:rsidR="0015410A" w:rsidRPr="005224EC" w:rsidRDefault="0015410A" w:rsidP="00682081">
      <w:pPr>
        <w:rPr>
          <w:sz w:val="12"/>
          <w:szCs w:val="12"/>
        </w:rPr>
      </w:pPr>
    </w:p>
    <w:tbl>
      <w:tblPr>
        <w:tblStyle w:val="TableNormal"/>
        <w:tblW w:w="11054" w:type="dxa"/>
        <w:jc w:val="center"/>
        <w:tblLayout w:type="fixed"/>
        <w:tblLook w:val="01E0" w:firstRow="1" w:lastRow="1" w:firstColumn="1" w:lastColumn="1" w:noHBand="0" w:noVBand="0"/>
      </w:tblPr>
      <w:tblGrid>
        <w:gridCol w:w="4544"/>
        <w:gridCol w:w="1302"/>
        <w:gridCol w:w="1302"/>
        <w:gridCol w:w="1302"/>
        <w:gridCol w:w="1302"/>
        <w:gridCol w:w="1302"/>
      </w:tblGrid>
      <w:tr w:rsidR="002B5B79" w:rsidRPr="005224EC" w:rsidTr="002B5B79">
        <w:trPr>
          <w:trHeight w:hRule="exact" w:val="240"/>
          <w:jc w:val="center"/>
        </w:trPr>
        <w:tc>
          <w:tcPr>
            <w:tcW w:w="4544" w:type="dxa"/>
            <w:tcBorders>
              <w:top w:val="single" w:sz="6" w:space="0" w:color="000000"/>
              <w:left w:val="single" w:sz="6" w:space="0" w:color="000000"/>
              <w:bottom w:val="single" w:sz="6" w:space="0" w:color="000000"/>
              <w:right w:val="single" w:sz="6" w:space="0" w:color="000000"/>
            </w:tcBorders>
            <w:shd w:val="clear" w:color="auto" w:fill="92D050"/>
          </w:tcPr>
          <w:p w:rsidR="002B5B79" w:rsidRPr="005224EC" w:rsidRDefault="002B5B79" w:rsidP="00682081">
            <w:pPr>
              <w:pStyle w:val="TableParagraph"/>
              <w:ind w:left="1581"/>
              <w:rPr>
                <w:rFonts w:ascii="Times New Roman" w:eastAsia="Times New Roman" w:hAnsi="Times New Roman" w:cs="Times New Roman"/>
              </w:rPr>
            </w:pPr>
            <w:r w:rsidRPr="005224EC">
              <w:rPr>
                <w:rFonts w:ascii="Times New Roman" w:hAnsi="Times New Roman"/>
                <w:spacing w:val="-2"/>
              </w:rPr>
              <w:t>Загрязняющее</w:t>
            </w:r>
            <w:r w:rsidR="00301BD5">
              <w:rPr>
                <w:rFonts w:ascii="Times New Roman" w:hAnsi="Times New Roman"/>
                <w:spacing w:val="-2"/>
                <w:lang w:val="ru-RU"/>
              </w:rPr>
              <w:t xml:space="preserve"> </w:t>
            </w:r>
            <w:r w:rsidRPr="005224EC">
              <w:rPr>
                <w:rFonts w:ascii="Times New Roman" w:hAnsi="Times New Roman"/>
                <w:spacing w:val="-2"/>
              </w:rPr>
              <w:t>вещество</w:t>
            </w:r>
          </w:p>
        </w:tc>
        <w:tc>
          <w:tcPr>
            <w:tcW w:w="1302" w:type="dxa"/>
            <w:tcBorders>
              <w:top w:val="single" w:sz="6" w:space="0" w:color="000000"/>
              <w:left w:val="single" w:sz="6" w:space="0" w:color="000000"/>
              <w:bottom w:val="single" w:sz="6" w:space="0" w:color="000000"/>
              <w:right w:val="single" w:sz="6" w:space="0" w:color="000000"/>
            </w:tcBorders>
            <w:shd w:val="clear" w:color="auto" w:fill="92D050"/>
          </w:tcPr>
          <w:p w:rsidR="002B5B79" w:rsidRPr="005224EC" w:rsidRDefault="002B5B79" w:rsidP="00682081">
            <w:pPr>
              <w:pStyle w:val="TableParagraph"/>
              <w:ind w:left="429"/>
              <w:rPr>
                <w:rFonts w:ascii="Times New Roman" w:hAnsi="Times New Roman"/>
                <w:lang w:val="ru-RU"/>
              </w:rPr>
            </w:pPr>
            <w:r w:rsidRPr="005224EC">
              <w:rPr>
                <w:rFonts w:ascii="Times New Roman" w:hAnsi="Times New Roman"/>
              </w:rPr>
              <w:t xml:space="preserve">2010 </w:t>
            </w:r>
            <w:r w:rsidRPr="005224EC">
              <w:rPr>
                <w:rFonts w:ascii="Times New Roman" w:hAnsi="Times New Roman"/>
                <w:lang w:val="ru-RU"/>
              </w:rPr>
              <w:t>г.</w:t>
            </w:r>
          </w:p>
        </w:tc>
        <w:tc>
          <w:tcPr>
            <w:tcW w:w="1302" w:type="dxa"/>
            <w:tcBorders>
              <w:top w:val="single" w:sz="6" w:space="0" w:color="000000"/>
              <w:left w:val="single" w:sz="6" w:space="0" w:color="000000"/>
              <w:bottom w:val="single" w:sz="6" w:space="0" w:color="000000"/>
              <w:right w:val="single" w:sz="6" w:space="0" w:color="000000"/>
            </w:tcBorders>
            <w:shd w:val="clear" w:color="auto" w:fill="92D050"/>
          </w:tcPr>
          <w:p w:rsidR="002B5B79" w:rsidRPr="005224EC" w:rsidRDefault="002B5B79" w:rsidP="00682081">
            <w:pPr>
              <w:pStyle w:val="TableParagraph"/>
              <w:ind w:left="429"/>
              <w:rPr>
                <w:rFonts w:ascii="Times New Roman" w:eastAsia="Times New Roman" w:hAnsi="Times New Roman" w:cs="Times New Roman"/>
              </w:rPr>
            </w:pPr>
            <w:r w:rsidRPr="005224EC">
              <w:rPr>
                <w:rFonts w:ascii="Times New Roman" w:hAnsi="Times New Roman"/>
              </w:rPr>
              <w:t>2011</w:t>
            </w:r>
            <w:r w:rsidRPr="005224EC">
              <w:rPr>
                <w:rFonts w:ascii="Times New Roman" w:hAnsi="Times New Roman"/>
                <w:spacing w:val="-3"/>
              </w:rPr>
              <w:t>г.</w:t>
            </w:r>
          </w:p>
        </w:tc>
        <w:tc>
          <w:tcPr>
            <w:tcW w:w="1302" w:type="dxa"/>
            <w:tcBorders>
              <w:top w:val="single" w:sz="6" w:space="0" w:color="000000"/>
              <w:left w:val="single" w:sz="6" w:space="0" w:color="000000"/>
              <w:bottom w:val="single" w:sz="6" w:space="0" w:color="000000"/>
              <w:right w:val="single" w:sz="6" w:space="0" w:color="000000"/>
            </w:tcBorders>
            <w:shd w:val="clear" w:color="auto" w:fill="92D050"/>
          </w:tcPr>
          <w:p w:rsidR="002B5B79" w:rsidRPr="005224EC" w:rsidRDefault="002B5B79" w:rsidP="00682081">
            <w:pPr>
              <w:pStyle w:val="TableParagraph"/>
              <w:ind w:left="429"/>
              <w:rPr>
                <w:rFonts w:ascii="Times New Roman" w:eastAsia="Times New Roman" w:hAnsi="Times New Roman" w:cs="Times New Roman"/>
              </w:rPr>
            </w:pPr>
            <w:r w:rsidRPr="005224EC">
              <w:rPr>
                <w:rFonts w:ascii="Times New Roman" w:hAnsi="Times New Roman"/>
              </w:rPr>
              <w:t>2012</w:t>
            </w:r>
            <w:r w:rsidRPr="005224EC">
              <w:rPr>
                <w:rFonts w:ascii="Times New Roman" w:hAnsi="Times New Roman"/>
                <w:spacing w:val="-3"/>
              </w:rPr>
              <w:t>г.</w:t>
            </w:r>
          </w:p>
        </w:tc>
        <w:tc>
          <w:tcPr>
            <w:tcW w:w="1302" w:type="dxa"/>
            <w:tcBorders>
              <w:top w:val="single" w:sz="6" w:space="0" w:color="000000"/>
              <w:left w:val="single" w:sz="6" w:space="0" w:color="000000"/>
              <w:bottom w:val="single" w:sz="6" w:space="0" w:color="000000"/>
              <w:right w:val="single" w:sz="6" w:space="0" w:color="000000"/>
            </w:tcBorders>
            <w:shd w:val="clear" w:color="auto" w:fill="92D050"/>
          </w:tcPr>
          <w:p w:rsidR="002B5B79" w:rsidRPr="005224EC" w:rsidRDefault="002B5B79" w:rsidP="00682081">
            <w:pPr>
              <w:pStyle w:val="TableParagraph"/>
              <w:ind w:left="429"/>
              <w:rPr>
                <w:rFonts w:ascii="Times New Roman" w:eastAsia="Times New Roman" w:hAnsi="Times New Roman" w:cs="Times New Roman"/>
              </w:rPr>
            </w:pPr>
            <w:r w:rsidRPr="005224EC">
              <w:rPr>
                <w:rFonts w:ascii="Times New Roman" w:hAnsi="Times New Roman"/>
              </w:rPr>
              <w:t>2013</w:t>
            </w:r>
            <w:r w:rsidRPr="005224EC">
              <w:rPr>
                <w:rFonts w:ascii="Times New Roman" w:hAnsi="Times New Roman"/>
                <w:spacing w:val="-3"/>
              </w:rPr>
              <w:t>г.</w:t>
            </w:r>
          </w:p>
        </w:tc>
        <w:tc>
          <w:tcPr>
            <w:tcW w:w="1302" w:type="dxa"/>
            <w:tcBorders>
              <w:top w:val="single" w:sz="6" w:space="0" w:color="000000"/>
              <w:left w:val="single" w:sz="6" w:space="0" w:color="000000"/>
              <w:bottom w:val="single" w:sz="6" w:space="0" w:color="000000"/>
              <w:right w:val="single" w:sz="6" w:space="0" w:color="000000"/>
            </w:tcBorders>
            <w:shd w:val="clear" w:color="auto" w:fill="92D050"/>
          </w:tcPr>
          <w:p w:rsidR="002B5B79" w:rsidRPr="005224EC" w:rsidRDefault="002B5B79" w:rsidP="00682081">
            <w:pPr>
              <w:pStyle w:val="TableParagraph"/>
              <w:ind w:left="429"/>
              <w:rPr>
                <w:rFonts w:ascii="Times New Roman" w:hAnsi="Times New Roman"/>
                <w:lang w:val="ru-RU"/>
              </w:rPr>
            </w:pPr>
            <w:r w:rsidRPr="005224EC">
              <w:rPr>
                <w:rFonts w:ascii="Times New Roman" w:hAnsi="Times New Roman"/>
              </w:rPr>
              <w:t xml:space="preserve">2014 </w:t>
            </w:r>
            <w:r w:rsidRPr="005224EC">
              <w:rPr>
                <w:rFonts w:ascii="Times New Roman" w:hAnsi="Times New Roman"/>
                <w:lang w:val="ru-RU"/>
              </w:rPr>
              <w:t>г.</w:t>
            </w:r>
          </w:p>
        </w:tc>
      </w:tr>
      <w:tr w:rsidR="002B5B79" w:rsidRPr="005224EC" w:rsidTr="00301BD5">
        <w:trPr>
          <w:trHeight w:hRule="exact" w:val="252"/>
          <w:jc w:val="center"/>
        </w:trPr>
        <w:tc>
          <w:tcPr>
            <w:tcW w:w="4544" w:type="dxa"/>
            <w:tcBorders>
              <w:top w:val="single" w:sz="6"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left="104"/>
              <w:rPr>
                <w:rFonts w:ascii="Times New Roman" w:eastAsia="Times New Roman" w:hAnsi="Times New Roman" w:cs="Times New Roman"/>
              </w:rPr>
            </w:pPr>
            <w:r w:rsidRPr="005224EC">
              <w:rPr>
                <w:rFonts w:ascii="Times New Roman" w:hAnsi="Times New Roman"/>
                <w:spacing w:val="-2"/>
              </w:rPr>
              <w:t>Диоксид</w:t>
            </w:r>
            <w:r w:rsidR="00301BD5">
              <w:rPr>
                <w:rFonts w:ascii="Times New Roman" w:hAnsi="Times New Roman"/>
                <w:spacing w:val="-2"/>
                <w:lang w:val="ru-RU"/>
              </w:rPr>
              <w:t xml:space="preserve"> </w:t>
            </w:r>
            <w:r w:rsidRPr="005224EC">
              <w:rPr>
                <w:rFonts w:ascii="Times New Roman" w:hAnsi="Times New Roman"/>
                <w:spacing w:val="-3"/>
              </w:rPr>
              <w:t>серы</w:t>
            </w:r>
          </w:p>
        </w:tc>
        <w:tc>
          <w:tcPr>
            <w:tcW w:w="1302" w:type="dxa"/>
            <w:tcBorders>
              <w:top w:val="single" w:sz="6"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2"/>
              <w:jc w:val="right"/>
              <w:rPr>
                <w:rFonts w:ascii="Times New Roman"/>
                <w:spacing w:val="2"/>
                <w:lang w:val="ru-RU"/>
              </w:rPr>
            </w:pPr>
            <w:r w:rsidRPr="005224EC">
              <w:rPr>
                <w:rFonts w:ascii="Times New Roman"/>
                <w:spacing w:val="2"/>
                <w:lang w:val="ru-RU"/>
              </w:rPr>
              <w:t>2,6</w:t>
            </w:r>
          </w:p>
        </w:tc>
        <w:tc>
          <w:tcPr>
            <w:tcW w:w="1302" w:type="dxa"/>
            <w:tcBorders>
              <w:top w:val="single" w:sz="6"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2"/>
              <w:jc w:val="right"/>
              <w:rPr>
                <w:rFonts w:ascii="Times New Roman" w:eastAsia="Times New Roman" w:hAnsi="Times New Roman" w:cs="Times New Roman"/>
                <w:lang w:val="ru-RU"/>
              </w:rPr>
            </w:pPr>
            <w:r w:rsidRPr="005224EC">
              <w:rPr>
                <w:rFonts w:ascii="Times New Roman"/>
                <w:spacing w:val="2"/>
                <w:lang w:val="ru-RU"/>
              </w:rPr>
              <w:t>2,7</w:t>
            </w:r>
          </w:p>
        </w:tc>
        <w:tc>
          <w:tcPr>
            <w:tcW w:w="1302" w:type="dxa"/>
            <w:tcBorders>
              <w:top w:val="single" w:sz="6"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2"/>
              <w:jc w:val="right"/>
              <w:rPr>
                <w:rFonts w:ascii="Times New Roman" w:eastAsia="Times New Roman" w:hAnsi="Times New Roman" w:cs="Times New Roman"/>
                <w:lang w:val="ru-RU"/>
              </w:rPr>
            </w:pPr>
            <w:r w:rsidRPr="005224EC">
              <w:rPr>
                <w:rFonts w:ascii="Times New Roman"/>
                <w:spacing w:val="2"/>
                <w:lang w:val="ru-RU"/>
              </w:rPr>
              <w:t>2,7</w:t>
            </w:r>
          </w:p>
        </w:tc>
        <w:tc>
          <w:tcPr>
            <w:tcW w:w="1302" w:type="dxa"/>
            <w:tcBorders>
              <w:top w:val="single" w:sz="6"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2"/>
              <w:jc w:val="right"/>
              <w:rPr>
                <w:rFonts w:ascii="Times New Roman" w:eastAsia="Times New Roman" w:hAnsi="Times New Roman" w:cs="Times New Roman"/>
                <w:lang w:val="ru-RU"/>
              </w:rPr>
            </w:pPr>
            <w:r w:rsidRPr="005224EC">
              <w:rPr>
                <w:rFonts w:ascii="Times New Roman"/>
                <w:spacing w:val="2"/>
                <w:lang w:val="ru-RU"/>
              </w:rPr>
              <w:t>0,3</w:t>
            </w:r>
          </w:p>
        </w:tc>
        <w:tc>
          <w:tcPr>
            <w:tcW w:w="1302" w:type="dxa"/>
            <w:tcBorders>
              <w:top w:val="single" w:sz="6" w:space="0" w:color="000000"/>
              <w:left w:val="single" w:sz="5" w:space="0" w:color="000000"/>
              <w:bottom w:val="single" w:sz="5" w:space="0" w:color="000000"/>
              <w:right w:val="single" w:sz="5" w:space="0" w:color="000000"/>
            </w:tcBorders>
          </w:tcPr>
          <w:p w:rsidR="00100192" w:rsidRPr="005224EC" w:rsidRDefault="000E2361" w:rsidP="00682081">
            <w:pPr>
              <w:pStyle w:val="TableParagraph"/>
              <w:ind w:right="2"/>
              <w:jc w:val="right"/>
              <w:rPr>
                <w:rFonts w:ascii="Times New Roman"/>
                <w:spacing w:val="2"/>
                <w:lang w:val="ru-RU"/>
              </w:rPr>
            </w:pPr>
            <w:r w:rsidRPr="005224EC">
              <w:rPr>
                <w:rFonts w:ascii="Times New Roman"/>
                <w:spacing w:val="2"/>
                <w:lang w:val="ru-RU"/>
              </w:rPr>
              <w:t>0,2</w:t>
            </w:r>
          </w:p>
        </w:tc>
      </w:tr>
      <w:tr w:rsidR="002B5B79" w:rsidRPr="005224EC" w:rsidTr="002B5B79">
        <w:trPr>
          <w:trHeight w:hRule="exact" w:val="240"/>
          <w:jc w:val="center"/>
        </w:trPr>
        <w:tc>
          <w:tcPr>
            <w:tcW w:w="4544" w:type="dxa"/>
            <w:tcBorders>
              <w:top w:val="single" w:sz="6" w:space="0" w:color="000000"/>
              <w:left w:val="single" w:sz="5" w:space="0" w:color="000000"/>
              <w:bottom w:val="single" w:sz="5" w:space="0" w:color="000000"/>
              <w:right w:val="single" w:sz="5" w:space="0" w:color="000000"/>
            </w:tcBorders>
          </w:tcPr>
          <w:p w:rsidR="002B5B79" w:rsidRPr="005224EC" w:rsidRDefault="002B5B79" w:rsidP="00682081">
            <w:pPr>
              <w:ind w:left="708"/>
              <w:jc w:val="both"/>
              <w:rPr>
                <w:lang w:val="ru-RU"/>
              </w:rPr>
            </w:pPr>
            <w:r w:rsidRPr="005224EC">
              <w:rPr>
                <w:lang w:val="ru-RU"/>
              </w:rPr>
              <w:t>на одного жителя, кг</w:t>
            </w:r>
            <w:r w:rsidR="00100192" w:rsidRPr="005224EC">
              <w:rPr>
                <w:lang w:val="ru-RU"/>
              </w:rPr>
              <w:t>/чел</w:t>
            </w:r>
          </w:p>
        </w:tc>
        <w:tc>
          <w:tcPr>
            <w:tcW w:w="1302" w:type="dxa"/>
            <w:tcBorders>
              <w:top w:val="single" w:sz="6"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2"/>
              <w:jc w:val="right"/>
              <w:rPr>
                <w:rFonts w:ascii="Times New Roman"/>
                <w:spacing w:val="2"/>
                <w:lang w:val="ru-RU"/>
              </w:rPr>
            </w:pPr>
            <w:r w:rsidRPr="005224EC">
              <w:rPr>
                <w:rFonts w:ascii="Times New Roman"/>
                <w:spacing w:val="2"/>
                <w:lang w:val="ru-RU"/>
              </w:rPr>
              <w:t>0,3</w:t>
            </w:r>
          </w:p>
        </w:tc>
        <w:tc>
          <w:tcPr>
            <w:tcW w:w="1302" w:type="dxa"/>
            <w:tcBorders>
              <w:top w:val="single" w:sz="6"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2"/>
              <w:jc w:val="right"/>
              <w:rPr>
                <w:rFonts w:ascii="Times New Roman"/>
                <w:spacing w:val="2"/>
                <w:lang w:val="ru-RU"/>
              </w:rPr>
            </w:pPr>
            <w:r w:rsidRPr="005224EC">
              <w:rPr>
                <w:rFonts w:ascii="Times New Roman"/>
                <w:spacing w:val="2"/>
                <w:lang w:val="ru-RU"/>
              </w:rPr>
              <w:t>0,3</w:t>
            </w:r>
          </w:p>
        </w:tc>
        <w:tc>
          <w:tcPr>
            <w:tcW w:w="1302" w:type="dxa"/>
            <w:tcBorders>
              <w:top w:val="single" w:sz="6"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2"/>
              <w:jc w:val="right"/>
              <w:rPr>
                <w:rFonts w:ascii="Times New Roman"/>
                <w:spacing w:val="2"/>
                <w:lang w:val="ru-RU"/>
              </w:rPr>
            </w:pPr>
            <w:r w:rsidRPr="005224EC">
              <w:rPr>
                <w:rFonts w:ascii="Times New Roman"/>
                <w:spacing w:val="2"/>
                <w:lang w:val="ru-RU"/>
              </w:rPr>
              <w:t>0,3</w:t>
            </w:r>
          </w:p>
        </w:tc>
        <w:tc>
          <w:tcPr>
            <w:tcW w:w="1302" w:type="dxa"/>
            <w:tcBorders>
              <w:top w:val="single" w:sz="6"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2"/>
              <w:jc w:val="right"/>
              <w:rPr>
                <w:rFonts w:ascii="Times New Roman"/>
                <w:spacing w:val="2"/>
                <w:lang w:val="ru-RU"/>
              </w:rPr>
            </w:pPr>
            <w:r w:rsidRPr="005224EC">
              <w:rPr>
                <w:rFonts w:ascii="Times New Roman"/>
                <w:spacing w:val="2"/>
                <w:lang w:val="ru-RU"/>
              </w:rPr>
              <w:t>0,03</w:t>
            </w:r>
          </w:p>
        </w:tc>
        <w:tc>
          <w:tcPr>
            <w:tcW w:w="1302" w:type="dxa"/>
            <w:tcBorders>
              <w:top w:val="single" w:sz="6" w:space="0" w:color="000000"/>
              <w:left w:val="single" w:sz="5" w:space="0" w:color="000000"/>
              <w:bottom w:val="single" w:sz="5" w:space="0" w:color="000000"/>
              <w:right w:val="single" w:sz="5" w:space="0" w:color="000000"/>
            </w:tcBorders>
          </w:tcPr>
          <w:p w:rsidR="00100192" w:rsidRPr="005224EC" w:rsidRDefault="000E2361" w:rsidP="00682081">
            <w:pPr>
              <w:pStyle w:val="TableParagraph"/>
              <w:ind w:right="2"/>
              <w:jc w:val="right"/>
              <w:rPr>
                <w:rFonts w:ascii="Times New Roman"/>
                <w:spacing w:val="2"/>
                <w:lang w:val="ru-RU"/>
              </w:rPr>
            </w:pPr>
            <w:r w:rsidRPr="005224EC">
              <w:rPr>
                <w:rFonts w:ascii="Times New Roman"/>
                <w:spacing w:val="2"/>
                <w:lang w:val="ru-RU"/>
              </w:rPr>
              <w:t>0,02</w:t>
            </w:r>
          </w:p>
        </w:tc>
      </w:tr>
      <w:tr w:rsidR="002B5B79" w:rsidRPr="005224EC" w:rsidTr="002B5B79">
        <w:trPr>
          <w:trHeight w:hRule="exact" w:val="240"/>
          <w:jc w:val="center"/>
        </w:trPr>
        <w:tc>
          <w:tcPr>
            <w:tcW w:w="4544" w:type="dxa"/>
            <w:tcBorders>
              <w:top w:val="single" w:sz="6" w:space="0" w:color="000000"/>
              <w:left w:val="single" w:sz="5" w:space="0" w:color="000000"/>
              <w:bottom w:val="single" w:sz="5" w:space="0" w:color="000000"/>
              <w:right w:val="single" w:sz="5" w:space="0" w:color="000000"/>
            </w:tcBorders>
          </w:tcPr>
          <w:p w:rsidR="002B5B79" w:rsidRPr="005224EC" w:rsidRDefault="002B5B79" w:rsidP="00682081">
            <w:pPr>
              <w:ind w:left="708"/>
              <w:jc w:val="both"/>
              <w:rPr>
                <w:lang w:val="ru-RU"/>
              </w:rPr>
            </w:pPr>
            <w:r w:rsidRPr="005224EC">
              <w:rPr>
                <w:lang w:val="ru-RU"/>
              </w:rPr>
              <w:t>на единицу территории, кг/км</w:t>
            </w:r>
            <w:r w:rsidRPr="005224EC">
              <w:rPr>
                <w:vertAlign w:val="superscript"/>
                <w:lang w:val="ru-RU"/>
              </w:rPr>
              <w:t>2</w:t>
            </w:r>
          </w:p>
        </w:tc>
        <w:tc>
          <w:tcPr>
            <w:tcW w:w="1302" w:type="dxa"/>
            <w:tcBorders>
              <w:top w:val="single" w:sz="6"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2"/>
              <w:jc w:val="right"/>
              <w:rPr>
                <w:rFonts w:ascii="Times New Roman"/>
                <w:spacing w:val="2"/>
                <w:lang w:val="ru-RU"/>
              </w:rPr>
            </w:pPr>
            <w:r w:rsidRPr="005224EC">
              <w:rPr>
                <w:rFonts w:ascii="Times New Roman"/>
                <w:spacing w:val="2"/>
                <w:lang w:val="ru-RU"/>
              </w:rPr>
              <w:t>12,5</w:t>
            </w:r>
          </w:p>
        </w:tc>
        <w:tc>
          <w:tcPr>
            <w:tcW w:w="1302" w:type="dxa"/>
            <w:tcBorders>
              <w:top w:val="single" w:sz="6"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2"/>
              <w:jc w:val="right"/>
              <w:rPr>
                <w:rFonts w:ascii="Times New Roman"/>
                <w:spacing w:val="2"/>
                <w:lang w:val="ru-RU"/>
              </w:rPr>
            </w:pPr>
            <w:r w:rsidRPr="005224EC">
              <w:rPr>
                <w:rFonts w:ascii="Times New Roman"/>
                <w:spacing w:val="2"/>
                <w:lang w:val="ru-RU"/>
              </w:rPr>
              <w:t>13,0</w:t>
            </w:r>
          </w:p>
        </w:tc>
        <w:tc>
          <w:tcPr>
            <w:tcW w:w="1302" w:type="dxa"/>
            <w:tcBorders>
              <w:top w:val="single" w:sz="6"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2"/>
              <w:jc w:val="right"/>
              <w:rPr>
                <w:rFonts w:ascii="Times New Roman"/>
                <w:spacing w:val="2"/>
                <w:lang w:val="ru-RU"/>
              </w:rPr>
            </w:pPr>
            <w:r w:rsidRPr="005224EC">
              <w:rPr>
                <w:rFonts w:ascii="Times New Roman"/>
                <w:spacing w:val="2"/>
                <w:lang w:val="ru-RU"/>
              </w:rPr>
              <w:t>13,0</w:t>
            </w:r>
          </w:p>
        </w:tc>
        <w:tc>
          <w:tcPr>
            <w:tcW w:w="1302" w:type="dxa"/>
            <w:tcBorders>
              <w:top w:val="single" w:sz="6"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2"/>
              <w:jc w:val="right"/>
              <w:rPr>
                <w:rFonts w:ascii="Times New Roman"/>
                <w:spacing w:val="2"/>
                <w:lang w:val="ru-RU"/>
              </w:rPr>
            </w:pPr>
            <w:r w:rsidRPr="005224EC">
              <w:rPr>
                <w:rFonts w:ascii="Times New Roman"/>
                <w:spacing w:val="2"/>
                <w:lang w:val="ru-RU"/>
              </w:rPr>
              <w:t>1,44</w:t>
            </w:r>
          </w:p>
        </w:tc>
        <w:tc>
          <w:tcPr>
            <w:tcW w:w="1302" w:type="dxa"/>
            <w:tcBorders>
              <w:top w:val="single" w:sz="6" w:space="0" w:color="000000"/>
              <w:left w:val="single" w:sz="5" w:space="0" w:color="000000"/>
              <w:bottom w:val="single" w:sz="5" w:space="0" w:color="000000"/>
              <w:right w:val="single" w:sz="5" w:space="0" w:color="000000"/>
            </w:tcBorders>
          </w:tcPr>
          <w:p w:rsidR="002B5B79" w:rsidRPr="005224EC" w:rsidRDefault="000E2361" w:rsidP="00682081">
            <w:pPr>
              <w:pStyle w:val="TableParagraph"/>
              <w:ind w:right="2"/>
              <w:jc w:val="right"/>
              <w:rPr>
                <w:rFonts w:ascii="Times New Roman"/>
                <w:spacing w:val="2"/>
                <w:lang w:val="ru-RU"/>
              </w:rPr>
            </w:pPr>
            <w:r w:rsidRPr="005224EC">
              <w:rPr>
                <w:rFonts w:ascii="Times New Roman"/>
                <w:spacing w:val="2"/>
                <w:lang w:val="ru-RU"/>
              </w:rPr>
              <w:t>0,96</w:t>
            </w:r>
          </w:p>
        </w:tc>
      </w:tr>
      <w:tr w:rsidR="002B5B79" w:rsidRPr="005224EC" w:rsidTr="002B5B79">
        <w:trPr>
          <w:trHeight w:hRule="exact" w:val="240"/>
          <w:jc w:val="center"/>
        </w:trPr>
        <w:tc>
          <w:tcPr>
            <w:tcW w:w="4544"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left="104"/>
              <w:rPr>
                <w:rFonts w:ascii="Times New Roman" w:eastAsia="Times New Roman" w:hAnsi="Times New Roman" w:cs="Times New Roman"/>
                <w:lang w:val="ru-RU"/>
              </w:rPr>
            </w:pPr>
            <w:r w:rsidRPr="005224EC">
              <w:rPr>
                <w:rFonts w:ascii="Times New Roman" w:hAnsi="Times New Roman"/>
                <w:spacing w:val="-2"/>
                <w:lang w:val="ru-RU"/>
              </w:rPr>
              <w:t>Диоксид</w:t>
            </w:r>
            <w:r w:rsidRPr="005224EC">
              <w:rPr>
                <w:rFonts w:ascii="Times New Roman" w:hAnsi="Times New Roman"/>
                <w:spacing w:val="-1"/>
                <w:lang w:val="ru-RU"/>
              </w:rPr>
              <w:t xml:space="preserve"> азота</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10"/>
              <w:jc w:val="right"/>
              <w:rPr>
                <w:rFonts w:ascii="Times New Roman"/>
                <w:lang w:val="ru-RU"/>
              </w:rPr>
            </w:pPr>
            <w:r w:rsidRPr="005224EC">
              <w:rPr>
                <w:rFonts w:ascii="Times New Roman"/>
                <w:lang w:val="ru-RU"/>
              </w:rPr>
              <w:t>99,9</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10"/>
              <w:jc w:val="right"/>
              <w:rPr>
                <w:rFonts w:ascii="Times New Roman" w:eastAsia="Times New Roman" w:hAnsi="Times New Roman" w:cs="Times New Roman"/>
                <w:lang w:val="ru-RU"/>
              </w:rPr>
            </w:pPr>
            <w:r w:rsidRPr="005224EC">
              <w:rPr>
                <w:rFonts w:ascii="Times New Roman"/>
                <w:lang w:val="ru-RU"/>
              </w:rPr>
              <w:t>104,9</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11"/>
              <w:jc w:val="right"/>
              <w:rPr>
                <w:rFonts w:ascii="Times New Roman" w:eastAsia="Times New Roman" w:hAnsi="Times New Roman" w:cs="Times New Roman"/>
                <w:lang w:val="ru-RU"/>
              </w:rPr>
            </w:pPr>
            <w:r w:rsidRPr="005224EC">
              <w:rPr>
                <w:rFonts w:ascii="Times New Roman"/>
                <w:lang w:val="ru-RU"/>
              </w:rPr>
              <w:t>105,7</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9"/>
              <w:jc w:val="right"/>
              <w:rPr>
                <w:rFonts w:ascii="Times New Roman" w:eastAsia="Times New Roman" w:hAnsi="Times New Roman" w:cs="Times New Roman"/>
                <w:lang w:val="ru-RU"/>
              </w:rPr>
            </w:pPr>
            <w:r w:rsidRPr="005224EC">
              <w:rPr>
                <w:rFonts w:ascii="Times New Roman"/>
                <w:lang w:val="ru-RU"/>
              </w:rPr>
              <w:t>101,7</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0E2361" w:rsidP="00682081">
            <w:pPr>
              <w:pStyle w:val="TableParagraph"/>
              <w:ind w:right="9"/>
              <w:jc w:val="right"/>
              <w:rPr>
                <w:rFonts w:ascii="Times New Roman"/>
                <w:lang w:val="ru-RU"/>
              </w:rPr>
            </w:pPr>
            <w:r w:rsidRPr="005224EC">
              <w:rPr>
                <w:rFonts w:ascii="Times New Roman"/>
                <w:lang w:val="ru-RU"/>
              </w:rPr>
              <w:t>95,</w:t>
            </w:r>
            <w:r w:rsidR="007C6CBF">
              <w:rPr>
                <w:rFonts w:ascii="Times New Roman"/>
                <w:lang w:val="ru-RU"/>
              </w:rPr>
              <w:t>1</w:t>
            </w:r>
          </w:p>
        </w:tc>
      </w:tr>
      <w:tr w:rsidR="002B5B79" w:rsidRPr="005224EC" w:rsidTr="002B5B79">
        <w:trPr>
          <w:trHeight w:hRule="exact" w:val="240"/>
          <w:jc w:val="center"/>
        </w:trPr>
        <w:tc>
          <w:tcPr>
            <w:tcW w:w="4544"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ind w:left="708"/>
              <w:jc w:val="both"/>
              <w:rPr>
                <w:lang w:val="ru-RU"/>
              </w:rPr>
            </w:pPr>
            <w:r w:rsidRPr="005224EC">
              <w:rPr>
                <w:lang w:val="ru-RU"/>
              </w:rPr>
              <w:t>на одного жителя, кг</w:t>
            </w:r>
            <w:r w:rsidR="00100192" w:rsidRPr="005224EC">
              <w:rPr>
                <w:lang w:val="ru-RU"/>
              </w:rPr>
              <w:t>/чел</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10"/>
              <w:jc w:val="right"/>
              <w:rPr>
                <w:rFonts w:ascii="Times New Roman"/>
                <w:lang w:val="ru-RU"/>
              </w:rPr>
            </w:pPr>
            <w:r w:rsidRPr="005224EC">
              <w:rPr>
                <w:rFonts w:ascii="Times New Roman"/>
                <w:lang w:val="ru-RU"/>
              </w:rPr>
              <w:t>10,5</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10"/>
              <w:jc w:val="right"/>
              <w:rPr>
                <w:rFonts w:ascii="Times New Roman"/>
                <w:lang w:val="ru-RU"/>
              </w:rPr>
            </w:pPr>
            <w:r w:rsidRPr="005224EC">
              <w:rPr>
                <w:rFonts w:ascii="Times New Roman"/>
                <w:lang w:val="ru-RU"/>
              </w:rPr>
              <w:t>11,1</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11"/>
              <w:jc w:val="right"/>
              <w:rPr>
                <w:rFonts w:ascii="Times New Roman"/>
                <w:lang w:val="ru-RU"/>
              </w:rPr>
            </w:pPr>
            <w:r w:rsidRPr="005224EC">
              <w:rPr>
                <w:rFonts w:ascii="Times New Roman"/>
                <w:lang w:val="ru-RU"/>
              </w:rPr>
              <w:t>11,2</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9"/>
              <w:jc w:val="right"/>
              <w:rPr>
                <w:rFonts w:ascii="Times New Roman"/>
                <w:lang w:val="ru-RU"/>
              </w:rPr>
            </w:pPr>
            <w:r w:rsidRPr="005224EC">
              <w:rPr>
                <w:rFonts w:ascii="Times New Roman"/>
                <w:lang w:val="ru-RU"/>
              </w:rPr>
              <w:t>10,7</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0E2361" w:rsidP="00682081">
            <w:pPr>
              <w:pStyle w:val="TableParagraph"/>
              <w:ind w:right="9"/>
              <w:jc w:val="right"/>
              <w:rPr>
                <w:rFonts w:ascii="Times New Roman"/>
                <w:lang w:val="ru-RU"/>
              </w:rPr>
            </w:pPr>
            <w:r w:rsidRPr="005224EC">
              <w:rPr>
                <w:rFonts w:ascii="Times New Roman"/>
                <w:lang w:val="ru-RU"/>
              </w:rPr>
              <w:t>10,0</w:t>
            </w:r>
          </w:p>
        </w:tc>
      </w:tr>
      <w:tr w:rsidR="002B5B79" w:rsidRPr="005224EC" w:rsidTr="002B5B79">
        <w:trPr>
          <w:trHeight w:hRule="exact" w:val="240"/>
          <w:jc w:val="center"/>
        </w:trPr>
        <w:tc>
          <w:tcPr>
            <w:tcW w:w="4544"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ind w:left="708"/>
              <w:jc w:val="both"/>
              <w:rPr>
                <w:lang w:val="ru-RU"/>
              </w:rPr>
            </w:pPr>
            <w:r w:rsidRPr="005224EC">
              <w:rPr>
                <w:lang w:val="ru-RU"/>
              </w:rPr>
              <w:t>на единицу территории, кг/км</w:t>
            </w:r>
            <w:r w:rsidRPr="005224EC">
              <w:rPr>
                <w:vertAlign w:val="superscript"/>
                <w:lang w:val="ru-RU"/>
              </w:rPr>
              <w:t>2</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10"/>
              <w:jc w:val="right"/>
              <w:rPr>
                <w:rFonts w:ascii="Times New Roman"/>
                <w:lang w:val="ru-RU"/>
              </w:rPr>
            </w:pPr>
            <w:r w:rsidRPr="005224EC">
              <w:rPr>
                <w:rFonts w:ascii="Times New Roman"/>
                <w:lang w:val="ru-RU"/>
              </w:rPr>
              <w:t>481,2</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10"/>
              <w:jc w:val="right"/>
              <w:rPr>
                <w:rFonts w:ascii="Times New Roman"/>
                <w:lang w:val="ru-RU"/>
              </w:rPr>
            </w:pPr>
            <w:r w:rsidRPr="005224EC">
              <w:rPr>
                <w:rFonts w:ascii="Times New Roman"/>
                <w:lang w:val="ru-RU"/>
              </w:rPr>
              <w:t>505,3</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11"/>
              <w:jc w:val="right"/>
              <w:rPr>
                <w:rFonts w:ascii="Times New Roman"/>
                <w:lang w:val="ru-RU"/>
              </w:rPr>
            </w:pPr>
            <w:r w:rsidRPr="005224EC">
              <w:rPr>
                <w:rFonts w:ascii="Times New Roman"/>
                <w:lang w:val="ru-RU"/>
              </w:rPr>
              <w:t>509,2</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9"/>
              <w:jc w:val="right"/>
              <w:rPr>
                <w:rFonts w:ascii="Times New Roman"/>
                <w:lang w:val="ru-RU"/>
              </w:rPr>
            </w:pPr>
            <w:r w:rsidRPr="005224EC">
              <w:rPr>
                <w:rFonts w:ascii="Times New Roman"/>
                <w:lang w:val="ru-RU"/>
              </w:rPr>
              <w:t>489,9</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0E2361" w:rsidP="00682081">
            <w:pPr>
              <w:pStyle w:val="TableParagraph"/>
              <w:ind w:right="9"/>
              <w:jc w:val="right"/>
              <w:rPr>
                <w:rFonts w:ascii="Times New Roman"/>
                <w:lang w:val="ru-RU"/>
              </w:rPr>
            </w:pPr>
            <w:r w:rsidRPr="005224EC">
              <w:rPr>
                <w:rFonts w:ascii="Times New Roman"/>
                <w:lang w:val="ru-RU"/>
              </w:rPr>
              <w:t>458,1</w:t>
            </w:r>
          </w:p>
        </w:tc>
      </w:tr>
      <w:tr w:rsidR="002B5B79" w:rsidRPr="005224EC" w:rsidTr="002B5B79">
        <w:trPr>
          <w:trHeight w:hRule="exact" w:val="240"/>
          <w:jc w:val="center"/>
        </w:trPr>
        <w:tc>
          <w:tcPr>
            <w:tcW w:w="4544"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left="104"/>
              <w:rPr>
                <w:rFonts w:ascii="Times New Roman" w:eastAsia="Times New Roman" w:hAnsi="Times New Roman" w:cs="Times New Roman"/>
                <w:lang w:val="ru-RU"/>
              </w:rPr>
            </w:pPr>
            <w:r w:rsidRPr="005224EC">
              <w:rPr>
                <w:rFonts w:ascii="Times New Roman" w:hAnsi="Times New Roman"/>
                <w:spacing w:val="-1"/>
                <w:lang w:val="ru-RU"/>
              </w:rPr>
              <w:lastRenderedPageBreak/>
              <w:t>Твердые</w:t>
            </w:r>
            <w:r w:rsidR="00301BD5">
              <w:rPr>
                <w:rFonts w:ascii="Times New Roman" w:hAnsi="Times New Roman"/>
                <w:spacing w:val="-1"/>
                <w:lang w:val="ru-RU"/>
              </w:rPr>
              <w:t xml:space="preserve"> </w:t>
            </w:r>
            <w:r w:rsidRPr="005224EC">
              <w:rPr>
                <w:rFonts w:ascii="Times New Roman" w:hAnsi="Times New Roman"/>
                <w:spacing w:val="-2"/>
                <w:lang w:val="ru-RU"/>
              </w:rPr>
              <w:t>частицы</w:t>
            </w:r>
            <w:r w:rsidR="00301BD5">
              <w:rPr>
                <w:rFonts w:ascii="Times New Roman" w:hAnsi="Times New Roman"/>
                <w:spacing w:val="-2"/>
                <w:lang w:val="ru-RU"/>
              </w:rPr>
              <w:t xml:space="preserve"> </w:t>
            </w:r>
            <w:r w:rsidRPr="005224EC">
              <w:rPr>
                <w:rFonts w:ascii="Times New Roman" w:hAnsi="Times New Roman"/>
                <w:spacing w:val="-2"/>
                <w:lang w:val="ru-RU"/>
              </w:rPr>
              <w:t>суммарно</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5"/>
              <w:jc w:val="right"/>
              <w:rPr>
                <w:rFonts w:ascii="Times New Roman"/>
                <w:lang w:val="ru-RU"/>
              </w:rPr>
            </w:pPr>
            <w:r w:rsidRPr="005224EC">
              <w:rPr>
                <w:rFonts w:ascii="Times New Roman"/>
                <w:lang w:val="ru-RU"/>
              </w:rPr>
              <w:t>30,1</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5"/>
              <w:jc w:val="right"/>
              <w:rPr>
                <w:rFonts w:ascii="Times New Roman" w:eastAsia="Times New Roman" w:hAnsi="Times New Roman" w:cs="Times New Roman"/>
                <w:lang w:val="ru-RU"/>
              </w:rPr>
            </w:pPr>
            <w:r w:rsidRPr="005224EC">
              <w:rPr>
                <w:rFonts w:ascii="Times New Roman"/>
                <w:lang w:val="ru-RU"/>
              </w:rPr>
              <w:t>30,5</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5"/>
              <w:jc w:val="right"/>
              <w:rPr>
                <w:rFonts w:ascii="Times New Roman" w:eastAsia="Times New Roman" w:hAnsi="Times New Roman" w:cs="Times New Roman"/>
                <w:lang w:val="ru-RU"/>
              </w:rPr>
            </w:pPr>
            <w:r w:rsidRPr="005224EC">
              <w:rPr>
                <w:rFonts w:ascii="Times New Roman"/>
                <w:lang w:val="ru-RU"/>
              </w:rPr>
              <w:t>30,8</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5"/>
              <w:jc w:val="right"/>
              <w:rPr>
                <w:rFonts w:ascii="Times New Roman" w:eastAsia="Times New Roman" w:hAnsi="Times New Roman" w:cs="Times New Roman"/>
                <w:lang w:val="ru-RU"/>
              </w:rPr>
            </w:pPr>
            <w:r w:rsidRPr="005224EC">
              <w:rPr>
                <w:rFonts w:ascii="Times New Roman"/>
                <w:lang w:val="ru-RU"/>
              </w:rPr>
              <w:t>29,3</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0E2361" w:rsidP="00682081">
            <w:pPr>
              <w:pStyle w:val="TableParagraph"/>
              <w:ind w:right="5"/>
              <w:jc w:val="right"/>
              <w:rPr>
                <w:rFonts w:ascii="Times New Roman"/>
                <w:lang w:val="ru-RU"/>
              </w:rPr>
            </w:pPr>
            <w:r w:rsidRPr="005224EC">
              <w:rPr>
                <w:rFonts w:ascii="Times New Roman"/>
                <w:lang w:val="ru-RU"/>
              </w:rPr>
              <w:t>27,0</w:t>
            </w:r>
          </w:p>
        </w:tc>
      </w:tr>
      <w:tr w:rsidR="002B5B79" w:rsidRPr="005224EC" w:rsidTr="002B5B79">
        <w:trPr>
          <w:trHeight w:hRule="exact" w:val="240"/>
          <w:jc w:val="center"/>
        </w:trPr>
        <w:tc>
          <w:tcPr>
            <w:tcW w:w="4544"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ind w:left="708"/>
              <w:jc w:val="both"/>
              <w:rPr>
                <w:lang w:val="ru-RU"/>
              </w:rPr>
            </w:pPr>
            <w:r w:rsidRPr="005224EC">
              <w:rPr>
                <w:lang w:val="ru-RU"/>
              </w:rPr>
              <w:t>на одного жителя, кг</w:t>
            </w:r>
            <w:r w:rsidR="00100192" w:rsidRPr="005224EC">
              <w:rPr>
                <w:lang w:val="ru-RU"/>
              </w:rPr>
              <w:t>/чел</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5"/>
              <w:jc w:val="right"/>
              <w:rPr>
                <w:rFonts w:ascii="Times New Roman"/>
                <w:lang w:val="ru-RU"/>
              </w:rPr>
            </w:pPr>
            <w:r w:rsidRPr="005224EC">
              <w:rPr>
                <w:rFonts w:ascii="Times New Roman"/>
                <w:lang w:val="ru-RU"/>
              </w:rPr>
              <w:t>3,2</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5"/>
              <w:jc w:val="right"/>
              <w:rPr>
                <w:rFonts w:ascii="Times New Roman"/>
                <w:lang w:val="ru-RU"/>
              </w:rPr>
            </w:pPr>
            <w:r w:rsidRPr="005224EC">
              <w:rPr>
                <w:rFonts w:ascii="Times New Roman"/>
                <w:lang w:val="ru-RU"/>
              </w:rPr>
              <w:t>3,2</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5"/>
              <w:jc w:val="right"/>
              <w:rPr>
                <w:rFonts w:ascii="Times New Roman"/>
                <w:lang w:val="ru-RU"/>
              </w:rPr>
            </w:pPr>
            <w:r w:rsidRPr="005224EC">
              <w:rPr>
                <w:rFonts w:ascii="Times New Roman"/>
                <w:lang w:val="ru-RU"/>
              </w:rPr>
              <w:t>3,3</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5"/>
              <w:jc w:val="right"/>
              <w:rPr>
                <w:rFonts w:ascii="Times New Roman"/>
                <w:lang w:val="ru-RU"/>
              </w:rPr>
            </w:pPr>
            <w:r w:rsidRPr="005224EC">
              <w:rPr>
                <w:rFonts w:ascii="Times New Roman"/>
                <w:lang w:val="ru-RU"/>
              </w:rPr>
              <w:t>3,1</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0E2361" w:rsidP="00682081">
            <w:pPr>
              <w:pStyle w:val="TableParagraph"/>
              <w:ind w:right="5"/>
              <w:jc w:val="right"/>
              <w:rPr>
                <w:rFonts w:ascii="Times New Roman"/>
                <w:lang w:val="ru-RU"/>
              </w:rPr>
            </w:pPr>
            <w:r w:rsidRPr="005224EC">
              <w:rPr>
                <w:rFonts w:ascii="Times New Roman"/>
                <w:lang w:val="ru-RU"/>
              </w:rPr>
              <w:t>2,9</w:t>
            </w:r>
          </w:p>
        </w:tc>
      </w:tr>
      <w:tr w:rsidR="002B5B79" w:rsidRPr="005224EC" w:rsidTr="002B5B79">
        <w:trPr>
          <w:trHeight w:hRule="exact" w:val="240"/>
          <w:jc w:val="center"/>
        </w:trPr>
        <w:tc>
          <w:tcPr>
            <w:tcW w:w="4544"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ind w:left="708"/>
              <w:jc w:val="both"/>
              <w:rPr>
                <w:lang w:val="ru-RU"/>
              </w:rPr>
            </w:pPr>
            <w:r w:rsidRPr="005224EC">
              <w:rPr>
                <w:lang w:val="ru-RU"/>
              </w:rPr>
              <w:t>на единицу территории, кг/км</w:t>
            </w:r>
            <w:r w:rsidRPr="005224EC">
              <w:rPr>
                <w:vertAlign w:val="superscript"/>
                <w:lang w:val="ru-RU"/>
              </w:rPr>
              <w:t>2</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5"/>
              <w:jc w:val="right"/>
              <w:rPr>
                <w:rFonts w:ascii="Times New Roman"/>
                <w:lang w:val="ru-RU"/>
              </w:rPr>
            </w:pPr>
            <w:r w:rsidRPr="005224EC">
              <w:rPr>
                <w:rFonts w:ascii="Times New Roman"/>
                <w:lang w:val="ru-RU"/>
              </w:rPr>
              <w:t>145,0</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5"/>
              <w:jc w:val="right"/>
              <w:rPr>
                <w:rFonts w:ascii="Times New Roman"/>
                <w:lang w:val="ru-RU"/>
              </w:rPr>
            </w:pPr>
            <w:r w:rsidRPr="005224EC">
              <w:rPr>
                <w:rFonts w:ascii="Times New Roman"/>
                <w:lang w:val="ru-RU"/>
              </w:rPr>
              <w:t>146,9</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5"/>
              <w:jc w:val="right"/>
              <w:rPr>
                <w:rFonts w:ascii="Times New Roman"/>
                <w:lang w:val="ru-RU"/>
              </w:rPr>
            </w:pPr>
            <w:r w:rsidRPr="005224EC">
              <w:rPr>
                <w:rFonts w:ascii="Times New Roman"/>
                <w:lang w:val="ru-RU"/>
              </w:rPr>
              <w:t>148,4</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5"/>
              <w:jc w:val="right"/>
              <w:rPr>
                <w:rFonts w:ascii="Times New Roman"/>
                <w:lang w:val="ru-RU"/>
              </w:rPr>
            </w:pPr>
            <w:r w:rsidRPr="005224EC">
              <w:rPr>
                <w:rFonts w:ascii="Times New Roman"/>
                <w:lang w:val="ru-RU"/>
              </w:rPr>
              <w:t>141,1</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0E2361" w:rsidP="00682081">
            <w:pPr>
              <w:pStyle w:val="TableParagraph"/>
              <w:ind w:right="5"/>
              <w:jc w:val="right"/>
              <w:rPr>
                <w:rFonts w:ascii="Times New Roman"/>
                <w:lang w:val="ru-RU"/>
              </w:rPr>
            </w:pPr>
            <w:r w:rsidRPr="005224EC">
              <w:rPr>
                <w:rFonts w:ascii="Times New Roman"/>
                <w:lang w:val="ru-RU"/>
              </w:rPr>
              <w:t>130,1</w:t>
            </w:r>
          </w:p>
        </w:tc>
      </w:tr>
      <w:tr w:rsidR="002B5B79" w:rsidRPr="005224EC" w:rsidTr="002B5B79">
        <w:trPr>
          <w:trHeight w:hRule="exact" w:val="240"/>
          <w:jc w:val="center"/>
        </w:trPr>
        <w:tc>
          <w:tcPr>
            <w:tcW w:w="4544"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left="104"/>
              <w:rPr>
                <w:rFonts w:ascii="Times New Roman" w:eastAsia="Times New Roman" w:hAnsi="Times New Roman" w:cs="Times New Roman"/>
                <w:lang w:val="ru-RU"/>
              </w:rPr>
            </w:pPr>
            <w:r w:rsidRPr="005224EC">
              <w:rPr>
                <w:rFonts w:ascii="Times New Roman" w:hAnsi="Times New Roman"/>
                <w:spacing w:val="-2"/>
                <w:lang w:val="ru-RU"/>
              </w:rPr>
              <w:t>Оксидуглерода</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10"/>
              <w:jc w:val="right"/>
              <w:rPr>
                <w:rFonts w:ascii="Times New Roman"/>
                <w:lang w:val="ru-RU"/>
              </w:rPr>
            </w:pPr>
            <w:r w:rsidRPr="005224EC">
              <w:rPr>
                <w:rFonts w:ascii="Times New Roman"/>
                <w:lang w:val="ru-RU"/>
              </w:rPr>
              <w:t>619,1</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10"/>
              <w:jc w:val="right"/>
              <w:rPr>
                <w:rFonts w:ascii="Times New Roman" w:eastAsia="Times New Roman" w:hAnsi="Times New Roman" w:cs="Times New Roman"/>
                <w:lang w:val="ru-RU"/>
              </w:rPr>
            </w:pPr>
            <w:r w:rsidRPr="005224EC">
              <w:rPr>
                <w:rFonts w:ascii="Times New Roman"/>
                <w:lang w:val="ru-RU"/>
              </w:rPr>
              <w:t>612,8</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11"/>
              <w:jc w:val="right"/>
              <w:rPr>
                <w:rFonts w:ascii="Times New Roman" w:eastAsia="Times New Roman" w:hAnsi="Times New Roman" w:cs="Times New Roman"/>
                <w:lang w:val="ru-RU"/>
              </w:rPr>
            </w:pPr>
            <w:r w:rsidRPr="005224EC">
              <w:rPr>
                <w:rFonts w:ascii="Times New Roman"/>
                <w:lang w:val="ru-RU"/>
              </w:rPr>
              <w:t>618,2</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9"/>
              <w:jc w:val="right"/>
              <w:rPr>
                <w:rFonts w:ascii="Times New Roman" w:eastAsia="Times New Roman" w:hAnsi="Times New Roman" w:cs="Times New Roman"/>
                <w:lang w:val="ru-RU"/>
              </w:rPr>
            </w:pPr>
            <w:r w:rsidRPr="005224EC">
              <w:rPr>
                <w:rFonts w:ascii="Times New Roman"/>
                <w:lang w:val="ru-RU"/>
              </w:rPr>
              <w:t>604,4</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0E2361" w:rsidP="00682081">
            <w:pPr>
              <w:pStyle w:val="TableParagraph"/>
              <w:ind w:right="9"/>
              <w:jc w:val="right"/>
              <w:rPr>
                <w:rFonts w:ascii="Times New Roman"/>
                <w:lang w:val="ru-RU"/>
              </w:rPr>
            </w:pPr>
            <w:r w:rsidRPr="005224EC">
              <w:rPr>
                <w:rFonts w:ascii="Times New Roman"/>
                <w:lang w:val="ru-RU"/>
              </w:rPr>
              <w:t>576,5</w:t>
            </w:r>
          </w:p>
        </w:tc>
      </w:tr>
      <w:tr w:rsidR="002B5B79" w:rsidRPr="005224EC" w:rsidTr="002B5B79">
        <w:trPr>
          <w:trHeight w:hRule="exact" w:val="240"/>
          <w:jc w:val="center"/>
        </w:trPr>
        <w:tc>
          <w:tcPr>
            <w:tcW w:w="4544"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ind w:left="708"/>
              <w:jc w:val="both"/>
              <w:rPr>
                <w:lang w:val="ru-RU"/>
              </w:rPr>
            </w:pPr>
            <w:r w:rsidRPr="005224EC">
              <w:rPr>
                <w:lang w:val="ru-RU"/>
              </w:rPr>
              <w:t>на одного жителя, кг</w:t>
            </w:r>
            <w:r w:rsidR="00100192" w:rsidRPr="005224EC">
              <w:rPr>
                <w:lang w:val="ru-RU"/>
              </w:rPr>
              <w:t>/чел</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10"/>
              <w:jc w:val="right"/>
              <w:rPr>
                <w:rFonts w:ascii="Times New Roman"/>
                <w:lang w:val="ru-RU"/>
              </w:rPr>
            </w:pPr>
            <w:r w:rsidRPr="005224EC">
              <w:rPr>
                <w:rFonts w:ascii="Times New Roman"/>
                <w:lang w:val="ru-RU"/>
              </w:rPr>
              <w:t>65,3</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10"/>
              <w:jc w:val="right"/>
              <w:rPr>
                <w:rFonts w:ascii="Times New Roman"/>
                <w:lang w:val="ru-RU"/>
              </w:rPr>
            </w:pPr>
            <w:r w:rsidRPr="005224EC">
              <w:rPr>
                <w:rFonts w:ascii="Times New Roman"/>
                <w:lang w:val="ru-RU"/>
              </w:rPr>
              <w:t>64,7</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11"/>
              <w:jc w:val="right"/>
              <w:rPr>
                <w:rFonts w:ascii="Times New Roman"/>
                <w:lang w:val="ru-RU"/>
              </w:rPr>
            </w:pPr>
            <w:r w:rsidRPr="005224EC">
              <w:rPr>
                <w:rFonts w:ascii="Times New Roman"/>
                <w:lang w:val="ru-RU"/>
              </w:rPr>
              <w:t>65,3</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9"/>
              <w:jc w:val="right"/>
              <w:rPr>
                <w:rFonts w:ascii="Times New Roman"/>
                <w:lang w:val="ru-RU"/>
              </w:rPr>
            </w:pPr>
            <w:r w:rsidRPr="005224EC">
              <w:rPr>
                <w:rFonts w:ascii="Times New Roman"/>
                <w:lang w:val="ru-RU"/>
              </w:rPr>
              <w:t>63,8</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0E2361" w:rsidP="00682081">
            <w:pPr>
              <w:pStyle w:val="TableParagraph"/>
              <w:ind w:right="9"/>
              <w:jc w:val="right"/>
              <w:rPr>
                <w:rFonts w:ascii="Times New Roman"/>
                <w:lang w:val="ru-RU"/>
              </w:rPr>
            </w:pPr>
            <w:r w:rsidRPr="005224EC">
              <w:rPr>
                <w:rFonts w:ascii="Times New Roman"/>
                <w:lang w:val="ru-RU"/>
              </w:rPr>
              <w:t>60,8</w:t>
            </w:r>
          </w:p>
        </w:tc>
      </w:tr>
      <w:tr w:rsidR="002B5B79" w:rsidRPr="005224EC" w:rsidTr="002B5B79">
        <w:trPr>
          <w:trHeight w:hRule="exact" w:val="240"/>
          <w:jc w:val="center"/>
        </w:trPr>
        <w:tc>
          <w:tcPr>
            <w:tcW w:w="4544"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ind w:left="708"/>
              <w:jc w:val="both"/>
              <w:rPr>
                <w:lang w:val="ru-RU"/>
              </w:rPr>
            </w:pPr>
            <w:r w:rsidRPr="005224EC">
              <w:rPr>
                <w:lang w:val="ru-RU"/>
              </w:rPr>
              <w:t>на единицу территории, кг/км</w:t>
            </w:r>
            <w:r w:rsidRPr="005224EC">
              <w:rPr>
                <w:vertAlign w:val="superscript"/>
                <w:lang w:val="ru-RU"/>
              </w:rPr>
              <w:t>2</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10"/>
              <w:jc w:val="right"/>
              <w:rPr>
                <w:rFonts w:ascii="Times New Roman"/>
                <w:lang w:val="ru-RU"/>
              </w:rPr>
            </w:pPr>
            <w:r w:rsidRPr="005224EC">
              <w:rPr>
                <w:rFonts w:ascii="Times New Roman"/>
                <w:lang w:val="ru-RU"/>
              </w:rPr>
              <w:t>2982,2</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10"/>
              <w:jc w:val="right"/>
              <w:rPr>
                <w:rFonts w:ascii="Times New Roman"/>
                <w:lang w:val="ru-RU"/>
              </w:rPr>
            </w:pPr>
            <w:r w:rsidRPr="005224EC">
              <w:rPr>
                <w:rFonts w:ascii="Times New Roman"/>
                <w:lang w:val="ru-RU"/>
              </w:rPr>
              <w:t>2951,8</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11"/>
              <w:jc w:val="right"/>
              <w:rPr>
                <w:rFonts w:ascii="Times New Roman"/>
                <w:lang w:val="ru-RU"/>
              </w:rPr>
            </w:pPr>
            <w:r w:rsidRPr="005224EC">
              <w:rPr>
                <w:rFonts w:ascii="Times New Roman"/>
                <w:lang w:val="ru-RU"/>
              </w:rPr>
              <w:t>2977,8</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9"/>
              <w:jc w:val="right"/>
              <w:rPr>
                <w:rFonts w:ascii="Times New Roman"/>
                <w:lang w:val="ru-RU"/>
              </w:rPr>
            </w:pPr>
            <w:r w:rsidRPr="005224EC">
              <w:rPr>
                <w:rFonts w:ascii="Times New Roman"/>
                <w:lang w:val="ru-RU"/>
              </w:rPr>
              <w:t>2911,4</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0E2361" w:rsidP="00682081">
            <w:pPr>
              <w:pStyle w:val="TableParagraph"/>
              <w:ind w:right="9"/>
              <w:jc w:val="right"/>
              <w:rPr>
                <w:rFonts w:ascii="Times New Roman"/>
                <w:lang w:val="ru-RU"/>
              </w:rPr>
            </w:pPr>
            <w:r w:rsidRPr="005224EC">
              <w:rPr>
                <w:rFonts w:ascii="Times New Roman"/>
                <w:lang w:val="ru-RU"/>
              </w:rPr>
              <w:t>2295,3</w:t>
            </w:r>
          </w:p>
        </w:tc>
      </w:tr>
      <w:tr w:rsidR="002B5B79" w:rsidRPr="005224EC" w:rsidTr="002B5B79">
        <w:trPr>
          <w:trHeight w:hRule="exact" w:val="240"/>
          <w:jc w:val="center"/>
        </w:trPr>
        <w:tc>
          <w:tcPr>
            <w:tcW w:w="4544"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left="104"/>
              <w:rPr>
                <w:rFonts w:ascii="Times New Roman" w:eastAsia="Times New Roman" w:hAnsi="Times New Roman" w:cs="Times New Roman"/>
              </w:rPr>
            </w:pPr>
            <w:r w:rsidRPr="005224EC">
              <w:rPr>
                <w:rFonts w:ascii="Times New Roman" w:hAnsi="Times New Roman"/>
                <w:spacing w:val="-3"/>
                <w:lang w:val="ru-RU"/>
              </w:rPr>
              <w:t>Уг</w:t>
            </w:r>
            <w:r w:rsidRPr="005224EC">
              <w:rPr>
                <w:rFonts w:ascii="Times New Roman" w:hAnsi="Times New Roman"/>
                <w:spacing w:val="-3"/>
              </w:rPr>
              <w:t>леводороды</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10"/>
              <w:jc w:val="right"/>
              <w:rPr>
                <w:rFonts w:ascii="Times New Roman"/>
                <w:lang w:val="ru-RU"/>
              </w:rPr>
            </w:pPr>
            <w:r w:rsidRPr="005224EC">
              <w:rPr>
                <w:rFonts w:ascii="Times New Roman"/>
                <w:lang w:val="ru-RU"/>
              </w:rPr>
              <w:t>190,8</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10"/>
              <w:jc w:val="right"/>
              <w:rPr>
                <w:rFonts w:ascii="Times New Roman" w:eastAsia="Times New Roman" w:hAnsi="Times New Roman" w:cs="Times New Roman"/>
                <w:lang w:val="ru-RU"/>
              </w:rPr>
            </w:pPr>
            <w:r w:rsidRPr="005224EC">
              <w:rPr>
                <w:rFonts w:ascii="Times New Roman"/>
                <w:lang w:val="ru-RU"/>
              </w:rPr>
              <w:t>193,4</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11"/>
              <w:jc w:val="right"/>
              <w:rPr>
                <w:rFonts w:ascii="Times New Roman" w:eastAsia="Times New Roman" w:hAnsi="Times New Roman" w:cs="Times New Roman"/>
                <w:lang w:val="ru-RU"/>
              </w:rPr>
            </w:pPr>
            <w:r w:rsidRPr="005224EC">
              <w:rPr>
                <w:rFonts w:ascii="Times New Roman"/>
                <w:lang w:val="ru-RU"/>
              </w:rPr>
              <w:t>198,5</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9"/>
              <w:jc w:val="right"/>
              <w:rPr>
                <w:rFonts w:ascii="Times New Roman" w:eastAsia="Times New Roman" w:hAnsi="Times New Roman" w:cs="Times New Roman"/>
                <w:lang w:val="ru-RU"/>
              </w:rPr>
            </w:pPr>
            <w:r w:rsidRPr="005224EC">
              <w:rPr>
                <w:rFonts w:ascii="Times New Roman"/>
                <w:lang w:val="ru-RU"/>
              </w:rPr>
              <w:t>192,7</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0E2361" w:rsidP="00682081">
            <w:pPr>
              <w:pStyle w:val="TableParagraph"/>
              <w:ind w:right="9"/>
              <w:jc w:val="right"/>
              <w:rPr>
                <w:rFonts w:ascii="Times New Roman"/>
                <w:lang w:val="ru-RU"/>
              </w:rPr>
            </w:pPr>
            <w:r w:rsidRPr="005224EC">
              <w:rPr>
                <w:rFonts w:ascii="Times New Roman"/>
                <w:lang w:val="ru-RU"/>
              </w:rPr>
              <w:t>182,0</w:t>
            </w:r>
          </w:p>
        </w:tc>
      </w:tr>
      <w:tr w:rsidR="002B5B79" w:rsidRPr="005224EC" w:rsidTr="002B5B79">
        <w:trPr>
          <w:trHeight w:hRule="exact" w:val="240"/>
          <w:jc w:val="center"/>
        </w:trPr>
        <w:tc>
          <w:tcPr>
            <w:tcW w:w="4544"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ind w:left="708"/>
              <w:jc w:val="both"/>
              <w:rPr>
                <w:lang w:val="ru-RU"/>
              </w:rPr>
            </w:pPr>
            <w:r w:rsidRPr="005224EC">
              <w:rPr>
                <w:lang w:val="ru-RU"/>
              </w:rPr>
              <w:t>на одного жителя, кг</w:t>
            </w:r>
            <w:r w:rsidR="00100192" w:rsidRPr="005224EC">
              <w:rPr>
                <w:lang w:val="ru-RU"/>
              </w:rPr>
              <w:t>/чел</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10"/>
              <w:jc w:val="right"/>
              <w:rPr>
                <w:rFonts w:ascii="Times New Roman"/>
                <w:lang w:val="ru-RU"/>
              </w:rPr>
            </w:pPr>
            <w:r w:rsidRPr="005224EC">
              <w:rPr>
                <w:rFonts w:ascii="Times New Roman"/>
                <w:lang w:val="ru-RU"/>
              </w:rPr>
              <w:t>20,1</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10"/>
              <w:jc w:val="right"/>
              <w:rPr>
                <w:rFonts w:ascii="Times New Roman"/>
                <w:lang w:val="ru-RU"/>
              </w:rPr>
            </w:pPr>
            <w:r w:rsidRPr="005224EC">
              <w:rPr>
                <w:rFonts w:ascii="Times New Roman"/>
                <w:lang w:val="ru-RU"/>
              </w:rPr>
              <w:t>20,4</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11"/>
              <w:jc w:val="right"/>
              <w:rPr>
                <w:rFonts w:ascii="Times New Roman"/>
                <w:lang w:val="ru-RU"/>
              </w:rPr>
            </w:pPr>
            <w:r w:rsidRPr="005224EC">
              <w:rPr>
                <w:rFonts w:ascii="Times New Roman"/>
                <w:lang w:val="ru-RU"/>
              </w:rPr>
              <w:t>21,0</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9"/>
              <w:jc w:val="right"/>
              <w:rPr>
                <w:rFonts w:ascii="Times New Roman"/>
                <w:lang w:val="ru-RU"/>
              </w:rPr>
            </w:pPr>
            <w:r w:rsidRPr="005224EC">
              <w:rPr>
                <w:rFonts w:ascii="Times New Roman"/>
                <w:lang w:val="ru-RU"/>
              </w:rPr>
              <w:t>20,4</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0E2361" w:rsidP="00682081">
            <w:pPr>
              <w:pStyle w:val="TableParagraph"/>
              <w:ind w:right="9"/>
              <w:jc w:val="right"/>
              <w:rPr>
                <w:rFonts w:ascii="Times New Roman"/>
                <w:lang w:val="ru-RU"/>
              </w:rPr>
            </w:pPr>
            <w:r w:rsidRPr="005224EC">
              <w:rPr>
                <w:rFonts w:ascii="Times New Roman"/>
                <w:lang w:val="ru-RU"/>
              </w:rPr>
              <w:t>19,2</w:t>
            </w:r>
          </w:p>
        </w:tc>
      </w:tr>
      <w:tr w:rsidR="002B5B79" w:rsidRPr="005224EC" w:rsidTr="002B5B79">
        <w:trPr>
          <w:trHeight w:hRule="exact" w:val="240"/>
          <w:jc w:val="center"/>
        </w:trPr>
        <w:tc>
          <w:tcPr>
            <w:tcW w:w="4544"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ind w:left="708"/>
              <w:jc w:val="both"/>
              <w:rPr>
                <w:lang w:val="ru-RU"/>
              </w:rPr>
            </w:pPr>
            <w:r w:rsidRPr="005224EC">
              <w:rPr>
                <w:lang w:val="ru-RU"/>
              </w:rPr>
              <w:t>на единицу территории, кг/км</w:t>
            </w:r>
            <w:r w:rsidRPr="005224EC">
              <w:rPr>
                <w:vertAlign w:val="superscript"/>
                <w:lang w:val="ru-RU"/>
              </w:rPr>
              <w:t>2</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10"/>
              <w:jc w:val="right"/>
              <w:rPr>
                <w:rFonts w:ascii="Times New Roman"/>
                <w:lang w:val="ru-RU"/>
              </w:rPr>
            </w:pPr>
            <w:r w:rsidRPr="005224EC">
              <w:rPr>
                <w:rFonts w:ascii="Times New Roman"/>
                <w:lang w:val="ru-RU"/>
              </w:rPr>
              <w:t>919,1</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10"/>
              <w:jc w:val="right"/>
              <w:rPr>
                <w:rFonts w:ascii="Times New Roman"/>
                <w:lang w:val="ru-RU"/>
              </w:rPr>
            </w:pPr>
            <w:r w:rsidRPr="005224EC">
              <w:rPr>
                <w:rFonts w:ascii="Times New Roman"/>
                <w:lang w:val="ru-RU"/>
              </w:rPr>
              <w:t>931,6</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11"/>
              <w:jc w:val="right"/>
              <w:rPr>
                <w:rFonts w:ascii="Times New Roman"/>
                <w:lang w:val="ru-RU"/>
              </w:rPr>
            </w:pPr>
            <w:r w:rsidRPr="005224EC">
              <w:rPr>
                <w:rFonts w:ascii="Times New Roman"/>
                <w:lang w:val="ru-RU"/>
              </w:rPr>
              <w:t>956,2</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9"/>
              <w:jc w:val="right"/>
              <w:rPr>
                <w:rFonts w:ascii="Times New Roman"/>
                <w:lang w:val="ru-RU"/>
              </w:rPr>
            </w:pPr>
            <w:r w:rsidRPr="005224EC">
              <w:rPr>
                <w:rFonts w:ascii="Times New Roman"/>
                <w:lang w:val="ru-RU"/>
              </w:rPr>
              <w:t>928,2</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0E2361" w:rsidP="00682081">
            <w:pPr>
              <w:pStyle w:val="TableParagraph"/>
              <w:ind w:right="9"/>
              <w:jc w:val="right"/>
              <w:rPr>
                <w:rFonts w:ascii="Times New Roman"/>
                <w:lang w:val="ru-RU"/>
              </w:rPr>
            </w:pPr>
            <w:r w:rsidRPr="005224EC">
              <w:rPr>
                <w:rFonts w:ascii="Times New Roman"/>
                <w:lang w:val="ru-RU"/>
              </w:rPr>
              <w:t>876,7</w:t>
            </w:r>
          </w:p>
        </w:tc>
      </w:tr>
      <w:tr w:rsidR="002B5B79" w:rsidRPr="005224EC" w:rsidTr="007C6CBF">
        <w:trPr>
          <w:trHeight w:hRule="exact" w:val="578"/>
          <w:jc w:val="center"/>
        </w:trPr>
        <w:tc>
          <w:tcPr>
            <w:tcW w:w="4544"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left="104"/>
              <w:rPr>
                <w:rFonts w:ascii="Times New Roman" w:eastAsia="Times New Roman" w:hAnsi="Times New Roman" w:cs="Times New Roman"/>
                <w:lang w:val="ru-RU"/>
              </w:rPr>
            </w:pPr>
            <w:r w:rsidRPr="005224EC">
              <w:rPr>
                <w:rFonts w:ascii="Times New Roman" w:hAnsi="Times New Roman"/>
                <w:spacing w:val="-1"/>
                <w:lang w:val="ru-RU"/>
              </w:rPr>
              <w:t>Суммарный</w:t>
            </w:r>
            <w:r w:rsidR="000B3168" w:rsidRPr="005224EC">
              <w:rPr>
                <w:rFonts w:ascii="Times New Roman" w:hAnsi="Times New Roman"/>
                <w:spacing w:val="-1"/>
                <w:lang w:val="ru-RU"/>
              </w:rPr>
              <w:t xml:space="preserve"> </w:t>
            </w:r>
            <w:r w:rsidRPr="005224EC">
              <w:rPr>
                <w:rFonts w:ascii="Times New Roman" w:hAnsi="Times New Roman"/>
                <w:spacing w:val="-3"/>
                <w:lang w:val="ru-RU"/>
              </w:rPr>
              <w:t>объем</w:t>
            </w:r>
            <w:r w:rsidR="000B3168" w:rsidRPr="005224EC">
              <w:rPr>
                <w:rFonts w:ascii="Times New Roman" w:hAnsi="Times New Roman"/>
                <w:spacing w:val="-3"/>
                <w:lang w:val="ru-RU"/>
              </w:rPr>
              <w:t xml:space="preserve"> </w:t>
            </w:r>
            <w:r w:rsidRPr="005224EC">
              <w:rPr>
                <w:rFonts w:ascii="Times New Roman" w:hAnsi="Times New Roman"/>
                <w:spacing w:val="-3"/>
                <w:lang w:val="ru-RU"/>
              </w:rPr>
              <w:t>выбросов</w:t>
            </w:r>
            <w:r w:rsidR="000B3168" w:rsidRPr="005224EC">
              <w:rPr>
                <w:rFonts w:ascii="Times New Roman" w:hAnsi="Times New Roman"/>
                <w:spacing w:val="-3"/>
                <w:lang w:val="ru-RU"/>
              </w:rPr>
              <w:t xml:space="preserve"> </w:t>
            </w:r>
            <w:r w:rsidRPr="005224EC">
              <w:rPr>
                <w:rFonts w:ascii="Times New Roman" w:hAnsi="Times New Roman"/>
                <w:spacing w:val="-3"/>
                <w:lang w:val="ru-RU"/>
              </w:rPr>
              <w:t>от</w:t>
            </w:r>
            <w:r w:rsidR="000B3168" w:rsidRPr="005224EC">
              <w:rPr>
                <w:rFonts w:ascii="Times New Roman" w:hAnsi="Times New Roman"/>
                <w:spacing w:val="-3"/>
                <w:lang w:val="ru-RU"/>
              </w:rPr>
              <w:t xml:space="preserve"> </w:t>
            </w:r>
            <w:r w:rsidRPr="005224EC">
              <w:rPr>
                <w:rFonts w:ascii="Times New Roman" w:hAnsi="Times New Roman"/>
                <w:spacing w:val="-2"/>
                <w:lang w:val="ru-RU"/>
              </w:rPr>
              <w:t>мобильных</w:t>
            </w:r>
            <w:r w:rsidR="000B3168" w:rsidRPr="005224EC">
              <w:rPr>
                <w:rFonts w:ascii="Times New Roman" w:hAnsi="Times New Roman"/>
                <w:spacing w:val="-2"/>
                <w:lang w:val="ru-RU"/>
              </w:rPr>
              <w:t xml:space="preserve"> </w:t>
            </w:r>
            <w:r w:rsidRPr="005224EC">
              <w:rPr>
                <w:rFonts w:ascii="Times New Roman" w:hAnsi="Times New Roman"/>
                <w:spacing w:val="-3"/>
                <w:lang w:val="ru-RU"/>
              </w:rPr>
              <w:t>источников</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10"/>
              <w:jc w:val="right"/>
              <w:rPr>
                <w:rFonts w:ascii="Times New Roman"/>
                <w:lang w:val="ru-RU"/>
              </w:rPr>
            </w:pPr>
          </w:p>
          <w:p w:rsidR="002B5B79" w:rsidRPr="005224EC" w:rsidRDefault="002B5B79" w:rsidP="00682081">
            <w:pPr>
              <w:pStyle w:val="TableParagraph"/>
              <w:ind w:right="10"/>
              <w:jc w:val="right"/>
              <w:rPr>
                <w:rFonts w:ascii="Times New Roman"/>
                <w:lang w:val="ru-RU"/>
              </w:rPr>
            </w:pPr>
            <w:r w:rsidRPr="005224EC">
              <w:rPr>
                <w:rFonts w:ascii="Times New Roman"/>
                <w:lang w:val="ru-RU"/>
              </w:rPr>
              <w:t>942,3</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10"/>
              <w:jc w:val="right"/>
              <w:rPr>
                <w:rFonts w:ascii="Times New Roman"/>
                <w:lang w:val="ru-RU"/>
              </w:rPr>
            </w:pPr>
          </w:p>
          <w:p w:rsidR="002B5B79" w:rsidRPr="005224EC" w:rsidRDefault="002B5B79" w:rsidP="00682081">
            <w:pPr>
              <w:pStyle w:val="TableParagraph"/>
              <w:ind w:right="10"/>
              <w:jc w:val="right"/>
              <w:rPr>
                <w:rFonts w:ascii="Times New Roman" w:eastAsia="Times New Roman" w:hAnsi="Times New Roman" w:cs="Times New Roman"/>
                <w:lang w:val="ru-RU"/>
              </w:rPr>
            </w:pPr>
            <w:r w:rsidRPr="005224EC">
              <w:rPr>
                <w:rFonts w:ascii="Times New Roman"/>
                <w:lang w:val="ru-RU"/>
              </w:rPr>
              <w:t>944,4</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11"/>
              <w:jc w:val="right"/>
              <w:rPr>
                <w:rFonts w:ascii="Times New Roman"/>
                <w:lang w:val="ru-RU"/>
              </w:rPr>
            </w:pPr>
          </w:p>
          <w:p w:rsidR="002B5B79" w:rsidRPr="005224EC" w:rsidRDefault="002B5B79" w:rsidP="00682081">
            <w:pPr>
              <w:pStyle w:val="TableParagraph"/>
              <w:ind w:right="11"/>
              <w:jc w:val="right"/>
              <w:rPr>
                <w:rFonts w:ascii="Times New Roman" w:eastAsia="Times New Roman" w:hAnsi="Times New Roman" w:cs="Times New Roman"/>
                <w:lang w:val="ru-RU"/>
              </w:rPr>
            </w:pPr>
            <w:r w:rsidRPr="005224EC">
              <w:rPr>
                <w:rFonts w:ascii="Times New Roman"/>
                <w:lang w:val="ru-RU"/>
              </w:rPr>
              <w:t>955,8</w:t>
            </w:r>
          </w:p>
        </w:tc>
        <w:tc>
          <w:tcPr>
            <w:tcW w:w="1302" w:type="dxa"/>
            <w:tcBorders>
              <w:top w:val="single" w:sz="5" w:space="0" w:color="000000"/>
              <w:left w:val="single" w:sz="5" w:space="0" w:color="000000"/>
              <w:bottom w:val="single" w:sz="5" w:space="0" w:color="000000"/>
              <w:right w:val="single" w:sz="5" w:space="0" w:color="000000"/>
            </w:tcBorders>
          </w:tcPr>
          <w:p w:rsidR="002B5B79" w:rsidRPr="005224EC" w:rsidRDefault="002B5B79" w:rsidP="00682081">
            <w:pPr>
              <w:pStyle w:val="TableParagraph"/>
              <w:ind w:right="9"/>
              <w:jc w:val="right"/>
              <w:rPr>
                <w:rFonts w:ascii="Times New Roman"/>
                <w:lang w:val="ru-RU"/>
              </w:rPr>
            </w:pPr>
          </w:p>
          <w:p w:rsidR="002B5B79" w:rsidRPr="005224EC" w:rsidRDefault="002B5B79" w:rsidP="00682081">
            <w:pPr>
              <w:pStyle w:val="TableParagraph"/>
              <w:ind w:right="9"/>
              <w:jc w:val="right"/>
              <w:rPr>
                <w:rFonts w:ascii="Times New Roman" w:eastAsia="Times New Roman" w:hAnsi="Times New Roman" w:cs="Times New Roman"/>
                <w:lang w:val="ru-RU"/>
              </w:rPr>
            </w:pPr>
            <w:r w:rsidRPr="005224EC">
              <w:rPr>
                <w:rFonts w:ascii="Times New Roman"/>
                <w:lang w:val="ru-RU"/>
              </w:rPr>
              <w:t>928,4</w:t>
            </w:r>
          </w:p>
        </w:tc>
        <w:tc>
          <w:tcPr>
            <w:tcW w:w="1302" w:type="dxa"/>
            <w:tcBorders>
              <w:top w:val="single" w:sz="5" w:space="0" w:color="000000"/>
              <w:left w:val="single" w:sz="5" w:space="0" w:color="000000"/>
              <w:bottom w:val="single" w:sz="5" w:space="0" w:color="000000"/>
              <w:right w:val="single" w:sz="5" w:space="0" w:color="000000"/>
            </w:tcBorders>
          </w:tcPr>
          <w:p w:rsidR="000B3168" w:rsidRPr="005224EC" w:rsidRDefault="000B3168" w:rsidP="00682081">
            <w:pPr>
              <w:pStyle w:val="TableParagraph"/>
              <w:ind w:right="9"/>
              <w:jc w:val="right"/>
              <w:rPr>
                <w:rFonts w:ascii="Times New Roman"/>
                <w:lang w:val="ru-RU"/>
              </w:rPr>
            </w:pPr>
          </w:p>
          <w:p w:rsidR="002B5B79" w:rsidRPr="005224EC" w:rsidRDefault="000E2361" w:rsidP="00682081">
            <w:pPr>
              <w:pStyle w:val="TableParagraph"/>
              <w:ind w:right="9"/>
              <w:jc w:val="right"/>
              <w:rPr>
                <w:rFonts w:ascii="Times New Roman"/>
                <w:lang w:val="ru-RU"/>
              </w:rPr>
            </w:pPr>
            <w:r w:rsidRPr="005224EC">
              <w:rPr>
                <w:rFonts w:ascii="Times New Roman"/>
                <w:lang w:val="ru-RU"/>
              </w:rPr>
              <w:t>880,8</w:t>
            </w:r>
          </w:p>
        </w:tc>
      </w:tr>
    </w:tbl>
    <w:p w:rsidR="0015410A" w:rsidRPr="005224EC" w:rsidRDefault="0015410A" w:rsidP="00682081">
      <w:pPr>
        <w:ind w:left="118" w:right="660"/>
        <w:rPr>
          <w:spacing w:val="-1"/>
          <w:sz w:val="22"/>
          <w:szCs w:val="22"/>
        </w:rPr>
      </w:pPr>
    </w:p>
    <w:p w:rsidR="0015410A" w:rsidRPr="005224EC" w:rsidRDefault="0015410A" w:rsidP="00682081">
      <w:pPr>
        <w:pStyle w:val="a8"/>
        <w:spacing w:after="0"/>
      </w:pPr>
      <w:r w:rsidRPr="005224EC">
        <w:rPr>
          <w:spacing w:val="-4"/>
        </w:rPr>
        <w:t>Оценка</w:t>
      </w:r>
      <w:r w:rsidR="00F82853" w:rsidRPr="005224EC">
        <w:rPr>
          <w:spacing w:val="-4"/>
        </w:rPr>
        <w:t xml:space="preserve"> </w:t>
      </w:r>
      <w:r w:rsidRPr="005224EC">
        <w:rPr>
          <w:spacing w:val="-3"/>
        </w:rPr>
        <w:t>выбросов</w:t>
      </w:r>
      <w:r w:rsidR="00F82853" w:rsidRPr="005224EC">
        <w:rPr>
          <w:spacing w:val="-3"/>
        </w:rPr>
        <w:t xml:space="preserve"> </w:t>
      </w:r>
      <w:r w:rsidRPr="005224EC">
        <w:rPr>
          <w:spacing w:val="-4"/>
        </w:rPr>
        <w:t>загрязняющих</w:t>
      </w:r>
      <w:r w:rsidR="00F82853" w:rsidRPr="005224EC">
        <w:rPr>
          <w:spacing w:val="-4"/>
        </w:rPr>
        <w:t xml:space="preserve"> </w:t>
      </w:r>
      <w:r w:rsidRPr="005224EC">
        <w:rPr>
          <w:spacing w:val="-4"/>
        </w:rPr>
        <w:t>веществ</w:t>
      </w:r>
      <w:r w:rsidR="00F82853" w:rsidRPr="005224EC">
        <w:rPr>
          <w:spacing w:val="-4"/>
        </w:rPr>
        <w:t xml:space="preserve"> </w:t>
      </w:r>
      <w:r w:rsidRPr="005224EC">
        <w:rPr>
          <w:spacing w:val="-1"/>
        </w:rPr>
        <w:t>от</w:t>
      </w:r>
      <w:r w:rsidR="00F82853" w:rsidRPr="005224EC">
        <w:rPr>
          <w:spacing w:val="-1"/>
        </w:rPr>
        <w:t xml:space="preserve"> </w:t>
      </w:r>
      <w:r w:rsidRPr="005224EC">
        <w:rPr>
          <w:spacing w:val="-3"/>
        </w:rPr>
        <w:t>мобильных</w:t>
      </w:r>
      <w:r w:rsidR="00F82853" w:rsidRPr="005224EC">
        <w:rPr>
          <w:spacing w:val="-3"/>
        </w:rPr>
        <w:t xml:space="preserve"> </w:t>
      </w:r>
      <w:r w:rsidRPr="005224EC">
        <w:rPr>
          <w:spacing w:val="-3"/>
        </w:rPr>
        <w:t>источников</w:t>
      </w:r>
      <w:r w:rsidR="00F82853" w:rsidRPr="005224EC">
        <w:rPr>
          <w:spacing w:val="-3"/>
        </w:rPr>
        <w:t xml:space="preserve"> </w:t>
      </w:r>
      <w:r w:rsidRPr="005224EC">
        <w:rPr>
          <w:spacing w:val="-4"/>
        </w:rPr>
        <w:t>проводится</w:t>
      </w:r>
      <w:r w:rsidR="00F82853" w:rsidRPr="005224EC">
        <w:rPr>
          <w:spacing w:val="-4"/>
        </w:rPr>
        <w:t xml:space="preserve"> </w:t>
      </w:r>
      <w:r w:rsidRPr="005224EC">
        <w:rPr>
          <w:spacing w:val="-2"/>
        </w:rPr>
        <w:t>Мини</w:t>
      </w:r>
      <w:r w:rsidRPr="005224EC">
        <w:rPr>
          <w:spacing w:val="-3"/>
        </w:rPr>
        <w:t>стерством</w:t>
      </w:r>
      <w:r w:rsidR="00F82853" w:rsidRPr="005224EC">
        <w:rPr>
          <w:spacing w:val="-3"/>
        </w:rPr>
        <w:t xml:space="preserve"> </w:t>
      </w:r>
      <w:r w:rsidRPr="005224EC">
        <w:rPr>
          <w:spacing w:val="-3"/>
        </w:rPr>
        <w:t>природных</w:t>
      </w:r>
      <w:r w:rsidR="00F82853" w:rsidRPr="005224EC">
        <w:rPr>
          <w:spacing w:val="-3"/>
        </w:rPr>
        <w:t xml:space="preserve"> </w:t>
      </w:r>
      <w:r w:rsidRPr="005224EC">
        <w:rPr>
          <w:spacing w:val="-2"/>
        </w:rPr>
        <w:t>ресурсов</w:t>
      </w:r>
      <w:r w:rsidRPr="005224EC">
        <w:t xml:space="preserve"> и</w:t>
      </w:r>
      <w:r w:rsidR="00F82853" w:rsidRPr="005224EC">
        <w:t xml:space="preserve"> </w:t>
      </w:r>
      <w:r w:rsidRPr="005224EC">
        <w:rPr>
          <w:spacing w:val="-3"/>
        </w:rPr>
        <w:t>охраны</w:t>
      </w:r>
      <w:r w:rsidR="00F82853" w:rsidRPr="005224EC">
        <w:rPr>
          <w:spacing w:val="-3"/>
        </w:rPr>
        <w:t xml:space="preserve"> </w:t>
      </w:r>
      <w:r w:rsidRPr="005224EC">
        <w:rPr>
          <w:spacing w:val="-3"/>
        </w:rPr>
        <w:t>окружающей</w:t>
      </w:r>
      <w:r w:rsidR="00F82853" w:rsidRPr="005224EC">
        <w:rPr>
          <w:spacing w:val="-3"/>
        </w:rPr>
        <w:t xml:space="preserve"> </w:t>
      </w:r>
      <w:r w:rsidRPr="005224EC">
        <w:rPr>
          <w:spacing w:val="-3"/>
        </w:rPr>
        <w:t>среды</w:t>
      </w:r>
      <w:r w:rsidRPr="005224EC">
        <w:t xml:space="preserve"> с</w:t>
      </w:r>
      <w:r w:rsidR="00F82853" w:rsidRPr="005224EC">
        <w:t xml:space="preserve"> </w:t>
      </w:r>
      <w:r w:rsidRPr="005224EC">
        <w:rPr>
          <w:spacing w:val="-3"/>
        </w:rPr>
        <w:t>использованием</w:t>
      </w:r>
      <w:r w:rsidR="00F82853" w:rsidRPr="005224EC">
        <w:rPr>
          <w:spacing w:val="-3"/>
        </w:rPr>
        <w:t xml:space="preserve"> </w:t>
      </w:r>
      <w:r w:rsidRPr="005224EC">
        <w:rPr>
          <w:spacing w:val="-4"/>
        </w:rPr>
        <w:t>удельных</w:t>
      </w:r>
      <w:r w:rsidR="00F82853" w:rsidRPr="005224EC">
        <w:rPr>
          <w:spacing w:val="-4"/>
        </w:rPr>
        <w:t xml:space="preserve"> </w:t>
      </w:r>
      <w:r w:rsidRPr="005224EC">
        <w:rPr>
          <w:spacing w:val="-2"/>
        </w:rPr>
        <w:t>пока</w:t>
      </w:r>
      <w:r w:rsidRPr="005224EC">
        <w:rPr>
          <w:spacing w:val="-4"/>
        </w:rPr>
        <w:t>зателей</w:t>
      </w:r>
      <w:r w:rsidR="00F82853" w:rsidRPr="005224EC">
        <w:rPr>
          <w:spacing w:val="-4"/>
        </w:rPr>
        <w:t xml:space="preserve"> </w:t>
      </w:r>
      <w:r w:rsidRPr="005224EC">
        <w:rPr>
          <w:spacing w:val="-3"/>
        </w:rPr>
        <w:t>выбросов</w:t>
      </w:r>
      <w:r w:rsidR="00F82853" w:rsidRPr="005224EC">
        <w:rPr>
          <w:spacing w:val="-3"/>
        </w:rPr>
        <w:t xml:space="preserve"> </w:t>
      </w:r>
      <w:r w:rsidRPr="005224EC">
        <w:rPr>
          <w:spacing w:val="-2"/>
        </w:rPr>
        <w:t>на</w:t>
      </w:r>
      <w:r w:rsidR="00F82853" w:rsidRPr="005224EC">
        <w:rPr>
          <w:spacing w:val="-2"/>
        </w:rPr>
        <w:t xml:space="preserve"> </w:t>
      </w:r>
      <w:r w:rsidRPr="005224EC">
        <w:rPr>
          <w:spacing w:val="-3"/>
        </w:rPr>
        <w:t>единицу</w:t>
      </w:r>
      <w:r w:rsidR="00F82853" w:rsidRPr="005224EC">
        <w:rPr>
          <w:spacing w:val="-3"/>
        </w:rPr>
        <w:t xml:space="preserve"> </w:t>
      </w:r>
      <w:r w:rsidRPr="005224EC">
        <w:rPr>
          <w:spacing w:val="-4"/>
        </w:rPr>
        <w:t>использованного</w:t>
      </w:r>
      <w:r w:rsidR="00F82853" w:rsidRPr="005224EC">
        <w:rPr>
          <w:spacing w:val="-4"/>
        </w:rPr>
        <w:t xml:space="preserve"> </w:t>
      </w:r>
      <w:r w:rsidRPr="005224EC">
        <w:rPr>
          <w:spacing w:val="-4"/>
        </w:rPr>
        <w:t>топлива</w:t>
      </w:r>
      <w:r w:rsidR="00F82853" w:rsidRPr="005224EC">
        <w:rPr>
          <w:spacing w:val="-4"/>
        </w:rPr>
        <w:t xml:space="preserve"> </w:t>
      </w:r>
      <w:r w:rsidRPr="005224EC">
        <w:rPr>
          <w:spacing w:val="-2"/>
        </w:rPr>
        <w:t>по</w:t>
      </w:r>
      <w:r w:rsidR="00F82853" w:rsidRPr="005224EC">
        <w:rPr>
          <w:spacing w:val="-2"/>
        </w:rPr>
        <w:t xml:space="preserve"> </w:t>
      </w:r>
      <w:r w:rsidRPr="005224EC">
        <w:rPr>
          <w:spacing w:val="-4"/>
        </w:rPr>
        <w:t>обобщенным</w:t>
      </w:r>
      <w:r w:rsidR="00F82853" w:rsidRPr="005224EC">
        <w:rPr>
          <w:spacing w:val="-4"/>
        </w:rPr>
        <w:t xml:space="preserve"> </w:t>
      </w:r>
      <w:r w:rsidRPr="005224EC">
        <w:rPr>
          <w:spacing w:val="-3"/>
        </w:rPr>
        <w:t>группам</w:t>
      </w:r>
      <w:r w:rsidR="00F82853" w:rsidRPr="005224EC">
        <w:rPr>
          <w:spacing w:val="-3"/>
        </w:rPr>
        <w:t xml:space="preserve"> </w:t>
      </w:r>
      <w:r w:rsidRPr="005224EC">
        <w:rPr>
          <w:spacing w:val="-3"/>
        </w:rPr>
        <w:t>транспортных</w:t>
      </w:r>
      <w:r w:rsidR="00F82853" w:rsidRPr="005224EC">
        <w:rPr>
          <w:spacing w:val="-3"/>
        </w:rPr>
        <w:t xml:space="preserve"> </w:t>
      </w:r>
      <w:r w:rsidRPr="005224EC">
        <w:rPr>
          <w:spacing w:val="-4"/>
        </w:rPr>
        <w:t>средств</w:t>
      </w:r>
      <w:r w:rsidR="00F82853" w:rsidRPr="005224EC">
        <w:rPr>
          <w:spacing w:val="-4"/>
        </w:rPr>
        <w:t xml:space="preserve"> </w:t>
      </w:r>
      <w:r w:rsidRPr="005224EC">
        <w:rPr>
          <w:spacing w:val="-4"/>
        </w:rPr>
        <w:t>(бензиновые,</w:t>
      </w:r>
      <w:r w:rsidR="00F82853" w:rsidRPr="005224EC">
        <w:rPr>
          <w:spacing w:val="-4"/>
        </w:rPr>
        <w:t xml:space="preserve"> </w:t>
      </w:r>
      <w:r w:rsidRPr="005224EC">
        <w:rPr>
          <w:spacing w:val="-4"/>
        </w:rPr>
        <w:t>дизельные,</w:t>
      </w:r>
      <w:r w:rsidR="00F82853" w:rsidRPr="005224EC">
        <w:rPr>
          <w:spacing w:val="-4"/>
        </w:rPr>
        <w:t xml:space="preserve"> </w:t>
      </w:r>
      <w:r w:rsidRPr="005224EC">
        <w:rPr>
          <w:spacing w:val="-4"/>
        </w:rPr>
        <w:t>автомобили</w:t>
      </w:r>
      <w:r w:rsidR="00F82853" w:rsidRPr="005224EC">
        <w:rPr>
          <w:spacing w:val="-4"/>
        </w:rPr>
        <w:t xml:space="preserve"> </w:t>
      </w:r>
      <w:r w:rsidRPr="005224EC">
        <w:rPr>
          <w:spacing w:val="-2"/>
        </w:rPr>
        <w:t>на</w:t>
      </w:r>
      <w:r w:rsidR="00F82853" w:rsidRPr="005224EC">
        <w:rPr>
          <w:spacing w:val="-2"/>
        </w:rPr>
        <w:t xml:space="preserve"> </w:t>
      </w:r>
      <w:r w:rsidRPr="005224EC">
        <w:rPr>
          <w:spacing w:val="-4"/>
        </w:rPr>
        <w:t>сжатом</w:t>
      </w:r>
      <w:r w:rsidR="00F82853" w:rsidRPr="005224EC">
        <w:rPr>
          <w:spacing w:val="-4"/>
        </w:rPr>
        <w:t xml:space="preserve"> </w:t>
      </w:r>
      <w:r w:rsidRPr="005224EC">
        <w:rPr>
          <w:spacing w:val="-4"/>
        </w:rPr>
        <w:t>газе,</w:t>
      </w:r>
      <w:r w:rsidR="00F82853" w:rsidRPr="005224EC">
        <w:rPr>
          <w:spacing w:val="-4"/>
        </w:rPr>
        <w:t xml:space="preserve"> </w:t>
      </w:r>
      <w:r w:rsidRPr="005224EC">
        <w:rPr>
          <w:spacing w:val="-2"/>
        </w:rPr>
        <w:t>на</w:t>
      </w:r>
      <w:r w:rsidR="00F82853" w:rsidRPr="005224EC">
        <w:rPr>
          <w:spacing w:val="-2"/>
        </w:rPr>
        <w:t xml:space="preserve"> </w:t>
      </w:r>
      <w:r w:rsidRPr="005224EC">
        <w:rPr>
          <w:spacing w:val="-4"/>
        </w:rPr>
        <w:t>сжиженном</w:t>
      </w:r>
      <w:r w:rsidR="00F82853" w:rsidRPr="005224EC">
        <w:rPr>
          <w:spacing w:val="-4"/>
        </w:rPr>
        <w:t xml:space="preserve"> </w:t>
      </w:r>
      <w:r w:rsidRPr="005224EC">
        <w:rPr>
          <w:spacing w:val="-4"/>
        </w:rPr>
        <w:t>газе)</w:t>
      </w:r>
      <w:r w:rsidR="00F82853" w:rsidRPr="005224EC">
        <w:rPr>
          <w:spacing w:val="-4"/>
        </w:rPr>
        <w:t xml:space="preserve"> </w:t>
      </w:r>
      <w:r w:rsidRPr="005224EC">
        <w:t>и</w:t>
      </w:r>
      <w:r w:rsidR="00F82853" w:rsidRPr="005224EC">
        <w:t xml:space="preserve"> </w:t>
      </w:r>
      <w:r w:rsidRPr="005224EC">
        <w:rPr>
          <w:spacing w:val="-4"/>
        </w:rPr>
        <w:t>экологиче</w:t>
      </w:r>
      <w:r w:rsidRPr="005224EC">
        <w:rPr>
          <w:spacing w:val="-5"/>
        </w:rPr>
        <w:t>ским</w:t>
      </w:r>
      <w:r w:rsidR="00F82853" w:rsidRPr="005224EC">
        <w:rPr>
          <w:spacing w:val="-5"/>
        </w:rPr>
        <w:t xml:space="preserve"> </w:t>
      </w:r>
      <w:r w:rsidRPr="005224EC">
        <w:rPr>
          <w:spacing w:val="-4"/>
        </w:rPr>
        <w:t>классам,</w:t>
      </w:r>
      <w:r w:rsidRPr="005224EC">
        <w:t xml:space="preserve"> а</w:t>
      </w:r>
      <w:r w:rsidR="00F82853" w:rsidRPr="005224EC">
        <w:t xml:space="preserve"> </w:t>
      </w:r>
      <w:r w:rsidRPr="005224EC">
        <w:rPr>
          <w:spacing w:val="-2"/>
        </w:rPr>
        <w:t>также</w:t>
      </w:r>
      <w:r w:rsidR="00F82853" w:rsidRPr="005224EC">
        <w:rPr>
          <w:spacing w:val="-2"/>
        </w:rPr>
        <w:t xml:space="preserve"> </w:t>
      </w:r>
      <w:r w:rsidRPr="005224EC">
        <w:rPr>
          <w:spacing w:val="-3"/>
        </w:rPr>
        <w:t>данных</w:t>
      </w:r>
      <w:r w:rsidR="00F82853" w:rsidRPr="005224EC">
        <w:rPr>
          <w:spacing w:val="-3"/>
        </w:rPr>
        <w:t xml:space="preserve"> </w:t>
      </w:r>
      <w:r w:rsidRPr="005224EC">
        <w:rPr>
          <w:spacing w:val="3"/>
        </w:rPr>
        <w:t>об</w:t>
      </w:r>
      <w:r w:rsidR="00F82853" w:rsidRPr="005224EC">
        <w:rPr>
          <w:spacing w:val="3"/>
        </w:rPr>
        <w:t xml:space="preserve"> </w:t>
      </w:r>
      <w:r w:rsidRPr="005224EC">
        <w:rPr>
          <w:spacing w:val="-3"/>
        </w:rPr>
        <w:t>объемах</w:t>
      </w:r>
      <w:r w:rsidR="00F82853" w:rsidRPr="005224EC">
        <w:rPr>
          <w:spacing w:val="-3"/>
        </w:rPr>
        <w:t xml:space="preserve"> </w:t>
      </w:r>
      <w:r w:rsidRPr="005224EC">
        <w:rPr>
          <w:spacing w:val="-2"/>
        </w:rPr>
        <w:t>топлива,</w:t>
      </w:r>
      <w:r w:rsidR="00F82853" w:rsidRPr="005224EC">
        <w:rPr>
          <w:spacing w:val="-2"/>
        </w:rPr>
        <w:t xml:space="preserve"> </w:t>
      </w:r>
      <w:r w:rsidRPr="005224EC">
        <w:rPr>
          <w:spacing w:val="-4"/>
        </w:rPr>
        <w:t>израсходованного</w:t>
      </w:r>
      <w:r w:rsidR="00F82853" w:rsidRPr="005224EC">
        <w:rPr>
          <w:spacing w:val="-4"/>
        </w:rPr>
        <w:t xml:space="preserve"> </w:t>
      </w:r>
      <w:r w:rsidRPr="005224EC">
        <w:rPr>
          <w:spacing w:val="-1"/>
        </w:rPr>
        <w:t>на</w:t>
      </w:r>
      <w:r w:rsidR="00F82853" w:rsidRPr="005224EC">
        <w:rPr>
          <w:spacing w:val="-1"/>
        </w:rPr>
        <w:t xml:space="preserve"> </w:t>
      </w:r>
      <w:r w:rsidRPr="005224EC">
        <w:rPr>
          <w:spacing w:val="-2"/>
        </w:rPr>
        <w:t>работу</w:t>
      </w:r>
      <w:r w:rsidR="00F82853" w:rsidRPr="005224EC">
        <w:rPr>
          <w:spacing w:val="-2"/>
        </w:rPr>
        <w:t xml:space="preserve"> </w:t>
      </w:r>
      <w:r w:rsidRPr="005224EC">
        <w:rPr>
          <w:spacing w:val="-3"/>
        </w:rPr>
        <w:t>транспорта.</w:t>
      </w:r>
      <w:r w:rsidR="00F82853" w:rsidRPr="005224EC">
        <w:rPr>
          <w:spacing w:val="-3"/>
        </w:rPr>
        <w:t xml:space="preserve"> </w:t>
      </w:r>
      <w:r w:rsidRPr="005224EC">
        <w:rPr>
          <w:spacing w:val="-1"/>
        </w:rPr>
        <w:t>Наибольший</w:t>
      </w:r>
      <w:r w:rsidR="00F82853" w:rsidRPr="005224EC">
        <w:rPr>
          <w:spacing w:val="-1"/>
        </w:rPr>
        <w:t xml:space="preserve"> </w:t>
      </w:r>
      <w:r w:rsidRPr="005224EC">
        <w:t>объем</w:t>
      </w:r>
      <w:r w:rsidR="00F82853" w:rsidRPr="005224EC">
        <w:t xml:space="preserve"> </w:t>
      </w:r>
      <w:r w:rsidRPr="005224EC">
        <w:rPr>
          <w:spacing w:val="-1"/>
        </w:rPr>
        <w:t>выбросов</w:t>
      </w:r>
      <w:r w:rsidR="00F82853" w:rsidRPr="005224EC">
        <w:rPr>
          <w:spacing w:val="-1"/>
        </w:rPr>
        <w:t xml:space="preserve"> </w:t>
      </w:r>
      <w:r w:rsidRPr="005224EC">
        <w:rPr>
          <w:spacing w:val="-1"/>
        </w:rPr>
        <w:t>был</w:t>
      </w:r>
      <w:r w:rsidR="00F82853" w:rsidRPr="005224EC">
        <w:rPr>
          <w:spacing w:val="-1"/>
        </w:rPr>
        <w:t xml:space="preserve"> </w:t>
      </w:r>
      <w:r w:rsidRPr="005224EC">
        <w:rPr>
          <w:spacing w:val="-1"/>
        </w:rPr>
        <w:t>характерен</w:t>
      </w:r>
      <w:r w:rsidR="00F82853" w:rsidRPr="005224EC">
        <w:rPr>
          <w:spacing w:val="-1"/>
        </w:rPr>
        <w:t xml:space="preserve"> </w:t>
      </w:r>
      <w:r w:rsidRPr="005224EC">
        <w:t>для 201</w:t>
      </w:r>
      <w:r w:rsidR="00EB2A69" w:rsidRPr="005224EC">
        <w:t>2</w:t>
      </w:r>
      <w:r w:rsidRPr="005224EC">
        <w:rPr>
          <w:spacing w:val="-1"/>
        </w:rPr>
        <w:t>г.</w:t>
      </w:r>
      <w:r w:rsidR="00EB2A69" w:rsidRPr="005224EC">
        <w:rPr>
          <w:spacing w:val="-1"/>
        </w:rPr>
        <w:t xml:space="preserve"> (955,8</w:t>
      </w:r>
      <w:r w:rsidR="00F82853" w:rsidRPr="005224EC">
        <w:rPr>
          <w:spacing w:val="-1"/>
        </w:rPr>
        <w:t xml:space="preserve"> </w:t>
      </w:r>
      <w:r w:rsidR="00EB2A69" w:rsidRPr="005224EC">
        <w:t>тыс. т</w:t>
      </w:r>
      <w:r w:rsidR="00EB2A69" w:rsidRPr="005224EC">
        <w:rPr>
          <w:spacing w:val="-1"/>
        </w:rPr>
        <w:t>)</w:t>
      </w:r>
      <w:r w:rsidRPr="005224EC">
        <w:rPr>
          <w:spacing w:val="-1"/>
        </w:rPr>
        <w:t>,</w:t>
      </w:r>
      <w:r w:rsidR="00F82853" w:rsidRPr="005224EC">
        <w:rPr>
          <w:spacing w:val="-1"/>
        </w:rPr>
        <w:t xml:space="preserve"> </w:t>
      </w:r>
      <w:r w:rsidRPr="005224EC">
        <w:t>минимальный</w:t>
      </w:r>
      <w:r w:rsidR="00F82853" w:rsidRPr="005224EC">
        <w:t xml:space="preserve"> </w:t>
      </w:r>
      <w:r w:rsidRPr="005224EC">
        <w:t>–</w:t>
      </w:r>
      <w:r w:rsidR="00F82853" w:rsidRPr="005224EC">
        <w:t xml:space="preserve"> </w:t>
      </w:r>
      <w:r w:rsidRPr="005224EC">
        <w:t xml:space="preserve">для </w:t>
      </w:r>
      <w:r w:rsidRPr="005224EC">
        <w:rPr>
          <w:spacing w:val="-2"/>
        </w:rPr>
        <w:t>201</w:t>
      </w:r>
      <w:r w:rsidR="00F82853" w:rsidRPr="005224EC">
        <w:rPr>
          <w:spacing w:val="-2"/>
        </w:rPr>
        <w:t>4</w:t>
      </w:r>
      <w:r w:rsidR="00AE1A9C">
        <w:rPr>
          <w:spacing w:val="-2"/>
        </w:rPr>
        <w:t xml:space="preserve"> </w:t>
      </w:r>
      <w:r w:rsidRPr="005224EC">
        <w:rPr>
          <w:spacing w:val="-2"/>
        </w:rPr>
        <w:t>г.</w:t>
      </w:r>
      <w:r w:rsidR="00EB2A69" w:rsidRPr="005224EC">
        <w:t xml:space="preserve"> (</w:t>
      </w:r>
      <w:r w:rsidR="00F82853" w:rsidRPr="005224EC">
        <w:t>880,8</w:t>
      </w:r>
      <w:r w:rsidR="00EB2A69" w:rsidRPr="005224EC">
        <w:t xml:space="preserve"> тыс. т</w:t>
      </w:r>
      <w:r w:rsidR="00EB2A69" w:rsidRPr="005224EC">
        <w:rPr>
          <w:spacing w:val="-1"/>
        </w:rPr>
        <w:t xml:space="preserve">). Для одного из основных загрязняющих веществ оксида углерода прослеживается тенденция снижения </w:t>
      </w:r>
      <w:r w:rsidR="00392442" w:rsidRPr="004434C9">
        <w:rPr>
          <w:spacing w:val="-1"/>
        </w:rPr>
        <w:t>выбросов</w:t>
      </w:r>
      <w:r w:rsidR="00392442">
        <w:rPr>
          <w:spacing w:val="-1"/>
        </w:rPr>
        <w:t xml:space="preserve"> </w:t>
      </w:r>
      <w:r w:rsidR="00EB2A69" w:rsidRPr="005224EC">
        <w:rPr>
          <w:spacing w:val="-1"/>
        </w:rPr>
        <w:t xml:space="preserve">от 619,1 </w:t>
      </w:r>
      <w:r w:rsidR="00EB2A69" w:rsidRPr="005224EC">
        <w:t>тыс. т</w:t>
      </w:r>
      <w:r w:rsidR="00EB2A69" w:rsidRPr="005224EC">
        <w:rPr>
          <w:spacing w:val="-1"/>
        </w:rPr>
        <w:t xml:space="preserve"> в 2010 г. до </w:t>
      </w:r>
      <w:r w:rsidR="00380437">
        <w:rPr>
          <w:spacing w:val="-1"/>
        </w:rPr>
        <w:t>576,5</w:t>
      </w:r>
      <w:r w:rsidR="00EB2A69" w:rsidRPr="005224EC">
        <w:rPr>
          <w:spacing w:val="-1"/>
        </w:rPr>
        <w:t xml:space="preserve"> </w:t>
      </w:r>
      <w:r w:rsidR="00EB2A69" w:rsidRPr="005224EC">
        <w:t>тыс. т</w:t>
      </w:r>
      <w:r w:rsidR="00EB2A69" w:rsidRPr="005224EC">
        <w:rPr>
          <w:spacing w:val="-1"/>
        </w:rPr>
        <w:t xml:space="preserve"> в 201</w:t>
      </w:r>
      <w:r w:rsidR="00D720DD" w:rsidRPr="005224EC">
        <w:rPr>
          <w:spacing w:val="-1"/>
        </w:rPr>
        <w:t>4</w:t>
      </w:r>
      <w:r w:rsidR="00EB2A69" w:rsidRPr="005224EC">
        <w:rPr>
          <w:spacing w:val="-1"/>
        </w:rPr>
        <w:t xml:space="preserve"> г.</w:t>
      </w:r>
      <w:r w:rsidR="00EB2A69" w:rsidRPr="005224EC">
        <w:t xml:space="preserve"> По остальным показателям загрязняющих веществ каких-либо выраженных тенденци</w:t>
      </w:r>
      <w:r w:rsidR="007C6CBF">
        <w:t>й к изменению в период 2010-2014</w:t>
      </w:r>
      <w:r w:rsidR="00EB2A69" w:rsidRPr="005224EC">
        <w:t xml:space="preserve"> гг. не выявлено. Отмечается только </w:t>
      </w:r>
      <w:r w:rsidR="00695D04" w:rsidRPr="005224EC">
        <w:t xml:space="preserve">резкое снижение выбросов диоксида серы </w:t>
      </w:r>
      <w:r w:rsidR="00D720DD" w:rsidRPr="005224EC">
        <w:t>до 0,3 тыс. т в 2013 г.</w:t>
      </w:r>
      <w:r w:rsidR="00B06E2A">
        <w:t xml:space="preserve"> и</w:t>
      </w:r>
      <w:r w:rsidR="00D720DD" w:rsidRPr="005224EC">
        <w:t xml:space="preserve"> 0,2 тыс. т в 2014 г. </w:t>
      </w:r>
      <w:r w:rsidR="00695D04" w:rsidRPr="005224EC">
        <w:t>против 2010 г. (2,6</w:t>
      </w:r>
      <w:r w:rsidR="008F095C">
        <w:t xml:space="preserve"> </w:t>
      </w:r>
      <w:r w:rsidR="00695D04" w:rsidRPr="005224EC">
        <w:t>тыс. т).</w:t>
      </w:r>
    </w:p>
    <w:p w:rsidR="0015410A" w:rsidRPr="005224EC" w:rsidRDefault="00D720DD" w:rsidP="00682081">
      <w:pPr>
        <w:pStyle w:val="a8"/>
        <w:spacing w:after="0"/>
      </w:pPr>
      <w:r w:rsidRPr="005224EC">
        <w:rPr>
          <w:spacing w:val="-1"/>
        </w:rPr>
        <w:t xml:space="preserve">В 2014 г. отмечено значительное уменьшение выбросов мобильными источниками. </w:t>
      </w:r>
      <w:r w:rsidR="0015410A" w:rsidRPr="005224EC">
        <w:rPr>
          <w:spacing w:val="-1"/>
        </w:rPr>
        <w:t>Из</w:t>
      </w:r>
      <w:r w:rsidRPr="005224EC">
        <w:rPr>
          <w:spacing w:val="-1"/>
        </w:rPr>
        <w:t xml:space="preserve"> </w:t>
      </w:r>
      <w:r w:rsidR="0015410A" w:rsidRPr="005224EC">
        <w:rPr>
          <w:spacing w:val="-1"/>
        </w:rPr>
        <w:t>всех</w:t>
      </w:r>
      <w:r w:rsidRPr="005224EC">
        <w:rPr>
          <w:spacing w:val="-1"/>
        </w:rPr>
        <w:t xml:space="preserve"> </w:t>
      </w:r>
      <w:r w:rsidR="0015410A" w:rsidRPr="005224EC">
        <w:rPr>
          <w:spacing w:val="-1"/>
        </w:rPr>
        <w:t>административных</w:t>
      </w:r>
      <w:r w:rsidRPr="005224EC">
        <w:rPr>
          <w:spacing w:val="-1"/>
        </w:rPr>
        <w:t xml:space="preserve"> </w:t>
      </w:r>
      <w:r w:rsidR="00E71A41" w:rsidRPr="005224EC">
        <w:rPr>
          <w:spacing w:val="12"/>
        </w:rPr>
        <w:t xml:space="preserve">регионов </w:t>
      </w:r>
      <w:r w:rsidR="0015410A" w:rsidRPr="005224EC">
        <w:rPr>
          <w:spacing w:val="-1"/>
        </w:rPr>
        <w:t>Беларуси</w:t>
      </w:r>
      <w:r w:rsidRPr="005224EC">
        <w:rPr>
          <w:spacing w:val="-1"/>
        </w:rPr>
        <w:t xml:space="preserve"> </w:t>
      </w:r>
      <w:r w:rsidR="00875409" w:rsidRPr="005224EC">
        <w:rPr>
          <w:spacing w:val="-1"/>
        </w:rPr>
        <w:t xml:space="preserve">для Гомельской и Гродненской областей отмечается явная </w:t>
      </w:r>
      <w:r w:rsidR="00D71248" w:rsidRPr="005224EC">
        <w:rPr>
          <w:spacing w:val="-1"/>
        </w:rPr>
        <w:t>тенденция</w:t>
      </w:r>
      <w:r w:rsidRPr="005224EC">
        <w:rPr>
          <w:spacing w:val="-1"/>
        </w:rPr>
        <w:t xml:space="preserve"> </w:t>
      </w:r>
      <w:r w:rsidR="00D71248" w:rsidRPr="005224EC">
        <w:t>к</w:t>
      </w:r>
      <w:r w:rsidRPr="005224EC">
        <w:t xml:space="preserve"> </w:t>
      </w:r>
      <w:r w:rsidR="00875409" w:rsidRPr="005224EC">
        <w:rPr>
          <w:spacing w:val="-2"/>
        </w:rPr>
        <w:t>уменьшению</w:t>
      </w:r>
      <w:r w:rsidRPr="005224EC">
        <w:rPr>
          <w:spacing w:val="-2"/>
        </w:rPr>
        <w:t xml:space="preserve"> </w:t>
      </w:r>
      <w:r w:rsidR="00D71248" w:rsidRPr="005224EC">
        <w:t>объема</w:t>
      </w:r>
      <w:r w:rsidRPr="005224EC">
        <w:t xml:space="preserve"> </w:t>
      </w:r>
      <w:r w:rsidR="00D71248" w:rsidRPr="005224EC">
        <w:rPr>
          <w:spacing w:val="-1"/>
        </w:rPr>
        <w:t>выбросов</w:t>
      </w:r>
      <w:r w:rsidRPr="005224EC">
        <w:rPr>
          <w:spacing w:val="-1"/>
        </w:rPr>
        <w:t xml:space="preserve"> </w:t>
      </w:r>
      <w:r w:rsidR="00D71248" w:rsidRPr="005224EC">
        <w:rPr>
          <w:spacing w:val="-1"/>
        </w:rPr>
        <w:t>загрязняющих</w:t>
      </w:r>
      <w:r w:rsidRPr="005224EC">
        <w:rPr>
          <w:spacing w:val="-1"/>
        </w:rPr>
        <w:t xml:space="preserve"> </w:t>
      </w:r>
      <w:r w:rsidR="00D71248" w:rsidRPr="005224EC">
        <w:rPr>
          <w:spacing w:val="-1"/>
        </w:rPr>
        <w:t>веществ</w:t>
      </w:r>
      <w:r w:rsidRPr="005224EC">
        <w:rPr>
          <w:spacing w:val="-1"/>
        </w:rPr>
        <w:t xml:space="preserve"> </w:t>
      </w:r>
      <w:r w:rsidR="00D71248" w:rsidRPr="005224EC">
        <w:t>в</w:t>
      </w:r>
      <w:r w:rsidRPr="005224EC">
        <w:t xml:space="preserve"> </w:t>
      </w:r>
      <w:r w:rsidR="00D71248" w:rsidRPr="005224EC">
        <w:rPr>
          <w:spacing w:val="-1"/>
        </w:rPr>
        <w:t>атмосфе</w:t>
      </w:r>
      <w:r w:rsidR="00D71248" w:rsidRPr="005224EC">
        <w:rPr>
          <w:spacing w:val="2"/>
        </w:rPr>
        <w:t>рный воздух</w:t>
      </w:r>
      <w:r w:rsidRPr="005224EC">
        <w:rPr>
          <w:spacing w:val="2"/>
        </w:rPr>
        <w:t xml:space="preserve"> </w:t>
      </w:r>
      <w:r w:rsidR="00D71248" w:rsidRPr="005224EC">
        <w:t>мобильными</w:t>
      </w:r>
      <w:r w:rsidRPr="005224EC">
        <w:t xml:space="preserve"> </w:t>
      </w:r>
      <w:r w:rsidR="00D71248" w:rsidRPr="005224EC">
        <w:rPr>
          <w:spacing w:val="-1"/>
        </w:rPr>
        <w:t>источниками</w:t>
      </w:r>
      <w:r w:rsidRPr="005224EC">
        <w:rPr>
          <w:spacing w:val="-1"/>
        </w:rPr>
        <w:t xml:space="preserve"> </w:t>
      </w:r>
      <w:r w:rsidR="00D71248" w:rsidRPr="005224EC">
        <w:t>в</w:t>
      </w:r>
      <w:r w:rsidRPr="005224EC">
        <w:t xml:space="preserve"> </w:t>
      </w:r>
      <w:r w:rsidR="00D71248" w:rsidRPr="005224EC">
        <w:rPr>
          <w:spacing w:val="-1"/>
        </w:rPr>
        <w:t>период</w:t>
      </w:r>
      <w:r w:rsidRPr="005224EC">
        <w:rPr>
          <w:spacing w:val="-1"/>
        </w:rPr>
        <w:t xml:space="preserve"> </w:t>
      </w:r>
      <w:r w:rsidR="00AE1A9C">
        <w:rPr>
          <w:spacing w:val="-1"/>
        </w:rPr>
        <w:t>2010-</w:t>
      </w:r>
      <w:r w:rsidR="00D71248" w:rsidRPr="005224EC">
        <w:rPr>
          <w:spacing w:val="-1"/>
        </w:rPr>
        <w:t>201</w:t>
      </w:r>
      <w:r w:rsidR="00875409" w:rsidRPr="005224EC">
        <w:rPr>
          <w:spacing w:val="-1"/>
        </w:rPr>
        <w:t>4</w:t>
      </w:r>
      <w:r w:rsidRPr="005224EC">
        <w:rPr>
          <w:spacing w:val="-1"/>
        </w:rPr>
        <w:t xml:space="preserve"> </w:t>
      </w:r>
      <w:r w:rsidR="00D71248" w:rsidRPr="005224EC">
        <w:rPr>
          <w:spacing w:val="1"/>
        </w:rPr>
        <w:t>гг.</w:t>
      </w:r>
      <w:r w:rsidRPr="005224EC">
        <w:rPr>
          <w:spacing w:val="1"/>
        </w:rPr>
        <w:t xml:space="preserve"> </w:t>
      </w:r>
      <w:r w:rsidR="00875409" w:rsidRPr="005224EC">
        <w:rPr>
          <w:spacing w:val="1"/>
        </w:rPr>
        <w:t xml:space="preserve">со 128,9 тыс. т до 113,7 тыс. т и со 181,2 до 107,4 тыс. т в год соответственно. </w:t>
      </w:r>
      <w:r w:rsidR="0015410A" w:rsidRPr="005224EC">
        <w:rPr>
          <w:spacing w:val="-1"/>
        </w:rPr>
        <w:t>Максимальный</w:t>
      </w:r>
      <w:r w:rsidR="00EA5E25" w:rsidRPr="005224EC">
        <w:rPr>
          <w:spacing w:val="-1"/>
        </w:rPr>
        <w:t xml:space="preserve"> </w:t>
      </w:r>
      <w:r w:rsidR="0015410A" w:rsidRPr="005224EC">
        <w:t>объем</w:t>
      </w:r>
      <w:r w:rsidRPr="005224EC">
        <w:t xml:space="preserve"> </w:t>
      </w:r>
      <w:r w:rsidR="0015410A" w:rsidRPr="005224EC">
        <w:rPr>
          <w:spacing w:val="-1"/>
        </w:rPr>
        <w:t>выбросов</w:t>
      </w:r>
      <w:r w:rsidRPr="005224EC">
        <w:rPr>
          <w:spacing w:val="-1"/>
        </w:rPr>
        <w:t xml:space="preserve"> </w:t>
      </w:r>
      <w:r w:rsidR="0015410A" w:rsidRPr="005224EC">
        <w:rPr>
          <w:spacing w:val="-1"/>
        </w:rPr>
        <w:t>мобильными</w:t>
      </w:r>
      <w:r w:rsidRPr="005224EC">
        <w:rPr>
          <w:spacing w:val="-1"/>
        </w:rPr>
        <w:t xml:space="preserve"> </w:t>
      </w:r>
      <w:r w:rsidR="0015410A" w:rsidRPr="005224EC">
        <w:t>источни</w:t>
      </w:r>
      <w:r w:rsidR="0015410A" w:rsidRPr="005224EC">
        <w:rPr>
          <w:spacing w:val="-1"/>
        </w:rPr>
        <w:t>ками</w:t>
      </w:r>
      <w:r w:rsidRPr="005224EC">
        <w:rPr>
          <w:spacing w:val="-1"/>
        </w:rPr>
        <w:t xml:space="preserve"> </w:t>
      </w:r>
      <w:r w:rsidR="0015410A" w:rsidRPr="005224EC">
        <w:t>в</w:t>
      </w:r>
      <w:r w:rsidRPr="005224EC">
        <w:t xml:space="preserve"> </w:t>
      </w:r>
      <w:r w:rsidR="0015410A" w:rsidRPr="005224EC">
        <w:t>г. Минске</w:t>
      </w:r>
      <w:r w:rsidRPr="005224EC">
        <w:t xml:space="preserve"> </w:t>
      </w:r>
      <w:r w:rsidR="0015410A" w:rsidRPr="005224EC">
        <w:t>пришелся</w:t>
      </w:r>
      <w:r w:rsidRPr="005224EC">
        <w:t xml:space="preserve"> </w:t>
      </w:r>
      <w:r w:rsidR="0015410A" w:rsidRPr="005224EC">
        <w:rPr>
          <w:spacing w:val="-1"/>
        </w:rPr>
        <w:t>на</w:t>
      </w:r>
      <w:r w:rsidRPr="005224EC">
        <w:rPr>
          <w:spacing w:val="-1"/>
        </w:rPr>
        <w:t xml:space="preserve"> </w:t>
      </w:r>
      <w:r w:rsidR="0015410A" w:rsidRPr="005224EC">
        <w:rPr>
          <w:spacing w:val="-1"/>
        </w:rPr>
        <w:t>2012</w:t>
      </w:r>
      <w:r w:rsidR="0015410A" w:rsidRPr="005224EC">
        <w:rPr>
          <w:spacing w:val="-2"/>
        </w:rPr>
        <w:t>г</w:t>
      </w:r>
      <w:r w:rsidR="00D71248" w:rsidRPr="005224EC">
        <w:rPr>
          <w:spacing w:val="-2"/>
        </w:rPr>
        <w:t>.</w:t>
      </w:r>
      <w:r w:rsidR="00D71248" w:rsidRPr="005224EC">
        <w:t xml:space="preserve"> (209,9 тыс. т</w:t>
      </w:r>
      <w:r w:rsidR="00D71248" w:rsidRPr="005224EC">
        <w:rPr>
          <w:spacing w:val="-1"/>
        </w:rPr>
        <w:t>)</w:t>
      </w:r>
      <w:r w:rsidRPr="005224EC">
        <w:rPr>
          <w:spacing w:val="-1"/>
        </w:rPr>
        <w:t xml:space="preserve"> </w:t>
      </w:r>
      <w:r w:rsidR="00286D44" w:rsidRPr="005224EC">
        <w:rPr>
          <w:spacing w:val="-1"/>
        </w:rPr>
        <w:t>(таблица</w:t>
      </w:r>
      <w:r w:rsidR="00286D44" w:rsidRPr="005224EC">
        <w:t xml:space="preserve"> 4)</w:t>
      </w:r>
      <w:r w:rsidR="00D71248" w:rsidRPr="005224EC">
        <w:rPr>
          <w:spacing w:val="-1"/>
        </w:rPr>
        <w:t>.</w:t>
      </w:r>
    </w:p>
    <w:p w:rsidR="0015410A" w:rsidRPr="005224EC" w:rsidRDefault="0015410A" w:rsidP="0068208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firstLine="709"/>
        <w:jc w:val="both"/>
        <w:rPr>
          <w:sz w:val="16"/>
          <w:szCs w:val="16"/>
        </w:rPr>
      </w:pPr>
    </w:p>
    <w:p w:rsidR="0015410A" w:rsidRPr="005224EC" w:rsidRDefault="0015410A" w:rsidP="00682081">
      <w:pPr>
        <w:ind w:left="119" w:right="140"/>
        <w:rPr>
          <w:b/>
        </w:rPr>
      </w:pPr>
      <w:r w:rsidRPr="005224EC">
        <w:rPr>
          <w:b/>
          <w:spacing w:val="-1"/>
        </w:rPr>
        <w:t>Таблица</w:t>
      </w:r>
      <w:r w:rsidRPr="005224EC">
        <w:rPr>
          <w:b/>
        </w:rPr>
        <w:t xml:space="preserve"> 4 –</w:t>
      </w:r>
      <w:r w:rsidRPr="005224EC">
        <w:rPr>
          <w:b/>
          <w:spacing w:val="-1"/>
        </w:rPr>
        <w:t>Валовые</w:t>
      </w:r>
      <w:r w:rsidR="00875409" w:rsidRPr="005224EC">
        <w:rPr>
          <w:b/>
          <w:spacing w:val="-1"/>
        </w:rPr>
        <w:t xml:space="preserve"> </w:t>
      </w:r>
      <w:r w:rsidRPr="005224EC">
        <w:rPr>
          <w:b/>
          <w:spacing w:val="-1"/>
        </w:rPr>
        <w:t>выбросы загрязняющих</w:t>
      </w:r>
      <w:r w:rsidR="00875409" w:rsidRPr="005224EC">
        <w:rPr>
          <w:b/>
          <w:spacing w:val="-1"/>
        </w:rPr>
        <w:t xml:space="preserve"> </w:t>
      </w:r>
      <w:r w:rsidRPr="005224EC">
        <w:rPr>
          <w:b/>
          <w:spacing w:val="-2"/>
        </w:rPr>
        <w:t>веществ</w:t>
      </w:r>
      <w:r w:rsidR="00875409" w:rsidRPr="005224EC">
        <w:rPr>
          <w:b/>
          <w:spacing w:val="-2"/>
        </w:rPr>
        <w:t xml:space="preserve"> </w:t>
      </w:r>
      <w:r w:rsidRPr="005224EC">
        <w:rPr>
          <w:b/>
        </w:rPr>
        <w:t>в</w:t>
      </w:r>
      <w:r w:rsidR="00875409" w:rsidRPr="005224EC">
        <w:rPr>
          <w:b/>
        </w:rPr>
        <w:t xml:space="preserve"> </w:t>
      </w:r>
      <w:r w:rsidRPr="005224EC">
        <w:rPr>
          <w:b/>
          <w:spacing w:val="-2"/>
        </w:rPr>
        <w:t>атмосферу</w:t>
      </w:r>
      <w:r w:rsidR="00875409" w:rsidRPr="005224EC">
        <w:rPr>
          <w:b/>
          <w:spacing w:val="-2"/>
        </w:rPr>
        <w:t xml:space="preserve"> </w:t>
      </w:r>
      <w:r w:rsidRPr="005224EC">
        <w:rPr>
          <w:b/>
          <w:spacing w:val="-1"/>
        </w:rPr>
        <w:t>от</w:t>
      </w:r>
      <w:r w:rsidR="00875409" w:rsidRPr="005224EC">
        <w:rPr>
          <w:b/>
          <w:spacing w:val="-1"/>
        </w:rPr>
        <w:t xml:space="preserve"> </w:t>
      </w:r>
      <w:r w:rsidRPr="005224EC">
        <w:rPr>
          <w:b/>
          <w:spacing w:val="-1"/>
        </w:rPr>
        <w:t>мобильных</w:t>
      </w:r>
      <w:r w:rsidR="00875409" w:rsidRPr="005224EC">
        <w:rPr>
          <w:b/>
          <w:spacing w:val="-1"/>
        </w:rPr>
        <w:t xml:space="preserve"> </w:t>
      </w:r>
      <w:r w:rsidRPr="005224EC">
        <w:rPr>
          <w:b/>
          <w:spacing w:val="-2"/>
        </w:rPr>
        <w:t>источников</w:t>
      </w:r>
      <w:r w:rsidR="00875409" w:rsidRPr="005224EC">
        <w:rPr>
          <w:b/>
          <w:spacing w:val="-2"/>
        </w:rPr>
        <w:t xml:space="preserve"> </w:t>
      </w:r>
      <w:r w:rsidRPr="005224EC">
        <w:rPr>
          <w:b/>
          <w:spacing w:val="1"/>
        </w:rPr>
        <w:t>по</w:t>
      </w:r>
      <w:r w:rsidR="00875409" w:rsidRPr="005224EC">
        <w:rPr>
          <w:b/>
          <w:spacing w:val="1"/>
        </w:rPr>
        <w:t xml:space="preserve"> </w:t>
      </w:r>
      <w:r w:rsidRPr="005224EC">
        <w:rPr>
          <w:b/>
          <w:spacing w:val="-1"/>
        </w:rPr>
        <w:t xml:space="preserve">административным </w:t>
      </w:r>
      <w:r w:rsidR="00C27600" w:rsidRPr="005224EC">
        <w:rPr>
          <w:b/>
          <w:spacing w:val="-2"/>
        </w:rPr>
        <w:t>регионам</w:t>
      </w:r>
      <w:r w:rsidR="00875409" w:rsidRPr="005224EC">
        <w:rPr>
          <w:b/>
          <w:spacing w:val="-2"/>
        </w:rPr>
        <w:t xml:space="preserve"> </w:t>
      </w:r>
      <w:r w:rsidRPr="005224EC">
        <w:rPr>
          <w:b/>
          <w:spacing w:val="-3"/>
        </w:rPr>
        <w:t>Беларуси</w:t>
      </w:r>
      <w:r w:rsidR="00875409" w:rsidRPr="005224EC">
        <w:rPr>
          <w:b/>
          <w:spacing w:val="-3"/>
        </w:rPr>
        <w:t xml:space="preserve"> </w:t>
      </w:r>
      <w:r w:rsidRPr="005224EC">
        <w:rPr>
          <w:b/>
        </w:rPr>
        <w:t>в</w:t>
      </w:r>
      <w:r w:rsidR="00875409" w:rsidRPr="005224EC">
        <w:rPr>
          <w:b/>
        </w:rPr>
        <w:t xml:space="preserve"> </w:t>
      </w:r>
      <w:r w:rsidR="00100192" w:rsidRPr="005224EC">
        <w:rPr>
          <w:b/>
          <w:spacing w:val="-1"/>
        </w:rPr>
        <w:t>2010</w:t>
      </w:r>
      <w:r w:rsidR="00875409" w:rsidRPr="005224EC">
        <w:rPr>
          <w:b/>
          <w:spacing w:val="-1"/>
        </w:rPr>
        <w:t xml:space="preserve"> </w:t>
      </w:r>
      <w:r w:rsidR="00100192" w:rsidRPr="005224EC">
        <w:rPr>
          <w:b/>
          <w:spacing w:val="-1"/>
        </w:rPr>
        <w:t>–</w:t>
      </w:r>
      <w:r w:rsidR="00875409" w:rsidRPr="005224EC">
        <w:rPr>
          <w:b/>
          <w:spacing w:val="-1"/>
        </w:rPr>
        <w:t xml:space="preserve"> </w:t>
      </w:r>
      <w:r w:rsidR="00100192" w:rsidRPr="005224EC">
        <w:rPr>
          <w:b/>
          <w:spacing w:val="-1"/>
        </w:rPr>
        <w:t>2014</w:t>
      </w:r>
      <w:r w:rsidRPr="005224EC">
        <w:rPr>
          <w:b/>
          <w:spacing w:val="-1"/>
        </w:rPr>
        <w:t>гг.,</w:t>
      </w:r>
      <w:r w:rsidR="00875409" w:rsidRPr="005224EC">
        <w:rPr>
          <w:b/>
          <w:spacing w:val="-1"/>
        </w:rPr>
        <w:t xml:space="preserve"> </w:t>
      </w:r>
      <w:r w:rsidRPr="005224EC">
        <w:rPr>
          <w:b/>
          <w:spacing w:val="-1"/>
        </w:rPr>
        <w:t>тыс. т</w:t>
      </w:r>
      <w:r w:rsidR="00EA5E25" w:rsidRPr="005224EC">
        <w:rPr>
          <w:b/>
          <w:spacing w:val="-1"/>
        </w:rPr>
        <w:t xml:space="preserve"> </w:t>
      </w:r>
      <w:r w:rsidRPr="005224EC">
        <w:rPr>
          <w:b/>
        </w:rPr>
        <w:t>в</w:t>
      </w:r>
      <w:r w:rsidR="00EA5E25" w:rsidRPr="005224EC">
        <w:rPr>
          <w:b/>
        </w:rPr>
        <w:t xml:space="preserve"> </w:t>
      </w:r>
      <w:r w:rsidRPr="005224EC">
        <w:rPr>
          <w:b/>
          <w:spacing w:val="-2"/>
        </w:rPr>
        <w:t>год</w:t>
      </w:r>
    </w:p>
    <w:p w:rsidR="0015410A" w:rsidRPr="005224EC" w:rsidRDefault="0015410A" w:rsidP="00682081">
      <w:pPr>
        <w:rPr>
          <w:sz w:val="12"/>
          <w:szCs w:val="12"/>
        </w:rPr>
      </w:pPr>
    </w:p>
    <w:tbl>
      <w:tblPr>
        <w:tblStyle w:val="TableNormal"/>
        <w:tblW w:w="9383" w:type="dxa"/>
        <w:tblInd w:w="123" w:type="dxa"/>
        <w:tblLayout w:type="fixed"/>
        <w:tblLook w:val="01E0" w:firstRow="1" w:lastRow="1" w:firstColumn="1" w:lastColumn="1" w:noHBand="0" w:noVBand="0"/>
      </w:tblPr>
      <w:tblGrid>
        <w:gridCol w:w="3713"/>
        <w:gridCol w:w="1134"/>
        <w:gridCol w:w="1134"/>
        <w:gridCol w:w="1134"/>
        <w:gridCol w:w="1134"/>
        <w:gridCol w:w="1134"/>
      </w:tblGrid>
      <w:tr w:rsidR="00100192" w:rsidRPr="005224EC" w:rsidTr="00100192">
        <w:trPr>
          <w:trHeight w:hRule="exact" w:val="240"/>
        </w:trPr>
        <w:tc>
          <w:tcPr>
            <w:tcW w:w="3713" w:type="dxa"/>
            <w:tcBorders>
              <w:top w:val="single" w:sz="6" w:space="0" w:color="000000"/>
              <w:left w:val="single" w:sz="6" w:space="0" w:color="000000"/>
              <w:bottom w:val="single" w:sz="6" w:space="0" w:color="000000"/>
              <w:right w:val="single" w:sz="6" w:space="0" w:color="000000"/>
            </w:tcBorders>
            <w:shd w:val="clear" w:color="auto" w:fill="92D050"/>
          </w:tcPr>
          <w:p w:rsidR="00100192" w:rsidRPr="005224EC" w:rsidRDefault="00100192" w:rsidP="00682081">
            <w:pPr>
              <w:pStyle w:val="TableParagraph"/>
              <w:ind w:left="603"/>
              <w:rPr>
                <w:rFonts w:ascii="Times New Roman" w:eastAsia="Times New Roman" w:hAnsi="Times New Roman" w:cs="Times New Roman"/>
                <w:sz w:val="24"/>
                <w:szCs w:val="24"/>
              </w:rPr>
            </w:pPr>
            <w:r w:rsidRPr="005224EC">
              <w:rPr>
                <w:rFonts w:ascii="Times New Roman" w:hAnsi="Times New Roman"/>
                <w:spacing w:val="-2"/>
                <w:sz w:val="24"/>
                <w:szCs w:val="24"/>
              </w:rPr>
              <w:t>Область</w:t>
            </w:r>
          </w:p>
        </w:tc>
        <w:tc>
          <w:tcPr>
            <w:tcW w:w="1134" w:type="dxa"/>
            <w:tcBorders>
              <w:top w:val="single" w:sz="6" w:space="0" w:color="000000"/>
              <w:left w:val="single" w:sz="6" w:space="0" w:color="000000"/>
              <w:bottom w:val="single" w:sz="6" w:space="0" w:color="000000"/>
              <w:right w:val="single" w:sz="6" w:space="0" w:color="000000"/>
            </w:tcBorders>
            <w:shd w:val="clear" w:color="auto" w:fill="92D050"/>
          </w:tcPr>
          <w:p w:rsidR="00100192" w:rsidRPr="005224EC" w:rsidRDefault="00100192" w:rsidP="00682081">
            <w:pPr>
              <w:pStyle w:val="TableParagraph"/>
              <w:ind w:right="10"/>
              <w:jc w:val="center"/>
              <w:rPr>
                <w:rFonts w:ascii="Times New Roman" w:hAnsi="Times New Roman"/>
                <w:sz w:val="24"/>
                <w:szCs w:val="24"/>
                <w:lang w:val="ru-RU"/>
              </w:rPr>
            </w:pPr>
            <w:r w:rsidRPr="005224EC">
              <w:rPr>
                <w:rFonts w:ascii="Times New Roman" w:hAnsi="Times New Roman"/>
                <w:sz w:val="24"/>
                <w:szCs w:val="24"/>
              </w:rPr>
              <w:t xml:space="preserve">2010 </w:t>
            </w:r>
            <w:r w:rsidRPr="005224EC">
              <w:rPr>
                <w:rFonts w:ascii="Times New Roman" w:hAnsi="Times New Roman"/>
                <w:sz w:val="24"/>
                <w:szCs w:val="24"/>
                <w:lang w:val="ru-RU"/>
              </w:rPr>
              <w:t>г.</w:t>
            </w:r>
          </w:p>
        </w:tc>
        <w:tc>
          <w:tcPr>
            <w:tcW w:w="1134" w:type="dxa"/>
            <w:tcBorders>
              <w:top w:val="single" w:sz="6" w:space="0" w:color="000000"/>
              <w:left w:val="single" w:sz="6" w:space="0" w:color="000000"/>
              <w:bottom w:val="single" w:sz="6" w:space="0" w:color="000000"/>
              <w:right w:val="single" w:sz="6" w:space="0" w:color="000000"/>
            </w:tcBorders>
            <w:shd w:val="clear" w:color="auto" w:fill="92D050"/>
          </w:tcPr>
          <w:p w:rsidR="00100192" w:rsidRPr="005224EC" w:rsidRDefault="00100192" w:rsidP="00682081">
            <w:pPr>
              <w:pStyle w:val="TableParagraph"/>
              <w:ind w:right="10"/>
              <w:jc w:val="center"/>
              <w:rPr>
                <w:rFonts w:ascii="Times New Roman" w:eastAsia="Times New Roman" w:hAnsi="Times New Roman" w:cs="Times New Roman"/>
                <w:sz w:val="24"/>
                <w:szCs w:val="24"/>
              </w:rPr>
            </w:pPr>
            <w:r w:rsidRPr="005224EC">
              <w:rPr>
                <w:rFonts w:ascii="Times New Roman" w:hAnsi="Times New Roman"/>
                <w:sz w:val="24"/>
                <w:szCs w:val="24"/>
              </w:rPr>
              <w:t>2011</w:t>
            </w:r>
            <w:r w:rsidRPr="005224EC">
              <w:rPr>
                <w:rFonts w:ascii="Times New Roman" w:hAnsi="Times New Roman"/>
                <w:spacing w:val="-3"/>
                <w:sz w:val="24"/>
                <w:szCs w:val="24"/>
              </w:rPr>
              <w:t>г.</w:t>
            </w:r>
          </w:p>
        </w:tc>
        <w:tc>
          <w:tcPr>
            <w:tcW w:w="1134" w:type="dxa"/>
            <w:tcBorders>
              <w:top w:val="single" w:sz="6" w:space="0" w:color="000000"/>
              <w:left w:val="single" w:sz="6" w:space="0" w:color="000000"/>
              <w:bottom w:val="single" w:sz="6" w:space="0" w:color="000000"/>
              <w:right w:val="single" w:sz="6" w:space="0" w:color="000000"/>
            </w:tcBorders>
            <w:shd w:val="clear" w:color="auto" w:fill="92D050"/>
          </w:tcPr>
          <w:p w:rsidR="00100192" w:rsidRPr="005224EC" w:rsidRDefault="00100192" w:rsidP="00682081">
            <w:pPr>
              <w:pStyle w:val="TableParagraph"/>
              <w:ind w:right="5"/>
              <w:jc w:val="center"/>
              <w:rPr>
                <w:rFonts w:ascii="Times New Roman" w:eastAsia="Times New Roman" w:hAnsi="Times New Roman" w:cs="Times New Roman"/>
                <w:sz w:val="24"/>
                <w:szCs w:val="24"/>
              </w:rPr>
            </w:pPr>
            <w:r w:rsidRPr="005224EC">
              <w:rPr>
                <w:rFonts w:ascii="Times New Roman" w:hAnsi="Times New Roman"/>
                <w:sz w:val="24"/>
                <w:szCs w:val="24"/>
              </w:rPr>
              <w:t>2012</w:t>
            </w:r>
            <w:r w:rsidRPr="005224EC">
              <w:rPr>
                <w:rFonts w:ascii="Times New Roman" w:hAnsi="Times New Roman"/>
                <w:spacing w:val="-3"/>
                <w:sz w:val="24"/>
                <w:szCs w:val="24"/>
              </w:rPr>
              <w:t>г.</w:t>
            </w:r>
          </w:p>
        </w:tc>
        <w:tc>
          <w:tcPr>
            <w:tcW w:w="1134" w:type="dxa"/>
            <w:tcBorders>
              <w:top w:val="single" w:sz="6" w:space="0" w:color="000000"/>
              <w:left w:val="single" w:sz="6" w:space="0" w:color="000000"/>
              <w:bottom w:val="single" w:sz="6" w:space="0" w:color="000000"/>
              <w:right w:val="single" w:sz="6" w:space="0" w:color="000000"/>
            </w:tcBorders>
            <w:shd w:val="clear" w:color="auto" w:fill="92D050"/>
          </w:tcPr>
          <w:p w:rsidR="00100192" w:rsidRPr="005224EC" w:rsidRDefault="00100192" w:rsidP="00682081">
            <w:pPr>
              <w:pStyle w:val="TableParagraph"/>
              <w:ind w:right="5"/>
              <w:jc w:val="center"/>
              <w:rPr>
                <w:rFonts w:ascii="Times New Roman" w:eastAsia="Times New Roman" w:hAnsi="Times New Roman" w:cs="Times New Roman"/>
                <w:sz w:val="24"/>
                <w:szCs w:val="24"/>
              </w:rPr>
            </w:pPr>
            <w:r w:rsidRPr="005224EC">
              <w:rPr>
                <w:rFonts w:ascii="Times New Roman" w:hAnsi="Times New Roman"/>
                <w:sz w:val="24"/>
                <w:szCs w:val="24"/>
              </w:rPr>
              <w:t>2013</w:t>
            </w:r>
            <w:r w:rsidRPr="005224EC">
              <w:rPr>
                <w:rFonts w:ascii="Times New Roman" w:hAnsi="Times New Roman"/>
                <w:spacing w:val="-3"/>
                <w:sz w:val="24"/>
                <w:szCs w:val="24"/>
              </w:rPr>
              <w:t>г.</w:t>
            </w:r>
          </w:p>
        </w:tc>
        <w:tc>
          <w:tcPr>
            <w:tcW w:w="1134" w:type="dxa"/>
            <w:tcBorders>
              <w:top w:val="single" w:sz="6" w:space="0" w:color="000000"/>
              <w:left w:val="single" w:sz="6" w:space="0" w:color="000000"/>
              <w:bottom w:val="single" w:sz="6" w:space="0" w:color="000000"/>
              <w:right w:val="single" w:sz="6" w:space="0" w:color="000000"/>
            </w:tcBorders>
            <w:shd w:val="clear" w:color="auto" w:fill="92D050"/>
          </w:tcPr>
          <w:p w:rsidR="00100192" w:rsidRPr="005224EC" w:rsidRDefault="00100192" w:rsidP="00682081">
            <w:pPr>
              <w:pStyle w:val="TableParagraph"/>
              <w:ind w:right="5"/>
              <w:jc w:val="center"/>
              <w:rPr>
                <w:rFonts w:ascii="Times New Roman" w:hAnsi="Times New Roman"/>
                <w:sz w:val="24"/>
                <w:szCs w:val="24"/>
                <w:lang w:val="ru-RU"/>
              </w:rPr>
            </w:pPr>
            <w:r w:rsidRPr="005224EC">
              <w:rPr>
                <w:rFonts w:ascii="Times New Roman" w:hAnsi="Times New Roman"/>
                <w:sz w:val="24"/>
                <w:szCs w:val="24"/>
              </w:rPr>
              <w:t xml:space="preserve">2014 </w:t>
            </w:r>
            <w:r w:rsidRPr="005224EC">
              <w:rPr>
                <w:rFonts w:ascii="Times New Roman" w:hAnsi="Times New Roman"/>
                <w:sz w:val="24"/>
                <w:szCs w:val="24"/>
                <w:lang w:val="ru-RU"/>
              </w:rPr>
              <w:t>г.</w:t>
            </w:r>
          </w:p>
        </w:tc>
      </w:tr>
      <w:tr w:rsidR="00100192" w:rsidRPr="005224EC" w:rsidTr="00100192">
        <w:trPr>
          <w:trHeight w:hRule="exact" w:val="240"/>
        </w:trPr>
        <w:tc>
          <w:tcPr>
            <w:tcW w:w="3713" w:type="dxa"/>
            <w:tcBorders>
              <w:top w:val="single" w:sz="6"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left="22"/>
              <w:rPr>
                <w:rFonts w:ascii="Times New Roman" w:eastAsia="Times New Roman" w:hAnsi="Times New Roman" w:cs="Times New Roman"/>
                <w:sz w:val="24"/>
                <w:szCs w:val="24"/>
              </w:rPr>
            </w:pPr>
            <w:r w:rsidRPr="005224EC">
              <w:rPr>
                <w:rFonts w:ascii="Times New Roman" w:hAnsi="Times New Roman"/>
                <w:spacing w:val="-2"/>
                <w:sz w:val="24"/>
                <w:szCs w:val="24"/>
              </w:rPr>
              <w:t>Брестская</w:t>
            </w:r>
          </w:p>
        </w:tc>
        <w:tc>
          <w:tcPr>
            <w:tcW w:w="1134" w:type="dxa"/>
            <w:tcBorders>
              <w:top w:val="single" w:sz="6"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rPr>
            </w:pPr>
            <w:r w:rsidRPr="005224EC">
              <w:rPr>
                <w:rFonts w:ascii="Times New Roman"/>
                <w:sz w:val="24"/>
                <w:szCs w:val="24"/>
              </w:rPr>
              <w:t>141</w:t>
            </w:r>
            <w:r w:rsidRPr="005224EC">
              <w:rPr>
                <w:rFonts w:ascii="Times New Roman"/>
                <w:sz w:val="24"/>
                <w:szCs w:val="24"/>
                <w:lang w:val="ru-RU"/>
              </w:rPr>
              <w:t>,</w:t>
            </w:r>
            <w:r w:rsidRPr="005224EC">
              <w:rPr>
                <w:rFonts w:ascii="Times New Roman"/>
                <w:sz w:val="24"/>
                <w:szCs w:val="24"/>
              </w:rPr>
              <w:t>9</w:t>
            </w:r>
          </w:p>
        </w:tc>
        <w:tc>
          <w:tcPr>
            <w:tcW w:w="1134" w:type="dxa"/>
            <w:tcBorders>
              <w:top w:val="single" w:sz="6"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eastAsia="Times New Roman" w:hAnsi="Times New Roman" w:cs="Times New Roman"/>
                <w:sz w:val="24"/>
                <w:szCs w:val="24"/>
              </w:rPr>
            </w:pPr>
            <w:r w:rsidRPr="005224EC">
              <w:rPr>
                <w:rFonts w:ascii="Times New Roman"/>
                <w:sz w:val="24"/>
                <w:szCs w:val="24"/>
              </w:rPr>
              <w:t>149,1</w:t>
            </w:r>
          </w:p>
        </w:tc>
        <w:tc>
          <w:tcPr>
            <w:tcW w:w="1134" w:type="dxa"/>
            <w:tcBorders>
              <w:top w:val="single" w:sz="6"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eastAsia="Times New Roman" w:hAnsi="Times New Roman" w:cs="Times New Roman"/>
                <w:sz w:val="24"/>
                <w:szCs w:val="24"/>
              </w:rPr>
            </w:pPr>
            <w:r w:rsidRPr="005224EC">
              <w:rPr>
                <w:rFonts w:ascii="Times New Roman"/>
                <w:sz w:val="24"/>
                <w:szCs w:val="24"/>
              </w:rPr>
              <w:t>133,8</w:t>
            </w:r>
          </w:p>
        </w:tc>
        <w:tc>
          <w:tcPr>
            <w:tcW w:w="1134" w:type="dxa"/>
            <w:tcBorders>
              <w:top w:val="single" w:sz="6"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eastAsia="Times New Roman" w:hAnsi="Times New Roman" w:cs="Times New Roman"/>
                <w:sz w:val="24"/>
                <w:szCs w:val="24"/>
              </w:rPr>
            </w:pPr>
            <w:r w:rsidRPr="005224EC">
              <w:rPr>
                <w:rFonts w:ascii="Times New Roman"/>
                <w:sz w:val="24"/>
                <w:szCs w:val="24"/>
              </w:rPr>
              <w:t>138,4</w:t>
            </w:r>
          </w:p>
        </w:tc>
        <w:tc>
          <w:tcPr>
            <w:tcW w:w="1134" w:type="dxa"/>
            <w:tcBorders>
              <w:top w:val="single" w:sz="6" w:space="0" w:color="000000"/>
              <w:left w:val="single" w:sz="5" w:space="0" w:color="000000"/>
              <w:bottom w:val="single" w:sz="5" w:space="0" w:color="000000"/>
              <w:right w:val="single" w:sz="5" w:space="0" w:color="000000"/>
            </w:tcBorders>
          </w:tcPr>
          <w:p w:rsidR="00100192" w:rsidRPr="005224EC" w:rsidRDefault="00875409" w:rsidP="00682081">
            <w:pPr>
              <w:pStyle w:val="TableParagraph"/>
              <w:jc w:val="center"/>
              <w:rPr>
                <w:rFonts w:ascii="Times New Roman"/>
                <w:sz w:val="24"/>
                <w:szCs w:val="24"/>
                <w:lang w:val="ru-RU"/>
              </w:rPr>
            </w:pPr>
            <w:r w:rsidRPr="005224EC">
              <w:rPr>
                <w:rFonts w:ascii="Times New Roman"/>
                <w:sz w:val="24"/>
                <w:szCs w:val="24"/>
                <w:lang w:val="ru-RU"/>
              </w:rPr>
              <w:t>127,8</w:t>
            </w:r>
          </w:p>
        </w:tc>
      </w:tr>
      <w:tr w:rsidR="00100192" w:rsidRPr="005224EC" w:rsidTr="00100192">
        <w:trPr>
          <w:trHeight w:hRule="exact" w:val="240"/>
        </w:trPr>
        <w:tc>
          <w:tcPr>
            <w:tcW w:w="3713" w:type="dxa"/>
            <w:tcBorders>
              <w:top w:val="single" w:sz="6" w:space="0" w:color="000000"/>
              <w:left w:val="single" w:sz="5" w:space="0" w:color="000000"/>
              <w:bottom w:val="single" w:sz="5" w:space="0" w:color="000000"/>
              <w:right w:val="single" w:sz="5" w:space="0" w:color="000000"/>
            </w:tcBorders>
          </w:tcPr>
          <w:p w:rsidR="00100192" w:rsidRPr="005224EC" w:rsidRDefault="00875409" w:rsidP="00682081">
            <w:pPr>
              <w:ind w:left="708"/>
              <w:jc w:val="both"/>
            </w:pPr>
            <w:r w:rsidRPr="005224EC">
              <w:rPr>
                <w:lang w:val="ru-RU"/>
              </w:rPr>
              <w:t>н</w:t>
            </w:r>
            <w:r w:rsidR="00100192" w:rsidRPr="005224EC">
              <w:t>а</w:t>
            </w:r>
            <w:r w:rsidRPr="005224EC">
              <w:rPr>
                <w:lang w:val="ru-RU"/>
              </w:rPr>
              <w:t xml:space="preserve"> </w:t>
            </w:r>
            <w:r w:rsidR="00100192" w:rsidRPr="005224EC">
              <w:t>одного</w:t>
            </w:r>
            <w:r w:rsidRPr="005224EC">
              <w:rPr>
                <w:lang w:val="ru-RU"/>
              </w:rPr>
              <w:t xml:space="preserve"> </w:t>
            </w:r>
            <w:r w:rsidR="00100192" w:rsidRPr="005224EC">
              <w:t>жителя, кг</w:t>
            </w:r>
          </w:p>
        </w:tc>
        <w:tc>
          <w:tcPr>
            <w:tcW w:w="1134" w:type="dxa"/>
            <w:tcBorders>
              <w:top w:val="single" w:sz="6"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rPr>
            </w:pPr>
            <w:r w:rsidRPr="005224EC">
              <w:rPr>
                <w:rFonts w:ascii="Times New Roman"/>
                <w:sz w:val="24"/>
                <w:szCs w:val="24"/>
              </w:rPr>
              <w:t>102</w:t>
            </w:r>
          </w:p>
        </w:tc>
        <w:tc>
          <w:tcPr>
            <w:tcW w:w="1134" w:type="dxa"/>
            <w:tcBorders>
              <w:top w:val="single" w:sz="6"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rPr>
            </w:pPr>
            <w:r w:rsidRPr="005224EC">
              <w:rPr>
                <w:rFonts w:ascii="Times New Roman"/>
                <w:sz w:val="24"/>
                <w:szCs w:val="24"/>
              </w:rPr>
              <w:t>107</w:t>
            </w:r>
          </w:p>
        </w:tc>
        <w:tc>
          <w:tcPr>
            <w:tcW w:w="1134" w:type="dxa"/>
            <w:tcBorders>
              <w:top w:val="single" w:sz="6"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rPr>
            </w:pPr>
            <w:r w:rsidRPr="005224EC">
              <w:rPr>
                <w:rFonts w:ascii="Times New Roman"/>
                <w:sz w:val="24"/>
                <w:szCs w:val="24"/>
              </w:rPr>
              <w:t>96</w:t>
            </w:r>
          </w:p>
        </w:tc>
        <w:tc>
          <w:tcPr>
            <w:tcW w:w="1134" w:type="dxa"/>
            <w:tcBorders>
              <w:top w:val="single" w:sz="6"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rPr>
            </w:pPr>
            <w:r w:rsidRPr="005224EC">
              <w:rPr>
                <w:rFonts w:ascii="Times New Roman"/>
                <w:sz w:val="24"/>
                <w:szCs w:val="24"/>
              </w:rPr>
              <w:t>100</w:t>
            </w:r>
          </w:p>
        </w:tc>
        <w:tc>
          <w:tcPr>
            <w:tcW w:w="1134" w:type="dxa"/>
            <w:tcBorders>
              <w:top w:val="single" w:sz="6" w:space="0" w:color="000000"/>
              <w:left w:val="single" w:sz="5" w:space="0" w:color="000000"/>
              <w:bottom w:val="single" w:sz="5" w:space="0" w:color="000000"/>
              <w:right w:val="single" w:sz="5" w:space="0" w:color="000000"/>
            </w:tcBorders>
          </w:tcPr>
          <w:p w:rsidR="00100192" w:rsidRPr="005224EC" w:rsidRDefault="00875409" w:rsidP="00682081">
            <w:pPr>
              <w:pStyle w:val="TableParagraph"/>
              <w:jc w:val="center"/>
              <w:rPr>
                <w:rFonts w:ascii="Times New Roman"/>
                <w:sz w:val="24"/>
                <w:szCs w:val="24"/>
                <w:lang w:val="ru-RU"/>
              </w:rPr>
            </w:pPr>
            <w:r w:rsidRPr="005224EC">
              <w:rPr>
                <w:rFonts w:ascii="Times New Roman"/>
                <w:sz w:val="24"/>
                <w:szCs w:val="24"/>
                <w:lang w:val="ru-RU"/>
              </w:rPr>
              <w:t>92</w:t>
            </w:r>
          </w:p>
        </w:tc>
      </w:tr>
      <w:tr w:rsidR="00100192" w:rsidRPr="005224EC" w:rsidTr="00100192">
        <w:trPr>
          <w:trHeight w:hRule="exact" w:val="240"/>
        </w:trPr>
        <w:tc>
          <w:tcPr>
            <w:tcW w:w="3713" w:type="dxa"/>
            <w:tcBorders>
              <w:top w:val="single" w:sz="6" w:space="0" w:color="000000"/>
              <w:left w:val="single" w:sz="5" w:space="0" w:color="000000"/>
              <w:bottom w:val="single" w:sz="5" w:space="0" w:color="000000"/>
              <w:right w:val="single" w:sz="5" w:space="0" w:color="000000"/>
            </w:tcBorders>
          </w:tcPr>
          <w:p w:rsidR="00100192" w:rsidRPr="005224EC" w:rsidRDefault="00100192" w:rsidP="00682081">
            <w:pPr>
              <w:ind w:left="708"/>
              <w:jc w:val="both"/>
              <w:rPr>
                <w:lang w:val="ru-RU"/>
              </w:rPr>
            </w:pPr>
            <w:r w:rsidRPr="005224EC">
              <w:rPr>
                <w:lang w:val="ru-RU"/>
              </w:rPr>
              <w:t>на единицу территории, кг/км</w:t>
            </w:r>
            <w:r w:rsidRPr="005224EC">
              <w:rPr>
                <w:vertAlign w:val="superscript"/>
                <w:lang w:val="ru-RU"/>
              </w:rPr>
              <w:t>2</w:t>
            </w:r>
          </w:p>
        </w:tc>
        <w:tc>
          <w:tcPr>
            <w:tcW w:w="1134" w:type="dxa"/>
            <w:tcBorders>
              <w:top w:val="single" w:sz="6"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4328</w:t>
            </w:r>
          </w:p>
        </w:tc>
        <w:tc>
          <w:tcPr>
            <w:tcW w:w="1134" w:type="dxa"/>
            <w:tcBorders>
              <w:top w:val="single" w:sz="6"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4548</w:t>
            </w:r>
          </w:p>
        </w:tc>
        <w:tc>
          <w:tcPr>
            <w:tcW w:w="1134" w:type="dxa"/>
            <w:tcBorders>
              <w:top w:val="single" w:sz="6"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4080</w:t>
            </w:r>
          </w:p>
        </w:tc>
        <w:tc>
          <w:tcPr>
            <w:tcW w:w="1134" w:type="dxa"/>
            <w:tcBorders>
              <w:top w:val="single" w:sz="6"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4221</w:t>
            </w:r>
          </w:p>
        </w:tc>
        <w:tc>
          <w:tcPr>
            <w:tcW w:w="1134" w:type="dxa"/>
            <w:tcBorders>
              <w:top w:val="single" w:sz="6" w:space="0" w:color="000000"/>
              <w:left w:val="single" w:sz="5" w:space="0" w:color="000000"/>
              <w:bottom w:val="single" w:sz="5" w:space="0" w:color="000000"/>
              <w:right w:val="single" w:sz="5" w:space="0" w:color="000000"/>
            </w:tcBorders>
          </w:tcPr>
          <w:p w:rsidR="00100192" w:rsidRPr="005224EC" w:rsidRDefault="00875409" w:rsidP="00682081">
            <w:pPr>
              <w:pStyle w:val="TableParagraph"/>
              <w:jc w:val="center"/>
              <w:rPr>
                <w:rFonts w:ascii="Times New Roman"/>
                <w:sz w:val="24"/>
                <w:szCs w:val="24"/>
                <w:lang w:val="ru-RU"/>
              </w:rPr>
            </w:pPr>
            <w:r w:rsidRPr="005224EC">
              <w:rPr>
                <w:rFonts w:ascii="Times New Roman"/>
                <w:sz w:val="24"/>
                <w:szCs w:val="24"/>
                <w:lang w:val="ru-RU"/>
              </w:rPr>
              <w:t>38,96</w:t>
            </w:r>
          </w:p>
        </w:tc>
      </w:tr>
      <w:tr w:rsidR="00100192" w:rsidRPr="005224EC" w:rsidTr="00100192">
        <w:trPr>
          <w:trHeight w:hRule="exact" w:val="240"/>
        </w:trPr>
        <w:tc>
          <w:tcPr>
            <w:tcW w:w="3713"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left="22"/>
              <w:rPr>
                <w:rFonts w:ascii="Times New Roman" w:eastAsia="Times New Roman" w:hAnsi="Times New Roman" w:cs="Times New Roman"/>
                <w:sz w:val="24"/>
                <w:szCs w:val="24"/>
              </w:rPr>
            </w:pPr>
            <w:r w:rsidRPr="005224EC">
              <w:rPr>
                <w:rFonts w:ascii="Times New Roman" w:hAnsi="Times New Roman"/>
                <w:spacing w:val="-2"/>
                <w:sz w:val="24"/>
                <w:szCs w:val="24"/>
              </w:rPr>
              <w:t>Витебская</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117,9</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eastAsia="Times New Roman" w:hAnsi="Times New Roman" w:cs="Times New Roman"/>
                <w:sz w:val="24"/>
                <w:szCs w:val="24"/>
                <w:lang w:val="ru-RU"/>
              </w:rPr>
            </w:pPr>
            <w:r w:rsidRPr="005224EC">
              <w:rPr>
                <w:rFonts w:ascii="Times New Roman"/>
                <w:sz w:val="24"/>
                <w:szCs w:val="24"/>
                <w:lang w:val="ru-RU"/>
              </w:rPr>
              <w:t>117,3</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eastAsia="Times New Roman" w:hAnsi="Times New Roman" w:cs="Times New Roman"/>
                <w:sz w:val="24"/>
                <w:szCs w:val="24"/>
                <w:lang w:val="ru-RU"/>
              </w:rPr>
            </w:pPr>
            <w:r w:rsidRPr="005224EC">
              <w:rPr>
                <w:rFonts w:ascii="Times New Roman"/>
                <w:sz w:val="24"/>
                <w:szCs w:val="24"/>
                <w:lang w:val="ru-RU"/>
              </w:rPr>
              <w:t>113,4</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eastAsia="Times New Roman" w:hAnsi="Times New Roman" w:cs="Times New Roman"/>
                <w:sz w:val="24"/>
                <w:szCs w:val="24"/>
                <w:lang w:val="ru-RU"/>
              </w:rPr>
            </w:pPr>
            <w:r w:rsidRPr="005224EC">
              <w:rPr>
                <w:rFonts w:ascii="Times New Roman"/>
                <w:sz w:val="24"/>
                <w:szCs w:val="24"/>
                <w:lang w:val="ru-RU"/>
              </w:rPr>
              <w:t>120,3</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875409" w:rsidP="00682081">
            <w:pPr>
              <w:pStyle w:val="TableParagraph"/>
              <w:jc w:val="center"/>
              <w:rPr>
                <w:rFonts w:ascii="Times New Roman"/>
                <w:sz w:val="24"/>
                <w:szCs w:val="24"/>
                <w:lang w:val="ru-RU"/>
              </w:rPr>
            </w:pPr>
            <w:r w:rsidRPr="005224EC">
              <w:rPr>
                <w:rFonts w:ascii="Times New Roman"/>
                <w:sz w:val="24"/>
                <w:szCs w:val="24"/>
                <w:lang w:val="ru-RU"/>
              </w:rPr>
              <w:t>110,0</w:t>
            </w:r>
          </w:p>
        </w:tc>
      </w:tr>
      <w:tr w:rsidR="00100192" w:rsidRPr="005224EC" w:rsidTr="00100192">
        <w:trPr>
          <w:trHeight w:hRule="exact" w:val="240"/>
        </w:trPr>
        <w:tc>
          <w:tcPr>
            <w:tcW w:w="3713" w:type="dxa"/>
            <w:tcBorders>
              <w:top w:val="single" w:sz="5" w:space="0" w:color="000000"/>
              <w:left w:val="single" w:sz="5" w:space="0" w:color="000000"/>
              <w:bottom w:val="single" w:sz="5" w:space="0" w:color="000000"/>
              <w:right w:val="single" w:sz="5" w:space="0" w:color="000000"/>
            </w:tcBorders>
          </w:tcPr>
          <w:p w:rsidR="00100192" w:rsidRPr="005224EC" w:rsidRDefault="00875409" w:rsidP="00682081">
            <w:pPr>
              <w:ind w:left="708"/>
              <w:jc w:val="both"/>
            </w:pPr>
            <w:r w:rsidRPr="005224EC">
              <w:rPr>
                <w:lang w:val="ru-RU"/>
              </w:rPr>
              <w:t>н</w:t>
            </w:r>
            <w:r w:rsidR="00100192" w:rsidRPr="005224EC">
              <w:t>а</w:t>
            </w:r>
            <w:r w:rsidRPr="005224EC">
              <w:rPr>
                <w:lang w:val="ru-RU"/>
              </w:rPr>
              <w:t xml:space="preserve"> </w:t>
            </w:r>
            <w:r w:rsidR="00100192" w:rsidRPr="005224EC">
              <w:t>одного</w:t>
            </w:r>
            <w:r w:rsidRPr="005224EC">
              <w:rPr>
                <w:lang w:val="ru-RU"/>
              </w:rPr>
              <w:t xml:space="preserve"> </w:t>
            </w:r>
            <w:r w:rsidR="00100192" w:rsidRPr="005224EC">
              <w:t>жителя, кг</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96</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96</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94</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100</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875409" w:rsidP="00682081">
            <w:pPr>
              <w:pStyle w:val="TableParagraph"/>
              <w:jc w:val="center"/>
              <w:rPr>
                <w:rFonts w:ascii="Times New Roman"/>
                <w:sz w:val="24"/>
                <w:szCs w:val="24"/>
                <w:lang w:val="ru-RU"/>
              </w:rPr>
            </w:pPr>
            <w:r w:rsidRPr="005224EC">
              <w:rPr>
                <w:rFonts w:ascii="Times New Roman"/>
                <w:sz w:val="24"/>
                <w:szCs w:val="24"/>
                <w:lang w:val="ru-RU"/>
              </w:rPr>
              <w:t>92</w:t>
            </w:r>
          </w:p>
        </w:tc>
      </w:tr>
      <w:tr w:rsidR="00100192" w:rsidRPr="005224EC" w:rsidTr="00100192">
        <w:trPr>
          <w:trHeight w:hRule="exact" w:val="240"/>
        </w:trPr>
        <w:tc>
          <w:tcPr>
            <w:tcW w:w="3713"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ind w:left="708"/>
              <w:jc w:val="both"/>
              <w:rPr>
                <w:lang w:val="ru-RU"/>
              </w:rPr>
            </w:pPr>
            <w:r w:rsidRPr="005224EC">
              <w:rPr>
                <w:lang w:val="ru-RU"/>
              </w:rPr>
              <w:t>на единицу территории, кг/км</w:t>
            </w:r>
            <w:r w:rsidRPr="005224EC">
              <w:rPr>
                <w:vertAlign w:val="superscript"/>
                <w:lang w:val="ru-RU"/>
              </w:rPr>
              <w:t>2</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2944</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2928</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2832</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3004</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875409" w:rsidP="00682081">
            <w:pPr>
              <w:pStyle w:val="TableParagraph"/>
              <w:jc w:val="center"/>
              <w:rPr>
                <w:rFonts w:ascii="Times New Roman"/>
                <w:sz w:val="24"/>
                <w:szCs w:val="24"/>
                <w:lang w:val="ru-RU"/>
              </w:rPr>
            </w:pPr>
            <w:r w:rsidRPr="005224EC">
              <w:rPr>
                <w:rFonts w:ascii="Times New Roman"/>
                <w:sz w:val="24"/>
                <w:szCs w:val="24"/>
                <w:lang w:val="ru-RU"/>
              </w:rPr>
              <w:t>2741</w:t>
            </w:r>
          </w:p>
        </w:tc>
      </w:tr>
      <w:tr w:rsidR="00100192" w:rsidRPr="005224EC" w:rsidTr="00875409">
        <w:trPr>
          <w:trHeight w:hRule="exact" w:val="257"/>
        </w:trPr>
        <w:tc>
          <w:tcPr>
            <w:tcW w:w="3713"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left="22"/>
              <w:rPr>
                <w:rFonts w:ascii="Times New Roman" w:eastAsia="Times New Roman" w:hAnsi="Times New Roman" w:cs="Times New Roman"/>
                <w:sz w:val="24"/>
                <w:szCs w:val="24"/>
                <w:lang w:val="ru-RU"/>
              </w:rPr>
            </w:pPr>
            <w:r w:rsidRPr="005224EC">
              <w:rPr>
                <w:rFonts w:ascii="Times New Roman" w:hAnsi="Times New Roman"/>
                <w:spacing w:val="-2"/>
                <w:sz w:val="24"/>
                <w:szCs w:val="24"/>
                <w:lang w:val="ru-RU"/>
              </w:rPr>
              <w:t>Гомельская</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128,9</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eastAsia="Times New Roman" w:hAnsi="Times New Roman" w:cs="Times New Roman"/>
                <w:sz w:val="24"/>
                <w:szCs w:val="24"/>
                <w:lang w:val="ru-RU"/>
              </w:rPr>
            </w:pPr>
            <w:r w:rsidRPr="005224EC">
              <w:rPr>
                <w:rFonts w:ascii="Times New Roman"/>
                <w:sz w:val="24"/>
                <w:szCs w:val="24"/>
                <w:lang w:val="ru-RU"/>
              </w:rPr>
              <w:t>123,9</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eastAsia="Times New Roman" w:hAnsi="Times New Roman" w:cs="Times New Roman"/>
                <w:sz w:val="24"/>
                <w:szCs w:val="24"/>
                <w:lang w:val="ru-RU"/>
              </w:rPr>
            </w:pPr>
            <w:r w:rsidRPr="005224EC">
              <w:rPr>
                <w:rFonts w:ascii="Times New Roman"/>
                <w:sz w:val="24"/>
                <w:szCs w:val="24"/>
                <w:lang w:val="ru-RU"/>
              </w:rPr>
              <w:t>126,7</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eastAsia="Times New Roman" w:hAnsi="Times New Roman" w:cs="Times New Roman"/>
                <w:sz w:val="24"/>
                <w:szCs w:val="24"/>
                <w:lang w:val="ru-RU"/>
              </w:rPr>
            </w:pPr>
            <w:r w:rsidRPr="005224EC">
              <w:rPr>
                <w:rFonts w:ascii="Times New Roman"/>
                <w:sz w:val="24"/>
                <w:szCs w:val="24"/>
                <w:lang w:val="ru-RU"/>
              </w:rPr>
              <w:t>123,2</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875409" w:rsidP="00682081">
            <w:pPr>
              <w:pStyle w:val="TableParagraph"/>
              <w:jc w:val="center"/>
              <w:rPr>
                <w:rFonts w:ascii="Times New Roman"/>
                <w:sz w:val="24"/>
                <w:szCs w:val="24"/>
                <w:lang w:val="ru-RU"/>
              </w:rPr>
            </w:pPr>
            <w:r w:rsidRPr="005224EC">
              <w:rPr>
                <w:rFonts w:ascii="Times New Roman"/>
                <w:sz w:val="24"/>
                <w:szCs w:val="24"/>
                <w:lang w:val="ru-RU"/>
              </w:rPr>
              <w:t>113,7</w:t>
            </w:r>
          </w:p>
        </w:tc>
      </w:tr>
      <w:tr w:rsidR="00100192" w:rsidRPr="005224EC" w:rsidTr="00100192">
        <w:trPr>
          <w:trHeight w:hRule="exact" w:val="240"/>
        </w:trPr>
        <w:tc>
          <w:tcPr>
            <w:tcW w:w="3713" w:type="dxa"/>
            <w:tcBorders>
              <w:top w:val="single" w:sz="5" w:space="0" w:color="000000"/>
              <w:left w:val="single" w:sz="5" w:space="0" w:color="000000"/>
              <w:bottom w:val="single" w:sz="5" w:space="0" w:color="000000"/>
              <w:right w:val="single" w:sz="5" w:space="0" w:color="000000"/>
            </w:tcBorders>
          </w:tcPr>
          <w:p w:rsidR="00100192" w:rsidRPr="005224EC" w:rsidRDefault="00875409" w:rsidP="00682081">
            <w:pPr>
              <w:ind w:left="708"/>
              <w:jc w:val="both"/>
            </w:pPr>
            <w:r w:rsidRPr="005224EC">
              <w:rPr>
                <w:lang w:val="ru-RU"/>
              </w:rPr>
              <w:t>н</w:t>
            </w:r>
            <w:r w:rsidR="00100192" w:rsidRPr="005224EC">
              <w:t>а</w:t>
            </w:r>
            <w:r w:rsidRPr="005224EC">
              <w:rPr>
                <w:lang w:val="ru-RU"/>
              </w:rPr>
              <w:t xml:space="preserve"> </w:t>
            </w:r>
            <w:r w:rsidR="00100192" w:rsidRPr="005224EC">
              <w:t>одного</w:t>
            </w:r>
            <w:r w:rsidRPr="005224EC">
              <w:rPr>
                <w:lang w:val="ru-RU"/>
              </w:rPr>
              <w:t xml:space="preserve"> </w:t>
            </w:r>
            <w:r w:rsidR="00100192" w:rsidRPr="005224EC">
              <w:t>жителя, кг</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90</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87</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89</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86</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875409" w:rsidP="00682081">
            <w:pPr>
              <w:pStyle w:val="TableParagraph"/>
              <w:jc w:val="center"/>
              <w:rPr>
                <w:rFonts w:ascii="Times New Roman"/>
                <w:sz w:val="24"/>
                <w:szCs w:val="24"/>
                <w:lang w:val="ru-RU"/>
              </w:rPr>
            </w:pPr>
            <w:r w:rsidRPr="005224EC">
              <w:rPr>
                <w:rFonts w:ascii="Times New Roman"/>
                <w:sz w:val="24"/>
                <w:szCs w:val="24"/>
                <w:lang w:val="ru-RU"/>
              </w:rPr>
              <w:t>80</w:t>
            </w:r>
          </w:p>
        </w:tc>
      </w:tr>
      <w:tr w:rsidR="00100192" w:rsidRPr="005224EC" w:rsidTr="00100192">
        <w:trPr>
          <w:trHeight w:hRule="exact" w:val="240"/>
        </w:trPr>
        <w:tc>
          <w:tcPr>
            <w:tcW w:w="3713"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ind w:left="708"/>
              <w:jc w:val="both"/>
              <w:rPr>
                <w:lang w:val="ru-RU"/>
              </w:rPr>
            </w:pPr>
            <w:r w:rsidRPr="005224EC">
              <w:rPr>
                <w:lang w:val="ru-RU"/>
              </w:rPr>
              <w:t>на единицу территории, кг/км</w:t>
            </w:r>
            <w:r w:rsidRPr="005224EC">
              <w:rPr>
                <w:vertAlign w:val="superscript"/>
                <w:lang w:val="ru-RU"/>
              </w:rPr>
              <w:t>2</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3193</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3069</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3139</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3052</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875409" w:rsidP="00682081">
            <w:pPr>
              <w:pStyle w:val="TableParagraph"/>
              <w:jc w:val="center"/>
              <w:rPr>
                <w:rFonts w:ascii="Times New Roman"/>
                <w:sz w:val="24"/>
                <w:szCs w:val="24"/>
                <w:lang w:val="ru-RU"/>
              </w:rPr>
            </w:pPr>
            <w:r w:rsidRPr="005224EC">
              <w:rPr>
                <w:rFonts w:ascii="Times New Roman"/>
                <w:sz w:val="24"/>
                <w:szCs w:val="24"/>
                <w:lang w:val="ru-RU"/>
              </w:rPr>
              <w:t>2814</w:t>
            </w:r>
          </w:p>
        </w:tc>
      </w:tr>
      <w:tr w:rsidR="00100192" w:rsidRPr="005224EC" w:rsidTr="00100192">
        <w:trPr>
          <w:trHeight w:hRule="exact" w:val="240"/>
        </w:trPr>
        <w:tc>
          <w:tcPr>
            <w:tcW w:w="3713"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left="22"/>
              <w:rPr>
                <w:rFonts w:ascii="Times New Roman" w:eastAsia="Times New Roman" w:hAnsi="Times New Roman" w:cs="Times New Roman"/>
                <w:sz w:val="24"/>
                <w:szCs w:val="24"/>
                <w:lang w:val="ru-RU"/>
              </w:rPr>
            </w:pPr>
            <w:r w:rsidRPr="005224EC">
              <w:rPr>
                <w:rFonts w:ascii="Times New Roman" w:hAnsi="Times New Roman"/>
                <w:spacing w:val="-2"/>
                <w:sz w:val="24"/>
                <w:szCs w:val="24"/>
                <w:lang w:val="ru-RU"/>
              </w:rPr>
              <w:t>Гродненская</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131,2</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eastAsia="Times New Roman" w:hAnsi="Times New Roman" w:cs="Times New Roman"/>
                <w:sz w:val="24"/>
                <w:szCs w:val="24"/>
                <w:lang w:val="ru-RU"/>
              </w:rPr>
            </w:pPr>
            <w:r w:rsidRPr="005224EC">
              <w:rPr>
                <w:rFonts w:ascii="Times New Roman"/>
                <w:sz w:val="24"/>
                <w:szCs w:val="24"/>
                <w:lang w:val="ru-RU"/>
              </w:rPr>
              <w:t>123,2</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eastAsia="Times New Roman" w:hAnsi="Times New Roman" w:cs="Times New Roman"/>
                <w:sz w:val="24"/>
                <w:szCs w:val="24"/>
                <w:lang w:val="ru-RU"/>
              </w:rPr>
            </w:pPr>
            <w:r w:rsidRPr="005224EC">
              <w:rPr>
                <w:rFonts w:ascii="Times New Roman"/>
                <w:sz w:val="24"/>
                <w:szCs w:val="24"/>
                <w:lang w:val="ru-RU"/>
              </w:rPr>
              <w:t>113,3</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eastAsia="Times New Roman" w:hAnsi="Times New Roman" w:cs="Times New Roman"/>
                <w:sz w:val="24"/>
                <w:szCs w:val="24"/>
                <w:lang w:val="ru-RU"/>
              </w:rPr>
            </w:pPr>
            <w:r w:rsidRPr="005224EC">
              <w:rPr>
                <w:rFonts w:ascii="Times New Roman"/>
                <w:sz w:val="24"/>
                <w:szCs w:val="24"/>
                <w:lang w:val="ru-RU"/>
              </w:rPr>
              <w:t>116,8</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875409" w:rsidP="00682081">
            <w:pPr>
              <w:pStyle w:val="TableParagraph"/>
              <w:jc w:val="center"/>
              <w:rPr>
                <w:rFonts w:ascii="Times New Roman"/>
                <w:sz w:val="24"/>
                <w:szCs w:val="24"/>
                <w:lang w:val="ru-RU"/>
              </w:rPr>
            </w:pPr>
            <w:r w:rsidRPr="005224EC">
              <w:rPr>
                <w:rFonts w:ascii="Times New Roman"/>
                <w:sz w:val="24"/>
                <w:szCs w:val="24"/>
                <w:lang w:val="ru-RU"/>
              </w:rPr>
              <w:t>107,4</w:t>
            </w:r>
          </w:p>
        </w:tc>
      </w:tr>
      <w:tr w:rsidR="00100192" w:rsidRPr="005224EC" w:rsidTr="00100192">
        <w:trPr>
          <w:trHeight w:hRule="exact" w:val="240"/>
        </w:trPr>
        <w:tc>
          <w:tcPr>
            <w:tcW w:w="3713" w:type="dxa"/>
            <w:tcBorders>
              <w:top w:val="single" w:sz="5" w:space="0" w:color="000000"/>
              <w:left w:val="single" w:sz="5" w:space="0" w:color="000000"/>
              <w:bottom w:val="single" w:sz="5" w:space="0" w:color="000000"/>
              <w:right w:val="single" w:sz="5" w:space="0" w:color="000000"/>
            </w:tcBorders>
          </w:tcPr>
          <w:p w:rsidR="00100192" w:rsidRPr="005224EC" w:rsidRDefault="00875409" w:rsidP="00682081">
            <w:pPr>
              <w:ind w:left="708"/>
              <w:jc w:val="both"/>
            </w:pPr>
            <w:r w:rsidRPr="005224EC">
              <w:rPr>
                <w:lang w:val="ru-RU"/>
              </w:rPr>
              <w:t>н</w:t>
            </w:r>
            <w:r w:rsidR="00100192" w:rsidRPr="005224EC">
              <w:t>а</w:t>
            </w:r>
            <w:r w:rsidRPr="005224EC">
              <w:rPr>
                <w:lang w:val="ru-RU"/>
              </w:rPr>
              <w:t xml:space="preserve"> </w:t>
            </w:r>
            <w:r w:rsidR="00100192" w:rsidRPr="005224EC">
              <w:t>одного</w:t>
            </w:r>
            <w:r w:rsidRPr="005224EC">
              <w:rPr>
                <w:lang w:val="ru-RU"/>
              </w:rPr>
              <w:t xml:space="preserve"> </w:t>
            </w:r>
            <w:r w:rsidR="00100192" w:rsidRPr="005224EC">
              <w:t>жителя, кг</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123</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116</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107</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111</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875409" w:rsidP="00682081">
            <w:pPr>
              <w:pStyle w:val="TableParagraph"/>
              <w:jc w:val="center"/>
              <w:rPr>
                <w:rFonts w:ascii="Times New Roman"/>
                <w:sz w:val="24"/>
                <w:szCs w:val="24"/>
                <w:lang w:val="ru-RU"/>
              </w:rPr>
            </w:pPr>
            <w:r w:rsidRPr="005224EC">
              <w:rPr>
                <w:rFonts w:ascii="Times New Roman"/>
                <w:sz w:val="24"/>
                <w:szCs w:val="24"/>
                <w:lang w:val="ru-RU"/>
              </w:rPr>
              <w:t>102</w:t>
            </w:r>
          </w:p>
        </w:tc>
      </w:tr>
      <w:tr w:rsidR="00100192" w:rsidRPr="005224EC" w:rsidTr="00100192">
        <w:trPr>
          <w:trHeight w:hRule="exact" w:val="240"/>
        </w:trPr>
        <w:tc>
          <w:tcPr>
            <w:tcW w:w="3713"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ind w:left="708"/>
              <w:jc w:val="both"/>
              <w:rPr>
                <w:lang w:val="ru-RU"/>
              </w:rPr>
            </w:pPr>
            <w:r w:rsidRPr="005224EC">
              <w:rPr>
                <w:lang w:val="ru-RU"/>
              </w:rPr>
              <w:t>на единицу территории, кг/км</w:t>
            </w:r>
            <w:r w:rsidRPr="005224EC">
              <w:rPr>
                <w:vertAlign w:val="superscript"/>
                <w:lang w:val="ru-RU"/>
              </w:rPr>
              <w:t>2</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5221</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4905</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4509</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4648</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875409" w:rsidP="00682081">
            <w:pPr>
              <w:pStyle w:val="TableParagraph"/>
              <w:jc w:val="center"/>
              <w:rPr>
                <w:rFonts w:ascii="Times New Roman"/>
                <w:sz w:val="24"/>
                <w:szCs w:val="24"/>
                <w:lang w:val="ru-RU"/>
              </w:rPr>
            </w:pPr>
            <w:r w:rsidRPr="005224EC">
              <w:rPr>
                <w:rFonts w:ascii="Times New Roman"/>
                <w:sz w:val="24"/>
                <w:szCs w:val="24"/>
                <w:lang w:val="ru-RU"/>
              </w:rPr>
              <w:t>42,74</w:t>
            </w:r>
          </w:p>
        </w:tc>
      </w:tr>
      <w:tr w:rsidR="00100192" w:rsidRPr="005224EC" w:rsidTr="00100192">
        <w:trPr>
          <w:trHeight w:hRule="exact" w:val="240"/>
        </w:trPr>
        <w:tc>
          <w:tcPr>
            <w:tcW w:w="3713"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left="22"/>
              <w:rPr>
                <w:rFonts w:ascii="Times New Roman" w:eastAsia="Times New Roman" w:hAnsi="Times New Roman" w:cs="Times New Roman"/>
                <w:sz w:val="24"/>
                <w:szCs w:val="24"/>
                <w:lang w:val="ru-RU"/>
              </w:rPr>
            </w:pPr>
            <w:r w:rsidRPr="005224EC">
              <w:rPr>
                <w:rFonts w:ascii="Times New Roman" w:hAnsi="Times New Roman"/>
                <w:spacing w:val="-2"/>
                <w:sz w:val="24"/>
                <w:szCs w:val="24"/>
                <w:lang w:val="ru-RU"/>
              </w:rPr>
              <w:t>Минская</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178,9</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eastAsia="Times New Roman" w:hAnsi="Times New Roman" w:cs="Times New Roman"/>
                <w:sz w:val="24"/>
                <w:szCs w:val="24"/>
                <w:lang w:val="ru-RU"/>
              </w:rPr>
            </w:pPr>
            <w:r w:rsidRPr="005224EC">
              <w:rPr>
                <w:rFonts w:ascii="Times New Roman"/>
                <w:sz w:val="24"/>
                <w:szCs w:val="24"/>
                <w:lang w:val="ru-RU"/>
              </w:rPr>
              <w:t>168,2</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eastAsia="Times New Roman" w:hAnsi="Times New Roman" w:cs="Times New Roman"/>
                <w:sz w:val="24"/>
                <w:szCs w:val="24"/>
                <w:lang w:val="ru-RU"/>
              </w:rPr>
            </w:pPr>
            <w:r w:rsidRPr="005224EC">
              <w:rPr>
                <w:rFonts w:ascii="Times New Roman"/>
                <w:sz w:val="24"/>
                <w:szCs w:val="24"/>
                <w:lang w:val="ru-RU"/>
              </w:rPr>
              <w:t>173,4</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eastAsia="Times New Roman" w:hAnsi="Times New Roman" w:cs="Times New Roman"/>
                <w:sz w:val="24"/>
                <w:szCs w:val="24"/>
                <w:lang w:val="ru-RU"/>
              </w:rPr>
            </w:pPr>
            <w:r w:rsidRPr="005224EC">
              <w:rPr>
                <w:rFonts w:ascii="Times New Roman"/>
                <w:sz w:val="24"/>
                <w:szCs w:val="24"/>
                <w:lang w:val="ru-RU"/>
              </w:rPr>
              <w:t>182,5</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875409" w:rsidP="00682081">
            <w:pPr>
              <w:pStyle w:val="TableParagraph"/>
              <w:jc w:val="center"/>
              <w:rPr>
                <w:rFonts w:ascii="Times New Roman"/>
                <w:sz w:val="24"/>
                <w:szCs w:val="24"/>
                <w:lang w:val="ru-RU"/>
              </w:rPr>
            </w:pPr>
            <w:r w:rsidRPr="005224EC">
              <w:rPr>
                <w:rFonts w:ascii="Times New Roman"/>
                <w:sz w:val="24"/>
                <w:szCs w:val="24"/>
                <w:lang w:val="ru-RU"/>
              </w:rPr>
              <w:t>181,8</w:t>
            </w:r>
          </w:p>
        </w:tc>
      </w:tr>
      <w:tr w:rsidR="00100192" w:rsidRPr="005224EC" w:rsidTr="00100192">
        <w:trPr>
          <w:trHeight w:hRule="exact" w:val="240"/>
        </w:trPr>
        <w:tc>
          <w:tcPr>
            <w:tcW w:w="3713" w:type="dxa"/>
            <w:tcBorders>
              <w:top w:val="single" w:sz="5" w:space="0" w:color="000000"/>
              <w:left w:val="single" w:sz="5" w:space="0" w:color="000000"/>
              <w:bottom w:val="single" w:sz="5" w:space="0" w:color="000000"/>
              <w:right w:val="single" w:sz="5" w:space="0" w:color="000000"/>
            </w:tcBorders>
          </w:tcPr>
          <w:p w:rsidR="00100192" w:rsidRPr="005224EC" w:rsidRDefault="00875409" w:rsidP="00682081">
            <w:pPr>
              <w:ind w:left="708"/>
              <w:jc w:val="both"/>
            </w:pPr>
            <w:r w:rsidRPr="005224EC">
              <w:rPr>
                <w:lang w:val="ru-RU"/>
              </w:rPr>
              <w:lastRenderedPageBreak/>
              <w:t>н</w:t>
            </w:r>
            <w:r w:rsidR="00100192" w:rsidRPr="005224EC">
              <w:t>а</w:t>
            </w:r>
            <w:r w:rsidRPr="005224EC">
              <w:rPr>
                <w:lang w:val="ru-RU"/>
              </w:rPr>
              <w:t xml:space="preserve"> </w:t>
            </w:r>
            <w:r w:rsidR="00100192" w:rsidRPr="005224EC">
              <w:t>одно</w:t>
            </w:r>
            <w:r w:rsidRPr="005224EC">
              <w:rPr>
                <w:lang w:val="ru-RU"/>
              </w:rPr>
              <w:t xml:space="preserve"> </w:t>
            </w:r>
            <w:r w:rsidR="00100192" w:rsidRPr="005224EC">
              <w:t>гожителя, кг</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126</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120</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124</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130</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875409" w:rsidP="00682081">
            <w:pPr>
              <w:pStyle w:val="TableParagraph"/>
              <w:jc w:val="center"/>
              <w:rPr>
                <w:rFonts w:ascii="Times New Roman"/>
                <w:sz w:val="24"/>
                <w:szCs w:val="24"/>
                <w:lang w:val="ru-RU"/>
              </w:rPr>
            </w:pPr>
            <w:r w:rsidRPr="005224EC">
              <w:rPr>
                <w:rFonts w:ascii="Times New Roman"/>
                <w:sz w:val="24"/>
                <w:szCs w:val="24"/>
                <w:lang w:val="ru-RU"/>
              </w:rPr>
              <w:t>129</w:t>
            </w:r>
          </w:p>
        </w:tc>
      </w:tr>
      <w:tr w:rsidR="00100192" w:rsidRPr="005224EC" w:rsidTr="00100192">
        <w:trPr>
          <w:trHeight w:hRule="exact" w:val="240"/>
        </w:trPr>
        <w:tc>
          <w:tcPr>
            <w:tcW w:w="3713"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ind w:left="708"/>
              <w:jc w:val="both"/>
              <w:rPr>
                <w:lang w:val="ru-RU"/>
              </w:rPr>
            </w:pPr>
            <w:r w:rsidRPr="005224EC">
              <w:rPr>
                <w:lang w:val="ru-RU"/>
              </w:rPr>
              <w:t>на единицу территории, кг/км</w:t>
            </w:r>
            <w:r w:rsidRPr="005224EC">
              <w:rPr>
                <w:vertAlign w:val="superscript"/>
                <w:lang w:val="ru-RU"/>
              </w:rPr>
              <w:t>2</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4485</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4217</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4350</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4580</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875409" w:rsidP="00682081">
            <w:pPr>
              <w:pStyle w:val="TableParagraph"/>
              <w:jc w:val="center"/>
              <w:rPr>
                <w:rFonts w:ascii="Times New Roman"/>
                <w:sz w:val="24"/>
                <w:szCs w:val="24"/>
                <w:lang w:val="ru-RU"/>
              </w:rPr>
            </w:pPr>
            <w:r w:rsidRPr="005224EC">
              <w:rPr>
                <w:rFonts w:ascii="Times New Roman"/>
                <w:sz w:val="24"/>
                <w:szCs w:val="24"/>
                <w:lang w:val="ru-RU"/>
              </w:rPr>
              <w:t>4534</w:t>
            </w:r>
          </w:p>
        </w:tc>
      </w:tr>
      <w:tr w:rsidR="00100192" w:rsidRPr="005224EC" w:rsidTr="00100192">
        <w:trPr>
          <w:trHeight w:hRule="exact" w:val="240"/>
        </w:trPr>
        <w:tc>
          <w:tcPr>
            <w:tcW w:w="3713"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left="22"/>
              <w:rPr>
                <w:rFonts w:ascii="Times New Roman" w:eastAsia="Times New Roman" w:hAnsi="Times New Roman" w:cs="Times New Roman"/>
                <w:sz w:val="24"/>
                <w:szCs w:val="24"/>
                <w:lang w:val="ru-RU"/>
              </w:rPr>
            </w:pPr>
            <w:r w:rsidRPr="005224EC">
              <w:rPr>
                <w:rFonts w:ascii="Times New Roman" w:hAnsi="Times New Roman"/>
                <w:spacing w:val="-3"/>
                <w:sz w:val="24"/>
                <w:szCs w:val="24"/>
                <w:lang w:val="ru-RU"/>
              </w:rPr>
              <w:t>г.Минск</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156,9</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eastAsia="Times New Roman" w:hAnsi="Times New Roman" w:cs="Times New Roman"/>
                <w:sz w:val="24"/>
                <w:szCs w:val="24"/>
              </w:rPr>
            </w:pPr>
            <w:r w:rsidRPr="005224EC">
              <w:rPr>
                <w:rFonts w:ascii="Times New Roman"/>
                <w:sz w:val="24"/>
                <w:szCs w:val="24"/>
                <w:lang w:val="ru-RU"/>
              </w:rPr>
              <w:t>182,</w:t>
            </w:r>
            <w:r w:rsidRPr="005224EC">
              <w:rPr>
                <w:rFonts w:ascii="Times New Roman"/>
                <w:sz w:val="24"/>
                <w:szCs w:val="24"/>
              </w:rPr>
              <w:t>2</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eastAsia="Times New Roman" w:hAnsi="Times New Roman" w:cs="Times New Roman"/>
                <w:sz w:val="24"/>
                <w:szCs w:val="24"/>
              </w:rPr>
            </w:pPr>
            <w:r w:rsidRPr="005224EC">
              <w:rPr>
                <w:rFonts w:ascii="Times New Roman"/>
                <w:sz w:val="24"/>
                <w:szCs w:val="24"/>
              </w:rPr>
              <w:t>209,9</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eastAsia="Times New Roman" w:hAnsi="Times New Roman" w:cs="Times New Roman"/>
                <w:sz w:val="24"/>
                <w:szCs w:val="24"/>
              </w:rPr>
            </w:pPr>
            <w:r w:rsidRPr="005224EC">
              <w:rPr>
                <w:rFonts w:ascii="Times New Roman"/>
                <w:sz w:val="24"/>
                <w:szCs w:val="24"/>
              </w:rPr>
              <w:t>160,5</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875409" w:rsidP="00682081">
            <w:pPr>
              <w:pStyle w:val="TableParagraph"/>
              <w:jc w:val="center"/>
              <w:rPr>
                <w:rFonts w:ascii="Times New Roman"/>
                <w:sz w:val="24"/>
                <w:szCs w:val="24"/>
                <w:lang w:val="ru-RU"/>
              </w:rPr>
            </w:pPr>
            <w:r w:rsidRPr="005224EC">
              <w:rPr>
                <w:rFonts w:ascii="Times New Roman"/>
                <w:sz w:val="24"/>
                <w:szCs w:val="24"/>
                <w:lang w:val="ru-RU"/>
              </w:rPr>
              <w:t>157,7</w:t>
            </w:r>
          </w:p>
        </w:tc>
      </w:tr>
      <w:tr w:rsidR="00100192" w:rsidRPr="005224EC" w:rsidTr="00100192">
        <w:trPr>
          <w:trHeight w:hRule="exact" w:val="240"/>
        </w:trPr>
        <w:tc>
          <w:tcPr>
            <w:tcW w:w="3713" w:type="dxa"/>
            <w:tcBorders>
              <w:top w:val="single" w:sz="5" w:space="0" w:color="000000"/>
              <w:left w:val="single" w:sz="5" w:space="0" w:color="000000"/>
              <w:bottom w:val="single" w:sz="5" w:space="0" w:color="000000"/>
              <w:right w:val="single" w:sz="5" w:space="0" w:color="000000"/>
            </w:tcBorders>
          </w:tcPr>
          <w:p w:rsidR="00100192" w:rsidRPr="005224EC" w:rsidRDefault="00875409" w:rsidP="00682081">
            <w:pPr>
              <w:ind w:left="708"/>
              <w:jc w:val="both"/>
            </w:pPr>
            <w:r w:rsidRPr="005224EC">
              <w:rPr>
                <w:lang w:val="ru-RU"/>
              </w:rPr>
              <w:t>н</w:t>
            </w:r>
            <w:r w:rsidR="00100192" w:rsidRPr="005224EC">
              <w:t>а</w:t>
            </w:r>
            <w:r w:rsidRPr="005224EC">
              <w:rPr>
                <w:lang w:val="ru-RU"/>
              </w:rPr>
              <w:t xml:space="preserve"> </w:t>
            </w:r>
            <w:r w:rsidR="00100192" w:rsidRPr="005224EC">
              <w:t>одного</w:t>
            </w:r>
            <w:r w:rsidRPr="005224EC">
              <w:rPr>
                <w:lang w:val="ru-RU"/>
              </w:rPr>
              <w:t xml:space="preserve"> </w:t>
            </w:r>
            <w:r w:rsidR="00100192" w:rsidRPr="005224EC">
              <w:t>жителя, кг</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85</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97</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rPr>
            </w:pPr>
            <w:r w:rsidRPr="005224EC">
              <w:rPr>
                <w:rFonts w:ascii="Times New Roman"/>
                <w:sz w:val="24"/>
                <w:szCs w:val="24"/>
              </w:rPr>
              <w:t>111</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rPr>
            </w:pPr>
            <w:r w:rsidRPr="005224EC">
              <w:rPr>
                <w:rFonts w:ascii="Times New Roman"/>
                <w:sz w:val="24"/>
                <w:szCs w:val="24"/>
              </w:rPr>
              <w:t>84</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875409" w:rsidP="00682081">
            <w:pPr>
              <w:pStyle w:val="TableParagraph"/>
              <w:jc w:val="center"/>
              <w:rPr>
                <w:rFonts w:ascii="Times New Roman"/>
                <w:sz w:val="24"/>
                <w:szCs w:val="24"/>
                <w:lang w:val="ru-RU"/>
              </w:rPr>
            </w:pPr>
            <w:r w:rsidRPr="005224EC">
              <w:rPr>
                <w:rFonts w:ascii="Times New Roman"/>
                <w:sz w:val="24"/>
                <w:szCs w:val="24"/>
                <w:lang w:val="ru-RU"/>
              </w:rPr>
              <w:t>82</w:t>
            </w:r>
          </w:p>
        </w:tc>
      </w:tr>
      <w:tr w:rsidR="00100192" w:rsidRPr="005224EC" w:rsidTr="00100192">
        <w:trPr>
          <w:trHeight w:hRule="exact" w:val="240"/>
        </w:trPr>
        <w:tc>
          <w:tcPr>
            <w:tcW w:w="3713"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ind w:left="708"/>
              <w:jc w:val="both"/>
              <w:rPr>
                <w:lang w:val="ru-RU"/>
              </w:rPr>
            </w:pPr>
            <w:r w:rsidRPr="005224EC">
              <w:rPr>
                <w:lang w:val="ru-RU"/>
              </w:rPr>
              <w:t>на единицу территории, кг/км</w:t>
            </w:r>
            <w:r w:rsidRPr="005224EC">
              <w:rPr>
                <w:vertAlign w:val="superscript"/>
                <w:lang w:val="ru-RU"/>
              </w:rPr>
              <w:t>2</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511075</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593446</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603135</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jc w:val="center"/>
              <w:rPr>
                <w:rFonts w:ascii="Times New Roman"/>
                <w:sz w:val="24"/>
                <w:szCs w:val="24"/>
                <w:lang w:val="ru-RU"/>
              </w:rPr>
            </w:pPr>
            <w:r w:rsidRPr="005224EC">
              <w:rPr>
                <w:rFonts w:ascii="Times New Roman"/>
                <w:sz w:val="24"/>
                <w:szCs w:val="24"/>
                <w:lang w:val="ru-RU"/>
              </w:rPr>
              <w:t>461207</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875409" w:rsidP="00682081">
            <w:pPr>
              <w:pStyle w:val="TableParagraph"/>
              <w:jc w:val="center"/>
              <w:rPr>
                <w:rFonts w:ascii="Times New Roman"/>
                <w:sz w:val="24"/>
                <w:szCs w:val="24"/>
                <w:lang w:val="ru-RU"/>
              </w:rPr>
            </w:pPr>
            <w:r w:rsidRPr="005224EC">
              <w:rPr>
                <w:rFonts w:ascii="Times New Roman"/>
                <w:sz w:val="24"/>
                <w:szCs w:val="24"/>
                <w:lang w:val="ru-RU"/>
              </w:rPr>
              <w:t>453161</w:t>
            </w:r>
          </w:p>
        </w:tc>
      </w:tr>
      <w:tr w:rsidR="00100192" w:rsidRPr="005224EC" w:rsidTr="00100192">
        <w:trPr>
          <w:trHeight w:hRule="exact" w:val="240"/>
        </w:trPr>
        <w:tc>
          <w:tcPr>
            <w:tcW w:w="3713"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left="22"/>
              <w:rPr>
                <w:rFonts w:ascii="Times New Roman" w:eastAsia="Times New Roman" w:hAnsi="Times New Roman" w:cs="Times New Roman"/>
                <w:sz w:val="24"/>
                <w:szCs w:val="24"/>
              </w:rPr>
            </w:pPr>
            <w:r w:rsidRPr="005224EC">
              <w:rPr>
                <w:rFonts w:ascii="Times New Roman" w:hAnsi="Times New Roman"/>
                <w:spacing w:val="-2"/>
                <w:sz w:val="24"/>
                <w:szCs w:val="24"/>
              </w:rPr>
              <w:t>Могилевская</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9"/>
              <w:jc w:val="center"/>
              <w:rPr>
                <w:rFonts w:ascii="Times New Roman"/>
                <w:sz w:val="24"/>
                <w:szCs w:val="24"/>
                <w:lang w:val="ru-RU"/>
              </w:rPr>
            </w:pPr>
            <w:r w:rsidRPr="005224EC">
              <w:rPr>
                <w:rFonts w:ascii="Times New Roman"/>
                <w:sz w:val="24"/>
                <w:szCs w:val="24"/>
                <w:lang w:val="ru-RU"/>
              </w:rPr>
              <w:t>86,5</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9"/>
              <w:jc w:val="center"/>
              <w:rPr>
                <w:rFonts w:ascii="Times New Roman" w:eastAsia="Times New Roman" w:hAnsi="Times New Roman" w:cs="Times New Roman"/>
                <w:sz w:val="24"/>
                <w:szCs w:val="24"/>
                <w:lang w:val="ru-RU"/>
              </w:rPr>
            </w:pPr>
            <w:r w:rsidRPr="005224EC">
              <w:rPr>
                <w:rFonts w:ascii="Times New Roman"/>
                <w:sz w:val="24"/>
                <w:szCs w:val="24"/>
                <w:lang w:val="ru-RU"/>
              </w:rPr>
              <w:t>80,5</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eastAsia="Times New Roman" w:hAnsi="Times New Roman" w:cs="Times New Roman"/>
                <w:sz w:val="24"/>
                <w:szCs w:val="24"/>
                <w:lang w:val="ru-RU"/>
              </w:rPr>
            </w:pPr>
            <w:r w:rsidRPr="005224EC">
              <w:rPr>
                <w:rFonts w:ascii="Times New Roman"/>
                <w:sz w:val="24"/>
                <w:szCs w:val="24"/>
                <w:lang w:val="ru-RU"/>
              </w:rPr>
              <w:t>85,4</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eastAsia="Times New Roman" w:hAnsi="Times New Roman" w:cs="Times New Roman"/>
                <w:sz w:val="24"/>
                <w:szCs w:val="24"/>
                <w:lang w:val="ru-RU"/>
              </w:rPr>
            </w:pPr>
            <w:r w:rsidRPr="005224EC">
              <w:rPr>
                <w:rFonts w:ascii="Times New Roman"/>
                <w:sz w:val="24"/>
                <w:szCs w:val="24"/>
                <w:lang w:val="ru-RU"/>
              </w:rPr>
              <w:t>86,7</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875409" w:rsidP="00682081">
            <w:pPr>
              <w:pStyle w:val="TableParagraph"/>
              <w:ind w:right="5"/>
              <w:jc w:val="center"/>
              <w:rPr>
                <w:rFonts w:ascii="Times New Roman"/>
                <w:sz w:val="24"/>
                <w:szCs w:val="24"/>
                <w:lang w:val="ru-RU"/>
              </w:rPr>
            </w:pPr>
            <w:r w:rsidRPr="005224EC">
              <w:rPr>
                <w:rFonts w:ascii="Times New Roman"/>
                <w:sz w:val="24"/>
                <w:szCs w:val="24"/>
                <w:lang w:val="ru-RU"/>
              </w:rPr>
              <w:t>82,4</w:t>
            </w:r>
          </w:p>
        </w:tc>
      </w:tr>
      <w:tr w:rsidR="00100192" w:rsidRPr="005224EC" w:rsidTr="00100192">
        <w:trPr>
          <w:trHeight w:hRule="exact" w:val="240"/>
        </w:trPr>
        <w:tc>
          <w:tcPr>
            <w:tcW w:w="3713" w:type="dxa"/>
            <w:tcBorders>
              <w:top w:val="single" w:sz="5" w:space="0" w:color="000000"/>
              <w:left w:val="single" w:sz="5" w:space="0" w:color="000000"/>
              <w:bottom w:val="single" w:sz="5" w:space="0" w:color="000000"/>
              <w:right w:val="single" w:sz="5" w:space="0" w:color="000000"/>
            </w:tcBorders>
          </w:tcPr>
          <w:p w:rsidR="00100192" w:rsidRPr="005224EC" w:rsidRDefault="00875409" w:rsidP="00682081">
            <w:pPr>
              <w:ind w:left="708"/>
              <w:jc w:val="both"/>
            </w:pPr>
            <w:r w:rsidRPr="005224EC">
              <w:rPr>
                <w:lang w:val="ru-RU"/>
              </w:rPr>
              <w:t>н</w:t>
            </w:r>
            <w:r w:rsidR="00100192" w:rsidRPr="005224EC">
              <w:t>а</w:t>
            </w:r>
            <w:r w:rsidRPr="005224EC">
              <w:rPr>
                <w:lang w:val="ru-RU"/>
              </w:rPr>
              <w:t xml:space="preserve"> </w:t>
            </w:r>
            <w:r w:rsidR="00100192" w:rsidRPr="005224EC">
              <w:t>одного</w:t>
            </w:r>
            <w:r w:rsidRPr="005224EC">
              <w:rPr>
                <w:lang w:val="ru-RU"/>
              </w:rPr>
              <w:t xml:space="preserve"> </w:t>
            </w:r>
            <w:r w:rsidR="00100192" w:rsidRPr="005224EC">
              <w:t>жителя, кг</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9"/>
              <w:jc w:val="center"/>
              <w:rPr>
                <w:rFonts w:ascii="Times New Roman"/>
                <w:sz w:val="24"/>
                <w:szCs w:val="24"/>
                <w:lang w:val="ru-RU"/>
              </w:rPr>
            </w:pPr>
            <w:r w:rsidRPr="005224EC">
              <w:rPr>
                <w:rFonts w:ascii="Times New Roman"/>
                <w:sz w:val="24"/>
                <w:szCs w:val="24"/>
                <w:lang w:val="ru-RU"/>
              </w:rPr>
              <w:t>79</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9"/>
              <w:jc w:val="center"/>
              <w:rPr>
                <w:rFonts w:ascii="Times New Roman"/>
                <w:sz w:val="24"/>
                <w:szCs w:val="24"/>
                <w:lang w:val="ru-RU"/>
              </w:rPr>
            </w:pPr>
            <w:r w:rsidRPr="005224EC">
              <w:rPr>
                <w:rFonts w:ascii="Times New Roman"/>
                <w:sz w:val="24"/>
                <w:szCs w:val="24"/>
                <w:lang w:val="ru-RU"/>
              </w:rPr>
              <w:t>74</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79</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81</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875409" w:rsidP="00682081">
            <w:pPr>
              <w:pStyle w:val="TableParagraph"/>
              <w:ind w:right="5"/>
              <w:jc w:val="center"/>
              <w:rPr>
                <w:rFonts w:ascii="Times New Roman"/>
                <w:sz w:val="24"/>
                <w:szCs w:val="24"/>
                <w:lang w:val="ru-RU"/>
              </w:rPr>
            </w:pPr>
            <w:r w:rsidRPr="005224EC">
              <w:rPr>
                <w:rFonts w:ascii="Times New Roman"/>
                <w:sz w:val="24"/>
                <w:szCs w:val="24"/>
                <w:lang w:val="ru-RU"/>
              </w:rPr>
              <w:t>77</w:t>
            </w:r>
          </w:p>
        </w:tc>
      </w:tr>
      <w:tr w:rsidR="00100192" w:rsidRPr="005224EC" w:rsidTr="00875409">
        <w:trPr>
          <w:trHeight w:hRule="exact" w:val="291"/>
        </w:trPr>
        <w:tc>
          <w:tcPr>
            <w:tcW w:w="3713"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ind w:left="708"/>
              <w:jc w:val="both"/>
              <w:rPr>
                <w:lang w:val="ru-RU"/>
              </w:rPr>
            </w:pPr>
            <w:r w:rsidRPr="005224EC">
              <w:rPr>
                <w:lang w:val="ru-RU"/>
              </w:rPr>
              <w:t>на единицу территории, кг/км</w:t>
            </w:r>
            <w:r w:rsidRPr="005224EC">
              <w:rPr>
                <w:vertAlign w:val="superscript"/>
                <w:lang w:val="ru-RU"/>
              </w:rPr>
              <w:t>2</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9"/>
              <w:jc w:val="center"/>
              <w:rPr>
                <w:rFonts w:ascii="Times New Roman"/>
                <w:sz w:val="24"/>
                <w:szCs w:val="24"/>
                <w:lang w:val="ru-RU"/>
              </w:rPr>
            </w:pPr>
            <w:r w:rsidRPr="005224EC">
              <w:rPr>
                <w:rFonts w:ascii="Times New Roman"/>
                <w:sz w:val="24"/>
                <w:szCs w:val="24"/>
                <w:lang w:val="ru-RU"/>
              </w:rPr>
              <w:t>2976</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9"/>
              <w:jc w:val="center"/>
              <w:rPr>
                <w:rFonts w:ascii="Times New Roman"/>
                <w:sz w:val="24"/>
                <w:szCs w:val="24"/>
                <w:lang w:val="ru-RU"/>
              </w:rPr>
            </w:pPr>
            <w:r w:rsidRPr="005224EC">
              <w:rPr>
                <w:rFonts w:ascii="Times New Roman"/>
                <w:sz w:val="24"/>
                <w:szCs w:val="24"/>
                <w:lang w:val="ru-RU"/>
              </w:rPr>
              <w:t>2768</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2937</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100192" w:rsidP="00682081">
            <w:pPr>
              <w:pStyle w:val="TableParagraph"/>
              <w:ind w:right="5"/>
              <w:jc w:val="center"/>
              <w:rPr>
                <w:rFonts w:ascii="Times New Roman"/>
                <w:sz w:val="24"/>
                <w:szCs w:val="24"/>
                <w:lang w:val="ru-RU"/>
              </w:rPr>
            </w:pPr>
            <w:r w:rsidRPr="005224EC">
              <w:rPr>
                <w:rFonts w:ascii="Times New Roman"/>
                <w:sz w:val="24"/>
                <w:szCs w:val="24"/>
                <w:lang w:val="ru-RU"/>
              </w:rPr>
              <w:t>2983</w:t>
            </w:r>
          </w:p>
        </w:tc>
        <w:tc>
          <w:tcPr>
            <w:tcW w:w="1134" w:type="dxa"/>
            <w:tcBorders>
              <w:top w:val="single" w:sz="5" w:space="0" w:color="000000"/>
              <w:left w:val="single" w:sz="5" w:space="0" w:color="000000"/>
              <w:bottom w:val="single" w:sz="5" w:space="0" w:color="000000"/>
              <w:right w:val="single" w:sz="5" w:space="0" w:color="000000"/>
            </w:tcBorders>
          </w:tcPr>
          <w:p w:rsidR="00100192" w:rsidRPr="005224EC" w:rsidRDefault="00875409" w:rsidP="00682081">
            <w:pPr>
              <w:pStyle w:val="TableParagraph"/>
              <w:ind w:right="5"/>
              <w:jc w:val="center"/>
              <w:rPr>
                <w:rFonts w:ascii="Times New Roman"/>
                <w:sz w:val="24"/>
                <w:szCs w:val="24"/>
                <w:lang w:val="ru-RU"/>
              </w:rPr>
            </w:pPr>
            <w:r w:rsidRPr="005224EC">
              <w:rPr>
                <w:rFonts w:ascii="Times New Roman"/>
                <w:sz w:val="24"/>
                <w:szCs w:val="24"/>
                <w:lang w:val="ru-RU"/>
              </w:rPr>
              <w:t>2831</w:t>
            </w:r>
          </w:p>
        </w:tc>
      </w:tr>
    </w:tbl>
    <w:p w:rsidR="0015410A" w:rsidRPr="005224EC" w:rsidRDefault="0015410A" w:rsidP="00682081">
      <w:pPr>
        <w:ind w:hanging="60"/>
        <w:jc w:val="center"/>
        <w:rPr>
          <w:b/>
          <w:bCs/>
          <w:noProof/>
        </w:rPr>
      </w:pPr>
    </w:p>
    <w:p w:rsidR="00DF3065" w:rsidRPr="005224EC" w:rsidRDefault="00DF3065" w:rsidP="00682081">
      <w:pPr>
        <w:ind w:firstLine="708"/>
        <w:jc w:val="both"/>
        <w:rPr>
          <w:bCs/>
          <w:noProof/>
          <w:sz w:val="28"/>
          <w:szCs w:val="28"/>
        </w:rPr>
      </w:pPr>
      <w:r w:rsidRPr="005224EC">
        <w:rPr>
          <w:bCs/>
          <w:noProof/>
          <w:sz w:val="28"/>
          <w:szCs w:val="28"/>
        </w:rPr>
        <w:t>Наибольшее количество выбросов от мобильных источников на одного жителя приходилось</w:t>
      </w:r>
      <w:r w:rsidR="00AE1A9C">
        <w:rPr>
          <w:bCs/>
          <w:noProof/>
          <w:sz w:val="28"/>
          <w:szCs w:val="28"/>
        </w:rPr>
        <w:t xml:space="preserve"> в Минской области (120-</w:t>
      </w:r>
      <w:r w:rsidRPr="005224EC">
        <w:rPr>
          <w:bCs/>
          <w:noProof/>
          <w:sz w:val="28"/>
          <w:szCs w:val="28"/>
        </w:rPr>
        <w:t>130 кг в год), Гродненской (10</w:t>
      </w:r>
      <w:r w:rsidR="008E52B1" w:rsidRPr="005224EC">
        <w:rPr>
          <w:bCs/>
          <w:noProof/>
          <w:sz w:val="28"/>
          <w:szCs w:val="28"/>
        </w:rPr>
        <w:t>2</w:t>
      </w:r>
      <w:r w:rsidR="00AE1A9C">
        <w:rPr>
          <w:bCs/>
          <w:noProof/>
          <w:sz w:val="28"/>
          <w:szCs w:val="28"/>
        </w:rPr>
        <w:t>-</w:t>
      </w:r>
      <w:r w:rsidRPr="005224EC">
        <w:rPr>
          <w:bCs/>
          <w:noProof/>
          <w:sz w:val="28"/>
          <w:szCs w:val="28"/>
        </w:rPr>
        <w:t>123 кг в год) и Брестской области (9</w:t>
      </w:r>
      <w:r w:rsidR="008E52B1" w:rsidRPr="005224EC">
        <w:rPr>
          <w:bCs/>
          <w:noProof/>
          <w:sz w:val="28"/>
          <w:szCs w:val="28"/>
        </w:rPr>
        <w:t>2</w:t>
      </w:r>
      <w:r w:rsidR="00AE1A9C">
        <w:rPr>
          <w:bCs/>
          <w:noProof/>
          <w:sz w:val="28"/>
          <w:szCs w:val="28"/>
        </w:rPr>
        <w:t>-</w:t>
      </w:r>
      <w:r w:rsidRPr="005224EC">
        <w:rPr>
          <w:bCs/>
          <w:noProof/>
          <w:sz w:val="28"/>
          <w:szCs w:val="28"/>
        </w:rPr>
        <w:t>107 кг в год).</w:t>
      </w:r>
      <w:r w:rsidR="00F76421" w:rsidRPr="005224EC">
        <w:rPr>
          <w:bCs/>
          <w:noProof/>
          <w:sz w:val="28"/>
          <w:szCs w:val="28"/>
        </w:rPr>
        <w:t xml:space="preserve"> Нагрузка выбросов от мобильных источников на территорию г. Минск в 201</w:t>
      </w:r>
      <w:r w:rsidR="008E52B1" w:rsidRPr="005224EC">
        <w:rPr>
          <w:bCs/>
          <w:noProof/>
          <w:sz w:val="28"/>
          <w:szCs w:val="28"/>
        </w:rPr>
        <w:t>4</w:t>
      </w:r>
      <w:r w:rsidR="00F76421" w:rsidRPr="005224EC">
        <w:rPr>
          <w:bCs/>
          <w:noProof/>
          <w:sz w:val="28"/>
          <w:szCs w:val="28"/>
        </w:rPr>
        <w:t xml:space="preserve"> г. составила 4</w:t>
      </w:r>
      <w:r w:rsidR="008E52B1" w:rsidRPr="005224EC">
        <w:rPr>
          <w:bCs/>
          <w:noProof/>
          <w:sz w:val="28"/>
          <w:szCs w:val="28"/>
        </w:rPr>
        <w:t>53</w:t>
      </w:r>
      <w:r w:rsidR="00F76421" w:rsidRPr="005224EC">
        <w:rPr>
          <w:bCs/>
          <w:noProof/>
          <w:sz w:val="28"/>
          <w:szCs w:val="28"/>
        </w:rPr>
        <w:t> </w:t>
      </w:r>
      <w:r w:rsidR="008E52B1" w:rsidRPr="005224EC">
        <w:rPr>
          <w:bCs/>
          <w:noProof/>
          <w:sz w:val="28"/>
          <w:szCs w:val="28"/>
        </w:rPr>
        <w:t>161</w:t>
      </w:r>
      <w:r w:rsidR="00F76421" w:rsidRPr="005224EC">
        <w:rPr>
          <w:bCs/>
          <w:noProof/>
          <w:sz w:val="28"/>
          <w:szCs w:val="28"/>
        </w:rPr>
        <w:t xml:space="preserve"> </w:t>
      </w:r>
      <w:r w:rsidR="00F76421" w:rsidRPr="005224EC">
        <w:rPr>
          <w:sz w:val="28"/>
          <w:szCs w:val="28"/>
        </w:rPr>
        <w:t>кг/км</w:t>
      </w:r>
      <w:r w:rsidR="00F76421" w:rsidRPr="005224EC">
        <w:rPr>
          <w:sz w:val="28"/>
          <w:szCs w:val="28"/>
          <w:vertAlign w:val="superscript"/>
        </w:rPr>
        <w:t>2</w:t>
      </w:r>
      <w:r w:rsidR="00F76421" w:rsidRPr="005224EC">
        <w:rPr>
          <w:bCs/>
          <w:noProof/>
          <w:sz w:val="28"/>
          <w:szCs w:val="28"/>
        </w:rPr>
        <w:t>, что превышает аналогичные показатели для други</w:t>
      </w:r>
      <w:r w:rsidR="00AE1A9C">
        <w:rPr>
          <w:bCs/>
          <w:noProof/>
          <w:sz w:val="28"/>
          <w:szCs w:val="28"/>
        </w:rPr>
        <w:t>х регионов в 100-</w:t>
      </w:r>
      <w:r w:rsidR="00F76421" w:rsidRPr="005224EC">
        <w:rPr>
          <w:bCs/>
          <w:noProof/>
          <w:sz w:val="28"/>
          <w:szCs w:val="28"/>
        </w:rPr>
        <w:t>1</w:t>
      </w:r>
      <w:r w:rsidR="008E52B1" w:rsidRPr="005224EC">
        <w:rPr>
          <w:bCs/>
          <w:noProof/>
          <w:sz w:val="28"/>
          <w:szCs w:val="28"/>
        </w:rPr>
        <w:t>6</w:t>
      </w:r>
      <w:r w:rsidR="00F76421" w:rsidRPr="005224EC">
        <w:rPr>
          <w:bCs/>
          <w:noProof/>
          <w:sz w:val="28"/>
          <w:szCs w:val="28"/>
        </w:rPr>
        <w:t>5 раз.</w:t>
      </w:r>
    </w:p>
    <w:p w:rsidR="00864B10" w:rsidRPr="005224EC" w:rsidRDefault="00825B15" w:rsidP="00682081">
      <w:pPr>
        <w:pStyle w:val="a8"/>
        <w:spacing w:after="0"/>
      </w:pPr>
      <w:r w:rsidRPr="005224EC">
        <w:t>По результата</w:t>
      </w:r>
      <w:r w:rsidR="00100192" w:rsidRPr="005224EC">
        <w:t>м стационарных наблюдений в 2014</w:t>
      </w:r>
      <w:r w:rsidRPr="005224EC">
        <w:t xml:space="preserve"> г., содержание загрязняющих веществ в атмосферном воздухе боль</w:t>
      </w:r>
      <w:r w:rsidR="00392442">
        <w:t xml:space="preserve">шинства контролируемых городов </w:t>
      </w:r>
      <w:r w:rsidR="00392442" w:rsidRPr="004434C9">
        <w:t>Р</w:t>
      </w:r>
      <w:r w:rsidRPr="004434C9">
        <w:t xml:space="preserve">еспублики </w:t>
      </w:r>
      <w:r w:rsidR="00392442" w:rsidRPr="004434C9">
        <w:t>Беларусь</w:t>
      </w:r>
      <w:r w:rsidR="00392442">
        <w:t xml:space="preserve"> </w:t>
      </w:r>
      <w:r w:rsidRPr="005224EC">
        <w:t>было ниже нормативов качества. Доля проб с концентрациями загрязняющих веществ 0,5 ПДК</w:t>
      </w:r>
      <w:r w:rsidR="00100192" w:rsidRPr="005224EC">
        <w:t xml:space="preserve"> и менее составляла от 93% до 99</w:t>
      </w:r>
      <w:r w:rsidRPr="005224EC">
        <w:t xml:space="preserve">%. </w:t>
      </w:r>
      <w:r w:rsidR="002C1619" w:rsidRPr="005224EC">
        <w:t xml:space="preserve">Только в г. Полоцк в 2013 г. среднегодовая концентрация диоксида серы превысила норматив и составила 1,4 ПДК. </w:t>
      </w:r>
      <w:r w:rsidR="00864B10" w:rsidRPr="005224EC">
        <w:t>В таблице 5 приведены данные по превышениям предельно допустимых концентраций загрязняющих веществ в отдельных городах Беларуси.</w:t>
      </w:r>
    </w:p>
    <w:p w:rsidR="007752A9" w:rsidRPr="005224EC" w:rsidRDefault="007752A9" w:rsidP="00682081">
      <w:pPr>
        <w:pStyle w:val="a8"/>
        <w:spacing w:after="0"/>
      </w:pPr>
    </w:p>
    <w:p w:rsidR="00864B10" w:rsidRPr="005224EC" w:rsidRDefault="00864B10" w:rsidP="00682081">
      <w:pPr>
        <w:autoSpaceDE w:val="0"/>
        <w:autoSpaceDN w:val="0"/>
        <w:adjustRightInd w:val="0"/>
        <w:rPr>
          <w:rFonts w:eastAsia="Calibri"/>
          <w:b/>
          <w:bCs/>
          <w:lang w:val="be-BY"/>
        </w:rPr>
      </w:pPr>
      <w:r w:rsidRPr="005224EC">
        <w:rPr>
          <w:b/>
          <w:bCs/>
        </w:rPr>
        <w:t xml:space="preserve">Таблица 5 – </w:t>
      </w:r>
      <w:r w:rsidRPr="005224EC">
        <w:rPr>
          <w:rFonts w:eastAsia="Calibri"/>
          <w:b/>
          <w:bCs/>
          <w:lang w:val="be-BY"/>
        </w:rPr>
        <w:t>Количество суток с превышением</w:t>
      </w:r>
      <w:r w:rsidR="003E2A52">
        <w:rPr>
          <w:rFonts w:eastAsia="Calibri"/>
          <w:b/>
          <w:bCs/>
          <w:lang w:val="be-BY"/>
        </w:rPr>
        <w:t xml:space="preserve"> </w:t>
      </w:r>
      <w:r w:rsidRPr="005224EC">
        <w:rPr>
          <w:rFonts w:eastAsia="Calibri"/>
          <w:b/>
          <w:bCs/>
          <w:lang w:val="be-BY"/>
        </w:rPr>
        <w:t>установленной максимально разовой / среднесуточной</w:t>
      </w:r>
      <w:r w:rsidR="003E2A52">
        <w:rPr>
          <w:rFonts w:eastAsia="Calibri"/>
          <w:b/>
          <w:bCs/>
          <w:lang w:val="be-BY"/>
        </w:rPr>
        <w:t xml:space="preserve"> </w:t>
      </w:r>
      <w:r w:rsidRPr="005224EC">
        <w:rPr>
          <w:rFonts w:eastAsia="Calibri"/>
          <w:b/>
          <w:bCs/>
          <w:lang w:val="be-BY"/>
        </w:rPr>
        <w:t>предельно допустимой концентрации загрязняющих веществ</w:t>
      </w:r>
    </w:p>
    <w:p w:rsidR="00864B10" w:rsidRDefault="00864B10" w:rsidP="00682081">
      <w:pPr>
        <w:pStyle w:val="a8"/>
        <w:spacing w:after="0"/>
        <w:ind w:firstLine="0"/>
        <w:rPr>
          <w:rFonts w:eastAsia="Calibri"/>
          <w:b/>
          <w:bCs/>
          <w:sz w:val="24"/>
          <w:szCs w:val="24"/>
          <w:lang w:val="be-BY"/>
        </w:rPr>
      </w:pPr>
      <w:r w:rsidRPr="005224EC">
        <w:rPr>
          <w:rFonts w:eastAsia="Calibri"/>
          <w:b/>
          <w:bCs/>
          <w:sz w:val="24"/>
          <w:szCs w:val="24"/>
          <w:lang w:val="be-BY"/>
        </w:rPr>
        <w:t>по отдельным городам</w:t>
      </w:r>
    </w:p>
    <w:p w:rsidR="00864B10" w:rsidRPr="005224EC" w:rsidRDefault="00864B10" w:rsidP="00682081">
      <w:pPr>
        <w:pStyle w:val="a8"/>
        <w:spacing w:after="0"/>
        <w:jc w:val="center"/>
        <w:rPr>
          <w:b/>
          <w:bCs/>
          <w:sz w:val="16"/>
          <w:szCs w:val="16"/>
        </w:rPr>
      </w:pPr>
    </w:p>
    <w:tbl>
      <w:tblPr>
        <w:tblStyle w:val="aff3"/>
        <w:tblW w:w="10173" w:type="dxa"/>
        <w:tblLayout w:type="fixed"/>
        <w:tblLook w:val="04A0" w:firstRow="1" w:lastRow="0" w:firstColumn="1" w:lastColumn="0" w:noHBand="0" w:noVBand="1"/>
      </w:tblPr>
      <w:tblGrid>
        <w:gridCol w:w="2235"/>
        <w:gridCol w:w="2409"/>
        <w:gridCol w:w="1276"/>
        <w:gridCol w:w="1134"/>
        <w:gridCol w:w="992"/>
        <w:gridCol w:w="1134"/>
        <w:gridCol w:w="993"/>
      </w:tblGrid>
      <w:tr w:rsidR="00100192" w:rsidRPr="005224EC" w:rsidTr="004658B9">
        <w:tc>
          <w:tcPr>
            <w:tcW w:w="2235" w:type="dxa"/>
            <w:vMerge w:val="restart"/>
            <w:shd w:val="clear" w:color="auto" w:fill="92D050"/>
          </w:tcPr>
          <w:p w:rsidR="00100192" w:rsidRPr="005224EC" w:rsidRDefault="00100192" w:rsidP="00682081">
            <w:pPr>
              <w:autoSpaceDE w:val="0"/>
              <w:autoSpaceDN w:val="0"/>
              <w:adjustRightInd w:val="0"/>
              <w:ind w:firstLine="0"/>
              <w:jc w:val="center"/>
              <w:rPr>
                <w:rFonts w:eastAsia="Calibri" w:cs="Times New Roman"/>
                <w:lang w:val="be-BY"/>
              </w:rPr>
            </w:pPr>
            <w:r w:rsidRPr="005224EC">
              <w:rPr>
                <w:rFonts w:eastAsia="Calibri" w:cs="Times New Roman"/>
                <w:lang w:val="be-BY"/>
              </w:rPr>
              <w:t>Город,</w:t>
            </w:r>
          </w:p>
          <w:p w:rsidR="00100192" w:rsidRPr="005224EC" w:rsidRDefault="00100192" w:rsidP="00682081">
            <w:pPr>
              <w:autoSpaceDE w:val="0"/>
              <w:autoSpaceDN w:val="0"/>
              <w:adjustRightInd w:val="0"/>
              <w:ind w:firstLine="0"/>
              <w:jc w:val="center"/>
              <w:rPr>
                <w:rFonts w:eastAsia="Calibri" w:cs="Times New Roman"/>
                <w:lang w:val="be-BY"/>
              </w:rPr>
            </w:pPr>
            <w:r w:rsidRPr="005224EC">
              <w:rPr>
                <w:rFonts w:eastAsia="Calibri" w:cs="Times New Roman"/>
                <w:lang w:val="be-BY"/>
              </w:rPr>
              <w:t>контролируемое</w:t>
            </w:r>
          </w:p>
          <w:p w:rsidR="00100192" w:rsidRPr="005224EC" w:rsidRDefault="00100192" w:rsidP="00682081">
            <w:pPr>
              <w:pStyle w:val="a8"/>
              <w:spacing w:after="0"/>
              <w:ind w:firstLine="0"/>
              <w:jc w:val="center"/>
              <w:rPr>
                <w:rFonts w:cs="Times New Roman"/>
                <w:b/>
                <w:bCs/>
                <w:sz w:val="24"/>
                <w:szCs w:val="24"/>
              </w:rPr>
            </w:pPr>
            <w:r w:rsidRPr="005224EC">
              <w:rPr>
                <w:rFonts w:eastAsia="Calibri" w:cs="Times New Roman"/>
                <w:sz w:val="24"/>
                <w:szCs w:val="24"/>
                <w:lang w:val="be-BY"/>
              </w:rPr>
              <w:t>вещество</w:t>
            </w:r>
          </w:p>
        </w:tc>
        <w:tc>
          <w:tcPr>
            <w:tcW w:w="2409" w:type="dxa"/>
            <w:vMerge w:val="restart"/>
            <w:shd w:val="clear" w:color="auto" w:fill="92D050"/>
          </w:tcPr>
          <w:p w:rsidR="00100192" w:rsidRPr="005224EC" w:rsidRDefault="00100192" w:rsidP="00682081">
            <w:pPr>
              <w:autoSpaceDE w:val="0"/>
              <w:autoSpaceDN w:val="0"/>
              <w:adjustRightInd w:val="0"/>
              <w:ind w:firstLine="0"/>
              <w:rPr>
                <w:rFonts w:eastAsia="Calibri" w:cs="Times New Roman"/>
                <w:lang w:val="be-BY"/>
              </w:rPr>
            </w:pPr>
            <w:r w:rsidRPr="005224EC">
              <w:rPr>
                <w:rFonts w:eastAsia="Calibri" w:cs="Times New Roman"/>
                <w:lang w:val="be-BY"/>
              </w:rPr>
              <w:t>Максимально разовая /</w:t>
            </w:r>
          </w:p>
          <w:p w:rsidR="00100192" w:rsidRPr="005224EC" w:rsidRDefault="00301BD5" w:rsidP="00682081">
            <w:pPr>
              <w:autoSpaceDE w:val="0"/>
              <w:autoSpaceDN w:val="0"/>
              <w:adjustRightInd w:val="0"/>
              <w:ind w:firstLine="0"/>
              <w:rPr>
                <w:rFonts w:eastAsia="Calibri" w:cs="Times New Roman"/>
                <w:lang w:val="be-BY"/>
              </w:rPr>
            </w:pPr>
            <w:r>
              <w:rPr>
                <w:rFonts w:eastAsia="Calibri" w:cs="Times New Roman"/>
                <w:lang w:val="be-BY"/>
              </w:rPr>
              <w:t>с</w:t>
            </w:r>
            <w:r w:rsidR="00100192" w:rsidRPr="005224EC">
              <w:rPr>
                <w:rFonts w:eastAsia="Calibri" w:cs="Times New Roman"/>
                <w:lang w:val="be-BY"/>
              </w:rPr>
              <w:t>реднесуточная</w:t>
            </w:r>
            <w:r>
              <w:rPr>
                <w:rFonts w:eastAsia="Calibri" w:cs="Times New Roman"/>
                <w:lang w:val="be-BY"/>
              </w:rPr>
              <w:t xml:space="preserve"> </w:t>
            </w:r>
            <w:r w:rsidR="00100192" w:rsidRPr="005224EC">
              <w:rPr>
                <w:rFonts w:eastAsia="Calibri" w:cs="Times New Roman"/>
                <w:lang w:val="be-BY"/>
              </w:rPr>
              <w:t>предельно</w:t>
            </w:r>
          </w:p>
          <w:p w:rsidR="00100192" w:rsidRPr="005224EC" w:rsidRDefault="00301BD5" w:rsidP="00682081">
            <w:pPr>
              <w:autoSpaceDE w:val="0"/>
              <w:autoSpaceDN w:val="0"/>
              <w:adjustRightInd w:val="0"/>
              <w:ind w:firstLine="0"/>
              <w:rPr>
                <w:rFonts w:eastAsia="Calibri" w:cs="Times New Roman"/>
                <w:lang w:val="be-BY"/>
              </w:rPr>
            </w:pPr>
            <w:r>
              <w:rPr>
                <w:rFonts w:eastAsia="Calibri" w:cs="Times New Roman"/>
                <w:lang w:val="be-BY"/>
              </w:rPr>
              <w:t>д</w:t>
            </w:r>
            <w:r w:rsidR="00100192" w:rsidRPr="005224EC">
              <w:rPr>
                <w:rFonts w:eastAsia="Calibri" w:cs="Times New Roman"/>
                <w:lang w:val="be-BY"/>
              </w:rPr>
              <w:t>опустимая</w:t>
            </w:r>
            <w:r>
              <w:rPr>
                <w:rFonts w:eastAsia="Calibri" w:cs="Times New Roman"/>
                <w:lang w:val="be-BY"/>
              </w:rPr>
              <w:t xml:space="preserve"> </w:t>
            </w:r>
            <w:r w:rsidR="00100192" w:rsidRPr="005224EC">
              <w:rPr>
                <w:rFonts w:eastAsia="Calibri" w:cs="Times New Roman"/>
                <w:lang w:val="be-BY"/>
              </w:rPr>
              <w:t>концентрация,</w:t>
            </w:r>
          </w:p>
          <w:p w:rsidR="00100192" w:rsidRPr="005224EC" w:rsidRDefault="00100192" w:rsidP="00682081">
            <w:pPr>
              <w:autoSpaceDE w:val="0"/>
              <w:autoSpaceDN w:val="0"/>
              <w:adjustRightInd w:val="0"/>
              <w:ind w:firstLine="0"/>
              <w:rPr>
                <w:rFonts w:cs="Times New Roman"/>
                <w:b/>
                <w:bCs/>
              </w:rPr>
            </w:pPr>
            <w:r w:rsidRPr="005224EC">
              <w:rPr>
                <w:rFonts w:eastAsia="Calibri" w:cs="Times New Roman"/>
                <w:lang w:val="be-BY"/>
              </w:rPr>
              <w:t>микрограммовв 1 м</w:t>
            </w:r>
            <w:r w:rsidRPr="005224EC">
              <w:rPr>
                <w:rFonts w:cs="Times New Roman"/>
                <w:b/>
                <w:bCs/>
                <w:vertAlign w:val="superscript"/>
              </w:rPr>
              <w:t>3</w:t>
            </w:r>
          </w:p>
        </w:tc>
        <w:tc>
          <w:tcPr>
            <w:tcW w:w="5529" w:type="dxa"/>
            <w:gridSpan w:val="5"/>
            <w:shd w:val="clear" w:color="auto" w:fill="92D050"/>
          </w:tcPr>
          <w:p w:rsidR="00100192" w:rsidRPr="005224EC" w:rsidRDefault="00100192" w:rsidP="00682081">
            <w:pPr>
              <w:autoSpaceDE w:val="0"/>
              <w:autoSpaceDN w:val="0"/>
              <w:adjustRightInd w:val="0"/>
              <w:ind w:firstLine="0"/>
              <w:jc w:val="center"/>
              <w:rPr>
                <w:rFonts w:eastAsia="Calibri" w:cs="Times New Roman"/>
                <w:lang w:val="be-BY"/>
              </w:rPr>
            </w:pPr>
            <w:r w:rsidRPr="005224EC">
              <w:rPr>
                <w:rFonts w:eastAsia="Calibri" w:cs="Times New Roman"/>
                <w:lang w:val="be-BY"/>
              </w:rPr>
              <w:t>Количество суток с превышением</w:t>
            </w:r>
          </w:p>
          <w:p w:rsidR="00100192" w:rsidRPr="005224EC" w:rsidRDefault="00100192" w:rsidP="00682081">
            <w:pPr>
              <w:autoSpaceDE w:val="0"/>
              <w:autoSpaceDN w:val="0"/>
              <w:adjustRightInd w:val="0"/>
              <w:ind w:firstLine="0"/>
              <w:jc w:val="center"/>
              <w:rPr>
                <w:rFonts w:eastAsia="Calibri" w:cs="Times New Roman"/>
                <w:lang w:val="be-BY"/>
              </w:rPr>
            </w:pPr>
            <w:r w:rsidRPr="005224EC">
              <w:rPr>
                <w:rFonts w:eastAsia="Calibri" w:cs="Times New Roman"/>
                <w:lang w:val="be-BY"/>
              </w:rPr>
              <w:t>установленной максимально разовой /</w:t>
            </w:r>
          </w:p>
          <w:p w:rsidR="00100192" w:rsidRPr="005224EC" w:rsidRDefault="00100192" w:rsidP="00682081">
            <w:pPr>
              <w:autoSpaceDE w:val="0"/>
              <w:autoSpaceDN w:val="0"/>
              <w:adjustRightInd w:val="0"/>
              <w:ind w:firstLine="0"/>
              <w:jc w:val="center"/>
              <w:rPr>
                <w:rFonts w:eastAsia="Calibri" w:cs="Times New Roman"/>
                <w:lang w:val="be-BY"/>
              </w:rPr>
            </w:pPr>
            <w:r w:rsidRPr="005224EC">
              <w:rPr>
                <w:rFonts w:eastAsia="Calibri" w:cs="Times New Roman"/>
                <w:lang w:val="be-BY"/>
              </w:rPr>
              <w:t>среднесуточной предельно допустимой</w:t>
            </w:r>
          </w:p>
          <w:p w:rsidR="00100192" w:rsidRPr="005224EC" w:rsidRDefault="00100192" w:rsidP="00682081">
            <w:pPr>
              <w:autoSpaceDE w:val="0"/>
              <w:autoSpaceDN w:val="0"/>
              <w:adjustRightInd w:val="0"/>
              <w:jc w:val="center"/>
              <w:rPr>
                <w:rFonts w:eastAsia="Calibri"/>
                <w:lang w:val="be-BY"/>
              </w:rPr>
            </w:pPr>
            <w:r w:rsidRPr="005224EC">
              <w:rPr>
                <w:rFonts w:eastAsia="Calibri" w:cs="Times New Roman"/>
                <w:lang w:val="be-BY"/>
              </w:rPr>
              <w:t>концентрации, единиц</w:t>
            </w:r>
          </w:p>
        </w:tc>
      </w:tr>
      <w:tr w:rsidR="00100192" w:rsidRPr="005224EC" w:rsidTr="002535A5">
        <w:tc>
          <w:tcPr>
            <w:tcW w:w="2235" w:type="dxa"/>
            <w:vMerge/>
          </w:tcPr>
          <w:p w:rsidR="00100192" w:rsidRPr="005224EC" w:rsidRDefault="00100192" w:rsidP="00682081">
            <w:pPr>
              <w:pStyle w:val="a8"/>
              <w:spacing w:after="0"/>
              <w:ind w:firstLine="0"/>
              <w:jc w:val="center"/>
              <w:rPr>
                <w:rFonts w:cs="Times New Roman"/>
                <w:b/>
                <w:bCs/>
                <w:sz w:val="24"/>
                <w:szCs w:val="24"/>
              </w:rPr>
            </w:pPr>
          </w:p>
        </w:tc>
        <w:tc>
          <w:tcPr>
            <w:tcW w:w="2409" w:type="dxa"/>
            <w:vMerge/>
          </w:tcPr>
          <w:p w:rsidR="00100192" w:rsidRPr="005224EC" w:rsidRDefault="00100192" w:rsidP="00682081">
            <w:pPr>
              <w:pStyle w:val="a8"/>
              <w:spacing w:after="0"/>
              <w:ind w:firstLine="0"/>
              <w:jc w:val="center"/>
              <w:rPr>
                <w:rFonts w:cs="Times New Roman"/>
                <w:b/>
                <w:bCs/>
                <w:sz w:val="24"/>
                <w:szCs w:val="24"/>
              </w:rPr>
            </w:pPr>
          </w:p>
        </w:tc>
        <w:tc>
          <w:tcPr>
            <w:tcW w:w="1276" w:type="dxa"/>
          </w:tcPr>
          <w:p w:rsidR="00100192" w:rsidRPr="005224EC" w:rsidRDefault="00100192" w:rsidP="00682081">
            <w:pPr>
              <w:pStyle w:val="a8"/>
              <w:spacing w:after="0"/>
              <w:ind w:firstLine="0"/>
              <w:jc w:val="center"/>
              <w:rPr>
                <w:rFonts w:cs="Times New Roman"/>
                <w:bCs/>
                <w:sz w:val="24"/>
                <w:szCs w:val="24"/>
              </w:rPr>
            </w:pPr>
            <w:r w:rsidRPr="005224EC">
              <w:rPr>
                <w:rFonts w:cs="Times New Roman"/>
                <w:bCs/>
                <w:sz w:val="24"/>
                <w:szCs w:val="24"/>
              </w:rPr>
              <w:t>2010</w:t>
            </w:r>
          </w:p>
        </w:tc>
        <w:tc>
          <w:tcPr>
            <w:tcW w:w="1134" w:type="dxa"/>
          </w:tcPr>
          <w:p w:rsidR="00100192" w:rsidRPr="005224EC" w:rsidRDefault="00100192" w:rsidP="00682081">
            <w:pPr>
              <w:pStyle w:val="a8"/>
              <w:spacing w:after="0"/>
              <w:ind w:firstLine="0"/>
              <w:jc w:val="center"/>
              <w:rPr>
                <w:rFonts w:cs="Times New Roman"/>
                <w:bCs/>
                <w:sz w:val="24"/>
                <w:szCs w:val="24"/>
              </w:rPr>
            </w:pPr>
            <w:r w:rsidRPr="005224EC">
              <w:rPr>
                <w:rFonts w:cs="Times New Roman"/>
                <w:bCs/>
                <w:sz w:val="24"/>
                <w:szCs w:val="24"/>
              </w:rPr>
              <w:t>2011</w:t>
            </w:r>
          </w:p>
        </w:tc>
        <w:tc>
          <w:tcPr>
            <w:tcW w:w="992" w:type="dxa"/>
          </w:tcPr>
          <w:p w:rsidR="00100192" w:rsidRPr="005224EC" w:rsidRDefault="00100192" w:rsidP="00682081">
            <w:pPr>
              <w:pStyle w:val="a8"/>
              <w:spacing w:after="0"/>
              <w:ind w:firstLine="0"/>
              <w:jc w:val="center"/>
              <w:rPr>
                <w:rFonts w:cs="Times New Roman"/>
                <w:bCs/>
                <w:sz w:val="24"/>
                <w:szCs w:val="24"/>
              </w:rPr>
            </w:pPr>
            <w:r w:rsidRPr="005224EC">
              <w:rPr>
                <w:rFonts w:cs="Times New Roman"/>
                <w:bCs/>
                <w:sz w:val="24"/>
                <w:szCs w:val="24"/>
              </w:rPr>
              <w:t>2012</w:t>
            </w:r>
          </w:p>
        </w:tc>
        <w:tc>
          <w:tcPr>
            <w:tcW w:w="1134" w:type="dxa"/>
          </w:tcPr>
          <w:p w:rsidR="00100192" w:rsidRPr="005224EC" w:rsidRDefault="00100192" w:rsidP="00682081">
            <w:pPr>
              <w:pStyle w:val="a8"/>
              <w:spacing w:after="0"/>
              <w:ind w:firstLine="0"/>
              <w:jc w:val="center"/>
              <w:rPr>
                <w:rFonts w:cs="Times New Roman"/>
                <w:bCs/>
                <w:sz w:val="24"/>
                <w:szCs w:val="24"/>
              </w:rPr>
            </w:pPr>
            <w:r w:rsidRPr="005224EC">
              <w:rPr>
                <w:rFonts w:cs="Times New Roman"/>
                <w:bCs/>
                <w:sz w:val="24"/>
                <w:szCs w:val="24"/>
              </w:rPr>
              <w:t>2013</w:t>
            </w:r>
          </w:p>
        </w:tc>
        <w:tc>
          <w:tcPr>
            <w:tcW w:w="993" w:type="dxa"/>
          </w:tcPr>
          <w:p w:rsidR="00100192" w:rsidRPr="005224EC" w:rsidRDefault="00100192" w:rsidP="00682081">
            <w:pPr>
              <w:pStyle w:val="a8"/>
              <w:spacing w:after="0"/>
              <w:ind w:firstLine="0"/>
              <w:jc w:val="center"/>
              <w:rPr>
                <w:bCs/>
                <w:sz w:val="24"/>
                <w:szCs w:val="24"/>
              </w:rPr>
            </w:pPr>
            <w:r w:rsidRPr="005224EC">
              <w:rPr>
                <w:bCs/>
                <w:sz w:val="24"/>
                <w:szCs w:val="24"/>
              </w:rPr>
              <w:t>2014</w:t>
            </w:r>
          </w:p>
        </w:tc>
      </w:tr>
      <w:tr w:rsidR="00100192" w:rsidRPr="005224EC" w:rsidTr="002535A5">
        <w:tc>
          <w:tcPr>
            <w:tcW w:w="2235" w:type="dxa"/>
          </w:tcPr>
          <w:p w:rsidR="00100192" w:rsidRPr="005224EC" w:rsidRDefault="00100192" w:rsidP="00682081">
            <w:pPr>
              <w:pStyle w:val="a8"/>
              <w:spacing w:after="0"/>
              <w:ind w:firstLine="0"/>
              <w:jc w:val="center"/>
              <w:rPr>
                <w:b/>
                <w:bCs/>
                <w:sz w:val="24"/>
                <w:szCs w:val="24"/>
              </w:rPr>
            </w:pPr>
            <w:r w:rsidRPr="005224EC">
              <w:rPr>
                <w:rFonts w:eastAsia="Calibri" w:cs="Times New Roman"/>
                <w:b/>
                <w:bCs/>
                <w:sz w:val="24"/>
                <w:szCs w:val="24"/>
                <w:lang w:val="be-BY"/>
              </w:rPr>
              <w:t>Бобруйск</w:t>
            </w:r>
          </w:p>
        </w:tc>
        <w:tc>
          <w:tcPr>
            <w:tcW w:w="2409" w:type="dxa"/>
          </w:tcPr>
          <w:p w:rsidR="00100192" w:rsidRPr="005224EC" w:rsidRDefault="00100192" w:rsidP="00682081">
            <w:pPr>
              <w:pStyle w:val="a8"/>
              <w:spacing w:after="0"/>
              <w:ind w:firstLine="0"/>
              <w:jc w:val="center"/>
              <w:rPr>
                <w:b/>
                <w:bCs/>
                <w:sz w:val="24"/>
                <w:szCs w:val="24"/>
              </w:rPr>
            </w:pPr>
          </w:p>
        </w:tc>
        <w:tc>
          <w:tcPr>
            <w:tcW w:w="1276" w:type="dxa"/>
          </w:tcPr>
          <w:p w:rsidR="00100192" w:rsidRPr="005224EC" w:rsidRDefault="00100192" w:rsidP="00682081">
            <w:pPr>
              <w:pStyle w:val="a8"/>
              <w:spacing w:after="0"/>
              <w:ind w:firstLine="0"/>
              <w:jc w:val="center"/>
              <w:rPr>
                <w:bCs/>
                <w:sz w:val="24"/>
                <w:szCs w:val="24"/>
              </w:rPr>
            </w:pPr>
          </w:p>
        </w:tc>
        <w:tc>
          <w:tcPr>
            <w:tcW w:w="1134" w:type="dxa"/>
          </w:tcPr>
          <w:p w:rsidR="00100192" w:rsidRPr="005224EC" w:rsidRDefault="00100192" w:rsidP="00682081">
            <w:pPr>
              <w:pStyle w:val="a8"/>
              <w:spacing w:after="0"/>
              <w:ind w:firstLine="0"/>
              <w:jc w:val="center"/>
              <w:rPr>
                <w:bCs/>
                <w:sz w:val="24"/>
                <w:szCs w:val="24"/>
              </w:rPr>
            </w:pPr>
          </w:p>
        </w:tc>
        <w:tc>
          <w:tcPr>
            <w:tcW w:w="992" w:type="dxa"/>
          </w:tcPr>
          <w:p w:rsidR="00100192" w:rsidRPr="005224EC" w:rsidRDefault="00100192" w:rsidP="00682081">
            <w:pPr>
              <w:pStyle w:val="a8"/>
              <w:spacing w:after="0"/>
              <w:ind w:firstLine="0"/>
              <w:jc w:val="center"/>
              <w:rPr>
                <w:bCs/>
                <w:sz w:val="24"/>
                <w:szCs w:val="24"/>
              </w:rPr>
            </w:pPr>
          </w:p>
        </w:tc>
        <w:tc>
          <w:tcPr>
            <w:tcW w:w="1134" w:type="dxa"/>
          </w:tcPr>
          <w:p w:rsidR="00100192" w:rsidRPr="005224EC" w:rsidRDefault="00100192" w:rsidP="00682081">
            <w:pPr>
              <w:pStyle w:val="a8"/>
              <w:spacing w:after="0"/>
              <w:ind w:firstLine="0"/>
              <w:jc w:val="center"/>
              <w:rPr>
                <w:bCs/>
                <w:sz w:val="24"/>
                <w:szCs w:val="24"/>
              </w:rPr>
            </w:pPr>
          </w:p>
        </w:tc>
        <w:tc>
          <w:tcPr>
            <w:tcW w:w="993" w:type="dxa"/>
          </w:tcPr>
          <w:p w:rsidR="00100192" w:rsidRPr="005224EC" w:rsidRDefault="00100192" w:rsidP="00682081">
            <w:pPr>
              <w:pStyle w:val="a8"/>
              <w:spacing w:after="0"/>
              <w:ind w:firstLine="0"/>
              <w:jc w:val="center"/>
              <w:rPr>
                <w:bCs/>
                <w:sz w:val="24"/>
                <w:szCs w:val="24"/>
              </w:rPr>
            </w:pPr>
          </w:p>
        </w:tc>
      </w:tr>
      <w:tr w:rsidR="00100192" w:rsidRPr="005224EC" w:rsidTr="002535A5">
        <w:trPr>
          <w:trHeight w:val="368"/>
        </w:trPr>
        <w:tc>
          <w:tcPr>
            <w:tcW w:w="2235" w:type="dxa"/>
          </w:tcPr>
          <w:p w:rsidR="00100192" w:rsidRPr="005224EC" w:rsidRDefault="00100192" w:rsidP="00682081">
            <w:pPr>
              <w:pStyle w:val="a8"/>
              <w:spacing w:after="0"/>
              <w:ind w:firstLine="0"/>
              <w:jc w:val="center"/>
              <w:rPr>
                <w:b/>
                <w:bCs/>
                <w:sz w:val="24"/>
                <w:szCs w:val="24"/>
              </w:rPr>
            </w:pPr>
            <w:r w:rsidRPr="005224EC">
              <w:rPr>
                <w:rFonts w:eastAsia="Calibri" w:cs="Times New Roman"/>
                <w:sz w:val="24"/>
                <w:szCs w:val="24"/>
                <w:lang w:val="be-BY"/>
              </w:rPr>
              <w:t>Диоксид азота</w:t>
            </w:r>
          </w:p>
        </w:tc>
        <w:tc>
          <w:tcPr>
            <w:tcW w:w="2409" w:type="dxa"/>
          </w:tcPr>
          <w:p w:rsidR="00100192" w:rsidRPr="005224EC" w:rsidRDefault="006F4673" w:rsidP="00682081">
            <w:pPr>
              <w:pStyle w:val="a8"/>
              <w:spacing w:after="0"/>
              <w:ind w:firstLine="0"/>
              <w:jc w:val="center"/>
              <w:rPr>
                <w:b/>
                <w:bCs/>
                <w:sz w:val="24"/>
                <w:szCs w:val="24"/>
              </w:rPr>
            </w:pPr>
            <w:r w:rsidRPr="005224EC">
              <w:rPr>
                <w:rFonts w:eastAsia="Calibri" w:cs="Times New Roman"/>
                <w:sz w:val="24"/>
                <w:szCs w:val="24"/>
                <w:lang w:val="be-BY"/>
              </w:rPr>
              <w:t>310</w:t>
            </w:r>
            <w:r w:rsidR="00100192" w:rsidRPr="005224EC">
              <w:rPr>
                <w:rFonts w:eastAsia="Calibri" w:cs="Times New Roman"/>
                <w:sz w:val="24"/>
                <w:szCs w:val="24"/>
                <w:lang w:val="be-BY"/>
              </w:rPr>
              <w:t xml:space="preserve"> / 100</w:t>
            </w:r>
          </w:p>
        </w:tc>
        <w:tc>
          <w:tcPr>
            <w:tcW w:w="1276" w:type="dxa"/>
          </w:tcPr>
          <w:p w:rsidR="00100192" w:rsidRPr="005224EC" w:rsidRDefault="00100192" w:rsidP="00682081">
            <w:pPr>
              <w:pStyle w:val="a8"/>
              <w:spacing w:after="0"/>
              <w:ind w:firstLine="0"/>
              <w:jc w:val="center"/>
              <w:rPr>
                <w:bCs/>
                <w:sz w:val="24"/>
                <w:szCs w:val="24"/>
              </w:rPr>
            </w:pPr>
            <w:r w:rsidRPr="005224EC">
              <w:rPr>
                <w:rFonts w:eastAsia="Calibri" w:cs="Times New Roman"/>
                <w:sz w:val="24"/>
                <w:szCs w:val="24"/>
                <w:lang w:val="be-BY"/>
              </w:rPr>
              <w:t>1 / 2</w:t>
            </w:r>
          </w:p>
        </w:tc>
        <w:tc>
          <w:tcPr>
            <w:tcW w:w="1134" w:type="dxa"/>
          </w:tcPr>
          <w:p w:rsidR="00100192" w:rsidRPr="005224EC" w:rsidRDefault="00100192" w:rsidP="00682081">
            <w:pPr>
              <w:pStyle w:val="a8"/>
              <w:spacing w:after="0"/>
              <w:ind w:firstLine="0"/>
              <w:jc w:val="center"/>
              <w:rPr>
                <w:bCs/>
                <w:sz w:val="24"/>
                <w:szCs w:val="24"/>
              </w:rPr>
            </w:pPr>
            <w:r w:rsidRPr="005224EC">
              <w:rPr>
                <w:rFonts w:eastAsia="Calibri" w:cs="Times New Roman"/>
                <w:sz w:val="24"/>
                <w:szCs w:val="24"/>
                <w:lang w:val="be-BY"/>
              </w:rPr>
              <w:t>1 / 0</w:t>
            </w:r>
          </w:p>
        </w:tc>
        <w:tc>
          <w:tcPr>
            <w:tcW w:w="992" w:type="dxa"/>
          </w:tcPr>
          <w:p w:rsidR="00100192" w:rsidRPr="005224EC" w:rsidRDefault="00100192" w:rsidP="00682081">
            <w:pPr>
              <w:pStyle w:val="a8"/>
              <w:spacing w:after="0"/>
              <w:ind w:firstLine="0"/>
              <w:jc w:val="center"/>
              <w:rPr>
                <w:bCs/>
                <w:sz w:val="24"/>
                <w:szCs w:val="24"/>
              </w:rPr>
            </w:pPr>
            <w:r w:rsidRPr="005224EC">
              <w:rPr>
                <w:rFonts w:eastAsia="Calibri" w:cs="Times New Roman"/>
                <w:sz w:val="24"/>
                <w:szCs w:val="24"/>
                <w:lang w:val="be-BY"/>
              </w:rPr>
              <w:t>0 / 0</w:t>
            </w:r>
          </w:p>
        </w:tc>
        <w:tc>
          <w:tcPr>
            <w:tcW w:w="1134" w:type="dxa"/>
          </w:tcPr>
          <w:p w:rsidR="00100192" w:rsidRPr="005224EC" w:rsidRDefault="006F4673" w:rsidP="00682081">
            <w:pPr>
              <w:pStyle w:val="a8"/>
              <w:spacing w:after="0"/>
              <w:ind w:firstLine="0"/>
              <w:jc w:val="center"/>
              <w:rPr>
                <w:bCs/>
                <w:sz w:val="24"/>
                <w:szCs w:val="24"/>
              </w:rPr>
            </w:pPr>
            <w:r w:rsidRPr="005224EC">
              <w:rPr>
                <w:rFonts w:eastAsia="Calibri" w:cs="Times New Roman"/>
                <w:sz w:val="24"/>
                <w:szCs w:val="24"/>
                <w:lang w:val="be-BY"/>
              </w:rPr>
              <w:t>1 / 3</w:t>
            </w:r>
          </w:p>
        </w:tc>
        <w:tc>
          <w:tcPr>
            <w:tcW w:w="993" w:type="dxa"/>
          </w:tcPr>
          <w:p w:rsidR="00100192" w:rsidRPr="005224EC" w:rsidRDefault="002535A5" w:rsidP="00682081">
            <w:pPr>
              <w:pStyle w:val="a8"/>
              <w:spacing w:after="0"/>
              <w:ind w:firstLine="0"/>
              <w:jc w:val="center"/>
              <w:rPr>
                <w:rFonts w:eastAsia="Calibri"/>
                <w:sz w:val="24"/>
                <w:szCs w:val="24"/>
                <w:lang w:val="be-BY"/>
              </w:rPr>
            </w:pPr>
            <w:r w:rsidRPr="005224EC">
              <w:rPr>
                <w:rFonts w:eastAsia="Calibri"/>
                <w:sz w:val="24"/>
                <w:szCs w:val="24"/>
                <w:lang w:val="be-BY"/>
              </w:rPr>
              <w:t>1/1</w:t>
            </w:r>
          </w:p>
        </w:tc>
      </w:tr>
      <w:tr w:rsidR="00100192" w:rsidRPr="005224EC" w:rsidTr="002535A5">
        <w:tc>
          <w:tcPr>
            <w:tcW w:w="2235" w:type="dxa"/>
          </w:tcPr>
          <w:p w:rsidR="00100192" w:rsidRPr="005224EC" w:rsidRDefault="00100192" w:rsidP="00682081">
            <w:pPr>
              <w:pStyle w:val="a8"/>
              <w:spacing w:after="0"/>
              <w:ind w:firstLine="0"/>
              <w:jc w:val="center"/>
              <w:rPr>
                <w:rFonts w:cs="Times New Roman"/>
                <w:b/>
                <w:bCs/>
                <w:sz w:val="24"/>
                <w:szCs w:val="24"/>
              </w:rPr>
            </w:pPr>
            <w:r w:rsidRPr="005224EC">
              <w:rPr>
                <w:rFonts w:eastAsia="Calibri" w:cs="Times New Roman"/>
                <w:sz w:val="24"/>
                <w:szCs w:val="24"/>
                <w:lang w:val="be-BY"/>
              </w:rPr>
              <w:t>Формальдегид</w:t>
            </w:r>
          </w:p>
        </w:tc>
        <w:tc>
          <w:tcPr>
            <w:tcW w:w="2409" w:type="dxa"/>
          </w:tcPr>
          <w:p w:rsidR="00100192" w:rsidRPr="005224EC" w:rsidRDefault="00100192" w:rsidP="00682081">
            <w:pPr>
              <w:pStyle w:val="a8"/>
              <w:spacing w:after="0"/>
              <w:ind w:firstLine="0"/>
              <w:jc w:val="center"/>
              <w:rPr>
                <w:rFonts w:cs="Times New Roman"/>
                <w:b/>
                <w:bCs/>
                <w:sz w:val="24"/>
                <w:szCs w:val="24"/>
              </w:rPr>
            </w:pPr>
            <w:r w:rsidRPr="005224EC">
              <w:rPr>
                <w:rFonts w:eastAsia="Calibri" w:cs="Times New Roman"/>
                <w:sz w:val="24"/>
                <w:szCs w:val="24"/>
                <w:lang w:val="be-BY"/>
              </w:rPr>
              <w:t>30 / 12</w:t>
            </w:r>
          </w:p>
        </w:tc>
        <w:tc>
          <w:tcPr>
            <w:tcW w:w="1276" w:type="dxa"/>
          </w:tcPr>
          <w:p w:rsidR="00100192" w:rsidRPr="005224EC" w:rsidRDefault="00100192" w:rsidP="00682081">
            <w:pPr>
              <w:pStyle w:val="a8"/>
              <w:spacing w:after="0"/>
              <w:ind w:firstLine="0"/>
              <w:jc w:val="center"/>
              <w:rPr>
                <w:rFonts w:cs="Times New Roman"/>
                <w:b/>
                <w:bCs/>
                <w:sz w:val="24"/>
                <w:szCs w:val="24"/>
              </w:rPr>
            </w:pPr>
            <w:r w:rsidRPr="005224EC">
              <w:rPr>
                <w:rFonts w:eastAsia="Calibri" w:cs="Times New Roman"/>
                <w:sz w:val="24"/>
                <w:szCs w:val="24"/>
                <w:lang w:val="be-BY"/>
              </w:rPr>
              <w:t>10 / 22</w:t>
            </w:r>
          </w:p>
        </w:tc>
        <w:tc>
          <w:tcPr>
            <w:tcW w:w="1134" w:type="dxa"/>
          </w:tcPr>
          <w:p w:rsidR="00100192" w:rsidRPr="005224EC" w:rsidRDefault="00100192" w:rsidP="00682081">
            <w:pPr>
              <w:pStyle w:val="a8"/>
              <w:spacing w:after="0"/>
              <w:ind w:firstLine="0"/>
              <w:jc w:val="center"/>
              <w:rPr>
                <w:rFonts w:cs="Times New Roman"/>
                <w:b/>
                <w:bCs/>
                <w:sz w:val="24"/>
                <w:szCs w:val="24"/>
              </w:rPr>
            </w:pPr>
            <w:r w:rsidRPr="005224EC">
              <w:rPr>
                <w:rFonts w:eastAsia="Calibri" w:cs="Times New Roman"/>
                <w:sz w:val="24"/>
                <w:szCs w:val="24"/>
                <w:lang w:val="be-BY"/>
              </w:rPr>
              <w:t>26 / 35</w:t>
            </w:r>
          </w:p>
        </w:tc>
        <w:tc>
          <w:tcPr>
            <w:tcW w:w="992" w:type="dxa"/>
          </w:tcPr>
          <w:p w:rsidR="00100192" w:rsidRPr="005224EC" w:rsidRDefault="00100192" w:rsidP="00682081">
            <w:pPr>
              <w:pStyle w:val="a8"/>
              <w:spacing w:after="0"/>
              <w:ind w:firstLine="0"/>
              <w:jc w:val="center"/>
              <w:rPr>
                <w:rFonts w:cs="Times New Roman"/>
                <w:b/>
                <w:bCs/>
                <w:sz w:val="24"/>
                <w:szCs w:val="24"/>
              </w:rPr>
            </w:pPr>
            <w:r w:rsidRPr="005224EC">
              <w:rPr>
                <w:rFonts w:eastAsia="Calibri" w:cs="Times New Roman"/>
                <w:sz w:val="24"/>
                <w:szCs w:val="24"/>
                <w:lang w:val="be-BY"/>
              </w:rPr>
              <w:t>16 / 20</w:t>
            </w:r>
          </w:p>
        </w:tc>
        <w:tc>
          <w:tcPr>
            <w:tcW w:w="1134" w:type="dxa"/>
          </w:tcPr>
          <w:p w:rsidR="00100192" w:rsidRPr="005224EC" w:rsidRDefault="00100192" w:rsidP="00682081">
            <w:pPr>
              <w:pStyle w:val="a8"/>
              <w:spacing w:after="0"/>
              <w:ind w:firstLine="0"/>
              <w:jc w:val="center"/>
              <w:rPr>
                <w:rFonts w:cs="Times New Roman"/>
                <w:b/>
                <w:bCs/>
                <w:sz w:val="24"/>
                <w:szCs w:val="24"/>
              </w:rPr>
            </w:pPr>
            <w:r w:rsidRPr="005224EC">
              <w:rPr>
                <w:rFonts w:eastAsia="Calibri" w:cs="Times New Roman"/>
                <w:sz w:val="24"/>
                <w:szCs w:val="24"/>
                <w:lang w:val="be-BY"/>
              </w:rPr>
              <w:t>18 / –</w:t>
            </w:r>
          </w:p>
        </w:tc>
        <w:tc>
          <w:tcPr>
            <w:tcW w:w="993" w:type="dxa"/>
          </w:tcPr>
          <w:p w:rsidR="00100192" w:rsidRPr="005224EC" w:rsidRDefault="00100192" w:rsidP="00682081">
            <w:pPr>
              <w:pStyle w:val="a8"/>
              <w:spacing w:after="0"/>
              <w:ind w:firstLine="0"/>
              <w:jc w:val="center"/>
              <w:rPr>
                <w:rFonts w:eastAsia="Calibri"/>
                <w:sz w:val="24"/>
                <w:szCs w:val="24"/>
                <w:lang w:val="be-BY"/>
              </w:rPr>
            </w:pPr>
          </w:p>
        </w:tc>
      </w:tr>
      <w:tr w:rsidR="00100192" w:rsidRPr="005224EC" w:rsidTr="002535A5">
        <w:tc>
          <w:tcPr>
            <w:tcW w:w="2235" w:type="dxa"/>
          </w:tcPr>
          <w:p w:rsidR="00100192" w:rsidRPr="005224EC" w:rsidRDefault="00100192" w:rsidP="00682081">
            <w:pPr>
              <w:pStyle w:val="a8"/>
              <w:spacing w:after="0"/>
              <w:ind w:firstLine="0"/>
              <w:jc w:val="center"/>
              <w:rPr>
                <w:rFonts w:cs="Times New Roman"/>
                <w:b/>
                <w:bCs/>
                <w:sz w:val="24"/>
                <w:szCs w:val="24"/>
              </w:rPr>
            </w:pPr>
            <w:r w:rsidRPr="005224EC">
              <w:rPr>
                <w:rFonts w:eastAsia="Calibri" w:cs="Times New Roman"/>
                <w:b/>
                <w:bCs/>
                <w:sz w:val="24"/>
                <w:szCs w:val="24"/>
                <w:lang w:val="be-BY"/>
              </w:rPr>
              <w:t>Брест</w:t>
            </w:r>
          </w:p>
        </w:tc>
        <w:tc>
          <w:tcPr>
            <w:tcW w:w="2409" w:type="dxa"/>
          </w:tcPr>
          <w:p w:rsidR="00100192" w:rsidRPr="005224EC" w:rsidRDefault="00100192" w:rsidP="00682081">
            <w:pPr>
              <w:pStyle w:val="a8"/>
              <w:spacing w:after="0"/>
              <w:ind w:firstLine="0"/>
              <w:jc w:val="center"/>
              <w:rPr>
                <w:rFonts w:cs="Times New Roman"/>
                <w:b/>
                <w:bCs/>
                <w:sz w:val="24"/>
                <w:szCs w:val="24"/>
              </w:rPr>
            </w:pPr>
          </w:p>
        </w:tc>
        <w:tc>
          <w:tcPr>
            <w:tcW w:w="1276" w:type="dxa"/>
          </w:tcPr>
          <w:p w:rsidR="00100192" w:rsidRPr="005224EC" w:rsidRDefault="00100192" w:rsidP="00682081">
            <w:pPr>
              <w:pStyle w:val="a8"/>
              <w:spacing w:after="0"/>
              <w:ind w:firstLine="0"/>
              <w:jc w:val="center"/>
              <w:rPr>
                <w:rFonts w:cs="Times New Roman"/>
                <w:b/>
                <w:bCs/>
                <w:sz w:val="24"/>
                <w:szCs w:val="24"/>
              </w:rPr>
            </w:pPr>
          </w:p>
        </w:tc>
        <w:tc>
          <w:tcPr>
            <w:tcW w:w="1134" w:type="dxa"/>
          </w:tcPr>
          <w:p w:rsidR="00100192" w:rsidRPr="005224EC" w:rsidRDefault="00100192" w:rsidP="00682081">
            <w:pPr>
              <w:pStyle w:val="a8"/>
              <w:spacing w:after="0"/>
              <w:ind w:firstLine="0"/>
              <w:jc w:val="center"/>
              <w:rPr>
                <w:rFonts w:cs="Times New Roman"/>
                <w:b/>
                <w:bCs/>
                <w:sz w:val="24"/>
                <w:szCs w:val="24"/>
              </w:rPr>
            </w:pPr>
          </w:p>
        </w:tc>
        <w:tc>
          <w:tcPr>
            <w:tcW w:w="992" w:type="dxa"/>
          </w:tcPr>
          <w:p w:rsidR="00100192" w:rsidRPr="005224EC" w:rsidRDefault="00100192" w:rsidP="00682081">
            <w:pPr>
              <w:pStyle w:val="a8"/>
              <w:spacing w:after="0"/>
              <w:ind w:firstLine="0"/>
              <w:jc w:val="center"/>
              <w:rPr>
                <w:rFonts w:cs="Times New Roman"/>
                <w:b/>
                <w:bCs/>
                <w:sz w:val="24"/>
                <w:szCs w:val="24"/>
              </w:rPr>
            </w:pPr>
          </w:p>
        </w:tc>
        <w:tc>
          <w:tcPr>
            <w:tcW w:w="1134" w:type="dxa"/>
          </w:tcPr>
          <w:p w:rsidR="00100192" w:rsidRPr="005224EC" w:rsidRDefault="00100192" w:rsidP="00682081">
            <w:pPr>
              <w:pStyle w:val="a8"/>
              <w:spacing w:after="0"/>
              <w:ind w:firstLine="0"/>
              <w:jc w:val="center"/>
              <w:rPr>
                <w:rFonts w:cs="Times New Roman"/>
                <w:b/>
                <w:bCs/>
                <w:sz w:val="24"/>
                <w:szCs w:val="24"/>
              </w:rPr>
            </w:pPr>
          </w:p>
        </w:tc>
        <w:tc>
          <w:tcPr>
            <w:tcW w:w="993" w:type="dxa"/>
          </w:tcPr>
          <w:p w:rsidR="00100192" w:rsidRPr="005224EC" w:rsidRDefault="00100192" w:rsidP="00682081">
            <w:pPr>
              <w:pStyle w:val="a8"/>
              <w:spacing w:after="0"/>
              <w:ind w:firstLine="0"/>
              <w:jc w:val="center"/>
              <w:rPr>
                <w:b/>
                <w:bCs/>
                <w:sz w:val="24"/>
                <w:szCs w:val="24"/>
              </w:rPr>
            </w:pPr>
          </w:p>
        </w:tc>
      </w:tr>
      <w:tr w:rsidR="00100192" w:rsidRPr="005224EC" w:rsidTr="006F4673">
        <w:trPr>
          <w:trHeight w:val="273"/>
        </w:trPr>
        <w:tc>
          <w:tcPr>
            <w:tcW w:w="2235" w:type="dxa"/>
          </w:tcPr>
          <w:p w:rsidR="00100192" w:rsidRPr="005224EC" w:rsidRDefault="00100192" w:rsidP="00682081">
            <w:pPr>
              <w:pStyle w:val="a8"/>
              <w:spacing w:after="0"/>
              <w:ind w:firstLine="0"/>
              <w:jc w:val="center"/>
              <w:rPr>
                <w:rFonts w:cs="Times New Roman"/>
                <w:b/>
                <w:bCs/>
                <w:sz w:val="24"/>
                <w:szCs w:val="24"/>
              </w:rPr>
            </w:pPr>
            <w:r w:rsidRPr="005224EC">
              <w:rPr>
                <w:rFonts w:eastAsia="Calibri" w:cs="Times New Roman"/>
                <w:sz w:val="24"/>
                <w:szCs w:val="24"/>
                <w:lang w:val="be-BY"/>
              </w:rPr>
              <w:t>Диоксид азота</w:t>
            </w:r>
          </w:p>
        </w:tc>
        <w:tc>
          <w:tcPr>
            <w:tcW w:w="2409" w:type="dxa"/>
          </w:tcPr>
          <w:p w:rsidR="00100192" w:rsidRPr="005224EC" w:rsidRDefault="006F4673" w:rsidP="00682081">
            <w:pPr>
              <w:pStyle w:val="a8"/>
              <w:spacing w:after="0"/>
              <w:ind w:firstLine="0"/>
              <w:jc w:val="center"/>
              <w:rPr>
                <w:rFonts w:cs="Times New Roman"/>
                <w:b/>
                <w:bCs/>
                <w:sz w:val="24"/>
                <w:szCs w:val="24"/>
              </w:rPr>
            </w:pPr>
            <w:r w:rsidRPr="005224EC">
              <w:rPr>
                <w:rFonts w:eastAsia="Calibri" w:cs="Times New Roman"/>
                <w:sz w:val="24"/>
                <w:szCs w:val="24"/>
                <w:lang w:val="be-BY"/>
              </w:rPr>
              <w:t>555</w:t>
            </w:r>
            <w:r w:rsidR="00100192" w:rsidRPr="005224EC">
              <w:rPr>
                <w:rFonts w:eastAsia="Calibri" w:cs="Times New Roman"/>
                <w:sz w:val="24"/>
                <w:szCs w:val="24"/>
                <w:lang w:val="be-BY"/>
              </w:rPr>
              <w:t xml:space="preserve"> / 100</w:t>
            </w:r>
          </w:p>
        </w:tc>
        <w:tc>
          <w:tcPr>
            <w:tcW w:w="1276" w:type="dxa"/>
          </w:tcPr>
          <w:p w:rsidR="00100192" w:rsidRPr="005224EC" w:rsidRDefault="00100192" w:rsidP="00682081">
            <w:pPr>
              <w:pStyle w:val="Default"/>
              <w:ind w:firstLine="0"/>
              <w:jc w:val="center"/>
              <w:rPr>
                <w:rFonts w:ascii="Times New Roman" w:hAnsi="Times New Roman" w:cs="Times New Roman"/>
              </w:rPr>
            </w:pPr>
            <w:r w:rsidRPr="005224EC">
              <w:rPr>
                <w:rFonts w:ascii="Times New Roman" w:hAnsi="Times New Roman" w:cs="Times New Roman"/>
              </w:rPr>
              <w:t xml:space="preserve">4 / 0 </w:t>
            </w:r>
          </w:p>
        </w:tc>
        <w:tc>
          <w:tcPr>
            <w:tcW w:w="1134" w:type="dxa"/>
          </w:tcPr>
          <w:p w:rsidR="00100192" w:rsidRPr="005224EC" w:rsidRDefault="00100192" w:rsidP="00682081">
            <w:pPr>
              <w:pStyle w:val="Default"/>
              <w:ind w:firstLine="0"/>
              <w:jc w:val="center"/>
              <w:rPr>
                <w:rFonts w:ascii="Times New Roman" w:hAnsi="Times New Roman" w:cs="Times New Roman"/>
              </w:rPr>
            </w:pPr>
            <w:r w:rsidRPr="005224EC">
              <w:rPr>
                <w:rFonts w:ascii="Times New Roman" w:hAnsi="Times New Roman" w:cs="Times New Roman"/>
              </w:rPr>
              <w:t xml:space="preserve">2 / 0 </w:t>
            </w:r>
          </w:p>
        </w:tc>
        <w:tc>
          <w:tcPr>
            <w:tcW w:w="992" w:type="dxa"/>
          </w:tcPr>
          <w:p w:rsidR="00100192" w:rsidRPr="005224EC" w:rsidRDefault="00100192" w:rsidP="00682081">
            <w:pPr>
              <w:pStyle w:val="Default"/>
              <w:ind w:firstLine="0"/>
              <w:jc w:val="center"/>
              <w:rPr>
                <w:rFonts w:ascii="Times New Roman" w:hAnsi="Times New Roman" w:cs="Times New Roman"/>
              </w:rPr>
            </w:pPr>
            <w:r w:rsidRPr="005224EC">
              <w:rPr>
                <w:rFonts w:ascii="Times New Roman" w:hAnsi="Times New Roman" w:cs="Times New Roman"/>
              </w:rPr>
              <w:t xml:space="preserve">0 / 0 </w:t>
            </w:r>
          </w:p>
        </w:tc>
        <w:tc>
          <w:tcPr>
            <w:tcW w:w="1134" w:type="dxa"/>
          </w:tcPr>
          <w:p w:rsidR="00100192" w:rsidRPr="005224EC" w:rsidRDefault="006F4673" w:rsidP="00682081">
            <w:pPr>
              <w:pStyle w:val="Default"/>
              <w:ind w:firstLine="0"/>
              <w:jc w:val="center"/>
              <w:rPr>
                <w:rFonts w:ascii="Times New Roman" w:hAnsi="Times New Roman" w:cs="Times New Roman"/>
              </w:rPr>
            </w:pPr>
            <w:r w:rsidRPr="005224EC">
              <w:rPr>
                <w:rFonts w:ascii="Times New Roman" w:hAnsi="Times New Roman" w:cs="Times New Roman"/>
              </w:rPr>
              <w:t>3 / 0</w:t>
            </w:r>
          </w:p>
        </w:tc>
        <w:tc>
          <w:tcPr>
            <w:tcW w:w="993" w:type="dxa"/>
          </w:tcPr>
          <w:p w:rsidR="00100192" w:rsidRPr="005224EC" w:rsidRDefault="002535A5" w:rsidP="00682081">
            <w:pPr>
              <w:pStyle w:val="Default"/>
              <w:ind w:firstLine="0"/>
              <w:jc w:val="center"/>
              <w:rPr>
                <w:rFonts w:ascii="Times New Roman" w:hAnsi="Times New Roman" w:cs="Times New Roman"/>
              </w:rPr>
            </w:pPr>
            <w:r w:rsidRPr="005224EC">
              <w:rPr>
                <w:rFonts w:ascii="Times New Roman" w:hAnsi="Times New Roman" w:cs="Times New Roman"/>
              </w:rPr>
              <w:t>14/3</w:t>
            </w:r>
          </w:p>
        </w:tc>
      </w:tr>
      <w:tr w:rsidR="00100192" w:rsidRPr="005224EC" w:rsidTr="006F4673">
        <w:tc>
          <w:tcPr>
            <w:tcW w:w="2235" w:type="dxa"/>
          </w:tcPr>
          <w:p w:rsidR="00100192" w:rsidRPr="005224EC" w:rsidRDefault="00100192" w:rsidP="00682081">
            <w:pPr>
              <w:pStyle w:val="a8"/>
              <w:spacing w:after="0"/>
              <w:ind w:firstLine="0"/>
              <w:jc w:val="center"/>
              <w:rPr>
                <w:rFonts w:cs="Times New Roman"/>
                <w:b/>
                <w:bCs/>
                <w:sz w:val="24"/>
                <w:szCs w:val="24"/>
              </w:rPr>
            </w:pPr>
            <w:r w:rsidRPr="005224EC">
              <w:rPr>
                <w:rFonts w:eastAsia="Calibri" w:cs="Times New Roman"/>
                <w:sz w:val="24"/>
                <w:szCs w:val="24"/>
                <w:lang w:val="be-BY"/>
              </w:rPr>
              <w:t>Формальдегид</w:t>
            </w:r>
          </w:p>
        </w:tc>
        <w:tc>
          <w:tcPr>
            <w:tcW w:w="2409" w:type="dxa"/>
          </w:tcPr>
          <w:p w:rsidR="00100192" w:rsidRPr="005224EC" w:rsidRDefault="00100192" w:rsidP="00682081">
            <w:pPr>
              <w:pStyle w:val="a8"/>
              <w:spacing w:after="0"/>
              <w:ind w:firstLine="0"/>
              <w:jc w:val="center"/>
              <w:rPr>
                <w:rFonts w:cs="Times New Roman"/>
                <w:b/>
                <w:bCs/>
                <w:sz w:val="24"/>
                <w:szCs w:val="24"/>
              </w:rPr>
            </w:pPr>
            <w:r w:rsidRPr="005224EC">
              <w:rPr>
                <w:rFonts w:eastAsia="Calibri" w:cs="Times New Roman"/>
                <w:sz w:val="24"/>
                <w:szCs w:val="24"/>
                <w:lang w:val="be-BY"/>
              </w:rPr>
              <w:t>30 / 12</w:t>
            </w:r>
          </w:p>
        </w:tc>
        <w:tc>
          <w:tcPr>
            <w:tcW w:w="1276" w:type="dxa"/>
            <w:vAlign w:val="center"/>
          </w:tcPr>
          <w:p w:rsidR="00100192" w:rsidRPr="005224EC" w:rsidRDefault="00100192" w:rsidP="00682081">
            <w:pPr>
              <w:pStyle w:val="Default"/>
              <w:ind w:firstLine="34"/>
              <w:jc w:val="center"/>
              <w:rPr>
                <w:rFonts w:ascii="Times New Roman" w:hAnsi="Times New Roman" w:cs="Times New Roman"/>
              </w:rPr>
            </w:pPr>
            <w:r w:rsidRPr="005224EC">
              <w:rPr>
                <w:rFonts w:ascii="Times New Roman" w:hAnsi="Times New Roman" w:cs="Times New Roman"/>
              </w:rPr>
              <w:t xml:space="preserve">85 / 118 </w:t>
            </w:r>
          </w:p>
        </w:tc>
        <w:tc>
          <w:tcPr>
            <w:tcW w:w="1134" w:type="dxa"/>
            <w:vAlign w:val="center"/>
          </w:tcPr>
          <w:p w:rsidR="00100192" w:rsidRPr="005224EC" w:rsidRDefault="00100192" w:rsidP="00682081">
            <w:pPr>
              <w:pStyle w:val="Default"/>
              <w:ind w:firstLine="34"/>
              <w:jc w:val="center"/>
              <w:rPr>
                <w:rFonts w:ascii="Times New Roman" w:hAnsi="Times New Roman" w:cs="Times New Roman"/>
              </w:rPr>
            </w:pPr>
            <w:r w:rsidRPr="005224EC">
              <w:rPr>
                <w:rFonts w:ascii="Times New Roman" w:hAnsi="Times New Roman" w:cs="Times New Roman"/>
              </w:rPr>
              <w:t xml:space="preserve">52 / 142 </w:t>
            </w:r>
          </w:p>
        </w:tc>
        <w:tc>
          <w:tcPr>
            <w:tcW w:w="992" w:type="dxa"/>
            <w:vAlign w:val="center"/>
          </w:tcPr>
          <w:p w:rsidR="00100192" w:rsidRPr="005224EC" w:rsidRDefault="00100192" w:rsidP="00682081">
            <w:pPr>
              <w:pStyle w:val="Default"/>
              <w:ind w:firstLine="34"/>
              <w:jc w:val="center"/>
              <w:rPr>
                <w:rFonts w:ascii="Times New Roman" w:hAnsi="Times New Roman" w:cs="Times New Roman"/>
              </w:rPr>
            </w:pPr>
            <w:r w:rsidRPr="005224EC">
              <w:rPr>
                <w:rFonts w:ascii="Times New Roman" w:hAnsi="Times New Roman" w:cs="Times New Roman"/>
              </w:rPr>
              <w:t xml:space="preserve">51 / 132 </w:t>
            </w:r>
          </w:p>
        </w:tc>
        <w:tc>
          <w:tcPr>
            <w:tcW w:w="1134" w:type="dxa"/>
          </w:tcPr>
          <w:p w:rsidR="00100192" w:rsidRPr="005224EC" w:rsidRDefault="00100192" w:rsidP="00682081">
            <w:pPr>
              <w:pStyle w:val="Default"/>
              <w:ind w:firstLine="34"/>
              <w:jc w:val="center"/>
              <w:rPr>
                <w:rFonts w:ascii="Times New Roman" w:hAnsi="Times New Roman" w:cs="Times New Roman"/>
              </w:rPr>
            </w:pPr>
            <w:r w:rsidRPr="005224EC">
              <w:rPr>
                <w:rFonts w:ascii="Times New Roman" w:hAnsi="Times New Roman" w:cs="Times New Roman"/>
              </w:rPr>
              <w:t>28 / –</w:t>
            </w:r>
          </w:p>
        </w:tc>
        <w:tc>
          <w:tcPr>
            <w:tcW w:w="993" w:type="dxa"/>
          </w:tcPr>
          <w:p w:rsidR="00100192" w:rsidRPr="005224EC" w:rsidRDefault="00100192" w:rsidP="00682081">
            <w:pPr>
              <w:pStyle w:val="Default"/>
              <w:ind w:firstLine="0"/>
              <w:jc w:val="center"/>
              <w:rPr>
                <w:rFonts w:ascii="Times New Roman" w:hAnsi="Times New Roman" w:cs="Times New Roman"/>
              </w:rPr>
            </w:pPr>
          </w:p>
        </w:tc>
      </w:tr>
      <w:tr w:rsidR="00100192" w:rsidRPr="005224EC" w:rsidTr="006F4673">
        <w:tc>
          <w:tcPr>
            <w:tcW w:w="2235" w:type="dxa"/>
          </w:tcPr>
          <w:p w:rsidR="00100192" w:rsidRPr="005224EC" w:rsidRDefault="00100192" w:rsidP="00682081">
            <w:pPr>
              <w:autoSpaceDE w:val="0"/>
              <w:autoSpaceDN w:val="0"/>
              <w:adjustRightInd w:val="0"/>
              <w:ind w:firstLine="0"/>
              <w:rPr>
                <w:rFonts w:eastAsia="Calibri" w:cs="Times New Roman"/>
                <w:lang w:val="be-BY"/>
              </w:rPr>
            </w:pPr>
            <w:r w:rsidRPr="005224EC">
              <w:rPr>
                <w:rFonts w:eastAsia="Calibri" w:cs="Times New Roman"/>
                <w:lang w:val="be-BY"/>
              </w:rPr>
              <w:t>Твердые частицы</w:t>
            </w:r>
          </w:p>
          <w:p w:rsidR="00100192" w:rsidRPr="005224EC" w:rsidRDefault="00100192" w:rsidP="00682081">
            <w:pPr>
              <w:pStyle w:val="a8"/>
              <w:spacing w:after="0"/>
              <w:ind w:firstLine="0"/>
              <w:jc w:val="center"/>
              <w:rPr>
                <w:rFonts w:eastAsia="Calibri" w:cs="Times New Roman"/>
                <w:b/>
                <w:bCs/>
                <w:sz w:val="24"/>
                <w:szCs w:val="24"/>
                <w:lang w:val="be-BY"/>
              </w:rPr>
            </w:pPr>
            <w:r w:rsidRPr="005224EC">
              <w:rPr>
                <w:rFonts w:eastAsia="Calibri" w:cs="Times New Roman"/>
                <w:sz w:val="24"/>
                <w:szCs w:val="24"/>
                <w:lang w:val="be-BY"/>
              </w:rPr>
              <w:t>фракции РМ10</w:t>
            </w:r>
          </w:p>
        </w:tc>
        <w:tc>
          <w:tcPr>
            <w:tcW w:w="2409" w:type="dxa"/>
          </w:tcPr>
          <w:p w:rsidR="00100192" w:rsidRPr="005224EC" w:rsidRDefault="006F4673" w:rsidP="00682081">
            <w:pPr>
              <w:pStyle w:val="a8"/>
              <w:spacing w:after="0"/>
              <w:ind w:firstLine="0"/>
              <w:jc w:val="center"/>
              <w:rPr>
                <w:rFonts w:cs="Times New Roman"/>
                <w:b/>
                <w:bCs/>
                <w:sz w:val="24"/>
                <w:szCs w:val="24"/>
              </w:rPr>
            </w:pPr>
            <w:r w:rsidRPr="005224EC">
              <w:rPr>
                <w:rFonts w:eastAsia="Calibri" w:cs="Times New Roman"/>
                <w:sz w:val="24"/>
                <w:szCs w:val="24"/>
                <w:lang w:val="be-BY"/>
              </w:rPr>
              <w:t>61</w:t>
            </w:r>
            <w:r w:rsidR="00100192" w:rsidRPr="005224EC">
              <w:rPr>
                <w:rFonts w:eastAsia="Calibri" w:cs="Times New Roman"/>
                <w:sz w:val="24"/>
                <w:szCs w:val="24"/>
                <w:lang w:val="be-BY"/>
              </w:rPr>
              <w:t xml:space="preserve"> / 50</w:t>
            </w:r>
          </w:p>
        </w:tc>
        <w:tc>
          <w:tcPr>
            <w:tcW w:w="1276" w:type="dxa"/>
          </w:tcPr>
          <w:p w:rsidR="00100192" w:rsidRPr="005224EC" w:rsidRDefault="00100192" w:rsidP="00682081">
            <w:pPr>
              <w:ind w:firstLine="34"/>
              <w:jc w:val="center"/>
              <w:rPr>
                <w:rFonts w:cs="Times New Roman"/>
              </w:rPr>
            </w:pPr>
            <w:r w:rsidRPr="005224EC">
              <w:rPr>
                <w:rFonts w:eastAsia="Calibri" w:cs="Times New Roman"/>
                <w:lang w:val="be-BY"/>
              </w:rPr>
              <w:t>– / –</w:t>
            </w:r>
          </w:p>
        </w:tc>
        <w:tc>
          <w:tcPr>
            <w:tcW w:w="1134" w:type="dxa"/>
          </w:tcPr>
          <w:p w:rsidR="00100192" w:rsidRPr="005224EC" w:rsidRDefault="00100192" w:rsidP="00682081">
            <w:pPr>
              <w:ind w:firstLine="34"/>
              <w:jc w:val="center"/>
              <w:rPr>
                <w:rFonts w:cs="Times New Roman"/>
              </w:rPr>
            </w:pPr>
            <w:r w:rsidRPr="005224EC">
              <w:rPr>
                <w:rFonts w:eastAsia="Calibri" w:cs="Times New Roman"/>
                <w:lang w:val="be-BY"/>
              </w:rPr>
              <w:t>0 / 30</w:t>
            </w:r>
          </w:p>
        </w:tc>
        <w:tc>
          <w:tcPr>
            <w:tcW w:w="992" w:type="dxa"/>
          </w:tcPr>
          <w:p w:rsidR="00100192" w:rsidRPr="005224EC" w:rsidRDefault="00100192" w:rsidP="00682081">
            <w:pPr>
              <w:ind w:firstLine="0"/>
              <w:jc w:val="center"/>
              <w:rPr>
                <w:rFonts w:cs="Times New Roman"/>
              </w:rPr>
            </w:pPr>
            <w:r w:rsidRPr="005224EC">
              <w:rPr>
                <w:rFonts w:eastAsia="Calibri" w:cs="Times New Roman"/>
                <w:lang w:val="be-BY"/>
              </w:rPr>
              <w:t>– / 21</w:t>
            </w:r>
          </w:p>
        </w:tc>
        <w:tc>
          <w:tcPr>
            <w:tcW w:w="1134" w:type="dxa"/>
          </w:tcPr>
          <w:p w:rsidR="00100192" w:rsidRPr="005224EC" w:rsidRDefault="002535A5" w:rsidP="00682081">
            <w:pPr>
              <w:ind w:firstLine="0"/>
              <w:jc w:val="center"/>
              <w:rPr>
                <w:rFonts w:cs="Times New Roman"/>
              </w:rPr>
            </w:pPr>
            <w:r w:rsidRPr="005224EC">
              <w:rPr>
                <w:rFonts w:eastAsia="Calibri" w:cs="Times New Roman"/>
                <w:lang w:val="be-BY"/>
              </w:rPr>
              <w:t>– / 3</w:t>
            </w:r>
          </w:p>
        </w:tc>
        <w:tc>
          <w:tcPr>
            <w:tcW w:w="993" w:type="dxa"/>
          </w:tcPr>
          <w:p w:rsidR="00100192" w:rsidRPr="005224EC" w:rsidRDefault="001265F9" w:rsidP="00682081">
            <w:pPr>
              <w:ind w:right="-108" w:firstLine="0"/>
              <w:rPr>
                <w:rFonts w:eastAsia="Calibri"/>
                <w:lang w:val="be-BY"/>
              </w:rPr>
            </w:pPr>
            <w:r w:rsidRPr="005224EC">
              <w:rPr>
                <w:rFonts w:cs="Times New Roman"/>
                <w:bCs/>
              </w:rPr>
              <w:t xml:space="preserve">– / </w:t>
            </w:r>
            <w:r w:rsidRPr="005224EC">
              <w:rPr>
                <w:rFonts w:cs="Times New Roman"/>
              </w:rPr>
              <w:t>4</w:t>
            </w:r>
          </w:p>
        </w:tc>
      </w:tr>
      <w:tr w:rsidR="00100192" w:rsidRPr="005224EC" w:rsidTr="002535A5">
        <w:tc>
          <w:tcPr>
            <w:tcW w:w="2235" w:type="dxa"/>
          </w:tcPr>
          <w:p w:rsidR="00100192" w:rsidRPr="005224EC" w:rsidRDefault="00100192" w:rsidP="00682081">
            <w:pPr>
              <w:pStyle w:val="a8"/>
              <w:spacing w:after="0"/>
              <w:ind w:firstLine="0"/>
              <w:jc w:val="center"/>
              <w:rPr>
                <w:rFonts w:eastAsia="Calibri" w:cs="Times New Roman"/>
                <w:b/>
                <w:bCs/>
                <w:sz w:val="24"/>
                <w:szCs w:val="24"/>
                <w:lang w:val="be-BY"/>
              </w:rPr>
            </w:pPr>
            <w:r w:rsidRPr="005224EC">
              <w:rPr>
                <w:rFonts w:eastAsia="Calibri" w:cs="Times New Roman"/>
                <w:b/>
                <w:bCs/>
                <w:sz w:val="24"/>
                <w:szCs w:val="24"/>
                <w:lang w:val="be-BY"/>
              </w:rPr>
              <w:t>Витебск</w:t>
            </w:r>
          </w:p>
        </w:tc>
        <w:tc>
          <w:tcPr>
            <w:tcW w:w="2409" w:type="dxa"/>
          </w:tcPr>
          <w:p w:rsidR="00100192" w:rsidRPr="005224EC" w:rsidRDefault="00100192" w:rsidP="00682081">
            <w:pPr>
              <w:pStyle w:val="a8"/>
              <w:spacing w:after="0"/>
              <w:ind w:firstLine="0"/>
              <w:jc w:val="center"/>
              <w:rPr>
                <w:rFonts w:cs="Times New Roman"/>
                <w:b/>
                <w:bCs/>
                <w:sz w:val="24"/>
                <w:szCs w:val="24"/>
              </w:rPr>
            </w:pPr>
          </w:p>
        </w:tc>
        <w:tc>
          <w:tcPr>
            <w:tcW w:w="1276" w:type="dxa"/>
          </w:tcPr>
          <w:p w:rsidR="00100192" w:rsidRPr="005224EC" w:rsidRDefault="00100192" w:rsidP="00682081">
            <w:pPr>
              <w:pStyle w:val="a8"/>
              <w:spacing w:after="0"/>
              <w:ind w:firstLine="0"/>
              <w:jc w:val="center"/>
              <w:rPr>
                <w:rFonts w:cs="Times New Roman"/>
                <w:b/>
                <w:bCs/>
                <w:sz w:val="24"/>
                <w:szCs w:val="24"/>
              </w:rPr>
            </w:pPr>
          </w:p>
        </w:tc>
        <w:tc>
          <w:tcPr>
            <w:tcW w:w="1134" w:type="dxa"/>
          </w:tcPr>
          <w:p w:rsidR="00100192" w:rsidRPr="005224EC" w:rsidRDefault="00100192" w:rsidP="00682081">
            <w:pPr>
              <w:pStyle w:val="a8"/>
              <w:spacing w:after="0"/>
              <w:ind w:firstLine="0"/>
              <w:jc w:val="center"/>
              <w:rPr>
                <w:rFonts w:cs="Times New Roman"/>
                <w:b/>
                <w:bCs/>
                <w:sz w:val="24"/>
                <w:szCs w:val="24"/>
              </w:rPr>
            </w:pPr>
          </w:p>
        </w:tc>
        <w:tc>
          <w:tcPr>
            <w:tcW w:w="992" w:type="dxa"/>
          </w:tcPr>
          <w:p w:rsidR="00100192" w:rsidRPr="005224EC" w:rsidRDefault="00100192" w:rsidP="00682081">
            <w:pPr>
              <w:pStyle w:val="a8"/>
              <w:spacing w:after="0"/>
              <w:ind w:firstLine="0"/>
              <w:jc w:val="center"/>
              <w:rPr>
                <w:rFonts w:cs="Times New Roman"/>
                <w:b/>
                <w:bCs/>
                <w:sz w:val="24"/>
                <w:szCs w:val="24"/>
              </w:rPr>
            </w:pPr>
          </w:p>
        </w:tc>
        <w:tc>
          <w:tcPr>
            <w:tcW w:w="1134" w:type="dxa"/>
          </w:tcPr>
          <w:p w:rsidR="00100192" w:rsidRPr="005224EC" w:rsidRDefault="00100192" w:rsidP="00682081">
            <w:pPr>
              <w:pStyle w:val="a8"/>
              <w:spacing w:after="0"/>
              <w:ind w:firstLine="0"/>
              <w:jc w:val="center"/>
              <w:rPr>
                <w:rFonts w:cs="Times New Roman"/>
                <w:b/>
                <w:bCs/>
                <w:sz w:val="24"/>
                <w:szCs w:val="24"/>
              </w:rPr>
            </w:pPr>
          </w:p>
        </w:tc>
        <w:tc>
          <w:tcPr>
            <w:tcW w:w="993" w:type="dxa"/>
          </w:tcPr>
          <w:p w:rsidR="00100192" w:rsidRPr="005224EC" w:rsidRDefault="00100192" w:rsidP="00682081">
            <w:pPr>
              <w:pStyle w:val="a8"/>
              <w:spacing w:after="0"/>
              <w:ind w:right="-108" w:firstLine="0"/>
              <w:jc w:val="center"/>
              <w:rPr>
                <w:b/>
                <w:bCs/>
                <w:sz w:val="24"/>
                <w:szCs w:val="24"/>
              </w:rPr>
            </w:pPr>
          </w:p>
        </w:tc>
      </w:tr>
      <w:tr w:rsidR="00100192" w:rsidRPr="005224EC" w:rsidTr="002535A5">
        <w:tc>
          <w:tcPr>
            <w:tcW w:w="2235" w:type="dxa"/>
          </w:tcPr>
          <w:p w:rsidR="00100192" w:rsidRDefault="00100192" w:rsidP="00682081">
            <w:pPr>
              <w:pStyle w:val="a8"/>
              <w:spacing w:after="0"/>
              <w:ind w:firstLine="0"/>
              <w:jc w:val="center"/>
              <w:rPr>
                <w:rFonts w:eastAsia="Calibri" w:cs="Times New Roman"/>
                <w:sz w:val="24"/>
                <w:szCs w:val="24"/>
                <w:lang w:val="be-BY"/>
              </w:rPr>
            </w:pPr>
            <w:r w:rsidRPr="005224EC">
              <w:rPr>
                <w:rFonts w:eastAsia="Calibri" w:cs="Times New Roman"/>
                <w:sz w:val="24"/>
                <w:szCs w:val="24"/>
                <w:lang w:val="be-BY"/>
              </w:rPr>
              <w:t>Формальдегид</w:t>
            </w:r>
          </w:p>
          <w:p w:rsidR="007752A9" w:rsidRDefault="007752A9" w:rsidP="00682081">
            <w:pPr>
              <w:pStyle w:val="a8"/>
              <w:spacing w:after="0"/>
              <w:ind w:firstLine="0"/>
              <w:jc w:val="center"/>
              <w:rPr>
                <w:rFonts w:eastAsia="Calibri" w:cs="Times New Roman"/>
                <w:sz w:val="24"/>
                <w:szCs w:val="24"/>
                <w:lang w:val="be-BY"/>
              </w:rPr>
            </w:pPr>
          </w:p>
          <w:p w:rsidR="007752A9" w:rsidRPr="005224EC" w:rsidRDefault="007752A9" w:rsidP="00682081">
            <w:pPr>
              <w:pStyle w:val="a8"/>
              <w:spacing w:after="0"/>
              <w:ind w:firstLine="0"/>
              <w:jc w:val="center"/>
              <w:rPr>
                <w:rFonts w:cs="Times New Roman"/>
                <w:b/>
                <w:bCs/>
                <w:sz w:val="24"/>
                <w:szCs w:val="24"/>
              </w:rPr>
            </w:pPr>
          </w:p>
        </w:tc>
        <w:tc>
          <w:tcPr>
            <w:tcW w:w="2409" w:type="dxa"/>
          </w:tcPr>
          <w:p w:rsidR="00100192" w:rsidRPr="005224EC" w:rsidRDefault="00100192" w:rsidP="00682081">
            <w:pPr>
              <w:pStyle w:val="a8"/>
              <w:spacing w:after="0"/>
              <w:ind w:firstLine="0"/>
              <w:jc w:val="center"/>
              <w:rPr>
                <w:rFonts w:cs="Times New Roman"/>
                <w:b/>
                <w:bCs/>
                <w:sz w:val="24"/>
                <w:szCs w:val="24"/>
              </w:rPr>
            </w:pPr>
            <w:r w:rsidRPr="005224EC">
              <w:rPr>
                <w:rFonts w:eastAsia="Calibri" w:cs="Times New Roman"/>
                <w:sz w:val="24"/>
                <w:szCs w:val="24"/>
                <w:lang w:val="be-BY"/>
              </w:rPr>
              <w:t>30 / 12</w:t>
            </w:r>
          </w:p>
        </w:tc>
        <w:tc>
          <w:tcPr>
            <w:tcW w:w="1276" w:type="dxa"/>
          </w:tcPr>
          <w:p w:rsidR="00100192" w:rsidRPr="005224EC" w:rsidRDefault="00100192" w:rsidP="00682081">
            <w:pPr>
              <w:pStyle w:val="a8"/>
              <w:spacing w:after="0"/>
              <w:ind w:firstLine="0"/>
              <w:jc w:val="center"/>
              <w:rPr>
                <w:rFonts w:cs="Times New Roman"/>
                <w:bCs/>
                <w:sz w:val="24"/>
                <w:szCs w:val="24"/>
              </w:rPr>
            </w:pPr>
            <w:r w:rsidRPr="005224EC">
              <w:rPr>
                <w:rFonts w:cs="Times New Roman"/>
                <w:bCs/>
                <w:sz w:val="24"/>
                <w:szCs w:val="24"/>
              </w:rPr>
              <w:t>28 / 113</w:t>
            </w:r>
          </w:p>
        </w:tc>
        <w:tc>
          <w:tcPr>
            <w:tcW w:w="1134" w:type="dxa"/>
          </w:tcPr>
          <w:p w:rsidR="00100192" w:rsidRPr="005224EC" w:rsidRDefault="00100192" w:rsidP="00682081">
            <w:pPr>
              <w:pStyle w:val="a8"/>
              <w:spacing w:after="0"/>
              <w:ind w:firstLine="0"/>
              <w:jc w:val="center"/>
              <w:rPr>
                <w:rFonts w:cs="Times New Roman"/>
                <w:bCs/>
                <w:sz w:val="24"/>
                <w:szCs w:val="24"/>
              </w:rPr>
            </w:pPr>
            <w:r w:rsidRPr="005224EC">
              <w:rPr>
                <w:rFonts w:cs="Times New Roman"/>
                <w:bCs/>
                <w:sz w:val="24"/>
                <w:szCs w:val="24"/>
              </w:rPr>
              <w:t>9 / 79</w:t>
            </w:r>
          </w:p>
        </w:tc>
        <w:tc>
          <w:tcPr>
            <w:tcW w:w="992" w:type="dxa"/>
          </w:tcPr>
          <w:p w:rsidR="00100192" w:rsidRPr="005224EC" w:rsidRDefault="00100192" w:rsidP="00682081">
            <w:pPr>
              <w:pStyle w:val="a8"/>
              <w:spacing w:after="0"/>
              <w:ind w:firstLine="0"/>
              <w:jc w:val="center"/>
              <w:rPr>
                <w:rFonts w:cs="Times New Roman"/>
                <w:bCs/>
                <w:sz w:val="24"/>
                <w:szCs w:val="24"/>
              </w:rPr>
            </w:pPr>
            <w:r w:rsidRPr="005224EC">
              <w:rPr>
                <w:rFonts w:cs="Times New Roman"/>
                <w:bCs/>
                <w:sz w:val="24"/>
                <w:szCs w:val="24"/>
              </w:rPr>
              <w:t>147 / 37</w:t>
            </w:r>
          </w:p>
        </w:tc>
        <w:tc>
          <w:tcPr>
            <w:tcW w:w="1134" w:type="dxa"/>
          </w:tcPr>
          <w:p w:rsidR="00100192" w:rsidRPr="005224EC" w:rsidRDefault="00100192" w:rsidP="00682081">
            <w:pPr>
              <w:pStyle w:val="a8"/>
              <w:spacing w:after="0"/>
              <w:ind w:firstLine="0"/>
              <w:jc w:val="center"/>
              <w:rPr>
                <w:rFonts w:cs="Times New Roman"/>
                <w:bCs/>
                <w:sz w:val="24"/>
                <w:szCs w:val="24"/>
              </w:rPr>
            </w:pPr>
            <w:r w:rsidRPr="005224EC">
              <w:rPr>
                <w:rFonts w:cs="Times New Roman"/>
                <w:bCs/>
                <w:sz w:val="24"/>
                <w:szCs w:val="24"/>
              </w:rPr>
              <w:t>25 / –</w:t>
            </w:r>
          </w:p>
        </w:tc>
        <w:tc>
          <w:tcPr>
            <w:tcW w:w="993" w:type="dxa"/>
          </w:tcPr>
          <w:p w:rsidR="00100192" w:rsidRPr="005224EC" w:rsidRDefault="00100192" w:rsidP="00682081">
            <w:pPr>
              <w:pStyle w:val="a8"/>
              <w:spacing w:after="0"/>
              <w:ind w:firstLine="0"/>
              <w:jc w:val="center"/>
              <w:rPr>
                <w:bCs/>
                <w:sz w:val="24"/>
                <w:szCs w:val="24"/>
              </w:rPr>
            </w:pPr>
          </w:p>
        </w:tc>
      </w:tr>
      <w:tr w:rsidR="00100192" w:rsidRPr="005224EC" w:rsidTr="002535A5">
        <w:tc>
          <w:tcPr>
            <w:tcW w:w="2235" w:type="dxa"/>
          </w:tcPr>
          <w:p w:rsidR="00100192" w:rsidRPr="005224EC" w:rsidRDefault="00100192" w:rsidP="00682081">
            <w:pPr>
              <w:autoSpaceDE w:val="0"/>
              <w:autoSpaceDN w:val="0"/>
              <w:adjustRightInd w:val="0"/>
              <w:ind w:firstLine="0"/>
              <w:rPr>
                <w:rFonts w:eastAsia="Calibri" w:cs="Times New Roman"/>
                <w:lang w:val="be-BY"/>
              </w:rPr>
            </w:pPr>
            <w:r w:rsidRPr="005224EC">
              <w:rPr>
                <w:rFonts w:eastAsia="Calibri" w:cs="Times New Roman"/>
                <w:lang w:val="be-BY"/>
              </w:rPr>
              <w:t>Твердые частицы</w:t>
            </w:r>
          </w:p>
          <w:p w:rsidR="00100192" w:rsidRPr="005224EC" w:rsidRDefault="00100192" w:rsidP="00682081">
            <w:pPr>
              <w:pStyle w:val="a8"/>
              <w:spacing w:after="0"/>
              <w:ind w:firstLine="0"/>
              <w:jc w:val="center"/>
              <w:rPr>
                <w:rFonts w:eastAsia="Calibri" w:cs="Times New Roman"/>
                <w:b/>
                <w:bCs/>
                <w:sz w:val="24"/>
                <w:szCs w:val="24"/>
                <w:lang w:val="be-BY"/>
              </w:rPr>
            </w:pPr>
            <w:r w:rsidRPr="005224EC">
              <w:rPr>
                <w:rFonts w:eastAsia="Calibri" w:cs="Times New Roman"/>
                <w:sz w:val="24"/>
                <w:szCs w:val="24"/>
                <w:lang w:val="be-BY"/>
              </w:rPr>
              <w:lastRenderedPageBreak/>
              <w:t>фракции РМ10</w:t>
            </w:r>
          </w:p>
        </w:tc>
        <w:tc>
          <w:tcPr>
            <w:tcW w:w="2409" w:type="dxa"/>
          </w:tcPr>
          <w:p w:rsidR="00100192" w:rsidRPr="005224EC" w:rsidRDefault="006F4673" w:rsidP="00682081">
            <w:pPr>
              <w:pStyle w:val="a8"/>
              <w:spacing w:after="0"/>
              <w:ind w:firstLine="0"/>
              <w:jc w:val="center"/>
              <w:rPr>
                <w:rFonts w:cs="Times New Roman"/>
                <w:b/>
                <w:bCs/>
                <w:sz w:val="24"/>
                <w:szCs w:val="24"/>
              </w:rPr>
            </w:pPr>
            <w:r w:rsidRPr="005224EC">
              <w:rPr>
                <w:rFonts w:eastAsia="Calibri" w:cs="Times New Roman"/>
                <w:sz w:val="24"/>
                <w:szCs w:val="24"/>
                <w:lang w:val="be-BY"/>
              </w:rPr>
              <w:lastRenderedPageBreak/>
              <w:t>61</w:t>
            </w:r>
            <w:r w:rsidR="00100192" w:rsidRPr="005224EC">
              <w:rPr>
                <w:rFonts w:eastAsia="Calibri" w:cs="Times New Roman"/>
                <w:sz w:val="24"/>
                <w:szCs w:val="24"/>
                <w:lang w:val="be-BY"/>
              </w:rPr>
              <w:t xml:space="preserve"> / 50</w:t>
            </w:r>
          </w:p>
        </w:tc>
        <w:tc>
          <w:tcPr>
            <w:tcW w:w="1276" w:type="dxa"/>
          </w:tcPr>
          <w:p w:rsidR="00100192" w:rsidRPr="005224EC" w:rsidRDefault="00100192" w:rsidP="00682081">
            <w:pPr>
              <w:pStyle w:val="a8"/>
              <w:spacing w:after="0"/>
              <w:ind w:firstLine="0"/>
              <w:jc w:val="center"/>
              <w:rPr>
                <w:bCs/>
                <w:sz w:val="24"/>
                <w:szCs w:val="24"/>
              </w:rPr>
            </w:pPr>
            <w:r w:rsidRPr="005224EC">
              <w:rPr>
                <w:bCs/>
                <w:sz w:val="24"/>
                <w:szCs w:val="24"/>
              </w:rPr>
              <w:t>0 / 16</w:t>
            </w:r>
          </w:p>
        </w:tc>
        <w:tc>
          <w:tcPr>
            <w:tcW w:w="1134" w:type="dxa"/>
          </w:tcPr>
          <w:p w:rsidR="00100192" w:rsidRPr="005224EC" w:rsidRDefault="00100192" w:rsidP="00682081">
            <w:pPr>
              <w:pStyle w:val="a8"/>
              <w:spacing w:after="0"/>
              <w:ind w:firstLine="0"/>
              <w:jc w:val="center"/>
              <w:rPr>
                <w:bCs/>
                <w:sz w:val="24"/>
                <w:szCs w:val="24"/>
              </w:rPr>
            </w:pPr>
            <w:r w:rsidRPr="005224EC">
              <w:rPr>
                <w:bCs/>
                <w:sz w:val="24"/>
                <w:szCs w:val="24"/>
              </w:rPr>
              <w:t>0 / 11</w:t>
            </w:r>
          </w:p>
        </w:tc>
        <w:tc>
          <w:tcPr>
            <w:tcW w:w="992" w:type="dxa"/>
          </w:tcPr>
          <w:p w:rsidR="00100192" w:rsidRPr="005224EC" w:rsidRDefault="002535A5" w:rsidP="00682081">
            <w:pPr>
              <w:pStyle w:val="a8"/>
              <w:spacing w:after="0"/>
              <w:ind w:firstLine="0"/>
              <w:jc w:val="center"/>
              <w:rPr>
                <w:bCs/>
                <w:sz w:val="24"/>
                <w:szCs w:val="24"/>
              </w:rPr>
            </w:pPr>
            <w:r w:rsidRPr="005224EC">
              <w:rPr>
                <w:bCs/>
                <w:sz w:val="24"/>
                <w:szCs w:val="24"/>
              </w:rPr>
              <w:t>– / 3</w:t>
            </w:r>
          </w:p>
        </w:tc>
        <w:tc>
          <w:tcPr>
            <w:tcW w:w="1134" w:type="dxa"/>
          </w:tcPr>
          <w:p w:rsidR="00100192" w:rsidRPr="005224EC" w:rsidRDefault="00100192" w:rsidP="00682081">
            <w:pPr>
              <w:pStyle w:val="a8"/>
              <w:spacing w:after="0"/>
              <w:ind w:firstLine="0"/>
              <w:jc w:val="center"/>
              <w:rPr>
                <w:bCs/>
                <w:sz w:val="24"/>
                <w:szCs w:val="24"/>
              </w:rPr>
            </w:pPr>
            <w:r w:rsidRPr="005224EC">
              <w:rPr>
                <w:bCs/>
                <w:sz w:val="24"/>
                <w:szCs w:val="24"/>
              </w:rPr>
              <w:t>– / 0</w:t>
            </w:r>
          </w:p>
        </w:tc>
        <w:tc>
          <w:tcPr>
            <w:tcW w:w="993" w:type="dxa"/>
          </w:tcPr>
          <w:p w:rsidR="00100192" w:rsidRPr="005224EC" w:rsidRDefault="002535A5" w:rsidP="00682081">
            <w:pPr>
              <w:pStyle w:val="a8"/>
              <w:spacing w:after="0"/>
              <w:ind w:firstLine="0"/>
              <w:jc w:val="center"/>
              <w:rPr>
                <w:bCs/>
                <w:sz w:val="24"/>
                <w:szCs w:val="24"/>
              </w:rPr>
            </w:pPr>
            <w:r w:rsidRPr="005224EC">
              <w:rPr>
                <w:bCs/>
                <w:sz w:val="24"/>
                <w:szCs w:val="24"/>
              </w:rPr>
              <w:t>–/3</w:t>
            </w:r>
          </w:p>
        </w:tc>
      </w:tr>
      <w:tr w:rsidR="00100192" w:rsidRPr="005224EC" w:rsidTr="002535A5">
        <w:tc>
          <w:tcPr>
            <w:tcW w:w="2235" w:type="dxa"/>
          </w:tcPr>
          <w:p w:rsidR="00100192" w:rsidRPr="005224EC" w:rsidRDefault="00100192" w:rsidP="00682081">
            <w:pPr>
              <w:pStyle w:val="a8"/>
              <w:spacing w:after="0"/>
              <w:ind w:firstLine="0"/>
              <w:jc w:val="center"/>
              <w:rPr>
                <w:b/>
                <w:bCs/>
                <w:sz w:val="24"/>
                <w:szCs w:val="24"/>
              </w:rPr>
            </w:pPr>
            <w:r w:rsidRPr="005224EC">
              <w:rPr>
                <w:b/>
                <w:bCs/>
                <w:sz w:val="24"/>
                <w:szCs w:val="24"/>
              </w:rPr>
              <w:t>Гомель</w:t>
            </w:r>
          </w:p>
        </w:tc>
        <w:tc>
          <w:tcPr>
            <w:tcW w:w="2409" w:type="dxa"/>
          </w:tcPr>
          <w:p w:rsidR="00100192" w:rsidRPr="005224EC" w:rsidRDefault="00100192" w:rsidP="00682081">
            <w:pPr>
              <w:pStyle w:val="a8"/>
              <w:spacing w:after="0"/>
              <w:ind w:firstLine="0"/>
              <w:jc w:val="center"/>
              <w:rPr>
                <w:b/>
                <w:bCs/>
                <w:sz w:val="24"/>
                <w:szCs w:val="24"/>
              </w:rPr>
            </w:pPr>
          </w:p>
        </w:tc>
        <w:tc>
          <w:tcPr>
            <w:tcW w:w="1276" w:type="dxa"/>
          </w:tcPr>
          <w:p w:rsidR="00100192" w:rsidRPr="005224EC" w:rsidRDefault="00100192" w:rsidP="00682081">
            <w:pPr>
              <w:pStyle w:val="a8"/>
              <w:spacing w:after="0"/>
              <w:ind w:firstLine="0"/>
              <w:jc w:val="center"/>
              <w:rPr>
                <w:b/>
                <w:bCs/>
                <w:sz w:val="24"/>
                <w:szCs w:val="24"/>
              </w:rPr>
            </w:pPr>
          </w:p>
        </w:tc>
        <w:tc>
          <w:tcPr>
            <w:tcW w:w="1134" w:type="dxa"/>
          </w:tcPr>
          <w:p w:rsidR="00100192" w:rsidRPr="005224EC" w:rsidRDefault="00100192" w:rsidP="00682081">
            <w:pPr>
              <w:pStyle w:val="a8"/>
              <w:spacing w:after="0"/>
              <w:ind w:firstLine="0"/>
              <w:jc w:val="center"/>
              <w:rPr>
                <w:b/>
                <w:bCs/>
                <w:sz w:val="24"/>
                <w:szCs w:val="24"/>
              </w:rPr>
            </w:pPr>
          </w:p>
        </w:tc>
        <w:tc>
          <w:tcPr>
            <w:tcW w:w="992" w:type="dxa"/>
          </w:tcPr>
          <w:p w:rsidR="00100192" w:rsidRPr="005224EC" w:rsidRDefault="00100192" w:rsidP="00682081">
            <w:pPr>
              <w:pStyle w:val="a8"/>
              <w:spacing w:after="0"/>
              <w:ind w:firstLine="0"/>
              <w:jc w:val="center"/>
              <w:rPr>
                <w:b/>
                <w:bCs/>
                <w:sz w:val="24"/>
                <w:szCs w:val="24"/>
              </w:rPr>
            </w:pPr>
          </w:p>
        </w:tc>
        <w:tc>
          <w:tcPr>
            <w:tcW w:w="1134" w:type="dxa"/>
          </w:tcPr>
          <w:p w:rsidR="00100192" w:rsidRPr="005224EC" w:rsidRDefault="00100192" w:rsidP="00682081">
            <w:pPr>
              <w:pStyle w:val="a8"/>
              <w:spacing w:after="0"/>
              <w:ind w:firstLine="0"/>
              <w:jc w:val="center"/>
              <w:rPr>
                <w:b/>
                <w:bCs/>
                <w:sz w:val="24"/>
                <w:szCs w:val="24"/>
              </w:rPr>
            </w:pPr>
          </w:p>
        </w:tc>
        <w:tc>
          <w:tcPr>
            <w:tcW w:w="993" w:type="dxa"/>
          </w:tcPr>
          <w:p w:rsidR="00100192" w:rsidRPr="005224EC" w:rsidRDefault="00100192" w:rsidP="00682081">
            <w:pPr>
              <w:pStyle w:val="a8"/>
              <w:spacing w:after="0"/>
              <w:ind w:firstLine="0"/>
              <w:jc w:val="center"/>
              <w:rPr>
                <w:b/>
                <w:bCs/>
                <w:sz w:val="24"/>
                <w:szCs w:val="24"/>
              </w:rPr>
            </w:pPr>
          </w:p>
        </w:tc>
      </w:tr>
      <w:tr w:rsidR="00100192" w:rsidRPr="005224EC" w:rsidTr="002535A5">
        <w:tc>
          <w:tcPr>
            <w:tcW w:w="2235" w:type="dxa"/>
          </w:tcPr>
          <w:p w:rsidR="00100192" w:rsidRPr="005224EC" w:rsidRDefault="00100192" w:rsidP="00682081">
            <w:pPr>
              <w:pStyle w:val="a8"/>
              <w:spacing w:after="0"/>
              <w:ind w:firstLine="0"/>
              <w:jc w:val="center"/>
              <w:rPr>
                <w:rFonts w:cs="Times New Roman"/>
                <w:b/>
                <w:bCs/>
                <w:sz w:val="24"/>
                <w:szCs w:val="24"/>
              </w:rPr>
            </w:pPr>
            <w:r w:rsidRPr="005224EC">
              <w:rPr>
                <w:rFonts w:eastAsia="Calibri" w:cs="Times New Roman"/>
                <w:sz w:val="24"/>
                <w:szCs w:val="24"/>
                <w:lang w:val="be-BY"/>
              </w:rPr>
              <w:t>Формальдегид</w:t>
            </w:r>
          </w:p>
        </w:tc>
        <w:tc>
          <w:tcPr>
            <w:tcW w:w="2409" w:type="dxa"/>
          </w:tcPr>
          <w:p w:rsidR="00100192" w:rsidRPr="005224EC" w:rsidRDefault="00100192" w:rsidP="00682081">
            <w:pPr>
              <w:pStyle w:val="a8"/>
              <w:spacing w:after="0"/>
              <w:ind w:firstLine="0"/>
              <w:jc w:val="center"/>
              <w:rPr>
                <w:rFonts w:cs="Times New Roman"/>
                <w:b/>
                <w:bCs/>
                <w:sz w:val="24"/>
                <w:szCs w:val="24"/>
              </w:rPr>
            </w:pPr>
            <w:r w:rsidRPr="005224EC">
              <w:rPr>
                <w:rFonts w:eastAsia="Calibri" w:cs="Times New Roman"/>
                <w:sz w:val="24"/>
                <w:szCs w:val="24"/>
                <w:lang w:val="be-BY"/>
              </w:rPr>
              <w:t>30 / 12</w:t>
            </w:r>
          </w:p>
        </w:tc>
        <w:tc>
          <w:tcPr>
            <w:tcW w:w="1276" w:type="dxa"/>
          </w:tcPr>
          <w:p w:rsidR="00100192" w:rsidRPr="005224EC" w:rsidRDefault="00100192" w:rsidP="00682081">
            <w:pPr>
              <w:pStyle w:val="a8"/>
              <w:spacing w:after="0"/>
              <w:ind w:firstLine="0"/>
              <w:jc w:val="center"/>
              <w:rPr>
                <w:bCs/>
                <w:sz w:val="24"/>
                <w:szCs w:val="24"/>
              </w:rPr>
            </w:pPr>
            <w:r w:rsidRPr="005224EC">
              <w:rPr>
                <w:bCs/>
                <w:sz w:val="24"/>
                <w:szCs w:val="24"/>
              </w:rPr>
              <w:t>18 / 50</w:t>
            </w:r>
          </w:p>
        </w:tc>
        <w:tc>
          <w:tcPr>
            <w:tcW w:w="1134" w:type="dxa"/>
          </w:tcPr>
          <w:p w:rsidR="00100192" w:rsidRPr="005224EC" w:rsidRDefault="00100192" w:rsidP="00682081">
            <w:pPr>
              <w:pStyle w:val="a8"/>
              <w:spacing w:after="0"/>
              <w:ind w:firstLine="0"/>
              <w:jc w:val="center"/>
              <w:rPr>
                <w:bCs/>
                <w:sz w:val="24"/>
                <w:szCs w:val="24"/>
              </w:rPr>
            </w:pPr>
            <w:r w:rsidRPr="005224EC">
              <w:rPr>
                <w:bCs/>
                <w:sz w:val="24"/>
                <w:szCs w:val="24"/>
              </w:rPr>
              <w:t>22 / 107</w:t>
            </w:r>
          </w:p>
        </w:tc>
        <w:tc>
          <w:tcPr>
            <w:tcW w:w="992" w:type="dxa"/>
          </w:tcPr>
          <w:p w:rsidR="00100192" w:rsidRPr="005224EC" w:rsidRDefault="00100192" w:rsidP="00682081">
            <w:pPr>
              <w:pStyle w:val="a8"/>
              <w:spacing w:after="0"/>
              <w:ind w:firstLine="0"/>
              <w:jc w:val="center"/>
              <w:rPr>
                <w:bCs/>
                <w:sz w:val="24"/>
                <w:szCs w:val="24"/>
              </w:rPr>
            </w:pPr>
            <w:r w:rsidRPr="005224EC">
              <w:rPr>
                <w:bCs/>
                <w:sz w:val="24"/>
                <w:szCs w:val="24"/>
              </w:rPr>
              <w:t>9 / 20</w:t>
            </w:r>
          </w:p>
        </w:tc>
        <w:tc>
          <w:tcPr>
            <w:tcW w:w="1134" w:type="dxa"/>
          </w:tcPr>
          <w:p w:rsidR="00100192" w:rsidRPr="005224EC" w:rsidRDefault="00100192" w:rsidP="00682081">
            <w:pPr>
              <w:pStyle w:val="a8"/>
              <w:spacing w:after="0"/>
              <w:ind w:firstLine="0"/>
              <w:jc w:val="center"/>
              <w:rPr>
                <w:bCs/>
                <w:sz w:val="24"/>
                <w:szCs w:val="24"/>
              </w:rPr>
            </w:pPr>
            <w:r w:rsidRPr="005224EC">
              <w:rPr>
                <w:bCs/>
                <w:sz w:val="24"/>
                <w:szCs w:val="24"/>
              </w:rPr>
              <w:t>11 / –</w:t>
            </w:r>
          </w:p>
        </w:tc>
        <w:tc>
          <w:tcPr>
            <w:tcW w:w="993" w:type="dxa"/>
          </w:tcPr>
          <w:p w:rsidR="00100192" w:rsidRPr="005224EC" w:rsidRDefault="00100192" w:rsidP="00682081">
            <w:pPr>
              <w:pStyle w:val="a8"/>
              <w:spacing w:after="0"/>
              <w:ind w:firstLine="0"/>
              <w:jc w:val="center"/>
              <w:rPr>
                <w:bCs/>
                <w:sz w:val="24"/>
                <w:szCs w:val="24"/>
              </w:rPr>
            </w:pPr>
          </w:p>
        </w:tc>
      </w:tr>
      <w:tr w:rsidR="00100192" w:rsidRPr="005224EC" w:rsidTr="002535A5">
        <w:tc>
          <w:tcPr>
            <w:tcW w:w="2235" w:type="dxa"/>
          </w:tcPr>
          <w:p w:rsidR="00100192" w:rsidRPr="005224EC" w:rsidRDefault="00100192" w:rsidP="00682081">
            <w:pPr>
              <w:autoSpaceDE w:val="0"/>
              <w:autoSpaceDN w:val="0"/>
              <w:adjustRightInd w:val="0"/>
              <w:ind w:firstLine="0"/>
              <w:rPr>
                <w:rFonts w:eastAsia="Calibri" w:cs="Times New Roman"/>
                <w:lang w:val="be-BY"/>
              </w:rPr>
            </w:pPr>
            <w:r w:rsidRPr="005224EC">
              <w:rPr>
                <w:rFonts w:eastAsia="Calibri" w:cs="Times New Roman"/>
                <w:lang w:val="be-BY"/>
              </w:rPr>
              <w:t>Твердые частицы</w:t>
            </w:r>
          </w:p>
          <w:p w:rsidR="00100192" w:rsidRPr="005224EC" w:rsidRDefault="00100192" w:rsidP="00682081">
            <w:pPr>
              <w:pStyle w:val="a8"/>
              <w:spacing w:after="0"/>
              <w:ind w:firstLine="0"/>
              <w:jc w:val="center"/>
              <w:rPr>
                <w:rFonts w:eastAsia="Calibri" w:cs="Times New Roman"/>
                <w:b/>
                <w:bCs/>
                <w:sz w:val="24"/>
                <w:szCs w:val="24"/>
                <w:lang w:val="be-BY"/>
              </w:rPr>
            </w:pPr>
            <w:r w:rsidRPr="005224EC">
              <w:rPr>
                <w:rFonts w:eastAsia="Calibri" w:cs="Times New Roman"/>
                <w:sz w:val="24"/>
                <w:szCs w:val="24"/>
                <w:lang w:val="be-BY"/>
              </w:rPr>
              <w:t>фракции РМ10</w:t>
            </w:r>
          </w:p>
        </w:tc>
        <w:tc>
          <w:tcPr>
            <w:tcW w:w="2409" w:type="dxa"/>
          </w:tcPr>
          <w:p w:rsidR="00100192" w:rsidRPr="005224EC" w:rsidRDefault="006F4673" w:rsidP="00682081">
            <w:pPr>
              <w:pStyle w:val="a8"/>
              <w:spacing w:after="0"/>
              <w:ind w:firstLine="0"/>
              <w:jc w:val="center"/>
              <w:rPr>
                <w:rFonts w:cs="Times New Roman"/>
                <w:b/>
                <w:bCs/>
                <w:sz w:val="24"/>
                <w:szCs w:val="24"/>
              </w:rPr>
            </w:pPr>
            <w:r w:rsidRPr="005224EC">
              <w:rPr>
                <w:rFonts w:eastAsia="Calibri" w:cs="Times New Roman"/>
                <w:sz w:val="24"/>
                <w:szCs w:val="24"/>
                <w:lang w:val="be-BY"/>
              </w:rPr>
              <w:t>13</w:t>
            </w:r>
            <w:r w:rsidR="001265F9" w:rsidRPr="005224EC">
              <w:rPr>
                <w:rFonts w:eastAsia="Calibri" w:cs="Times New Roman"/>
                <w:sz w:val="24"/>
                <w:szCs w:val="24"/>
                <w:lang w:val="be-BY"/>
              </w:rPr>
              <w:t>8</w:t>
            </w:r>
            <w:r w:rsidR="00100192" w:rsidRPr="005224EC">
              <w:rPr>
                <w:rFonts w:eastAsia="Calibri" w:cs="Times New Roman"/>
                <w:sz w:val="24"/>
                <w:szCs w:val="24"/>
                <w:lang w:val="be-BY"/>
              </w:rPr>
              <w:t xml:space="preserve"> / 50</w:t>
            </w:r>
          </w:p>
        </w:tc>
        <w:tc>
          <w:tcPr>
            <w:tcW w:w="1276" w:type="dxa"/>
          </w:tcPr>
          <w:p w:rsidR="00100192" w:rsidRPr="005224EC" w:rsidRDefault="00100192" w:rsidP="00682081">
            <w:pPr>
              <w:pStyle w:val="a8"/>
              <w:spacing w:after="0"/>
              <w:ind w:firstLine="0"/>
              <w:jc w:val="center"/>
              <w:rPr>
                <w:rFonts w:cs="Times New Roman"/>
                <w:bCs/>
                <w:sz w:val="24"/>
                <w:szCs w:val="24"/>
              </w:rPr>
            </w:pPr>
            <w:r w:rsidRPr="005224EC">
              <w:rPr>
                <w:rFonts w:cs="Times New Roman"/>
                <w:bCs/>
                <w:sz w:val="24"/>
                <w:szCs w:val="24"/>
              </w:rPr>
              <w:t>– / –</w:t>
            </w:r>
          </w:p>
        </w:tc>
        <w:tc>
          <w:tcPr>
            <w:tcW w:w="1134" w:type="dxa"/>
          </w:tcPr>
          <w:p w:rsidR="00100192" w:rsidRPr="005224EC" w:rsidRDefault="00100192" w:rsidP="00682081">
            <w:pPr>
              <w:pStyle w:val="a8"/>
              <w:spacing w:after="0"/>
              <w:ind w:firstLine="0"/>
              <w:jc w:val="center"/>
              <w:rPr>
                <w:rFonts w:cs="Times New Roman"/>
                <w:bCs/>
                <w:sz w:val="24"/>
                <w:szCs w:val="24"/>
              </w:rPr>
            </w:pPr>
            <w:r w:rsidRPr="005224EC">
              <w:rPr>
                <w:rFonts w:cs="Times New Roman"/>
                <w:bCs/>
                <w:sz w:val="24"/>
                <w:szCs w:val="24"/>
              </w:rPr>
              <w:t>– / 71</w:t>
            </w:r>
          </w:p>
        </w:tc>
        <w:tc>
          <w:tcPr>
            <w:tcW w:w="992" w:type="dxa"/>
          </w:tcPr>
          <w:p w:rsidR="00100192" w:rsidRPr="005224EC" w:rsidRDefault="00100192" w:rsidP="00682081">
            <w:pPr>
              <w:pStyle w:val="a8"/>
              <w:spacing w:after="0"/>
              <w:ind w:firstLine="0"/>
              <w:jc w:val="center"/>
              <w:rPr>
                <w:rFonts w:cs="Times New Roman"/>
                <w:bCs/>
                <w:sz w:val="24"/>
                <w:szCs w:val="24"/>
              </w:rPr>
            </w:pPr>
            <w:r w:rsidRPr="005224EC">
              <w:rPr>
                <w:rFonts w:cs="Times New Roman"/>
                <w:bCs/>
                <w:sz w:val="24"/>
                <w:szCs w:val="24"/>
              </w:rPr>
              <w:t>– / 35</w:t>
            </w:r>
          </w:p>
        </w:tc>
        <w:tc>
          <w:tcPr>
            <w:tcW w:w="1134" w:type="dxa"/>
          </w:tcPr>
          <w:p w:rsidR="00100192" w:rsidRPr="005224EC" w:rsidRDefault="00100192" w:rsidP="00682081">
            <w:pPr>
              <w:pStyle w:val="a8"/>
              <w:spacing w:after="0"/>
              <w:ind w:firstLine="0"/>
              <w:jc w:val="center"/>
              <w:rPr>
                <w:rFonts w:cs="Times New Roman"/>
                <w:bCs/>
                <w:sz w:val="24"/>
                <w:szCs w:val="24"/>
              </w:rPr>
            </w:pPr>
            <w:r w:rsidRPr="005224EC">
              <w:rPr>
                <w:rFonts w:cs="Times New Roman"/>
                <w:bCs/>
                <w:sz w:val="24"/>
                <w:szCs w:val="24"/>
              </w:rPr>
              <w:t>– / 38</w:t>
            </w:r>
          </w:p>
        </w:tc>
        <w:tc>
          <w:tcPr>
            <w:tcW w:w="993" w:type="dxa"/>
          </w:tcPr>
          <w:p w:rsidR="00100192" w:rsidRPr="005224EC" w:rsidRDefault="002535A5" w:rsidP="00682081">
            <w:pPr>
              <w:pStyle w:val="a8"/>
              <w:spacing w:after="0"/>
              <w:ind w:firstLine="0"/>
              <w:jc w:val="center"/>
              <w:rPr>
                <w:bCs/>
                <w:sz w:val="24"/>
                <w:szCs w:val="24"/>
              </w:rPr>
            </w:pPr>
            <w:r w:rsidRPr="005224EC">
              <w:rPr>
                <w:bCs/>
                <w:sz w:val="24"/>
                <w:szCs w:val="24"/>
              </w:rPr>
              <w:t>–/60</w:t>
            </w:r>
          </w:p>
        </w:tc>
      </w:tr>
      <w:tr w:rsidR="00100192" w:rsidRPr="005224EC" w:rsidTr="002535A5">
        <w:tc>
          <w:tcPr>
            <w:tcW w:w="2235" w:type="dxa"/>
          </w:tcPr>
          <w:p w:rsidR="00100192" w:rsidRPr="005224EC" w:rsidRDefault="00100192" w:rsidP="00682081">
            <w:pPr>
              <w:pStyle w:val="a8"/>
              <w:spacing w:after="0"/>
              <w:ind w:firstLine="0"/>
              <w:jc w:val="center"/>
              <w:rPr>
                <w:b/>
                <w:bCs/>
                <w:sz w:val="24"/>
                <w:szCs w:val="24"/>
              </w:rPr>
            </w:pPr>
            <w:r w:rsidRPr="005224EC">
              <w:rPr>
                <w:b/>
                <w:bCs/>
                <w:sz w:val="24"/>
                <w:szCs w:val="24"/>
              </w:rPr>
              <w:t>Гродно</w:t>
            </w:r>
          </w:p>
        </w:tc>
        <w:tc>
          <w:tcPr>
            <w:tcW w:w="2409" w:type="dxa"/>
          </w:tcPr>
          <w:p w:rsidR="00100192" w:rsidRPr="005224EC" w:rsidRDefault="00100192" w:rsidP="00682081">
            <w:pPr>
              <w:pStyle w:val="a8"/>
              <w:spacing w:after="0"/>
              <w:ind w:firstLine="0"/>
              <w:jc w:val="center"/>
              <w:rPr>
                <w:b/>
                <w:bCs/>
                <w:sz w:val="24"/>
                <w:szCs w:val="24"/>
              </w:rPr>
            </w:pPr>
          </w:p>
        </w:tc>
        <w:tc>
          <w:tcPr>
            <w:tcW w:w="1276" w:type="dxa"/>
          </w:tcPr>
          <w:p w:rsidR="00100192" w:rsidRPr="005224EC" w:rsidRDefault="00100192" w:rsidP="00682081">
            <w:pPr>
              <w:pStyle w:val="a8"/>
              <w:spacing w:after="0"/>
              <w:ind w:firstLine="0"/>
              <w:jc w:val="center"/>
              <w:rPr>
                <w:b/>
                <w:bCs/>
                <w:sz w:val="24"/>
                <w:szCs w:val="24"/>
              </w:rPr>
            </w:pPr>
          </w:p>
        </w:tc>
        <w:tc>
          <w:tcPr>
            <w:tcW w:w="1134" w:type="dxa"/>
          </w:tcPr>
          <w:p w:rsidR="00100192" w:rsidRPr="005224EC" w:rsidRDefault="00100192" w:rsidP="00682081">
            <w:pPr>
              <w:pStyle w:val="a8"/>
              <w:spacing w:after="0"/>
              <w:ind w:firstLine="0"/>
              <w:jc w:val="center"/>
              <w:rPr>
                <w:b/>
                <w:bCs/>
                <w:sz w:val="24"/>
                <w:szCs w:val="24"/>
              </w:rPr>
            </w:pPr>
          </w:p>
        </w:tc>
        <w:tc>
          <w:tcPr>
            <w:tcW w:w="992" w:type="dxa"/>
          </w:tcPr>
          <w:p w:rsidR="00100192" w:rsidRPr="005224EC" w:rsidRDefault="00100192" w:rsidP="00682081">
            <w:pPr>
              <w:pStyle w:val="a8"/>
              <w:spacing w:after="0"/>
              <w:ind w:firstLine="0"/>
              <w:jc w:val="center"/>
              <w:rPr>
                <w:b/>
                <w:bCs/>
                <w:sz w:val="24"/>
                <w:szCs w:val="24"/>
              </w:rPr>
            </w:pPr>
          </w:p>
        </w:tc>
        <w:tc>
          <w:tcPr>
            <w:tcW w:w="1134" w:type="dxa"/>
          </w:tcPr>
          <w:p w:rsidR="00100192" w:rsidRPr="005224EC" w:rsidRDefault="00100192" w:rsidP="00682081">
            <w:pPr>
              <w:pStyle w:val="a8"/>
              <w:spacing w:after="0"/>
              <w:ind w:firstLine="0"/>
              <w:jc w:val="center"/>
              <w:rPr>
                <w:b/>
                <w:bCs/>
                <w:sz w:val="24"/>
                <w:szCs w:val="24"/>
              </w:rPr>
            </w:pPr>
          </w:p>
        </w:tc>
        <w:tc>
          <w:tcPr>
            <w:tcW w:w="993" w:type="dxa"/>
          </w:tcPr>
          <w:p w:rsidR="00100192" w:rsidRPr="005224EC" w:rsidRDefault="00100192" w:rsidP="00682081">
            <w:pPr>
              <w:pStyle w:val="a8"/>
              <w:spacing w:after="0"/>
              <w:ind w:firstLine="0"/>
              <w:jc w:val="center"/>
              <w:rPr>
                <w:b/>
                <w:bCs/>
                <w:sz w:val="24"/>
                <w:szCs w:val="24"/>
              </w:rPr>
            </w:pPr>
          </w:p>
        </w:tc>
      </w:tr>
      <w:tr w:rsidR="00100192" w:rsidRPr="005224EC" w:rsidTr="002535A5">
        <w:tc>
          <w:tcPr>
            <w:tcW w:w="2235" w:type="dxa"/>
          </w:tcPr>
          <w:p w:rsidR="00100192" w:rsidRPr="005224EC" w:rsidRDefault="00100192" w:rsidP="00682081">
            <w:pPr>
              <w:pStyle w:val="a8"/>
              <w:spacing w:after="0"/>
              <w:ind w:firstLine="0"/>
              <w:jc w:val="center"/>
              <w:rPr>
                <w:rFonts w:cs="Times New Roman"/>
                <w:b/>
                <w:bCs/>
                <w:sz w:val="24"/>
                <w:szCs w:val="24"/>
              </w:rPr>
            </w:pPr>
            <w:r w:rsidRPr="005224EC">
              <w:rPr>
                <w:rFonts w:eastAsia="Calibri" w:cs="Times New Roman"/>
                <w:sz w:val="24"/>
                <w:szCs w:val="24"/>
                <w:lang w:val="be-BY"/>
              </w:rPr>
              <w:t>Формальдегид</w:t>
            </w:r>
          </w:p>
        </w:tc>
        <w:tc>
          <w:tcPr>
            <w:tcW w:w="2409" w:type="dxa"/>
          </w:tcPr>
          <w:p w:rsidR="00100192" w:rsidRPr="005224EC" w:rsidRDefault="00100192" w:rsidP="00682081">
            <w:pPr>
              <w:pStyle w:val="a8"/>
              <w:spacing w:after="0"/>
              <w:ind w:firstLine="0"/>
              <w:jc w:val="center"/>
              <w:rPr>
                <w:rFonts w:cs="Times New Roman"/>
                <w:b/>
                <w:bCs/>
                <w:sz w:val="24"/>
                <w:szCs w:val="24"/>
              </w:rPr>
            </w:pPr>
            <w:r w:rsidRPr="005224EC">
              <w:rPr>
                <w:rFonts w:eastAsia="Calibri" w:cs="Times New Roman"/>
                <w:sz w:val="24"/>
                <w:szCs w:val="24"/>
                <w:lang w:val="be-BY"/>
              </w:rPr>
              <w:t>30 / 12</w:t>
            </w:r>
          </w:p>
        </w:tc>
        <w:tc>
          <w:tcPr>
            <w:tcW w:w="1276" w:type="dxa"/>
          </w:tcPr>
          <w:p w:rsidR="00100192" w:rsidRPr="005224EC" w:rsidRDefault="00100192" w:rsidP="00682081">
            <w:pPr>
              <w:pStyle w:val="a8"/>
              <w:spacing w:after="0"/>
              <w:ind w:firstLine="0"/>
              <w:jc w:val="center"/>
              <w:rPr>
                <w:bCs/>
                <w:sz w:val="24"/>
                <w:szCs w:val="24"/>
              </w:rPr>
            </w:pPr>
            <w:r w:rsidRPr="005224EC">
              <w:rPr>
                <w:bCs/>
                <w:sz w:val="24"/>
                <w:szCs w:val="24"/>
              </w:rPr>
              <w:t>2 / 15</w:t>
            </w:r>
          </w:p>
        </w:tc>
        <w:tc>
          <w:tcPr>
            <w:tcW w:w="1134" w:type="dxa"/>
          </w:tcPr>
          <w:p w:rsidR="00100192" w:rsidRPr="005224EC" w:rsidRDefault="00100192" w:rsidP="00682081">
            <w:pPr>
              <w:pStyle w:val="a8"/>
              <w:spacing w:after="0"/>
              <w:ind w:firstLine="0"/>
              <w:jc w:val="center"/>
              <w:rPr>
                <w:bCs/>
                <w:sz w:val="24"/>
                <w:szCs w:val="24"/>
              </w:rPr>
            </w:pPr>
            <w:r w:rsidRPr="005224EC">
              <w:rPr>
                <w:bCs/>
                <w:sz w:val="24"/>
                <w:szCs w:val="24"/>
              </w:rPr>
              <w:t>2 / 4</w:t>
            </w:r>
          </w:p>
        </w:tc>
        <w:tc>
          <w:tcPr>
            <w:tcW w:w="992" w:type="dxa"/>
          </w:tcPr>
          <w:p w:rsidR="00100192" w:rsidRPr="005224EC" w:rsidRDefault="00100192" w:rsidP="00682081">
            <w:pPr>
              <w:pStyle w:val="a8"/>
              <w:spacing w:after="0"/>
              <w:ind w:firstLine="0"/>
              <w:jc w:val="center"/>
              <w:rPr>
                <w:bCs/>
                <w:sz w:val="24"/>
                <w:szCs w:val="24"/>
              </w:rPr>
            </w:pPr>
            <w:r w:rsidRPr="005224EC">
              <w:rPr>
                <w:bCs/>
                <w:sz w:val="24"/>
                <w:szCs w:val="24"/>
              </w:rPr>
              <w:t>6 / 23</w:t>
            </w:r>
          </w:p>
        </w:tc>
        <w:tc>
          <w:tcPr>
            <w:tcW w:w="1134" w:type="dxa"/>
          </w:tcPr>
          <w:p w:rsidR="00100192" w:rsidRPr="005224EC" w:rsidRDefault="00100192" w:rsidP="00682081">
            <w:pPr>
              <w:pStyle w:val="a8"/>
              <w:spacing w:after="0"/>
              <w:ind w:firstLine="0"/>
              <w:jc w:val="center"/>
              <w:rPr>
                <w:bCs/>
                <w:sz w:val="24"/>
                <w:szCs w:val="24"/>
              </w:rPr>
            </w:pPr>
            <w:r w:rsidRPr="005224EC">
              <w:rPr>
                <w:bCs/>
                <w:sz w:val="24"/>
                <w:szCs w:val="24"/>
              </w:rPr>
              <w:t>33 / –</w:t>
            </w:r>
          </w:p>
        </w:tc>
        <w:tc>
          <w:tcPr>
            <w:tcW w:w="993" w:type="dxa"/>
          </w:tcPr>
          <w:p w:rsidR="00100192" w:rsidRPr="005224EC" w:rsidRDefault="00100192" w:rsidP="00682081">
            <w:pPr>
              <w:pStyle w:val="a8"/>
              <w:spacing w:after="0"/>
              <w:ind w:firstLine="0"/>
              <w:jc w:val="center"/>
              <w:rPr>
                <w:bCs/>
                <w:sz w:val="24"/>
                <w:szCs w:val="24"/>
              </w:rPr>
            </w:pPr>
          </w:p>
        </w:tc>
      </w:tr>
      <w:tr w:rsidR="00100192" w:rsidRPr="005224EC" w:rsidTr="002535A5">
        <w:tc>
          <w:tcPr>
            <w:tcW w:w="2235" w:type="dxa"/>
          </w:tcPr>
          <w:p w:rsidR="00100192" w:rsidRPr="005224EC" w:rsidRDefault="00100192" w:rsidP="00682081">
            <w:pPr>
              <w:autoSpaceDE w:val="0"/>
              <w:autoSpaceDN w:val="0"/>
              <w:adjustRightInd w:val="0"/>
              <w:ind w:firstLine="0"/>
              <w:rPr>
                <w:rFonts w:eastAsia="Calibri" w:cs="Times New Roman"/>
                <w:lang w:val="be-BY"/>
              </w:rPr>
            </w:pPr>
            <w:r w:rsidRPr="005224EC">
              <w:rPr>
                <w:rFonts w:eastAsia="Calibri" w:cs="Times New Roman"/>
                <w:lang w:val="be-BY"/>
              </w:rPr>
              <w:t>Твердые частицы</w:t>
            </w:r>
          </w:p>
          <w:p w:rsidR="00100192" w:rsidRPr="005224EC" w:rsidRDefault="00100192" w:rsidP="00682081">
            <w:pPr>
              <w:pStyle w:val="a8"/>
              <w:spacing w:after="0"/>
              <w:ind w:firstLine="0"/>
              <w:jc w:val="center"/>
              <w:rPr>
                <w:rFonts w:eastAsia="Calibri" w:cs="Times New Roman"/>
                <w:b/>
                <w:bCs/>
                <w:sz w:val="24"/>
                <w:szCs w:val="24"/>
                <w:lang w:val="be-BY"/>
              </w:rPr>
            </w:pPr>
            <w:r w:rsidRPr="005224EC">
              <w:rPr>
                <w:rFonts w:eastAsia="Calibri" w:cs="Times New Roman"/>
                <w:sz w:val="24"/>
                <w:szCs w:val="24"/>
                <w:lang w:val="be-BY"/>
              </w:rPr>
              <w:t>фракции РМ10</w:t>
            </w:r>
          </w:p>
        </w:tc>
        <w:tc>
          <w:tcPr>
            <w:tcW w:w="2409" w:type="dxa"/>
          </w:tcPr>
          <w:p w:rsidR="00100192" w:rsidRPr="005224EC" w:rsidRDefault="006F4673" w:rsidP="00682081">
            <w:pPr>
              <w:pStyle w:val="a8"/>
              <w:spacing w:after="0"/>
              <w:ind w:firstLine="0"/>
              <w:jc w:val="center"/>
              <w:rPr>
                <w:rFonts w:cs="Times New Roman"/>
                <w:b/>
                <w:bCs/>
                <w:sz w:val="24"/>
                <w:szCs w:val="24"/>
              </w:rPr>
            </w:pPr>
            <w:r w:rsidRPr="005224EC">
              <w:rPr>
                <w:rFonts w:eastAsia="Calibri" w:cs="Times New Roman"/>
                <w:sz w:val="24"/>
                <w:szCs w:val="24"/>
                <w:lang w:val="be-BY"/>
              </w:rPr>
              <w:t>63</w:t>
            </w:r>
            <w:r w:rsidR="00100192" w:rsidRPr="005224EC">
              <w:rPr>
                <w:rFonts w:eastAsia="Calibri" w:cs="Times New Roman"/>
                <w:sz w:val="24"/>
                <w:szCs w:val="24"/>
                <w:lang w:val="be-BY"/>
              </w:rPr>
              <w:t xml:space="preserve"> / 50</w:t>
            </w:r>
          </w:p>
        </w:tc>
        <w:tc>
          <w:tcPr>
            <w:tcW w:w="1276" w:type="dxa"/>
          </w:tcPr>
          <w:p w:rsidR="00100192" w:rsidRPr="005224EC" w:rsidRDefault="00100192" w:rsidP="00682081">
            <w:pPr>
              <w:pStyle w:val="a8"/>
              <w:spacing w:after="0"/>
              <w:ind w:firstLine="0"/>
              <w:jc w:val="center"/>
              <w:rPr>
                <w:bCs/>
                <w:sz w:val="24"/>
                <w:szCs w:val="24"/>
              </w:rPr>
            </w:pPr>
            <w:r w:rsidRPr="005224EC">
              <w:rPr>
                <w:bCs/>
                <w:sz w:val="24"/>
                <w:szCs w:val="24"/>
              </w:rPr>
              <w:t>– / –</w:t>
            </w:r>
          </w:p>
        </w:tc>
        <w:tc>
          <w:tcPr>
            <w:tcW w:w="1134" w:type="dxa"/>
          </w:tcPr>
          <w:p w:rsidR="00100192" w:rsidRPr="005224EC" w:rsidRDefault="002535A5" w:rsidP="00682081">
            <w:pPr>
              <w:pStyle w:val="a8"/>
              <w:spacing w:after="0"/>
              <w:ind w:firstLine="0"/>
              <w:jc w:val="center"/>
              <w:rPr>
                <w:bCs/>
                <w:sz w:val="24"/>
                <w:szCs w:val="24"/>
              </w:rPr>
            </w:pPr>
            <w:r w:rsidRPr="005224EC">
              <w:rPr>
                <w:bCs/>
                <w:sz w:val="24"/>
                <w:szCs w:val="24"/>
              </w:rPr>
              <w:t xml:space="preserve">0 / </w:t>
            </w:r>
            <w:r w:rsidR="00100192" w:rsidRPr="005224EC">
              <w:rPr>
                <w:bCs/>
                <w:sz w:val="24"/>
                <w:szCs w:val="24"/>
              </w:rPr>
              <w:t>3</w:t>
            </w:r>
          </w:p>
        </w:tc>
        <w:tc>
          <w:tcPr>
            <w:tcW w:w="992" w:type="dxa"/>
          </w:tcPr>
          <w:p w:rsidR="00100192" w:rsidRPr="005224EC" w:rsidRDefault="00100192" w:rsidP="00682081">
            <w:pPr>
              <w:pStyle w:val="a8"/>
              <w:spacing w:after="0"/>
              <w:ind w:firstLine="0"/>
              <w:jc w:val="center"/>
              <w:rPr>
                <w:bCs/>
                <w:sz w:val="24"/>
                <w:szCs w:val="24"/>
              </w:rPr>
            </w:pPr>
            <w:r w:rsidRPr="005224EC">
              <w:rPr>
                <w:bCs/>
                <w:sz w:val="24"/>
                <w:szCs w:val="24"/>
              </w:rPr>
              <w:t>0 / 8</w:t>
            </w:r>
          </w:p>
        </w:tc>
        <w:tc>
          <w:tcPr>
            <w:tcW w:w="1134" w:type="dxa"/>
          </w:tcPr>
          <w:p w:rsidR="00100192" w:rsidRPr="005224EC" w:rsidRDefault="00100192" w:rsidP="00682081">
            <w:pPr>
              <w:pStyle w:val="a8"/>
              <w:spacing w:after="0"/>
              <w:ind w:firstLine="0"/>
              <w:jc w:val="center"/>
              <w:rPr>
                <w:bCs/>
                <w:sz w:val="24"/>
                <w:szCs w:val="24"/>
              </w:rPr>
            </w:pPr>
            <w:r w:rsidRPr="005224EC">
              <w:rPr>
                <w:bCs/>
                <w:sz w:val="24"/>
                <w:szCs w:val="24"/>
              </w:rPr>
              <w:t>– / 2</w:t>
            </w:r>
          </w:p>
        </w:tc>
        <w:tc>
          <w:tcPr>
            <w:tcW w:w="993" w:type="dxa"/>
          </w:tcPr>
          <w:p w:rsidR="00100192" w:rsidRPr="005224EC" w:rsidRDefault="002535A5" w:rsidP="00682081">
            <w:pPr>
              <w:pStyle w:val="a8"/>
              <w:spacing w:after="0"/>
              <w:ind w:firstLine="0"/>
              <w:jc w:val="center"/>
              <w:rPr>
                <w:bCs/>
                <w:sz w:val="24"/>
                <w:szCs w:val="24"/>
              </w:rPr>
            </w:pPr>
            <w:r w:rsidRPr="005224EC">
              <w:rPr>
                <w:bCs/>
                <w:sz w:val="24"/>
                <w:szCs w:val="24"/>
              </w:rPr>
              <w:t>–/2</w:t>
            </w:r>
          </w:p>
        </w:tc>
      </w:tr>
      <w:tr w:rsidR="00100192" w:rsidRPr="005224EC" w:rsidTr="002535A5">
        <w:tc>
          <w:tcPr>
            <w:tcW w:w="2235" w:type="dxa"/>
          </w:tcPr>
          <w:p w:rsidR="00100192" w:rsidRPr="005224EC" w:rsidRDefault="00100192" w:rsidP="00682081">
            <w:pPr>
              <w:pStyle w:val="a8"/>
              <w:spacing w:after="0"/>
              <w:ind w:firstLine="0"/>
              <w:jc w:val="center"/>
              <w:rPr>
                <w:b/>
                <w:bCs/>
                <w:sz w:val="24"/>
                <w:szCs w:val="24"/>
              </w:rPr>
            </w:pPr>
            <w:r w:rsidRPr="005224EC">
              <w:rPr>
                <w:b/>
                <w:bCs/>
                <w:sz w:val="24"/>
                <w:szCs w:val="24"/>
              </w:rPr>
              <w:t>Минск</w:t>
            </w:r>
          </w:p>
        </w:tc>
        <w:tc>
          <w:tcPr>
            <w:tcW w:w="2409" w:type="dxa"/>
          </w:tcPr>
          <w:p w:rsidR="00100192" w:rsidRPr="005224EC" w:rsidRDefault="00100192" w:rsidP="00682081">
            <w:pPr>
              <w:pStyle w:val="a8"/>
              <w:spacing w:after="0"/>
              <w:ind w:firstLine="0"/>
              <w:jc w:val="center"/>
              <w:rPr>
                <w:b/>
                <w:bCs/>
                <w:sz w:val="24"/>
                <w:szCs w:val="24"/>
              </w:rPr>
            </w:pPr>
          </w:p>
        </w:tc>
        <w:tc>
          <w:tcPr>
            <w:tcW w:w="1276" w:type="dxa"/>
          </w:tcPr>
          <w:p w:rsidR="00100192" w:rsidRPr="005224EC" w:rsidRDefault="00100192" w:rsidP="00682081">
            <w:pPr>
              <w:pStyle w:val="a8"/>
              <w:spacing w:after="0"/>
              <w:ind w:firstLine="0"/>
              <w:jc w:val="center"/>
              <w:rPr>
                <w:bCs/>
                <w:sz w:val="24"/>
                <w:szCs w:val="24"/>
              </w:rPr>
            </w:pPr>
          </w:p>
        </w:tc>
        <w:tc>
          <w:tcPr>
            <w:tcW w:w="1134" w:type="dxa"/>
          </w:tcPr>
          <w:p w:rsidR="00100192" w:rsidRPr="005224EC" w:rsidRDefault="00100192" w:rsidP="00682081">
            <w:pPr>
              <w:pStyle w:val="a8"/>
              <w:spacing w:after="0"/>
              <w:ind w:firstLine="0"/>
              <w:jc w:val="center"/>
              <w:rPr>
                <w:bCs/>
                <w:sz w:val="24"/>
                <w:szCs w:val="24"/>
              </w:rPr>
            </w:pPr>
          </w:p>
        </w:tc>
        <w:tc>
          <w:tcPr>
            <w:tcW w:w="992" w:type="dxa"/>
          </w:tcPr>
          <w:p w:rsidR="00100192" w:rsidRPr="005224EC" w:rsidRDefault="00100192" w:rsidP="00682081">
            <w:pPr>
              <w:pStyle w:val="a8"/>
              <w:spacing w:after="0"/>
              <w:ind w:firstLine="0"/>
              <w:jc w:val="center"/>
              <w:rPr>
                <w:bCs/>
                <w:sz w:val="24"/>
                <w:szCs w:val="24"/>
              </w:rPr>
            </w:pPr>
          </w:p>
        </w:tc>
        <w:tc>
          <w:tcPr>
            <w:tcW w:w="1134" w:type="dxa"/>
          </w:tcPr>
          <w:p w:rsidR="00100192" w:rsidRPr="005224EC" w:rsidRDefault="00100192" w:rsidP="00682081">
            <w:pPr>
              <w:pStyle w:val="a8"/>
              <w:spacing w:after="0"/>
              <w:ind w:firstLine="0"/>
              <w:jc w:val="center"/>
              <w:rPr>
                <w:bCs/>
                <w:sz w:val="24"/>
                <w:szCs w:val="24"/>
              </w:rPr>
            </w:pPr>
          </w:p>
        </w:tc>
        <w:tc>
          <w:tcPr>
            <w:tcW w:w="993" w:type="dxa"/>
          </w:tcPr>
          <w:p w:rsidR="00100192" w:rsidRPr="005224EC" w:rsidRDefault="00100192" w:rsidP="00682081">
            <w:pPr>
              <w:pStyle w:val="a8"/>
              <w:spacing w:after="0"/>
              <w:ind w:firstLine="0"/>
              <w:jc w:val="center"/>
              <w:rPr>
                <w:bCs/>
                <w:sz w:val="24"/>
                <w:szCs w:val="24"/>
              </w:rPr>
            </w:pPr>
          </w:p>
        </w:tc>
      </w:tr>
      <w:tr w:rsidR="00100192" w:rsidRPr="005224EC" w:rsidTr="002535A5">
        <w:tc>
          <w:tcPr>
            <w:tcW w:w="2235" w:type="dxa"/>
          </w:tcPr>
          <w:p w:rsidR="00100192" w:rsidRPr="005224EC" w:rsidRDefault="00100192" w:rsidP="00682081">
            <w:pPr>
              <w:pStyle w:val="a8"/>
              <w:spacing w:after="0"/>
              <w:ind w:firstLine="0"/>
              <w:jc w:val="center"/>
              <w:rPr>
                <w:rFonts w:cs="Times New Roman"/>
                <w:b/>
                <w:bCs/>
                <w:sz w:val="24"/>
                <w:szCs w:val="24"/>
              </w:rPr>
            </w:pPr>
            <w:r w:rsidRPr="005224EC">
              <w:rPr>
                <w:rFonts w:eastAsia="Calibri" w:cs="Times New Roman"/>
                <w:sz w:val="24"/>
                <w:szCs w:val="24"/>
                <w:lang w:val="be-BY"/>
              </w:rPr>
              <w:t>Формальдегид</w:t>
            </w:r>
          </w:p>
        </w:tc>
        <w:tc>
          <w:tcPr>
            <w:tcW w:w="2409" w:type="dxa"/>
          </w:tcPr>
          <w:p w:rsidR="00100192" w:rsidRPr="005224EC" w:rsidRDefault="00100192" w:rsidP="00682081">
            <w:pPr>
              <w:pStyle w:val="a8"/>
              <w:spacing w:after="0"/>
              <w:ind w:firstLine="0"/>
              <w:jc w:val="center"/>
              <w:rPr>
                <w:rFonts w:cs="Times New Roman"/>
                <w:b/>
                <w:bCs/>
                <w:sz w:val="24"/>
                <w:szCs w:val="24"/>
              </w:rPr>
            </w:pPr>
            <w:r w:rsidRPr="005224EC">
              <w:rPr>
                <w:rFonts w:eastAsia="Calibri" w:cs="Times New Roman"/>
                <w:sz w:val="24"/>
                <w:szCs w:val="24"/>
                <w:lang w:val="be-BY"/>
              </w:rPr>
              <w:t>30 / 12</w:t>
            </w:r>
          </w:p>
        </w:tc>
        <w:tc>
          <w:tcPr>
            <w:tcW w:w="1276" w:type="dxa"/>
          </w:tcPr>
          <w:p w:rsidR="00100192" w:rsidRPr="005224EC" w:rsidRDefault="00100192" w:rsidP="00682081">
            <w:pPr>
              <w:pStyle w:val="a8"/>
              <w:spacing w:after="0"/>
              <w:ind w:firstLine="0"/>
              <w:jc w:val="center"/>
              <w:rPr>
                <w:bCs/>
                <w:sz w:val="24"/>
                <w:szCs w:val="24"/>
              </w:rPr>
            </w:pPr>
            <w:r w:rsidRPr="005224EC">
              <w:rPr>
                <w:bCs/>
                <w:sz w:val="24"/>
                <w:szCs w:val="24"/>
              </w:rPr>
              <w:t>43 / 18</w:t>
            </w:r>
          </w:p>
        </w:tc>
        <w:tc>
          <w:tcPr>
            <w:tcW w:w="1134" w:type="dxa"/>
          </w:tcPr>
          <w:p w:rsidR="00100192" w:rsidRPr="005224EC" w:rsidRDefault="00100192" w:rsidP="00682081">
            <w:pPr>
              <w:pStyle w:val="a8"/>
              <w:spacing w:after="0"/>
              <w:ind w:firstLine="0"/>
              <w:jc w:val="center"/>
              <w:rPr>
                <w:bCs/>
                <w:sz w:val="24"/>
                <w:szCs w:val="24"/>
              </w:rPr>
            </w:pPr>
            <w:r w:rsidRPr="005224EC">
              <w:rPr>
                <w:bCs/>
                <w:sz w:val="24"/>
                <w:szCs w:val="24"/>
              </w:rPr>
              <w:t>14 / 3</w:t>
            </w:r>
          </w:p>
        </w:tc>
        <w:tc>
          <w:tcPr>
            <w:tcW w:w="992" w:type="dxa"/>
          </w:tcPr>
          <w:p w:rsidR="00100192" w:rsidRPr="005224EC" w:rsidRDefault="00100192" w:rsidP="00682081">
            <w:pPr>
              <w:pStyle w:val="a8"/>
              <w:spacing w:after="0"/>
              <w:ind w:firstLine="0"/>
              <w:jc w:val="center"/>
              <w:rPr>
                <w:bCs/>
                <w:sz w:val="24"/>
                <w:szCs w:val="24"/>
              </w:rPr>
            </w:pPr>
            <w:r w:rsidRPr="005224EC">
              <w:rPr>
                <w:bCs/>
                <w:sz w:val="24"/>
                <w:szCs w:val="24"/>
              </w:rPr>
              <w:t>12 / 7</w:t>
            </w:r>
          </w:p>
        </w:tc>
        <w:tc>
          <w:tcPr>
            <w:tcW w:w="1134" w:type="dxa"/>
          </w:tcPr>
          <w:p w:rsidR="00100192" w:rsidRPr="005224EC" w:rsidRDefault="00100192" w:rsidP="00682081">
            <w:pPr>
              <w:pStyle w:val="a8"/>
              <w:spacing w:after="0"/>
              <w:ind w:firstLine="0"/>
              <w:jc w:val="center"/>
              <w:rPr>
                <w:bCs/>
                <w:sz w:val="24"/>
                <w:szCs w:val="24"/>
              </w:rPr>
            </w:pPr>
            <w:r w:rsidRPr="005224EC">
              <w:rPr>
                <w:bCs/>
                <w:sz w:val="24"/>
                <w:szCs w:val="24"/>
              </w:rPr>
              <w:t>0 / –</w:t>
            </w:r>
          </w:p>
        </w:tc>
        <w:tc>
          <w:tcPr>
            <w:tcW w:w="993" w:type="dxa"/>
          </w:tcPr>
          <w:p w:rsidR="00100192" w:rsidRPr="005224EC" w:rsidRDefault="00100192" w:rsidP="00682081">
            <w:pPr>
              <w:pStyle w:val="a8"/>
              <w:spacing w:after="0"/>
              <w:ind w:firstLine="0"/>
              <w:jc w:val="center"/>
              <w:rPr>
                <w:bCs/>
                <w:sz w:val="24"/>
                <w:szCs w:val="24"/>
              </w:rPr>
            </w:pPr>
          </w:p>
        </w:tc>
      </w:tr>
      <w:tr w:rsidR="00100192" w:rsidRPr="005224EC" w:rsidTr="002535A5">
        <w:tc>
          <w:tcPr>
            <w:tcW w:w="2235" w:type="dxa"/>
          </w:tcPr>
          <w:p w:rsidR="00100192" w:rsidRPr="005224EC" w:rsidRDefault="00100192" w:rsidP="00682081">
            <w:pPr>
              <w:autoSpaceDE w:val="0"/>
              <w:autoSpaceDN w:val="0"/>
              <w:adjustRightInd w:val="0"/>
              <w:ind w:firstLine="0"/>
              <w:rPr>
                <w:rFonts w:eastAsia="Calibri" w:cs="Times New Roman"/>
                <w:lang w:val="be-BY"/>
              </w:rPr>
            </w:pPr>
            <w:r w:rsidRPr="005224EC">
              <w:rPr>
                <w:rFonts w:eastAsia="Calibri" w:cs="Times New Roman"/>
                <w:lang w:val="be-BY"/>
              </w:rPr>
              <w:t>Твердые частицы</w:t>
            </w:r>
          </w:p>
          <w:p w:rsidR="00100192" w:rsidRPr="005224EC" w:rsidRDefault="00100192" w:rsidP="00682081">
            <w:pPr>
              <w:pStyle w:val="a8"/>
              <w:spacing w:after="0"/>
              <w:ind w:firstLine="0"/>
              <w:jc w:val="center"/>
              <w:rPr>
                <w:rFonts w:eastAsia="Calibri" w:cs="Times New Roman"/>
                <w:b/>
                <w:bCs/>
                <w:sz w:val="24"/>
                <w:szCs w:val="24"/>
                <w:lang w:val="be-BY"/>
              </w:rPr>
            </w:pPr>
            <w:r w:rsidRPr="005224EC">
              <w:rPr>
                <w:rFonts w:eastAsia="Calibri" w:cs="Times New Roman"/>
                <w:sz w:val="24"/>
                <w:szCs w:val="24"/>
                <w:lang w:val="be-BY"/>
              </w:rPr>
              <w:t>фракции РМ10</w:t>
            </w:r>
          </w:p>
        </w:tc>
        <w:tc>
          <w:tcPr>
            <w:tcW w:w="2409" w:type="dxa"/>
          </w:tcPr>
          <w:p w:rsidR="00100192" w:rsidRPr="005224EC" w:rsidRDefault="006F4673" w:rsidP="00682081">
            <w:pPr>
              <w:pStyle w:val="a8"/>
              <w:spacing w:after="0"/>
              <w:ind w:firstLine="0"/>
              <w:jc w:val="center"/>
              <w:rPr>
                <w:rFonts w:cs="Times New Roman"/>
                <w:b/>
                <w:bCs/>
                <w:sz w:val="24"/>
                <w:szCs w:val="24"/>
              </w:rPr>
            </w:pPr>
            <w:r w:rsidRPr="005224EC">
              <w:rPr>
                <w:rFonts w:eastAsia="Calibri" w:cs="Times New Roman"/>
                <w:sz w:val="24"/>
                <w:szCs w:val="24"/>
                <w:lang w:val="be-BY"/>
              </w:rPr>
              <w:t>288</w:t>
            </w:r>
            <w:r w:rsidR="00100192" w:rsidRPr="005224EC">
              <w:rPr>
                <w:rFonts w:eastAsia="Calibri" w:cs="Times New Roman"/>
                <w:sz w:val="24"/>
                <w:szCs w:val="24"/>
                <w:lang w:val="be-BY"/>
              </w:rPr>
              <w:t xml:space="preserve"> / 50</w:t>
            </w:r>
          </w:p>
        </w:tc>
        <w:tc>
          <w:tcPr>
            <w:tcW w:w="1276" w:type="dxa"/>
          </w:tcPr>
          <w:p w:rsidR="00100192" w:rsidRPr="005224EC" w:rsidRDefault="00100192" w:rsidP="00682081">
            <w:pPr>
              <w:pStyle w:val="a8"/>
              <w:spacing w:after="0"/>
              <w:ind w:firstLine="0"/>
              <w:jc w:val="center"/>
              <w:rPr>
                <w:bCs/>
                <w:sz w:val="24"/>
                <w:szCs w:val="24"/>
              </w:rPr>
            </w:pPr>
            <w:r w:rsidRPr="005224EC">
              <w:rPr>
                <w:bCs/>
                <w:sz w:val="24"/>
                <w:szCs w:val="24"/>
              </w:rPr>
              <w:t>– / 87</w:t>
            </w:r>
          </w:p>
        </w:tc>
        <w:tc>
          <w:tcPr>
            <w:tcW w:w="1134" w:type="dxa"/>
          </w:tcPr>
          <w:p w:rsidR="00100192" w:rsidRPr="005224EC" w:rsidRDefault="00100192" w:rsidP="00682081">
            <w:pPr>
              <w:pStyle w:val="a8"/>
              <w:spacing w:after="0"/>
              <w:ind w:firstLine="0"/>
              <w:jc w:val="center"/>
              <w:rPr>
                <w:bCs/>
                <w:sz w:val="24"/>
                <w:szCs w:val="24"/>
              </w:rPr>
            </w:pPr>
            <w:r w:rsidRPr="005224EC">
              <w:rPr>
                <w:bCs/>
                <w:sz w:val="24"/>
                <w:szCs w:val="24"/>
              </w:rPr>
              <w:t>– / 35</w:t>
            </w:r>
          </w:p>
        </w:tc>
        <w:tc>
          <w:tcPr>
            <w:tcW w:w="992" w:type="dxa"/>
          </w:tcPr>
          <w:p w:rsidR="00100192" w:rsidRPr="005224EC" w:rsidRDefault="00100192" w:rsidP="00682081">
            <w:pPr>
              <w:pStyle w:val="a8"/>
              <w:spacing w:after="0"/>
              <w:ind w:firstLine="0"/>
              <w:jc w:val="center"/>
              <w:rPr>
                <w:bCs/>
                <w:sz w:val="24"/>
                <w:szCs w:val="24"/>
              </w:rPr>
            </w:pPr>
            <w:r w:rsidRPr="005224EC">
              <w:rPr>
                <w:bCs/>
                <w:sz w:val="24"/>
                <w:szCs w:val="24"/>
              </w:rPr>
              <w:t>– / 53</w:t>
            </w:r>
          </w:p>
        </w:tc>
        <w:tc>
          <w:tcPr>
            <w:tcW w:w="1134" w:type="dxa"/>
          </w:tcPr>
          <w:p w:rsidR="00100192" w:rsidRPr="005224EC" w:rsidRDefault="00100192" w:rsidP="00682081">
            <w:pPr>
              <w:pStyle w:val="a8"/>
              <w:spacing w:after="0"/>
              <w:ind w:firstLine="0"/>
              <w:jc w:val="center"/>
              <w:rPr>
                <w:bCs/>
                <w:sz w:val="24"/>
                <w:szCs w:val="24"/>
              </w:rPr>
            </w:pPr>
            <w:r w:rsidRPr="005224EC">
              <w:rPr>
                <w:bCs/>
                <w:sz w:val="24"/>
                <w:szCs w:val="24"/>
              </w:rPr>
              <w:t>– / 38</w:t>
            </w:r>
          </w:p>
        </w:tc>
        <w:tc>
          <w:tcPr>
            <w:tcW w:w="993" w:type="dxa"/>
          </w:tcPr>
          <w:p w:rsidR="00100192" w:rsidRPr="005224EC" w:rsidRDefault="002535A5" w:rsidP="00682081">
            <w:pPr>
              <w:pStyle w:val="a8"/>
              <w:spacing w:after="0"/>
              <w:ind w:firstLine="0"/>
              <w:jc w:val="center"/>
              <w:rPr>
                <w:bCs/>
                <w:sz w:val="24"/>
                <w:szCs w:val="24"/>
              </w:rPr>
            </w:pPr>
            <w:r w:rsidRPr="005224EC">
              <w:rPr>
                <w:bCs/>
                <w:sz w:val="24"/>
                <w:szCs w:val="24"/>
              </w:rPr>
              <w:t>–/39</w:t>
            </w:r>
          </w:p>
        </w:tc>
      </w:tr>
      <w:tr w:rsidR="00100192" w:rsidRPr="005224EC" w:rsidTr="002535A5">
        <w:tc>
          <w:tcPr>
            <w:tcW w:w="2235" w:type="dxa"/>
          </w:tcPr>
          <w:p w:rsidR="00100192" w:rsidRPr="005224EC" w:rsidRDefault="00100192" w:rsidP="00682081">
            <w:pPr>
              <w:pStyle w:val="a8"/>
              <w:spacing w:after="0"/>
              <w:ind w:firstLine="0"/>
              <w:jc w:val="center"/>
              <w:rPr>
                <w:bCs/>
                <w:sz w:val="24"/>
                <w:szCs w:val="24"/>
              </w:rPr>
            </w:pPr>
            <w:r w:rsidRPr="005224EC">
              <w:rPr>
                <w:bCs/>
                <w:sz w:val="24"/>
                <w:szCs w:val="24"/>
              </w:rPr>
              <w:t>Диоксид азота</w:t>
            </w:r>
          </w:p>
        </w:tc>
        <w:tc>
          <w:tcPr>
            <w:tcW w:w="2409" w:type="dxa"/>
          </w:tcPr>
          <w:p w:rsidR="00100192" w:rsidRPr="005224EC" w:rsidRDefault="006F4673" w:rsidP="00682081">
            <w:pPr>
              <w:pStyle w:val="a8"/>
              <w:spacing w:after="0"/>
              <w:ind w:firstLine="0"/>
              <w:jc w:val="center"/>
              <w:rPr>
                <w:b/>
                <w:bCs/>
                <w:sz w:val="24"/>
                <w:szCs w:val="24"/>
              </w:rPr>
            </w:pPr>
            <w:r w:rsidRPr="005224EC">
              <w:rPr>
                <w:rFonts w:eastAsia="Calibri" w:cs="Times New Roman"/>
                <w:sz w:val="24"/>
                <w:szCs w:val="24"/>
                <w:lang w:val="be-BY"/>
              </w:rPr>
              <w:t>693</w:t>
            </w:r>
            <w:r w:rsidR="00100192" w:rsidRPr="005224EC">
              <w:rPr>
                <w:rFonts w:eastAsia="Calibri" w:cs="Times New Roman"/>
                <w:sz w:val="24"/>
                <w:szCs w:val="24"/>
                <w:lang w:val="be-BY"/>
              </w:rPr>
              <w:t xml:space="preserve"> / </w:t>
            </w:r>
            <w:r w:rsidRPr="005224EC">
              <w:rPr>
                <w:rFonts w:eastAsia="Calibri" w:cs="Times New Roman"/>
                <w:sz w:val="24"/>
                <w:szCs w:val="24"/>
                <w:lang w:val="be-BY"/>
              </w:rPr>
              <w:t>50</w:t>
            </w:r>
          </w:p>
        </w:tc>
        <w:tc>
          <w:tcPr>
            <w:tcW w:w="1276" w:type="dxa"/>
          </w:tcPr>
          <w:p w:rsidR="00100192" w:rsidRPr="005224EC" w:rsidRDefault="00100192" w:rsidP="00682081">
            <w:pPr>
              <w:pStyle w:val="a8"/>
              <w:spacing w:after="0"/>
              <w:ind w:firstLine="0"/>
              <w:jc w:val="center"/>
              <w:rPr>
                <w:bCs/>
                <w:sz w:val="24"/>
                <w:szCs w:val="24"/>
              </w:rPr>
            </w:pPr>
            <w:r w:rsidRPr="005224EC">
              <w:rPr>
                <w:bCs/>
                <w:sz w:val="24"/>
                <w:szCs w:val="24"/>
              </w:rPr>
              <w:t>4 / 0</w:t>
            </w:r>
          </w:p>
        </w:tc>
        <w:tc>
          <w:tcPr>
            <w:tcW w:w="1134" w:type="dxa"/>
          </w:tcPr>
          <w:p w:rsidR="00100192" w:rsidRPr="005224EC" w:rsidRDefault="00100192" w:rsidP="00682081">
            <w:pPr>
              <w:pStyle w:val="a8"/>
              <w:spacing w:after="0"/>
              <w:ind w:firstLine="0"/>
              <w:jc w:val="center"/>
              <w:rPr>
                <w:bCs/>
                <w:sz w:val="24"/>
                <w:szCs w:val="24"/>
              </w:rPr>
            </w:pPr>
            <w:r w:rsidRPr="005224EC">
              <w:rPr>
                <w:bCs/>
                <w:sz w:val="24"/>
                <w:szCs w:val="24"/>
              </w:rPr>
              <w:t>9 / 0</w:t>
            </w:r>
          </w:p>
        </w:tc>
        <w:tc>
          <w:tcPr>
            <w:tcW w:w="992" w:type="dxa"/>
          </w:tcPr>
          <w:p w:rsidR="00100192" w:rsidRPr="005224EC" w:rsidRDefault="00100192" w:rsidP="00682081">
            <w:pPr>
              <w:pStyle w:val="a8"/>
              <w:spacing w:after="0"/>
              <w:ind w:firstLine="0"/>
              <w:jc w:val="center"/>
              <w:rPr>
                <w:bCs/>
                <w:sz w:val="24"/>
                <w:szCs w:val="24"/>
              </w:rPr>
            </w:pPr>
            <w:r w:rsidRPr="005224EC">
              <w:rPr>
                <w:bCs/>
                <w:sz w:val="24"/>
                <w:szCs w:val="24"/>
              </w:rPr>
              <w:t>9 / 1</w:t>
            </w:r>
          </w:p>
        </w:tc>
        <w:tc>
          <w:tcPr>
            <w:tcW w:w="1134" w:type="dxa"/>
          </w:tcPr>
          <w:p w:rsidR="00100192" w:rsidRPr="005224EC" w:rsidRDefault="002535A5" w:rsidP="00682081">
            <w:pPr>
              <w:pStyle w:val="a8"/>
              <w:spacing w:after="0"/>
              <w:ind w:firstLine="0"/>
              <w:jc w:val="center"/>
              <w:rPr>
                <w:bCs/>
                <w:sz w:val="24"/>
                <w:szCs w:val="24"/>
              </w:rPr>
            </w:pPr>
            <w:r w:rsidRPr="005224EC">
              <w:rPr>
                <w:bCs/>
                <w:sz w:val="24"/>
                <w:szCs w:val="24"/>
              </w:rPr>
              <w:t>36 / 33</w:t>
            </w:r>
          </w:p>
        </w:tc>
        <w:tc>
          <w:tcPr>
            <w:tcW w:w="993" w:type="dxa"/>
          </w:tcPr>
          <w:p w:rsidR="00100192" w:rsidRPr="005224EC" w:rsidRDefault="002535A5" w:rsidP="00682081">
            <w:pPr>
              <w:pStyle w:val="a8"/>
              <w:spacing w:after="0"/>
              <w:ind w:firstLine="0"/>
              <w:jc w:val="center"/>
              <w:rPr>
                <w:bCs/>
                <w:sz w:val="24"/>
                <w:szCs w:val="24"/>
              </w:rPr>
            </w:pPr>
            <w:r w:rsidRPr="005224EC">
              <w:rPr>
                <w:bCs/>
                <w:sz w:val="24"/>
                <w:szCs w:val="24"/>
              </w:rPr>
              <w:t>13/15</w:t>
            </w:r>
          </w:p>
        </w:tc>
      </w:tr>
      <w:tr w:rsidR="00100192" w:rsidRPr="005224EC" w:rsidTr="002535A5">
        <w:tc>
          <w:tcPr>
            <w:tcW w:w="2235" w:type="dxa"/>
          </w:tcPr>
          <w:p w:rsidR="00100192" w:rsidRPr="005224EC" w:rsidRDefault="00100192" w:rsidP="00682081">
            <w:pPr>
              <w:pStyle w:val="a8"/>
              <w:spacing w:after="0"/>
              <w:ind w:firstLine="0"/>
              <w:jc w:val="center"/>
              <w:rPr>
                <w:b/>
                <w:bCs/>
                <w:sz w:val="24"/>
                <w:szCs w:val="24"/>
              </w:rPr>
            </w:pPr>
            <w:r w:rsidRPr="005224EC">
              <w:rPr>
                <w:b/>
                <w:bCs/>
                <w:sz w:val="24"/>
                <w:szCs w:val="24"/>
              </w:rPr>
              <w:t>Могилев</w:t>
            </w:r>
          </w:p>
        </w:tc>
        <w:tc>
          <w:tcPr>
            <w:tcW w:w="2409" w:type="dxa"/>
          </w:tcPr>
          <w:p w:rsidR="00100192" w:rsidRPr="005224EC" w:rsidRDefault="00100192" w:rsidP="00682081">
            <w:pPr>
              <w:pStyle w:val="a8"/>
              <w:spacing w:after="0"/>
              <w:ind w:firstLine="0"/>
              <w:jc w:val="center"/>
              <w:rPr>
                <w:b/>
                <w:bCs/>
                <w:sz w:val="24"/>
                <w:szCs w:val="24"/>
              </w:rPr>
            </w:pPr>
          </w:p>
        </w:tc>
        <w:tc>
          <w:tcPr>
            <w:tcW w:w="1276" w:type="dxa"/>
          </w:tcPr>
          <w:p w:rsidR="00100192" w:rsidRPr="005224EC" w:rsidRDefault="00100192" w:rsidP="00682081">
            <w:pPr>
              <w:pStyle w:val="a8"/>
              <w:spacing w:after="0"/>
              <w:ind w:firstLine="0"/>
              <w:jc w:val="center"/>
              <w:rPr>
                <w:b/>
                <w:bCs/>
                <w:sz w:val="24"/>
                <w:szCs w:val="24"/>
              </w:rPr>
            </w:pPr>
          </w:p>
        </w:tc>
        <w:tc>
          <w:tcPr>
            <w:tcW w:w="1134" w:type="dxa"/>
          </w:tcPr>
          <w:p w:rsidR="00100192" w:rsidRPr="005224EC" w:rsidRDefault="00100192" w:rsidP="00682081">
            <w:pPr>
              <w:pStyle w:val="a8"/>
              <w:spacing w:after="0"/>
              <w:ind w:firstLine="0"/>
              <w:jc w:val="center"/>
              <w:rPr>
                <w:b/>
                <w:bCs/>
                <w:sz w:val="24"/>
                <w:szCs w:val="24"/>
              </w:rPr>
            </w:pPr>
          </w:p>
        </w:tc>
        <w:tc>
          <w:tcPr>
            <w:tcW w:w="992" w:type="dxa"/>
          </w:tcPr>
          <w:p w:rsidR="00100192" w:rsidRPr="005224EC" w:rsidRDefault="00100192" w:rsidP="00682081">
            <w:pPr>
              <w:pStyle w:val="a8"/>
              <w:spacing w:after="0"/>
              <w:ind w:firstLine="0"/>
              <w:jc w:val="center"/>
              <w:rPr>
                <w:b/>
                <w:bCs/>
                <w:sz w:val="24"/>
                <w:szCs w:val="24"/>
              </w:rPr>
            </w:pPr>
          </w:p>
        </w:tc>
        <w:tc>
          <w:tcPr>
            <w:tcW w:w="1134" w:type="dxa"/>
          </w:tcPr>
          <w:p w:rsidR="00100192" w:rsidRPr="005224EC" w:rsidRDefault="00100192" w:rsidP="00682081">
            <w:pPr>
              <w:pStyle w:val="a8"/>
              <w:spacing w:after="0"/>
              <w:ind w:firstLine="0"/>
              <w:jc w:val="center"/>
              <w:rPr>
                <w:b/>
                <w:bCs/>
                <w:sz w:val="24"/>
                <w:szCs w:val="24"/>
              </w:rPr>
            </w:pPr>
          </w:p>
        </w:tc>
        <w:tc>
          <w:tcPr>
            <w:tcW w:w="993" w:type="dxa"/>
          </w:tcPr>
          <w:p w:rsidR="00100192" w:rsidRPr="005224EC" w:rsidRDefault="00100192" w:rsidP="00682081">
            <w:pPr>
              <w:pStyle w:val="a8"/>
              <w:spacing w:after="0"/>
              <w:ind w:firstLine="0"/>
              <w:jc w:val="center"/>
              <w:rPr>
                <w:b/>
                <w:bCs/>
                <w:sz w:val="24"/>
                <w:szCs w:val="24"/>
              </w:rPr>
            </w:pPr>
          </w:p>
        </w:tc>
      </w:tr>
      <w:tr w:rsidR="00100192" w:rsidRPr="005224EC" w:rsidTr="002535A5">
        <w:tc>
          <w:tcPr>
            <w:tcW w:w="2235" w:type="dxa"/>
          </w:tcPr>
          <w:p w:rsidR="00100192" w:rsidRPr="005224EC" w:rsidRDefault="00100192" w:rsidP="00682081">
            <w:pPr>
              <w:pStyle w:val="a8"/>
              <w:spacing w:after="0"/>
              <w:ind w:firstLine="0"/>
              <w:jc w:val="center"/>
              <w:rPr>
                <w:rFonts w:cs="Times New Roman"/>
                <w:b/>
                <w:bCs/>
                <w:sz w:val="24"/>
                <w:szCs w:val="24"/>
              </w:rPr>
            </w:pPr>
            <w:r w:rsidRPr="005224EC">
              <w:rPr>
                <w:rFonts w:eastAsia="Calibri" w:cs="Times New Roman"/>
                <w:sz w:val="24"/>
                <w:szCs w:val="24"/>
                <w:lang w:val="be-BY"/>
              </w:rPr>
              <w:t>Формальдегид</w:t>
            </w:r>
          </w:p>
        </w:tc>
        <w:tc>
          <w:tcPr>
            <w:tcW w:w="2409" w:type="dxa"/>
          </w:tcPr>
          <w:p w:rsidR="00100192" w:rsidRPr="005224EC" w:rsidRDefault="00100192" w:rsidP="00682081">
            <w:pPr>
              <w:pStyle w:val="a8"/>
              <w:spacing w:after="0"/>
              <w:ind w:firstLine="0"/>
              <w:jc w:val="center"/>
              <w:rPr>
                <w:rFonts w:cs="Times New Roman"/>
                <w:b/>
                <w:bCs/>
                <w:sz w:val="24"/>
                <w:szCs w:val="24"/>
              </w:rPr>
            </w:pPr>
            <w:r w:rsidRPr="005224EC">
              <w:rPr>
                <w:rFonts w:eastAsia="Calibri" w:cs="Times New Roman"/>
                <w:sz w:val="24"/>
                <w:szCs w:val="24"/>
                <w:lang w:val="be-BY"/>
              </w:rPr>
              <w:t>30 / 12</w:t>
            </w:r>
          </w:p>
        </w:tc>
        <w:tc>
          <w:tcPr>
            <w:tcW w:w="1276" w:type="dxa"/>
          </w:tcPr>
          <w:p w:rsidR="00100192" w:rsidRPr="005224EC" w:rsidRDefault="00100192" w:rsidP="00682081">
            <w:pPr>
              <w:pStyle w:val="a8"/>
              <w:spacing w:after="0"/>
              <w:ind w:firstLine="0"/>
              <w:jc w:val="center"/>
              <w:rPr>
                <w:bCs/>
                <w:sz w:val="24"/>
                <w:szCs w:val="24"/>
              </w:rPr>
            </w:pPr>
            <w:r w:rsidRPr="005224EC">
              <w:rPr>
                <w:bCs/>
                <w:sz w:val="24"/>
                <w:szCs w:val="24"/>
              </w:rPr>
              <w:t>112 / 72</w:t>
            </w:r>
          </w:p>
        </w:tc>
        <w:tc>
          <w:tcPr>
            <w:tcW w:w="1134" w:type="dxa"/>
          </w:tcPr>
          <w:p w:rsidR="00100192" w:rsidRPr="005224EC" w:rsidRDefault="00100192" w:rsidP="00682081">
            <w:pPr>
              <w:pStyle w:val="a8"/>
              <w:spacing w:after="0"/>
              <w:ind w:firstLine="0"/>
              <w:jc w:val="center"/>
              <w:rPr>
                <w:bCs/>
                <w:sz w:val="24"/>
                <w:szCs w:val="24"/>
              </w:rPr>
            </w:pPr>
            <w:r w:rsidRPr="005224EC">
              <w:rPr>
                <w:bCs/>
                <w:sz w:val="24"/>
                <w:szCs w:val="24"/>
              </w:rPr>
              <w:t>88 / 32</w:t>
            </w:r>
          </w:p>
        </w:tc>
        <w:tc>
          <w:tcPr>
            <w:tcW w:w="992" w:type="dxa"/>
          </w:tcPr>
          <w:p w:rsidR="00100192" w:rsidRPr="005224EC" w:rsidRDefault="00100192" w:rsidP="00682081">
            <w:pPr>
              <w:pStyle w:val="a8"/>
              <w:spacing w:after="0"/>
              <w:ind w:firstLine="0"/>
              <w:jc w:val="center"/>
              <w:rPr>
                <w:bCs/>
                <w:sz w:val="24"/>
                <w:szCs w:val="24"/>
              </w:rPr>
            </w:pPr>
            <w:r w:rsidRPr="005224EC">
              <w:rPr>
                <w:bCs/>
                <w:sz w:val="24"/>
                <w:szCs w:val="24"/>
              </w:rPr>
              <w:t>107 / 37</w:t>
            </w:r>
          </w:p>
        </w:tc>
        <w:tc>
          <w:tcPr>
            <w:tcW w:w="1134" w:type="dxa"/>
          </w:tcPr>
          <w:p w:rsidR="00100192" w:rsidRPr="005224EC" w:rsidRDefault="00100192" w:rsidP="00682081">
            <w:pPr>
              <w:pStyle w:val="a8"/>
              <w:spacing w:after="0"/>
              <w:ind w:firstLine="0"/>
              <w:jc w:val="center"/>
              <w:rPr>
                <w:bCs/>
                <w:sz w:val="24"/>
                <w:szCs w:val="24"/>
              </w:rPr>
            </w:pPr>
            <w:r w:rsidRPr="005224EC">
              <w:rPr>
                <w:bCs/>
                <w:sz w:val="24"/>
                <w:szCs w:val="24"/>
              </w:rPr>
              <w:t>59 / –</w:t>
            </w:r>
          </w:p>
        </w:tc>
        <w:tc>
          <w:tcPr>
            <w:tcW w:w="993" w:type="dxa"/>
          </w:tcPr>
          <w:p w:rsidR="00100192" w:rsidRPr="005224EC" w:rsidRDefault="00100192" w:rsidP="00682081">
            <w:pPr>
              <w:pStyle w:val="a8"/>
              <w:spacing w:after="0"/>
              <w:ind w:firstLine="0"/>
              <w:jc w:val="center"/>
              <w:rPr>
                <w:bCs/>
                <w:sz w:val="24"/>
                <w:szCs w:val="24"/>
              </w:rPr>
            </w:pPr>
          </w:p>
        </w:tc>
      </w:tr>
      <w:tr w:rsidR="00100192" w:rsidRPr="005224EC" w:rsidTr="002535A5">
        <w:tc>
          <w:tcPr>
            <w:tcW w:w="2235" w:type="dxa"/>
          </w:tcPr>
          <w:p w:rsidR="00100192" w:rsidRPr="005224EC" w:rsidRDefault="00100192" w:rsidP="00682081">
            <w:pPr>
              <w:autoSpaceDE w:val="0"/>
              <w:autoSpaceDN w:val="0"/>
              <w:adjustRightInd w:val="0"/>
              <w:ind w:firstLine="0"/>
              <w:rPr>
                <w:rFonts w:eastAsia="Calibri" w:cs="Times New Roman"/>
                <w:lang w:val="be-BY"/>
              </w:rPr>
            </w:pPr>
            <w:r w:rsidRPr="005224EC">
              <w:rPr>
                <w:rFonts w:eastAsia="Calibri" w:cs="Times New Roman"/>
                <w:lang w:val="be-BY"/>
              </w:rPr>
              <w:t>Твердые частицы</w:t>
            </w:r>
          </w:p>
          <w:p w:rsidR="00100192" w:rsidRPr="005224EC" w:rsidRDefault="00100192" w:rsidP="00682081">
            <w:pPr>
              <w:pStyle w:val="a8"/>
              <w:spacing w:after="0"/>
              <w:ind w:firstLine="0"/>
              <w:jc w:val="center"/>
              <w:rPr>
                <w:rFonts w:eastAsia="Calibri" w:cs="Times New Roman"/>
                <w:b/>
                <w:bCs/>
                <w:sz w:val="24"/>
                <w:szCs w:val="24"/>
                <w:lang w:val="be-BY"/>
              </w:rPr>
            </w:pPr>
            <w:r w:rsidRPr="005224EC">
              <w:rPr>
                <w:rFonts w:eastAsia="Calibri" w:cs="Times New Roman"/>
                <w:sz w:val="24"/>
                <w:szCs w:val="24"/>
                <w:lang w:val="be-BY"/>
              </w:rPr>
              <w:t>фракции РМ10</w:t>
            </w:r>
          </w:p>
        </w:tc>
        <w:tc>
          <w:tcPr>
            <w:tcW w:w="2409" w:type="dxa"/>
          </w:tcPr>
          <w:p w:rsidR="00100192" w:rsidRPr="005224EC" w:rsidRDefault="006F4673" w:rsidP="00682081">
            <w:pPr>
              <w:pStyle w:val="a8"/>
              <w:spacing w:after="0"/>
              <w:ind w:firstLine="0"/>
              <w:jc w:val="center"/>
              <w:rPr>
                <w:rFonts w:cs="Times New Roman"/>
                <w:b/>
                <w:bCs/>
                <w:sz w:val="24"/>
                <w:szCs w:val="24"/>
              </w:rPr>
            </w:pPr>
            <w:r w:rsidRPr="005224EC">
              <w:rPr>
                <w:rFonts w:eastAsia="Calibri" w:cs="Times New Roman"/>
                <w:sz w:val="24"/>
                <w:szCs w:val="24"/>
                <w:lang w:val="be-BY"/>
              </w:rPr>
              <w:t>149</w:t>
            </w:r>
            <w:r w:rsidR="00100192" w:rsidRPr="005224EC">
              <w:rPr>
                <w:rFonts w:eastAsia="Calibri" w:cs="Times New Roman"/>
                <w:sz w:val="24"/>
                <w:szCs w:val="24"/>
                <w:lang w:val="be-BY"/>
              </w:rPr>
              <w:t xml:space="preserve"> / 50</w:t>
            </w:r>
          </w:p>
        </w:tc>
        <w:tc>
          <w:tcPr>
            <w:tcW w:w="1276" w:type="dxa"/>
          </w:tcPr>
          <w:p w:rsidR="00100192" w:rsidRPr="005224EC" w:rsidRDefault="002535A5" w:rsidP="00682081">
            <w:pPr>
              <w:pStyle w:val="a8"/>
              <w:spacing w:after="0"/>
              <w:ind w:firstLine="0"/>
              <w:jc w:val="center"/>
              <w:rPr>
                <w:bCs/>
                <w:sz w:val="24"/>
                <w:szCs w:val="24"/>
              </w:rPr>
            </w:pPr>
            <w:r w:rsidRPr="005224EC">
              <w:rPr>
                <w:bCs/>
                <w:sz w:val="24"/>
                <w:szCs w:val="24"/>
              </w:rPr>
              <w:t>– / 15</w:t>
            </w:r>
          </w:p>
        </w:tc>
        <w:tc>
          <w:tcPr>
            <w:tcW w:w="1134" w:type="dxa"/>
          </w:tcPr>
          <w:p w:rsidR="00100192" w:rsidRPr="005224EC" w:rsidRDefault="00100192" w:rsidP="00682081">
            <w:pPr>
              <w:pStyle w:val="a8"/>
              <w:spacing w:after="0"/>
              <w:ind w:firstLine="0"/>
              <w:jc w:val="center"/>
              <w:rPr>
                <w:bCs/>
                <w:sz w:val="24"/>
                <w:szCs w:val="24"/>
              </w:rPr>
            </w:pPr>
            <w:r w:rsidRPr="005224EC">
              <w:rPr>
                <w:bCs/>
                <w:sz w:val="24"/>
                <w:szCs w:val="24"/>
              </w:rPr>
              <w:t>– / 26</w:t>
            </w:r>
          </w:p>
        </w:tc>
        <w:tc>
          <w:tcPr>
            <w:tcW w:w="992" w:type="dxa"/>
          </w:tcPr>
          <w:p w:rsidR="00100192" w:rsidRPr="005224EC" w:rsidRDefault="00100192" w:rsidP="00682081">
            <w:pPr>
              <w:pStyle w:val="a8"/>
              <w:spacing w:after="0"/>
              <w:ind w:firstLine="0"/>
              <w:jc w:val="center"/>
              <w:rPr>
                <w:bCs/>
                <w:sz w:val="24"/>
                <w:szCs w:val="24"/>
              </w:rPr>
            </w:pPr>
            <w:r w:rsidRPr="005224EC">
              <w:rPr>
                <w:bCs/>
                <w:sz w:val="24"/>
                <w:szCs w:val="24"/>
              </w:rPr>
              <w:t>– / 27</w:t>
            </w:r>
          </w:p>
        </w:tc>
        <w:tc>
          <w:tcPr>
            <w:tcW w:w="1134" w:type="dxa"/>
          </w:tcPr>
          <w:p w:rsidR="00100192" w:rsidRPr="005224EC" w:rsidRDefault="00100192" w:rsidP="00682081">
            <w:pPr>
              <w:pStyle w:val="a8"/>
              <w:spacing w:after="0"/>
              <w:ind w:firstLine="0"/>
              <w:jc w:val="center"/>
              <w:rPr>
                <w:bCs/>
                <w:sz w:val="24"/>
                <w:szCs w:val="24"/>
              </w:rPr>
            </w:pPr>
            <w:r w:rsidRPr="005224EC">
              <w:rPr>
                <w:bCs/>
                <w:sz w:val="24"/>
                <w:szCs w:val="24"/>
              </w:rPr>
              <w:t>– / 17</w:t>
            </w:r>
          </w:p>
        </w:tc>
        <w:tc>
          <w:tcPr>
            <w:tcW w:w="993" w:type="dxa"/>
          </w:tcPr>
          <w:p w:rsidR="00100192" w:rsidRPr="005224EC" w:rsidRDefault="002535A5" w:rsidP="00682081">
            <w:pPr>
              <w:pStyle w:val="a8"/>
              <w:spacing w:after="0"/>
              <w:ind w:firstLine="0"/>
              <w:jc w:val="center"/>
              <w:rPr>
                <w:bCs/>
                <w:sz w:val="24"/>
                <w:szCs w:val="24"/>
              </w:rPr>
            </w:pPr>
            <w:r w:rsidRPr="005224EC">
              <w:rPr>
                <w:bCs/>
                <w:sz w:val="24"/>
                <w:szCs w:val="24"/>
              </w:rPr>
              <w:t>–/57</w:t>
            </w:r>
          </w:p>
        </w:tc>
      </w:tr>
      <w:tr w:rsidR="00100192" w:rsidRPr="005224EC" w:rsidTr="002535A5">
        <w:tc>
          <w:tcPr>
            <w:tcW w:w="2235" w:type="dxa"/>
          </w:tcPr>
          <w:p w:rsidR="00100192" w:rsidRPr="005224EC" w:rsidRDefault="00100192" w:rsidP="00682081">
            <w:pPr>
              <w:pStyle w:val="a8"/>
              <w:spacing w:after="0"/>
              <w:ind w:firstLine="0"/>
              <w:jc w:val="center"/>
              <w:rPr>
                <w:bCs/>
                <w:sz w:val="24"/>
                <w:szCs w:val="24"/>
              </w:rPr>
            </w:pPr>
            <w:r w:rsidRPr="005224EC">
              <w:rPr>
                <w:bCs/>
                <w:sz w:val="24"/>
                <w:szCs w:val="24"/>
              </w:rPr>
              <w:t>Диоксид азота</w:t>
            </w:r>
          </w:p>
        </w:tc>
        <w:tc>
          <w:tcPr>
            <w:tcW w:w="2409" w:type="dxa"/>
          </w:tcPr>
          <w:p w:rsidR="00100192" w:rsidRPr="005224EC" w:rsidRDefault="006F4673" w:rsidP="00682081">
            <w:pPr>
              <w:pStyle w:val="a8"/>
              <w:spacing w:after="0"/>
              <w:ind w:firstLine="0"/>
              <w:jc w:val="center"/>
              <w:rPr>
                <w:b/>
                <w:bCs/>
                <w:sz w:val="24"/>
                <w:szCs w:val="24"/>
              </w:rPr>
            </w:pPr>
            <w:r w:rsidRPr="005224EC">
              <w:rPr>
                <w:rFonts w:eastAsia="Calibri" w:cs="Times New Roman"/>
                <w:sz w:val="24"/>
                <w:szCs w:val="24"/>
                <w:lang w:val="be-BY"/>
              </w:rPr>
              <w:t>708</w:t>
            </w:r>
            <w:r w:rsidR="00100192" w:rsidRPr="005224EC">
              <w:rPr>
                <w:rFonts w:eastAsia="Calibri" w:cs="Times New Roman"/>
                <w:sz w:val="24"/>
                <w:szCs w:val="24"/>
                <w:lang w:val="be-BY"/>
              </w:rPr>
              <w:t xml:space="preserve"> / 100</w:t>
            </w:r>
          </w:p>
        </w:tc>
        <w:tc>
          <w:tcPr>
            <w:tcW w:w="1276" w:type="dxa"/>
          </w:tcPr>
          <w:p w:rsidR="00100192" w:rsidRPr="005224EC" w:rsidRDefault="00100192" w:rsidP="00682081">
            <w:pPr>
              <w:pStyle w:val="a8"/>
              <w:spacing w:after="0"/>
              <w:ind w:firstLine="0"/>
              <w:jc w:val="center"/>
              <w:rPr>
                <w:bCs/>
                <w:sz w:val="24"/>
                <w:szCs w:val="24"/>
              </w:rPr>
            </w:pPr>
            <w:r w:rsidRPr="005224EC">
              <w:rPr>
                <w:bCs/>
                <w:sz w:val="24"/>
                <w:szCs w:val="24"/>
              </w:rPr>
              <w:t>37 / 6</w:t>
            </w:r>
          </w:p>
        </w:tc>
        <w:tc>
          <w:tcPr>
            <w:tcW w:w="1134" w:type="dxa"/>
          </w:tcPr>
          <w:p w:rsidR="00100192" w:rsidRPr="005224EC" w:rsidRDefault="00100192" w:rsidP="00682081">
            <w:pPr>
              <w:pStyle w:val="a8"/>
              <w:spacing w:after="0"/>
              <w:ind w:firstLine="0"/>
              <w:jc w:val="center"/>
              <w:rPr>
                <w:bCs/>
                <w:sz w:val="24"/>
                <w:szCs w:val="24"/>
              </w:rPr>
            </w:pPr>
            <w:r w:rsidRPr="005224EC">
              <w:rPr>
                <w:bCs/>
                <w:sz w:val="24"/>
                <w:szCs w:val="24"/>
              </w:rPr>
              <w:t>39 / 12</w:t>
            </w:r>
          </w:p>
        </w:tc>
        <w:tc>
          <w:tcPr>
            <w:tcW w:w="992" w:type="dxa"/>
          </w:tcPr>
          <w:p w:rsidR="00100192" w:rsidRPr="005224EC" w:rsidRDefault="00100192" w:rsidP="00682081">
            <w:pPr>
              <w:pStyle w:val="a8"/>
              <w:spacing w:after="0"/>
              <w:ind w:firstLine="0"/>
              <w:jc w:val="center"/>
              <w:rPr>
                <w:bCs/>
                <w:sz w:val="24"/>
                <w:szCs w:val="24"/>
              </w:rPr>
            </w:pPr>
            <w:r w:rsidRPr="005224EC">
              <w:rPr>
                <w:bCs/>
                <w:sz w:val="24"/>
                <w:szCs w:val="24"/>
              </w:rPr>
              <w:t>25 / 10</w:t>
            </w:r>
          </w:p>
        </w:tc>
        <w:tc>
          <w:tcPr>
            <w:tcW w:w="1134" w:type="dxa"/>
          </w:tcPr>
          <w:p w:rsidR="00100192" w:rsidRPr="005224EC" w:rsidRDefault="00100192" w:rsidP="00682081">
            <w:pPr>
              <w:pStyle w:val="a8"/>
              <w:spacing w:after="0"/>
              <w:ind w:firstLine="0"/>
              <w:jc w:val="center"/>
              <w:rPr>
                <w:bCs/>
                <w:sz w:val="24"/>
                <w:szCs w:val="24"/>
              </w:rPr>
            </w:pPr>
            <w:r w:rsidRPr="005224EC">
              <w:rPr>
                <w:bCs/>
                <w:sz w:val="24"/>
                <w:szCs w:val="24"/>
              </w:rPr>
              <w:t>33 / 11</w:t>
            </w:r>
          </w:p>
        </w:tc>
        <w:tc>
          <w:tcPr>
            <w:tcW w:w="993" w:type="dxa"/>
          </w:tcPr>
          <w:p w:rsidR="00100192" w:rsidRPr="005224EC" w:rsidRDefault="002535A5" w:rsidP="00682081">
            <w:pPr>
              <w:pStyle w:val="a8"/>
              <w:spacing w:after="0"/>
              <w:ind w:firstLine="0"/>
              <w:jc w:val="center"/>
              <w:rPr>
                <w:bCs/>
                <w:sz w:val="24"/>
                <w:szCs w:val="24"/>
              </w:rPr>
            </w:pPr>
            <w:r w:rsidRPr="005224EC">
              <w:rPr>
                <w:bCs/>
                <w:sz w:val="24"/>
                <w:szCs w:val="24"/>
              </w:rPr>
              <w:t>26/29</w:t>
            </w:r>
          </w:p>
        </w:tc>
      </w:tr>
      <w:tr w:rsidR="00100192" w:rsidRPr="005224EC" w:rsidTr="002535A5">
        <w:tc>
          <w:tcPr>
            <w:tcW w:w="2235" w:type="dxa"/>
          </w:tcPr>
          <w:p w:rsidR="00100192" w:rsidRPr="005224EC" w:rsidRDefault="00100192" w:rsidP="00682081">
            <w:pPr>
              <w:pStyle w:val="a8"/>
              <w:spacing w:after="0"/>
              <w:ind w:firstLine="0"/>
              <w:jc w:val="center"/>
              <w:rPr>
                <w:b/>
                <w:bCs/>
                <w:sz w:val="24"/>
                <w:szCs w:val="24"/>
              </w:rPr>
            </w:pPr>
            <w:r w:rsidRPr="005224EC">
              <w:rPr>
                <w:b/>
                <w:bCs/>
                <w:sz w:val="24"/>
                <w:szCs w:val="24"/>
              </w:rPr>
              <w:t>Новополоцк</w:t>
            </w:r>
          </w:p>
        </w:tc>
        <w:tc>
          <w:tcPr>
            <w:tcW w:w="2409" w:type="dxa"/>
          </w:tcPr>
          <w:p w:rsidR="00100192" w:rsidRPr="005224EC" w:rsidRDefault="00100192" w:rsidP="00682081">
            <w:pPr>
              <w:pStyle w:val="a8"/>
              <w:spacing w:after="0"/>
              <w:ind w:firstLine="0"/>
              <w:jc w:val="center"/>
              <w:rPr>
                <w:b/>
                <w:bCs/>
                <w:sz w:val="24"/>
                <w:szCs w:val="24"/>
              </w:rPr>
            </w:pPr>
          </w:p>
        </w:tc>
        <w:tc>
          <w:tcPr>
            <w:tcW w:w="1276" w:type="dxa"/>
          </w:tcPr>
          <w:p w:rsidR="00100192" w:rsidRPr="005224EC" w:rsidRDefault="00100192" w:rsidP="00682081">
            <w:pPr>
              <w:pStyle w:val="a8"/>
              <w:spacing w:after="0"/>
              <w:ind w:firstLine="0"/>
              <w:jc w:val="center"/>
              <w:rPr>
                <w:b/>
                <w:bCs/>
                <w:sz w:val="24"/>
                <w:szCs w:val="24"/>
              </w:rPr>
            </w:pPr>
          </w:p>
        </w:tc>
        <w:tc>
          <w:tcPr>
            <w:tcW w:w="1134" w:type="dxa"/>
          </w:tcPr>
          <w:p w:rsidR="00100192" w:rsidRPr="005224EC" w:rsidRDefault="00100192" w:rsidP="00682081">
            <w:pPr>
              <w:pStyle w:val="a8"/>
              <w:spacing w:after="0"/>
              <w:ind w:firstLine="0"/>
              <w:jc w:val="center"/>
              <w:rPr>
                <w:b/>
                <w:bCs/>
                <w:sz w:val="24"/>
                <w:szCs w:val="24"/>
              </w:rPr>
            </w:pPr>
          </w:p>
        </w:tc>
        <w:tc>
          <w:tcPr>
            <w:tcW w:w="992" w:type="dxa"/>
          </w:tcPr>
          <w:p w:rsidR="00100192" w:rsidRPr="005224EC" w:rsidRDefault="00100192" w:rsidP="00682081">
            <w:pPr>
              <w:pStyle w:val="a8"/>
              <w:spacing w:after="0"/>
              <w:ind w:firstLine="0"/>
              <w:jc w:val="center"/>
              <w:rPr>
                <w:b/>
                <w:bCs/>
                <w:sz w:val="24"/>
                <w:szCs w:val="24"/>
              </w:rPr>
            </w:pPr>
          </w:p>
        </w:tc>
        <w:tc>
          <w:tcPr>
            <w:tcW w:w="1134" w:type="dxa"/>
          </w:tcPr>
          <w:p w:rsidR="00100192" w:rsidRPr="005224EC" w:rsidRDefault="00100192" w:rsidP="00682081">
            <w:pPr>
              <w:pStyle w:val="a8"/>
              <w:spacing w:after="0"/>
              <w:ind w:firstLine="0"/>
              <w:jc w:val="center"/>
              <w:rPr>
                <w:b/>
                <w:bCs/>
                <w:sz w:val="24"/>
                <w:szCs w:val="24"/>
              </w:rPr>
            </w:pPr>
          </w:p>
        </w:tc>
        <w:tc>
          <w:tcPr>
            <w:tcW w:w="993" w:type="dxa"/>
          </w:tcPr>
          <w:p w:rsidR="00100192" w:rsidRPr="005224EC" w:rsidRDefault="00100192" w:rsidP="00682081">
            <w:pPr>
              <w:pStyle w:val="a8"/>
              <w:spacing w:after="0"/>
              <w:ind w:firstLine="0"/>
              <w:jc w:val="center"/>
              <w:rPr>
                <w:b/>
                <w:bCs/>
                <w:sz w:val="24"/>
                <w:szCs w:val="24"/>
              </w:rPr>
            </w:pPr>
          </w:p>
        </w:tc>
      </w:tr>
      <w:tr w:rsidR="00100192" w:rsidRPr="005224EC" w:rsidTr="002535A5">
        <w:tc>
          <w:tcPr>
            <w:tcW w:w="2235" w:type="dxa"/>
          </w:tcPr>
          <w:p w:rsidR="00100192" w:rsidRPr="005224EC" w:rsidRDefault="00100192" w:rsidP="00682081">
            <w:pPr>
              <w:pStyle w:val="a8"/>
              <w:spacing w:after="0"/>
              <w:ind w:firstLine="0"/>
              <w:jc w:val="center"/>
              <w:rPr>
                <w:rFonts w:cs="Times New Roman"/>
                <w:b/>
                <w:bCs/>
                <w:sz w:val="24"/>
                <w:szCs w:val="24"/>
              </w:rPr>
            </w:pPr>
            <w:r w:rsidRPr="005224EC">
              <w:rPr>
                <w:rFonts w:eastAsia="Calibri" w:cs="Times New Roman"/>
                <w:sz w:val="24"/>
                <w:szCs w:val="24"/>
                <w:lang w:val="be-BY"/>
              </w:rPr>
              <w:t>Формальдегид</w:t>
            </w:r>
          </w:p>
        </w:tc>
        <w:tc>
          <w:tcPr>
            <w:tcW w:w="2409" w:type="dxa"/>
          </w:tcPr>
          <w:p w:rsidR="00100192" w:rsidRPr="005224EC" w:rsidRDefault="00100192" w:rsidP="00682081">
            <w:pPr>
              <w:pStyle w:val="a8"/>
              <w:spacing w:after="0"/>
              <w:ind w:firstLine="0"/>
              <w:jc w:val="center"/>
              <w:rPr>
                <w:rFonts w:cs="Times New Roman"/>
                <w:b/>
                <w:bCs/>
                <w:sz w:val="24"/>
                <w:szCs w:val="24"/>
              </w:rPr>
            </w:pPr>
            <w:r w:rsidRPr="005224EC">
              <w:rPr>
                <w:rFonts w:eastAsia="Calibri" w:cs="Times New Roman"/>
                <w:sz w:val="24"/>
                <w:szCs w:val="24"/>
                <w:lang w:val="be-BY"/>
              </w:rPr>
              <w:t>30 / 12</w:t>
            </w:r>
          </w:p>
        </w:tc>
        <w:tc>
          <w:tcPr>
            <w:tcW w:w="1276" w:type="dxa"/>
          </w:tcPr>
          <w:p w:rsidR="00100192" w:rsidRPr="005224EC" w:rsidRDefault="00100192" w:rsidP="00682081">
            <w:pPr>
              <w:pStyle w:val="a8"/>
              <w:spacing w:after="0"/>
              <w:ind w:firstLine="0"/>
              <w:jc w:val="center"/>
              <w:rPr>
                <w:bCs/>
                <w:sz w:val="24"/>
                <w:szCs w:val="24"/>
              </w:rPr>
            </w:pPr>
            <w:r w:rsidRPr="005224EC">
              <w:rPr>
                <w:bCs/>
                <w:sz w:val="24"/>
                <w:szCs w:val="24"/>
              </w:rPr>
              <w:t>30 / 12</w:t>
            </w:r>
          </w:p>
        </w:tc>
        <w:tc>
          <w:tcPr>
            <w:tcW w:w="1134" w:type="dxa"/>
          </w:tcPr>
          <w:p w:rsidR="00100192" w:rsidRPr="005224EC" w:rsidRDefault="00100192" w:rsidP="00682081">
            <w:pPr>
              <w:pStyle w:val="a8"/>
              <w:spacing w:after="0"/>
              <w:ind w:firstLine="0"/>
              <w:jc w:val="center"/>
              <w:rPr>
                <w:bCs/>
                <w:sz w:val="24"/>
                <w:szCs w:val="24"/>
              </w:rPr>
            </w:pPr>
            <w:r w:rsidRPr="005224EC">
              <w:rPr>
                <w:bCs/>
                <w:sz w:val="24"/>
                <w:szCs w:val="24"/>
              </w:rPr>
              <w:t>11 / 17</w:t>
            </w:r>
          </w:p>
        </w:tc>
        <w:tc>
          <w:tcPr>
            <w:tcW w:w="992" w:type="dxa"/>
          </w:tcPr>
          <w:p w:rsidR="00100192" w:rsidRPr="005224EC" w:rsidRDefault="00100192" w:rsidP="00682081">
            <w:pPr>
              <w:pStyle w:val="a8"/>
              <w:spacing w:after="0"/>
              <w:ind w:firstLine="0"/>
              <w:jc w:val="center"/>
              <w:rPr>
                <w:bCs/>
                <w:sz w:val="24"/>
                <w:szCs w:val="24"/>
              </w:rPr>
            </w:pPr>
            <w:r w:rsidRPr="005224EC">
              <w:rPr>
                <w:bCs/>
                <w:sz w:val="24"/>
                <w:szCs w:val="24"/>
              </w:rPr>
              <w:t>6 / 1</w:t>
            </w:r>
          </w:p>
        </w:tc>
        <w:tc>
          <w:tcPr>
            <w:tcW w:w="1134" w:type="dxa"/>
          </w:tcPr>
          <w:p w:rsidR="00100192" w:rsidRPr="005224EC" w:rsidRDefault="00100192" w:rsidP="00682081">
            <w:pPr>
              <w:pStyle w:val="a8"/>
              <w:spacing w:after="0"/>
              <w:ind w:firstLine="0"/>
              <w:jc w:val="center"/>
              <w:rPr>
                <w:bCs/>
                <w:sz w:val="24"/>
                <w:szCs w:val="24"/>
              </w:rPr>
            </w:pPr>
            <w:r w:rsidRPr="005224EC">
              <w:rPr>
                <w:bCs/>
                <w:sz w:val="24"/>
                <w:szCs w:val="24"/>
              </w:rPr>
              <w:t>6 / 2</w:t>
            </w:r>
          </w:p>
        </w:tc>
        <w:tc>
          <w:tcPr>
            <w:tcW w:w="993" w:type="dxa"/>
          </w:tcPr>
          <w:p w:rsidR="00100192" w:rsidRPr="005224EC" w:rsidRDefault="00100192" w:rsidP="00682081">
            <w:pPr>
              <w:pStyle w:val="a8"/>
              <w:spacing w:after="0"/>
              <w:ind w:firstLine="0"/>
              <w:jc w:val="center"/>
              <w:rPr>
                <w:bCs/>
                <w:sz w:val="24"/>
                <w:szCs w:val="24"/>
              </w:rPr>
            </w:pPr>
          </w:p>
        </w:tc>
      </w:tr>
      <w:tr w:rsidR="00100192" w:rsidRPr="005224EC" w:rsidTr="002535A5">
        <w:tc>
          <w:tcPr>
            <w:tcW w:w="2235" w:type="dxa"/>
          </w:tcPr>
          <w:p w:rsidR="00100192" w:rsidRPr="005224EC" w:rsidRDefault="00100192" w:rsidP="00682081">
            <w:pPr>
              <w:autoSpaceDE w:val="0"/>
              <w:autoSpaceDN w:val="0"/>
              <w:adjustRightInd w:val="0"/>
              <w:ind w:firstLine="0"/>
              <w:rPr>
                <w:rFonts w:eastAsia="Calibri" w:cs="Times New Roman"/>
                <w:lang w:val="be-BY"/>
              </w:rPr>
            </w:pPr>
            <w:r w:rsidRPr="005224EC">
              <w:rPr>
                <w:rFonts w:eastAsia="Calibri" w:cs="Times New Roman"/>
                <w:lang w:val="be-BY"/>
              </w:rPr>
              <w:t>Твердые частицы</w:t>
            </w:r>
          </w:p>
          <w:p w:rsidR="00100192" w:rsidRPr="005224EC" w:rsidRDefault="00100192" w:rsidP="00682081">
            <w:pPr>
              <w:pStyle w:val="a8"/>
              <w:spacing w:after="0"/>
              <w:ind w:firstLine="0"/>
              <w:jc w:val="center"/>
              <w:rPr>
                <w:rFonts w:eastAsia="Calibri" w:cs="Times New Roman"/>
                <w:b/>
                <w:bCs/>
                <w:sz w:val="24"/>
                <w:szCs w:val="24"/>
                <w:lang w:val="be-BY"/>
              </w:rPr>
            </w:pPr>
            <w:r w:rsidRPr="005224EC">
              <w:rPr>
                <w:rFonts w:eastAsia="Calibri" w:cs="Times New Roman"/>
                <w:sz w:val="24"/>
                <w:szCs w:val="24"/>
                <w:lang w:val="be-BY"/>
              </w:rPr>
              <w:t>фракции РМ10</w:t>
            </w:r>
          </w:p>
        </w:tc>
        <w:tc>
          <w:tcPr>
            <w:tcW w:w="2409" w:type="dxa"/>
          </w:tcPr>
          <w:p w:rsidR="00100192" w:rsidRPr="005224EC" w:rsidRDefault="006F4673" w:rsidP="00682081">
            <w:pPr>
              <w:pStyle w:val="a8"/>
              <w:spacing w:after="0"/>
              <w:ind w:firstLine="0"/>
              <w:jc w:val="center"/>
              <w:rPr>
                <w:rFonts w:cs="Times New Roman"/>
                <w:b/>
                <w:bCs/>
                <w:sz w:val="24"/>
                <w:szCs w:val="24"/>
              </w:rPr>
            </w:pPr>
            <w:r w:rsidRPr="005224EC">
              <w:rPr>
                <w:rFonts w:eastAsia="Calibri" w:cs="Times New Roman"/>
                <w:sz w:val="24"/>
                <w:szCs w:val="24"/>
                <w:lang w:val="be-BY"/>
              </w:rPr>
              <w:t>88</w:t>
            </w:r>
            <w:r w:rsidR="00100192" w:rsidRPr="005224EC">
              <w:rPr>
                <w:rFonts w:eastAsia="Calibri" w:cs="Times New Roman"/>
                <w:sz w:val="24"/>
                <w:szCs w:val="24"/>
                <w:lang w:val="be-BY"/>
              </w:rPr>
              <w:t xml:space="preserve"> / 50</w:t>
            </w:r>
          </w:p>
        </w:tc>
        <w:tc>
          <w:tcPr>
            <w:tcW w:w="1276" w:type="dxa"/>
          </w:tcPr>
          <w:p w:rsidR="00100192" w:rsidRPr="005224EC" w:rsidRDefault="00100192" w:rsidP="00682081">
            <w:pPr>
              <w:pStyle w:val="a8"/>
              <w:spacing w:after="0"/>
              <w:ind w:firstLine="0"/>
              <w:jc w:val="center"/>
              <w:rPr>
                <w:bCs/>
                <w:sz w:val="24"/>
                <w:szCs w:val="24"/>
              </w:rPr>
            </w:pPr>
            <w:r w:rsidRPr="005224EC">
              <w:rPr>
                <w:bCs/>
                <w:sz w:val="24"/>
                <w:szCs w:val="24"/>
              </w:rPr>
              <w:t>– / –</w:t>
            </w:r>
          </w:p>
        </w:tc>
        <w:tc>
          <w:tcPr>
            <w:tcW w:w="1134" w:type="dxa"/>
          </w:tcPr>
          <w:p w:rsidR="00100192" w:rsidRPr="005224EC" w:rsidRDefault="00100192" w:rsidP="00682081">
            <w:pPr>
              <w:pStyle w:val="a8"/>
              <w:spacing w:after="0"/>
              <w:ind w:firstLine="0"/>
              <w:jc w:val="center"/>
              <w:rPr>
                <w:bCs/>
                <w:sz w:val="24"/>
                <w:szCs w:val="24"/>
              </w:rPr>
            </w:pPr>
            <w:r w:rsidRPr="005224EC">
              <w:rPr>
                <w:bCs/>
                <w:sz w:val="24"/>
                <w:szCs w:val="24"/>
              </w:rPr>
              <w:t>– / 1</w:t>
            </w:r>
          </w:p>
        </w:tc>
        <w:tc>
          <w:tcPr>
            <w:tcW w:w="992" w:type="dxa"/>
          </w:tcPr>
          <w:p w:rsidR="00100192" w:rsidRPr="005224EC" w:rsidRDefault="00100192" w:rsidP="00682081">
            <w:pPr>
              <w:pStyle w:val="a8"/>
              <w:spacing w:after="0"/>
              <w:ind w:firstLine="0"/>
              <w:jc w:val="center"/>
              <w:rPr>
                <w:bCs/>
                <w:sz w:val="24"/>
                <w:szCs w:val="24"/>
              </w:rPr>
            </w:pPr>
            <w:r w:rsidRPr="005224EC">
              <w:rPr>
                <w:bCs/>
                <w:sz w:val="24"/>
                <w:szCs w:val="24"/>
              </w:rPr>
              <w:t>– / 2</w:t>
            </w:r>
          </w:p>
        </w:tc>
        <w:tc>
          <w:tcPr>
            <w:tcW w:w="1134" w:type="dxa"/>
          </w:tcPr>
          <w:p w:rsidR="00100192" w:rsidRPr="005224EC" w:rsidRDefault="00100192" w:rsidP="00682081">
            <w:pPr>
              <w:pStyle w:val="a8"/>
              <w:spacing w:after="0"/>
              <w:ind w:firstLine="0"/>
              <w:jc w:val="center"/>
              <w:rPr>
                <w:bCs/>
                <w:sz w:val="24"/>
                <w:szCs w:val="24"/>
              </w:rPr>
            </w:pPr>
            <w:r w:rsidRPr="005224EC">
              <w:rPr>
                <w:bCs/>
                <w:sz w:val="24"/>
                <w:szCs w:val="24"/>
              </w:rPr>
              <w:t>– / 2</w:t>
            </w:r>
          </w:p>
        </w:tc>
        <w:tc>
          <w:tcPr>
            <w:tcW w:w="993" w:type="dxa"/>
          </w:tcPr>
          <w:p w:rsidR="00100192" w:rsidRPr="005224EC" w:rsidRDefault="002535A5" w:rsidP="00682081">
            <w:pPr>
              <w:pStyle w:val="a8"/>
              <w:spacing w:after="0"/>
              <w:ind w:firstLine="0"/>
              <w:jc w:val="center"/>
              <w:rPr>
                <w:bCs/>
                <w:sz w:val="24"/>
                <w:szCs w:val="24"/>
              </w:rPr>
            </w:pPr>
            <w:r w:rsidRPr="005224EC">
              <w:rPr>
                <w:bCs/>
                <w:sz w:val="24"/>
                <w:szCs w:val="24"/>
              </w:rPr>
              <w:t>–/9</w:t>
            </w:r>
          </w:p>
        </w:tc>
      </w:tr>
      <w:tr w:rsidR="00100192" w:rsidRPr="005224EC" w:rsidTr="002535A5">
        <w:tc>
          <w:tcPr>
            <w:tcW w:w="2235" w:type="dxa"/>
          </w:tcPr>
          <w:p w:rsidR="00100192" w:rsidRPr="005224EC" w:rsidRDefault="00100192" w:rsidP="00682081">
            <w:pPr>
              <w:pStyle w:val="a8"/>
              <w:spacing w:after="0"/>
              <w:ind w:firstLine="0"/>
              <w:jc w:val="center"/>
              <w:rPr>
                <w:b/>
                <w:bCs/>
                <w:sz w:val="24"/>
                <w:szCs w:val="24"/>
              </w:rPr>
            </w:pPr>
            <w:r w:rsidRPr="005224EC">
              <w:rPr>
                <w:bCs/>
                <w:sz w:val="24"/>
                <w:szCs w:val="24"/>
              </w:rPr>
              <w:t>Диоксид азота</w:t>
            </w:r>
          </w:p>
        </w:tc>
        <w:tc>
          <w:tcPr>
            <w:tcW w:w="2409" w:type="dxa"/>
          </w:tcPr>
          <w:p w:rsidR="00100192" w:rsidRPr="005224EC" w:rsidRDefault="008D4DC3" w:rsidP="00682081">
            <w:pPr>
              <w:pStyle w:val="a8"/>
              <w:spacing w:after="0"/>
              <w:ind w:firstLine="0"/>
              <w:jc w:val="center"/>
              <w:rPr>
                <w:b/>
                <w:bCs/>
                <w:sz w:val="24"/>
                <w:szCs w:val="24"/>
              </w:rPr>
            </w:pPr>
            <w:r w:rsidRPr="005224EC">
              <w:rPr>
                <w:rFonts w:eastAsia="Calibri" w:cs="Times New Roman"/>
                <w:sz w:val="24"/>
                <w:szCs w:val="24"/>
                <w:lang w:val="be-BY"/>
              </w:rPr>
              <w:t>588/100</w:t>
            </w:r>
          </w:p>
        </w:tc>
        <w:tc>
          <w:tcPr>
            <w:tcW w:w="1276" w:type="dxa"/>
          </w:tcPr>
          <w:p w:rsidR="00100192" w:rsidRPr="005224EC" w:rsidRDefault="00100192" w:rsidP="00682081">
            <w:pPr>
              <w:pStyle w:val="a8"/>
              <w:spacing w:after="0"/>
              <w:ind w:firstLine="0"/>
              <w:jc w:val="center"/>
              <w:rPr>
                <w:bCs/>
                <w:sz w:val="24"/>
                <w:szCs w:val="24"/>
              </w:rPr>
            </w:pPr>
            <w:r w:rsidRPr="005224EC">
              <w:rPr>
                <w:bCs/>
                <w:sz w:val="24"/>
                <w:szCs w:val="24"/>
              </w:rPr>
              <w:t>16 / 1</w:t>
            </w:r>
          </w:p>
        </w:tc>
        <w:tc>
          <w:tcPr>
            <w:tcW w:w="1134" w:type="dxa"/>
          </w:tcPr>
          <w:p w:rsidR="00100192" w:rsidRPr="005224EC" w:rsidRDefault="00100192" w:rsidP="00682081">
            <w:pPr>
              <w:pStyle w:val="a8"/>
              <w:spacing w:after="0"/>
              <w:ind w:firstLine="0"/>
              <w:jc w:val="center"/>
              <w:rPr>
                <w:bCs/>
                <w:sz w:val="24"/>
                <w:szCs w:val="24"/>
              </w:rPr>
            </w:pPr>
            <w:r w:rsidRPr="005224EC">
              <w:rPr>
                <w:bCs/>
                <w:sz w:val="24"/>
                <w:szCs w:val="24"/>
              </w:rPr>
              <w:t>11 / 10</w:t>
            </w:r>
          </w:p>
        </w:tc>
        <w:tc>
          <w:tcPr>
            <w:tcW w:w="992" w:type="dxa"/>
          </w:tcPr>
          <w:p w:rsidR="00100192" w:rsidRPr="005224EC" w:rsidRDefault="00100192" w:rsidP="00682081">
            <w:pPr>
              <w:pStyle w:val="a8"/>
              <w:spacing w:after="0"/>
              <w:ind w:firstLine="0"/>
              <w:jc w:val="center"/>
              <w:rPr>
                <w:bCs/>
                <w:sz w:val="24"/>
                <w:szCs w:val="24"/>
              </w:rPr>
            </w:pPr>
            <w:r w:rsidRPr="005224EC">
              <w:rPr>
                <w:bCs/>
                <w:sz w:val="24"/>
                <w:szCs w:val="24"/>
              </w:rPr>
              <w:t>11 / 9</w:t>
            </w:r>
          </w:p>
        </w:tc>
        <w:tc>
          <w:tcPr>
            <w:tcW w:w="1134" w:type="dxa"/>
          </w:tcPr>
          <w:p w:rsidR="00100192" w:rsidRPr="005224EC" w:rsidRDefault="00100192" w:rsidP="00682081">
            <w:pPr>
              <w:pStyle w:val="a8"/>
              <w:spacing w:after="0"/>
              <w:ind w:firstLine="0"/>
              <w:jc w:val="center"/>
              <w:rPr>
                <w:bCs/>
                <w:sz w:val="24"/>
                <w:szCs w:val="24"/>
              </w:rPr>
            </w:pPr>
            <w:r w:rsidRPr="005224EC">
              <w:rPr>
                <w:bCs/>
                <w:sz w:val="24"/>
                <w:szCs w:val="24"/>
              </w:rPr>
              <w:t>11 / 21</w:t>
            </w:r>
          </w:p>
        </w:tc>
        <w:tc>
          <w:tcPr>
            <w:tcW w:w="993" w:type="dxa"/>
          </w:tcPr>
          <w:p w:rsidR="00100192" w:rsidRPr="005224EC" w:rsidRDefault="006F4673" w:rsidP="00682081">
            <w:pPr>
              <w:pStyle w:val="a8"/>
              <w:spacing w:after="0"/>
              <w:ind w:firstLine="0"/>
              <w:jc w:val="center"/>
              <w:rPr>
                <w:bCs/>
                <w:sz w:val="24"/>
                <w:szCs w:val="24"/>
              </w:rPr>
            </w:pPr>
            <w:r w:rsidRPr="005224EC">
              <w:rPr>
                <w:bCs/>
                <w:sz w:val="24"/>
                <w:szCs w:val="24"/>
              </w:rPr>
              <w:t>0 / 0</w:t>
            </w:r>
          </w:p>
        </w:tc>
      </w:tr>
      <w:tr w:rsidR="00100192" w:rsidRPr="005224EC" w:rsidTr="002535A5">
        <w:tc>
          <w:tcPr>
            <w:tcW w:w="2235" w:type="dxa"/>
          </w:tcPr>
          <w:p w:rsidR="00100192" w:rsidRPr="005224EC" w:rsidRDefault="00100192" w:rsidP="00682081">
            <w:pPr>
              <w:pStyle w:val="a8"/>
              <w:spacing w:after="0"/>
              <w:ind w:firstLine="0"/>
              <w:jc w:val="center"/>
              <w:rPr>
                <w:b/>
                <w:bCs/>
                <w:sz w:val="24"/>
                <w:szCs w:val="24"/>
              </w:rPr>
            </w:pPr>
            <w:r w:rsidRPr="005224EC">
              <w:rPr>
                <w:b/>
                <w:bCs/>
                <w:sz w:val="24"/>
                <w:szCs w:val="24"/>
              </w:rPr>
              <w:t>Орша</w:t>
            </w:r>
          </w:p>
        </w:tc>
        <w:tc>
          <w:tcPr>
            <w:tcW w:w="2409" w:type="dxa"/>
          </w:tcPr>
          <w:p w:rsidR="00100192" w:rsidRPr="005224EC" w:rsidRDefault="00100192" w:rsidP="00682081">
            <w:pPr>
              <w:pStyle w:val="a8"/>
              <w:spacing w:after="0"/>
              <w:ind w:firstLine="0"/>
              <w:jc w:val="center"/>
              <w:rPr>
                <w:b/>
                <w:bCs/>
                <w:sz w:val="24"/>
                <w:szCs w:val="24"/>
              </w:rPr>
            </w:pPr>
          </w:p>
        </w:tc>
        <w:tc>
          <w:tcPr>
            <w:tcW w:w="1276" w:type="dxa"/>
          </w:tcPr>
          <w:p w:rsidR="00100192" w:rsidRPr="005224EC" w:rsidRDefault="00100192" w:rsidP="00682081">
            <w:pPr>
              <w:pStyle w:val="a8"/>
              <w:spacing w:after="0"/>
              <w:ind w:firstLine="0"/>
              <w:jc w:val="center"/>
              <w:rPr>
                <w:bCs/>
                <w:sz w:val="24"/>
                <w:szCs w:val="24"/>
              </w:rPr>
            </w:pPr>
          </w:p>
        </w:tc>
        <w:tc>
          <w:tcPr>
            <w:tcW w:w="1134" w:type="dxa"/>
          </w:tcPr>
          <w:p w:rsidR="00100192" w:rsidRPr="005224EC" w:rsidRDefault="00100192" w:rsidP="00682081">
            <w:pPr>
              <w:pStyle w:val="a8"/>
              <w:spacing w:after="0"/>
              <w:ind w:firstLine="0"/>
              <w:jc w:val="center"/>
              <w:rPr>
                <w:bCs/>
                <w:sz w:val="24"/>
                <w:szCs w:val="24"/>
              </w:rPr>
            </w:pPr>
          </w:p>
        </w:tc>
        <w:tc>
          <w:tcPr>
            <w:tcW w:w="992" w:type="dxa"/>
          </w:tcPr>
          <w:p w:rsidR="00100192" w:rsidRPr="005224EC" w:rsidRDefault="00100192" w:rsidP="00682081">
            <w:pPr>
              <w:pStyle w:val="a8"/>
              <w:spacing w:after="0"/>
              <w:ind w:firstLine="0"/>
              <w:jc w:val="center"/>
              <w:rPr>
                <w:bCs/>
                <w:sz w:val="24"/>
                <w:szCs w:val="24"/>
              </w:rPr>
            </w:pPr>
          </w:p>
        </w:tc>
        <w:tc>
          <w:tcPr>
            <w:tcW w:w="1134" w:type="dxa"/>
          </w:tcPr>
          <w:p w:rsidR="00100192" w:rsidRPr="005224EC" w:rsidRDefault="00100192" w:rsidP="00682081">
            <w:pPr>
              <w:pStyle w:val="a8"/>
              <w:spacing w:after="0"/>
              <w:ind w:firstLine="0"/>
              <w:jc w:val="center"/>
              <w:rPr>
                <w:bCs/>
                <w:sz w:val="24"/>
                <w:szCs w:val="24"/>
              </w:rPr>
            </w:pPr>
          </w:p>
        </w:tc>
        <w:tc>
          <w:tcPr>
            <w:tcW w:w="993" w:type="dxa"/>
          </w:tcPr>
          <w:p w:rsidR="00100192" w:rsidRPr="005224EC" w:rsidRDefault="00100192" w:rsidP="00682081">
            <w:pPr>
              <w:pStyle w:val="a8"/>
              <w:spacing w:after="0"/>
              <w:ind w:firstLine="0"/>
              <w:jc w:val="center"/>
              <w:rPr>
                <w:bCs/>
                <w:sz w:val="24"/>
                <w:szCs w:val="24"/>
              </w:rPr>
            </w:pPr>
          </w:p>
        </w:tc>
      </w:tr>
      <w:tr w:rsidR="00100192" w:rsidRPr="005224EC" w:rsidTr="002535A5">
        <w:tc>
          <w:tcPr>
            <w:tcW w:w="2235" w:type="dxa"/>
          </w:tcPr>
          <w:p w:rsidR="00100192" w:rsidRPr="005224EC" w:rsidRDefault="00100192" w:rsidP="00682081">
            <w:pPr>
              <w:pStyle w:val="a8"/>
              <w:spacing w:after="0"/>
              <w:ind w:firstLine="0"/>
              <w:jc w:val="center"/>
              <w:rPr>
                <w:b/>
                <w:bCs/>
                <w:sz w:val="24"/>
                <w:szCs w:val="24"/>
              </w:rPr>
            </w:pPr>
            <w:r w:rsidRPr="005224EC">
              <w:rPr>
                <w:rFonts w:eastAsia="Calibri" w:cs="Times New Roman"/>
                <w:sz w:val="24"/>
                <w:szCs w:val="24"/>
                <w:lang w:val="be-BY"/>
              </w:rPr>
              <w:t>Формальдегид</w:t>
            </w:r>
          </w:p>
        </w:tc>
        <w:tc>
          <w:tcPr>
            <w:tcW w:w="2409" w:type="dxa"/>
          </w:tcPr>
          <w:p w:rsidR="00100192" w:rsidRPr="005224EC" w:rsidRDefault="00100192" w:rsidP="00682081">
            <w:pPr>
              <w:pStyle w:val="a8"/>
              <w:spacing w:after="0"/>
              <w:ind w:firstLine="0"/>
              <w:jc w:val="center"/>
              <w:rPr>
                <w:b/>
                <w:bCs/>
                <w:sz w:val="24"/>
                <w:szCs w:val="24"/>
              </w:rPr>
            </w:pPr>
            <w:r w:rsidRPr="005224EC">
              <w:rPr>
                <w:rFonts w:eastAsia="Calibri" w:cs="Times New Roman"/>
                <w:sz w:val="24"/>
                <w:szCs w:val="24"/>
                <w:lang w:val="be-BY"/>
              </w:rPr>
              <w:t>30 / 12</w:t>
            </w:r>
          </w:p>
        </w:tc>
        <w:tc>
          <w:tcPr>
            <w:tcW w:w="1276" w:type="dxa"/>
          </w:tcPr>
          <w:p w:rsidR="00100192" w:rsidRPr="005224EC" w:rsidRDefault="00100192" w:rsidP="00682081">
            <w:pPr>
              <w:pStyle w:val="a8"/>
              <w:spacing w:after="0"/>
              <w:ind w:firstLine="0"/>
              <w:jc w:val="center"/>
              <w:rPr>
                <w:bCs/>
                <w:sz w:val="24"/>
                <w:szCs w:val="24"/>
              </w:rPr>
            </w:pPr>
            <w:r w:rsidRPr="005224EC">
              <w:rPr>
                <w:bCs/>
                <w:sz w:val="24"/>
                <w:szCs w:val="24"/>
              </w:rPr>
              <w:t>21 / 113</w:t>
            </w:r>
          </w:p>
        </w:tc>
        <w:tc>
          <w:tcPr>
            <w:tcW w:w="1134" w:type="dxa"/>
          </w:tcPr>
          <w:p w:rsidR="00100192" w:rsidRPr="005224EC" w:rsidRDefault="00100192" w:rsidP="00682081">
            <w:pPr>
              <w:pStyle w:val="a8"/>
              <w:spacing w:after="0"/>
              <w:ind w:firstLine="0"/>
              <w:jc w:val="center"/>
              <w:rPr>
                <w:bCs/>
                <w:sz w:val="24"/>
                <w:szCs w:val="24"/>
              </w:rPr>
            </w:pPr>
            <w:r w:rsidRPr="005224EC">
              <w:rPr>
                <w:bCs/>
                <w:sz w:val="24"/>
                <w:szCs w:val="24"/>
              </w:rPr>
              <w:t>12 / 96</w:t>
            </w:r>
          </w:p>
        </w:tc>
        <w:tc>
          <w:tcPr>
            <w:tcW w:w="992" w:type="dxa"/>
          </w:tcPr>
          <w:p w:rsidR="00100192" w:rsidRPr="005224EC" w:rsidRDefault="00100192" w:rsidP="00682081">
            <w:pPr>
              <w:pStyle w:val="a8"/>
              <w:spacing w:after="0"/>
              <w:ind w:firstLine="0"/>
              <w:jc w:val="center"/>
              <w:rPr>
                <w:bCs/>
                <w:sz w:val="24"/>
                <w:szCs w:val="24"/>
              </w:rPr>
            </w:pPr>
            <w:r w:rsidRPr="005224EC">
              <w:rPr>
                <w:bCs/>
                <w:sz w:val="24"/>
                <w:szCs w:val="24"/>
              </w:rPr>
              <w:t>22 / 104</w:t>
            </w:r>
          </w:p>
        </w:tc>
        <w:tc>
          <w:tcPr>
            <w:tcW w:w="1134" w:type="dxa"/>
          </w:tcPr>
          <w:p w:rsidR="00100192" w:rsidRPr="005224EC" w:rsidRDefault="00100192" w:rsidP="00682081">
            <w:pPr>
              <w:pStyle w:val="a8"/>
              <w:spacing w:after="0"/>
              <w:ind w:firstLine="0"/>
              <w:jc w:val="center"/>
              <w:rPr>
                <w:bCs/>
                <w:sz w:val="24"/>
                <w:szCs w:val="24"/>
              </w:rPr>
            </w:pPr>
            <w:r w:rsidRPr="005224EC">
              <w:rPr>
                <w:bCs/>
                <w:sz w:val="24"/>
                <w:szCs w:val="24"/>
              </w:rPr>
              <w:t>7 / –</w:t>
            </w:r>
          </w:p>
        </w:tc>
        <w:tc>
          <w:tcPr>
            <w:tcW w:w="993" w:type="dxa"/>
          </w:tcPr>
          <w:p w:rsidR="00100192" w:rsidRPr="005224EC" w:rsidRDefault="00100192" w:rsidP="00682081">
            <w:pPr>
              <w:pStyle w:val="a8"/>
              <w:spacing w:after="0"/>
              <w:ind w:firstLine="0"/>
              <w:jc w:val="center"/>
              <w:rPr>
                <w:bCs/>
                <w:sz w:val="24"/>
                <w:szCs w:val="24"/>
              </w:rPr>
            </w:pPr>
          </w:p>
        </w:tc>
      </w:tr>
      <w:tr w:rsidR="00100192" w:rsidRPr="005224EC" w:rsidTr="002535A5">
        <w:tc>
          <w:tcPr>
            <w:tcW w:w="2235" w:type="dxa"/>
          </w:tcPr>
          <w:p w:rsidR="00100192" w:rsidRPr="005224EC" w:rsidRDefault="00100192" w:rsidP="00682081">
            <w:pPr>
              <w:pStyle w:val="a8"/>
              <w:spacing w:after="0"/>
              <w:ind w:firstLine="0"/>
              <w:jc w:val="center"/>
              <w:rPr>
                <w:b/>
                <w:bCs/>
                <w:sz w:val="24"/>
                <w:szCs w:val="24"/>
              </w:rPr>
            </w:pPr>
            <w:r w:rsidRPr="005224EC">
              <w:rPr>
                <w:bCs/>
                <w:sz w:val="24"/>
                <w:szCs w:val="24"/>
              </w:rPr>
              <w:t>Диоксид азота</w:t>
            </w:r>
          </w:p>
        </w:tc>
        <w:tc>
          <w:tcPr>
            <w:tcW w:w="2409" w:type="dxa"/>
          </w:tcPr>
          <w:p w:rsidR="00100192" w:rsidRPr="005224EC" w:rsidRDefault="008D4DC3" w:rsidP="00682081">
            <w:pPr>
              <w:pStyle w:val="a8"/>
              <w:spacing w:after="0"/>
              <w:ind w:firstLine="0"/>
              <w:jc w:val="center"/>
              <w:rPr>
                <w:b/>
                <w:bCs/>
                <w:sz w:val="24"/>
                <w:szCs w:val="24"/>
              </w:rPr>
            </w:pPr>
            <w:r w:rsidRPr="005224EC">
              <w:rPr>
                <w:rFonts w:eastAsia="Calibri" w:cs="Times New Roman"/>
                <w:sz w:val="24"/>
                <w:szCs w:val="24"/>
                <w:lang w:val="be-BY"/>
              </w:rPr>
              <w:t>147/100</w:t>
            </w:r>
          </w:p>
        </w:tc>
        <w:tc>
          <w:tcPr>
            <w:tcW w:w="1276" w:type="dxa"/>
          </w:tcPr>
          <w:p w:rsidR="00100192" w:rsidRPr="005224EC" w:rsidRDefault="00100192" w:rsidP="00682081">
            <w:pPr>
              <w:pStyle w:val="a8"/>
              <w:spacing w:after="0"/>
              <w:ind w:firstLine="0"/>
              <w:jc w:val="center"/>
              <w:rPr>
                <w:bCs/>
                <w:sz w:val="24"/>
                <w:szCs w:val="24"/>
              </w:rPr>
            </w:pPr>
            <w:r w:rsidRPr="005224EC">
              <w:rPr>
                <w:bCs/>
                <w:sz w:val="24"/>
                <w:szCs w:val="24"/>
              </w:rPr>
              <w:t>1 / 0</w:t>
            </w:r>
          </w:p>
        </w:tc>
        <w:tc>
          <w:tcPr>
            <w:tcW w:w="1134" w:type="dxa"/>
          </w:tcPr>
          <w:p w:rsidR="00100192" w:rsidRPr="005224EC" w:rsidRDefault="00100192" w:rsidP="00682081">
            <w:pPr>
              <w:pStyle w:val="a8"/>
              <w:spacing w:after="0"/>
              <w:ind w:firstLine="0"/>
              <w:jc w:val="center"/>
              <w:rPr>
                <w:bCs/>
                <w:sz w:val="24"/>
                <w:szCs w:val="24"/>
              </w:rPr>
            </w:pPr>
            <w:r w:rsidRPr="005224EC">
              <w:rPr>
                <w:bCs/>
                <w:sz w:val="24"/>
                <w:szCs w:val="24"/>
              </w:rPr>
              <w:t>2 / 0</w:t>
            </w:r>
          </w:p>
        </w:tc>
        <w:tc>
          <w:tcPr>
            <w:tcW w:w="992" w:type="dxa"/>
          </w:tcPr>
          <w:p w:rsidR="00100192" w:rsidRPr="005224EC" w:rsidRDefault="00100192" w:rsidP="00682081">
            <w:pPr>
              <w:pStyle w:val="a8"/>
              <w:spacing w:after="0"/>
              <w:ind w:firstLine="0"/>
              <w:jc w:val="center"/>
              <w:rPr>
                <w:bCs/>
                <w:sz w:val="24"/>
                <w:szCs w:val="24"/>
              </w:rPr>
            </w:pPr>
            <w:r w:rsidRPr="005224EC">
              <w:rPr>
                <w:bCs/>
                <w:sz w:val="24"/>
                <w:szCs w:val="24"/>
              </w:rPr>
              <w:t>1 / 0</w:t>
            </w:r>
          </w:p>
        </w:tc>
        <w:tc>
          <w:tcPr>
            <w:tcW w:w="1134" w:type="dxa"/>
          </w:tcPr>
          <w:p w:rsidR="00100192" w:rsidRPr="005224EC" w:rsidRDefault="00100192" w:rsidP="00682081">
            <w:pPr>
              <w:pStyle w:val="a8"/>
              <w:spacing w:after="0"/>
              <w:ind w:firstLine="0"/>
              <w:jc w:val="center"/>
              <w:rPr>
                <w:bCs/>
                <w:sz w:val="24"/>
                <w:szCs w:val="24"/>
              </w:rPr>
            </w:pPr>
            <w:r w:rsidRPr="005224EC">
              <w:rPr>
                <w:bCs/>
                <w:sz w:val="24"/>
                <w:szCs w:val="24"/>
              </w:rPr>
              <w:t>0 / –</w:t>
            </w:r>
          </w:p>
        </w:tc>
        <w:tc>
          <w:tcPr>
            <w:tcW w:w="993" w:type="dxa"/>
          </w:tcPr>
          <w:p w:rsidR="00100192" w:rsidRPr="005224EC" w:rsidRDefault="006F4673" w:rsidP="00682081">
            <w:pPr>
              <w:pStyle w:val="a8"/>
              <w:spacing w:after="0"/>
              <w:ind w:firstLine="0"/>
              <w:jc w:val="center"/>
              <w:rPr>
                <w:bCs/>
                <w:sz w:val="24"/>
                <w:szCs w:val="24"/>
              </w:rPr>
            </w:pPr>
            <w:r w:rsidRPr="005224EC">
              <w:rPr>
                <w:bCs/>
                <w:sz w:val="24"/>
                <w:szCs w:val="24"/>
              </w:rPr>
              <w:t>0 / 0</w:t>
            </w:r>
          </w:p>
        </w:tc>
      </w:tr>
      <w:tr w:rsidR="00100192" w:rsidRPr="005224EC" w:rsidTr="002535A5">
        <w:tc>
          <w:tcPr>
            <w:tcW w:w="2235" w:type="dxa"/>
          </w:tcPr>
          <w:p w:rsidR="00100192" w:rsidRPr="005224EC" w:rsidRDefault="00100192" w:rsidP="00682081">
            <w:pPr>
              <w:pStyle w:val="a8"/>
              <w:spacing w:after="0"/>
              <w:ind w:firstLine="0"/>
              <w:jc w:val="center"/>
              <w:rPr>
                <w:b/>
                <w:bCs/>
                <w:sz w:val="24"/>
                <w:szCs w:val="24"/>
              </w:rPr>
            </w:pPr>
            <w:r w:rsidRPr="005224EC">
              <w:rPr>
                <w:b/>
                <w:bCs/>
                <w:sz w:val="24"/>
                <w:szCs w:val="24"/>
              </w:rPr>
              <w:t>Пинск</w:t>
            </w:r>
          </w:p>
        </w:tc>
        <w:tc>
          <w:tcPr>
            <w:tcW w:w="2409" w:type="dxa"/>
          </w:tcPr>
          <w:p w:rsidR="00100192" w:rsidRPr="005224EC" w:rsidRDefault="00100192" w:rsidP="00682081">
            <w:pPr>
              <w:pStyle w:val="a8"/>
              <w:spacing w:after="0"/>
              <w:ind w:firstLine="0"/>
              <w:jc w:val="center"/>
              <w:rPr>
                <w:b/>
                <w:bCs/>
                <w:sz w:val="24"/>
                <w:szCs w:val="24"/>
              </w:rPr>
            </w:pPr>
          </w:p>
        </w:tc>
        <w:tc>
          <w:tcPr>
            <w:tcW w:w="1276" w:type="dxa"/>
          </w:tcPr>
          <w:p w:rsidR="00100192" w:rsidRPr="005224EC" w:rsidRDefault="00100192" w:rsidP="00682081">
            <w:pPr>
              <w:pStyle w:val="a8"/>
              <w:spacing w:after="0"/>
              <w:ind w:firstLine="0"/>
              <w:jc w:val="center"/>
              <w:rPr>
                <w:bCs/>
                <w:sz w:val="24"/>
                <w:szCs w:val="24"/>
              </w:rPr>
            </w:pPr>
          </w:p>
        </w:tc>
        <w:tc>
          <w:tcPr>
            <w:tcW w:w="1134" w:type="dxa"/>
          </w:tcPr>
          <w:p w:rsidR="00100192" w:rsidRPr="005224EC" w:rsidRDefault="00100192" w:rsidP="00682081">
            <w:pPr>
              <w:pStyle w:val="a8"/>
              <w:spacing w:after="0"/>
              <w:ind w:firstLine="0"/>
              <w:jc w:val="center"/>
              <w:rPr>
                <w:bCs/>
                <w:sz w:val="24"/>
                <w:szCs w:val="24"/>
              </w:rPr>
            </w:pPr>
          </w:p>
        </w:tc>
        <w:tc>
          <w:tcPr>
            <w:tcW w:w="992" w:type="dxa"/>
          </w:tcPr>
          <w:p w:rsidR="00100192" w:rsidRPr="005224EC" w:rsidRDefault="00100192" w:rsidP="00682081">
            <w:pPr>
              <w:pStyle w:val="a8"/>
              <w:spacing w:after="0"/>
              <w:ind w:firstLine="0"/>
              <w:jc w:val="center"/>
              <w:rPr>
                <w:bCs/>
                <w:sz w:val="24"/>
                <w:szCs w:val="24"/>
              </w:rPr>
            </w:pPr>
          </w:p>
        </w:tc>
        <w:tc>
          <w:tcPr>
            <w:tcW w:w="1134" w:type="dxa"/>
          </w:tcPr>
          <w:p w:rsidR="00100192" w:rsidRPr="005224EC" w:rsidRDefault="00100192" w:rsidP="00682081">
            <w:pPr>
              <w:pStyle w:val="a8"/>
              <w:spacing w:after="0"/>
              <w:ind w:firstLine="0"/>
              <w:jc w:val="center"/>
              <w:rPr>
                <w:bCs/>
                <w:sz w:val="24"/>
                <w:szCs w:val="24"/>
              </w:rPr>
            </w:pPr>
          </w:p>
        </w:tc>
        <w:tc>
          <w:tcPr>
            <w:tcW w:w="993" w:type="dxa"/>
          </w:tcPr>
          <w:p w:rsidR="00100192" w:rsidRPr="005224EC" w:rsidRDefault="00100192" w:rsidP="00682081">
            <w:pPr>
              <w:pStyle w:val="a8"/>
              <w:spacing w:after="0"/>
              <w:ind w:firstLine="0"/>
              <w:jc w:val="center"/>
              <w:rPr>
                <w:bCs/>
                <w:sz w:val="24"/>
                <w:szCs w:val="24"/>
              </w:rPr>
            </w:pPr>
          </w:p>
        </w:tc>
      </w:tr>
      <w:tr w:rsidR="00100192" w:rsidRPr="005224EC" w:rsidTr="002535A5">
        <w:tc>
          <w:tcPr>
            <w:tcW w:w="2235" w:type="dxa"/>
          </w:tcPr>
          <w:p w:rsidR="00100192" w:rsidRPr="005224EC" w:rsidRDefault="00100192" w:rsidP="00682081">
            <w:pPr>
              <w:pStyle w:val="a8"/>
              <w:spacing w:after="0"/>
              <w:ind w:firstLine="0"/>
              <w:jc w:val="center"/>
              <w:rPr>
                <w:b/>
                <w:bCs/>
                <w:sz w:val="24"/>
                <w:szCs w:val="24"/>
              </w:rPr>
            </w:pPr>
            <w:r w:rsidRPr="005224EC">
              <w:rPr>
                <w:rFonts w:eastAsia="Calibri" w:cs="Times New Roman"/>
                <w:sz w:val="24"/>
                <w:szCs w:val="24"/>
                <w:lang w:val="be-BY"/>
              </w:rPr>
              <w:t>Формальдегид</w:t>
            </w:r>
          </w:p>
        </w:tc>
        <w:tc>
          <w:tcPr>
            <w:tcW w:w="2409" w:type="dxa"/>
          </w:tcPr>
          <w:p w:rsidR="00100192" w:rsidRPr="005224EC" w:rsidRDefault="00100192" w:rsidP="00682081">
            <w:pPr>
              <w:pStyle w:val="a8"/>
              <w:spacing w:after="0"/>
              <w:ind w:firstLine="0"/>
              <w:jc w:val="center"/>
              <w:rPr>
                <w:b/>
                <w:bCs/>
                <w:sz w:val="24"/>
                <w:szCs w:val="24"/>
              </w:rPr>
            </w:pPr>
            <w:r w:rsidRPr="005224EC">
              <w:rPr>
                <w:rFonts w:eastAsia="Calibri" w:cs="Times New Roman"/>
                <w:sz w:val="24"/>
                <w:szCs w:val="24"/>
                <w:lang w:val="be-BY"/>
              </w:rPr>
              <w:t>30 / 12</w:t>
            </w:r>
          </w:p>
        </w:tc>
        <w:tc>
          <w:tcPr>
            <w:tcW w:w="1276" w:type="dxa"/>
          </w:tcPr>
          <w:p w:rsidR="00100192" w:rsidRPr="005224EC" w:rsidRDefault="00100192" w:rsidP="00682081">
            <w:pPr>
              <w:pStyle w:val="a8"/>
              <w:spacing w:after="0"/>
              <w:ind w:firstLine="0"/>
              <w:jc w:val="center"/>
              <w:rPr>
                <w:bCs/>
                <w:sz w:val="24"/>
                <w:szCs w:val="24"/>
              </w:rPr>
            </w:pPr>
            <w:r w:rsidRPr="005224EC">
              <w:rPr>
                <w:bCs/>
                <w:sz w:val="24"/>
                <w:szCs w:val="24"/>
              </w:rPr>
              <w:t>1 / 104</w:t>
            </w:r>
          </w:p>
        </w:tc>
        <w:tc>
          <w:tcPr>
            <w:tcW w:w="1134" w:type="dxa"/>
          </w:tcPr>
          <w:p w:rsidR="00100192" w:rsidRPr="005224EC" w:rsidRDefault="00100192" w:rsidP="00682081">
            <w:pPr>
              <w:pStyle w:val="a8"/>
              <w:spacing w:after="0"/>
              <w:ind w:firstLine="0"/>
              <w:jc w:val="center"/>
              <w:rPr>
                <w:bCs/>
                <w:sz w:val="24"/>
                <w:szCs w:val="24"/>
              </w:rPr>
            </w:pPr>
            <w:r w:rsidRPr="005224EC">
              <w:rPr>
                <w:bCs/>
                <w:sz w:val="24"/>
                <w:szCs w:val="24"/>
              </w:rPr>
              <w:t>3 / 178</w:t>
            </w:r>
          </w:p>
        </w:tc>
        <w:tc>
          <w:tcPr>
            <w:tcW w:w="992" w:type="dxa"/>
          </w:tcPr>
          <w:p w:rsidR="00100192" w:rsidRPr="005224EC" w:rsidRDefault="00100192" w:rsidP="00682081">
            <w:pPr>
              <w:pStyle w:val="a8"/>
              <w:spacing w:after="0"/>
              <w:ind w:firstLine="0"/>
              <w:jc w:val="center"/>
              <w:rPr>
                <w:bCs/>
                <w:sz w:val="24"/>
                <w:szCs w:val="24"/>
              </w:rPr>
            </w:pPr>
            <w:r w:rsidRPr="005224EC">
              <w:rPr>
                <w:bCs/>
                <w:sz w:val="24"/>
                <w:szCs w:val="24"/>
              </w:rPr>
              <w:t>33 / 147</w:t>
            </w:r>
          </w:p>
        </w:tc>
        <w:tc>
          <w:tcPr>
            <w:tcW w:w="1134" w:type="dxa"/>
          </w:tcPr>
          <w:p w:rsidR="00100192" w:rsidRPr="005224EC" w:rsidRDefault="00100192" w:rsidP="00682081">
            <w:pPr>
              <w:pStyle w:val="a8"/>
              <w:spacing w:after="0"/>
              <w:ind w:firstLine="0"/>
              <w:jc w:val="center"/>
              <w:rPr>
                <w:bCs/>
                <w:sz w:val="24"/>
                <w:szCs w:val="24"/>
              </w:rPr>
            </w:pPr>
            <w:r w:rsidRPr="005224EC">
              <w:rPr>
                <w:bCs/>
                <w:sz w:val="24"/>
                <w:szCs w:val="24"/>
              </w:rPr>
              <w:t>32 / –</w:t>
            </w:r>
          </w:p>
        </w:tc>
        <w:tc>
          <w:tcPr>
            <w:tcW w:w="993" w:type="dxa"/>
          </w:tcPr>
          <w:p w:rsidR="00100192" w:rsidRPr="005224EC" w:rsidRDefault="00100192" w:rsidP="00682081">
            <w:pPr>
              <w:pStyle w:val="a8"/>
              <w:spacing w:after="0"/>
              <w:ind w:firstLine="0"/>
              <w:jc w:val="center"/>
              <w:rPr>
                <w:bCs/>
                <w:sz w:val="24"/>
                <w:szCs w:val="24"/>
              </w:rPr>
            </w:pPr>
          </w:p>
        </w:tc>
      </w:tr>
      <w:tr w:rsidR="00100192" w:rsidRPr="005224EC" w:rsidTr="002535A5">
        <w:tc>
          <w:tcPr>
            <w:tcW w:w="2235" w:type="dxa"/>
          </w:tcPr>
          <w:p w:rsidR="00100192" w:rsidRPr="005224EC" w:rsidRDefault="00100192" w:rsidP="00682081">
            <w:pPr>
              <w:pStyle w:val="a8"/>
              <w:spacing w:after="0"/>
              <w:ind w:firstLine="0"/>
              <w:jc w:val="center"/>
              <w:rPr>
                <w:b/>
                <w:bCs/>
                <w:sz w:val="24"/>
                <w:szCs w:val="24"/>
              </w:rPr>
            </w:pPr>
            <w:r w:rsidRPr="005224EC">
              <w:rPr>
                <w:b/>
                <w:bCs/>
                <w:sz w:val="24"/>
                <w:szCs w:val="24"/>
              </w:rPr>
              <w:t>Полоцк</w:t>
            </w:r>
          </w:p>
        </w:tc>
        <w:tc>
          <w:tcPr>
            <w:tcW w:w="2409" w:type="dxa"/>
          </w:tcPr>
          <w:p w:rsidR="00100192" w:rsidRPr="005224EC" w:rsidRDefault="00100192" w:rsidP="00682081">
            <w:pPr>
              <w:pStyle w:val="a8"/>
              <w:spacing w:after="0"/>
              <w:ind w:firstLine="0"/>
              <w:jc w:val="center"/>
              <w:rPr>
                <w:b/>
                <w:bCs/>
                <w:sz w:val="24"/>
                <w:szCs w:val="24"/>
              </w:rPr>
            </w:pPr>
          </w:p>
        </w:tc>
        <w:tc>
          <w:tcPr>
            <w:tcW w:w="1276" w:type="dxa"/>
          </w:tcPr>
          <w:p w:rsidR="00100192" w:rsidRPr="005224EC" w:rsidRDefault="00100192" w:rsidP="00682081">
            <w:pPr>
              <w:pStyle w:val="a8"/>
              <w:spacing w:after="0"/>
              <w:ind w:firstLine="0"/>
              <w:jc w:val="center"/>
              <w:rPr>
                <w:bCs/>
                <w:sz w:val="24"/>
                <w:szCs w:val="24"/>
              </w:rPr>
            </w:pPr>
          </w:p>
        </w:tc>
        <w:tc>
          <w:tcPr>
            <w:tcW w:w="1134" w:type="dxa"/>
          </w:tcPr>
          <w:p w:rsidR="00100192" w:rsidRPr="005224EC" w:rsidRDefault="00100192" w:rsidP="00682081">
            <w:pPr>
              <w:pStyle w:val="a8"/>
              <w:spacing w:after="0"/>
              <w:ind w:firstLine="0"/>
              <w:jc w:val="center"/>
              <w:rPr>
                <w:bCs/>
                <w:sz w:val="24"/>
                <w:szCs w:val="24"/>
              </w:rPr>
            </w:pPr>
          </w:p>
        </w:tc>
        <w:tc>
          <w:tcPr>
            <w:tcW w:w="992" w:type="dxa"/>
          </w:tcPr>
          <w:p w:rsidR="00100192" w:rsidRPr="005224EC" w:rsidRDefault="00100192" w:rsidP="00682081">
            <w:pPr>
              <w:pStyle w:val="a8"/>
              <w:spacing w:after="0"/>
              <w:ind w:firstLine="0"/>
              <w:jc w:val="center"/>
              <w:rPr>
                <w:bCs/>
                <w:sz w:val="24"/>
                <w:szCs w:val="24"/>
              </w:rPr>
            </w:pPr>
          </w:p>
        </w:tc>
        <w:tc>
          <w:tcPr>
            <w:tcW w:w="1134" w:type="dxa"/>
          </w:tcPr>
          <w:p w:rsidR="00100192" w:rsidRPr="005224EC" w:rsidRDefault="00100192" w:rsidP="00682081">
            <w:pPr>
              <w:pStyle w:val="a8"/>
              <w:spacing w:after="0"/>
              <w:ind w:firstLine="0"/>
              <w:jc w:val="center"/>
              <w:rPr>
                <w:bCs/>
                <w:sz w:val="24"/>
                <w:szCs w:val="24"/>
              </w:rPr>
            </w:pPr>
          </w:p>
        </w:tc>
        <w:tc>
          <w:tcPr>
            <w:tcW w:w="993" w:type="dxa"/>
          </w:tcPr>
          <w:p w:rsidR="00100192" w:rsidRPr="005224EC" w:rsidRDefault="00100192" w:rsidP="00682081">
            <w:pPr>
              <w:pStyle w:val="a8"/>
              <w:spacing w:after="0"/>
              <w:ind w:firstLine="0"/>
              <w:jc w:val="center"/>
              <w:rPr>
                <w:bCs/>
                <w:sz w:val="24"/>
                <w:szCs w:val="24"/>
              </w:rPr>
            </w:pPr>
          </w:p>
        </w:tc>
      </w:tr>
      <w:tr w:rsidR="00100192" w:rsidRPr="005224EC" w:rsidTr="002535A5">
        <w:tc>
          <w:tcPr>
            <w:tcW w:w="2235" w:type="dxa"/>
          </w:tcPr>
          <w:p w:rsidR="00100192" w:rsidRPr="005224EC" w:rsidRDefault="00100192" w:rsidP="00682081">
            <w:pPr>
              <w:pStyle w:val="a8"/>
              <w:spacing w:after="0"/>
              <w:ind w:firstLine="0"/>
              <w:jc w:val="center"/>
              <w:rPr>
                <w:b/>
                <w:bCs/>
                <w:sz w:val="24"/>
                <w:szCs w:val="24"/>
              </w:rPr>
            </w:pPr>
            <w:r w:rsidRPr="005224EC">
              <w:rPr>
                <w:rFonts w:eastAsia="Calibri" w:cs="Times New Roman"/>
                <w:sz w:val="24"/>
                <w:szCs w:val="24"/>
                <w:lang w:val="be-BY"/>
              </w:rPr>
              <w:t>Формальдегид</w:t>
            </w:r>
          </w:p>
        </w:tc>
        <w:tc>
          <w:tcPr>
            <w:tcW w:w="2409" w:type="dxa"/>
          </w:tcPr>
          <w:p w:rsidR="00100192" w:rsidRPr="005224EC" w:rsidRDefault="00100192" w:rsidP="00682081">
            <w:pPr>
              <w:pStyle w:val="a8"/>
              <w:spacing w:after="0"/>
              <w:ind w:firstLine="0"/>
              <w:jc w:val="center"/>
              <w:rPr>
                <w:b/>
                <w:bCs/>
                <w:sz w:val="24"/>
                <w:szCs w:val="24"/>
              </w:rPr>
            </w:pPr>
            <w:r w:rsidRPr="005224EC">
              <w:rPr>
                <w:rFonts w:eastAsia="Calibri" w:cs="Times New Roman"/>
                <w:sz w:val="24"/>
                <w:szCs w:val="24"/>
                <w:lang w:val="be-BY"/>
              </w:rPr>
              <w:t>30 / 12</w:t>
            </w:r>
          </w:p>
        </w:tc>
        <w:tc>
          <w:tcPr>
            <w:tcW w:w="1276" w:type="dxa"/>
          </w:tcPr>
          <w:p w:rsidR="00100192" w:rsidRPr="005224EC" w:rsidRDefault="00100192" w:rsidP="00682081">
            <w:pPr>
              <w:pStyle w:val="a8"/>
              <w:spacing w:after="0"/>
              <w:ind w:firstLine="0"/>
              <w:jc w:val="center"/>
              <w:rPr>
                <w:bCs/>
                <w:sz w:val="24"/>
                <w:szCs w:val="24"/>
              </w:rPr>
            </w:pPr>
            <w:r w:rsidRPr="005224EC">
              <w:rPr>
                <w:bCs/>
                <w:sz w:val="24"/>
                <w:szCs w:val="24"/>
              </w:rPr>
              <w:t>2 / 16</w:t>
            </w:r>
          </w:p>
        </w:tc>
        <w:tc>
          <w:tcPr>
            <w:tcW w:w="1134" w:type="dxa"/>
          </w:tcPr>
          <w:p w:rsidR="00100192" w:rsidRPr="005224EC" w:rsidRDefault="00100192" w:rsidP="00682081">
            <w:pPr>
              <w:pStyle w:val="a8"/>
              <w:spacing w:after="0"/>
              <w:ind w:firstLine="0"/>
              <w:jc w:val="center"/>
              <w:rPr>
                <w:bCs/>
                <w:sz w:val="24"/>
                <w:szCs w:val="24"/>
              </w:rPr>
            </w:pPr>
            <w:r w:rsidRPr="005224EC">
              <w:rPr>
                <w:bCs/>
                <w:sz w:val="24"/>
                <w:szCs w:val="24"/>
              </w:rPr>
              <w:t>7 / 4</w:t>
            </w:r>
          </w:p>
        </w:tc>
        <w:tc>
          <w:tcPr>
            <w:tcW w:w="992" w:type="dxa"/>
          </w:tcPr>
          <w:p w:rsidR="00100192" w:rsidRPr="005224EC" w:rsidRDefault="00100192" w:rsidP="00682081">
            <w:pPr>
              <w:pStyle w:val="a8"/>
              <w:spacing w:after="0"/>
              <w:ind w:firstLine="0"/>
              <w:jc w:val="center"/>
              <w:rPr>
                <w:bCs/>
                <w:sz w:val="24"/>
                <w:szCs w:val="24"/>
              </w:rPr>
            </w:pPr>
            <w:r w:rsidRPr="005224EC">
              <w:rPr>
                <w:bCs/>
                <w:sz w:val="24"/>
                <w:szCs w:val="24"/>
              </w:rPr>
              <w:t>0 / 0</w:t>
            </w:r>
          </w:p>
        </w:tc>
        <w:tc>
          <w:tcPr>
            <w:tcW w:w="1134" w:type="dxa"/>
          </w:tcPr>
          <w:p w:rsidR="00100192" w:rsidRPr="005224EC" w:rsidRDefault="00100192" w:rsidP="00682081">
            <w:pPr>
              <w:pStyle w:val="a8"/>
              <w:spacing w:after="0"/>
              <w:ind w:firstLine="0"/>
              <w:jc w:val="center"/>
              <w:rPr>
                <w:bCs/>
                <w:sz w:val="24"/>
                <w:szCs w:val="24"/>
              </w:rPr>
            </w:pPr>
            <w:r w:rsidRPr="005224EC">
              <w:rPr>
                <w:bCs/>
                <w:sz w:val="24"/>
                <w:szCs w:val="24"/>
              </w:rPr>
              <w:t>2 / –</w:t>
            </w:r>
          </w:p>
        </w:tc>
        <w:tc>
          <w:tcPr>
            <w:tcW w:w="993" w:type="dxa"/>
          </w:tcPr>
          <w:p w:rsidR="00100192" w:rsidRPr="005224EC" w:rsidRDefault="00100192" w:rsidP="00682081">
            <w:pPr>
              <w:pStyle w:val="a8"/>
              <w:spacing w:after="0"/>
              <w:ind w:firstLine="0"/>
              <w:jc w:val="center"/>
              <w:rPr>
                <w:bCs/>
                <w:sz w:val="24"/>
                <w:szCs w:val="24"/>
              </w:rPr>
            </w:pPr>
          </w:p>
        </w:tc>
      </w:tr>
      <w:tr w:rsidR="00100192" w:rsidRPr="005224EC" w:rsidTr="002535A5">
        <w:tc>
          <w:tcPr>
            <w:tcW w:w="2235" w:type="dxa"/>
          </w:tcPr>
          <w:p w:rsidR="00100192" w:rsidRPr="005224EC" w:rsidRDefault="00100192" w:rsidP="00682081">
            <w:pPr>
              <w:pStyle w:val="a8"/>
              <w:spacing w:after="0"/>
              <w:ind w:firstLine="0"/>
              <w:jc w:val="center"/>
              <w:rPr>
                <w:b/>
                <w:bCs/>
                <w:sz w:val="24"/>
                <w:szCs w:val="24"/>
              </w:rPr>
            </w:pPr>
            <w:r w:rsidRPr="005224EC">
              <w:rPr>
                <w:bCs/>
                <w:sz w:val="24"/>
                <w:szCs w:val="24"/>
              </w:rPr>
              <w:t>Диоксид азота</w:t>
            </w:r>
          </w:p>
        </w:tc>
        <w:tc>
          <w:tcPr>
            <w:tcW w:w="2409" w:type="dxa"/>
          </w:tcPr>
          <w:p w:rsidR="00100192" w:rsidRPr="005224EC" w:rsidRDefault="006F4673" w:rsidP="00682081">
            <w:pPr>
              <w:pStyle w:val="a8"/>
              <w:spacing w:after="0"/>
              <w:ind w:firstLine="0"/>
              <w:jc w:val="center"/>
              <w:rPr>
                <w:b/>
                <w:bCs/>
                <w:sz w:val="24"/>
                <w:szCs w:val="24"/>
              </w:rPr>
            </w:pPr>
            <w:r w:rsidRPr="005224EC">
              <w:rPr>
                <w:rFonts w:eastAsia="Calibri" w:cs="Times New Roman"/>
                <w:sz w:val="24"/>
                <w:szCs w:val="24"/>
                <w:lang w:val="be-BY"/>
              </w:rPr>
              <w:t>329</w:t>
            </w:r>
            <w:r w:rsidR="00100192" w:rsidRPr="005224EC">
              <w:rPr>
                <w:rFonts w:eastAsia="Calibri" w:cs="Times New Roman"/>
                <w:sz w:val="24"/>
                <w:szCs w:val="24"/>
                <w:lang w:val="be-BY"/>
              </w:rPr>
              <w:t xml:space="preserve"> / 100</w:t>
            </w:r>
          </w:p>
        </w:tc>
        <w:tc>
          <w:tcPr>
            <w:tcW w:w="1276" w:type="dxa"/>
          </w:tcPr>
          <w:p w:rsidR="00100192" w:rsidRPr="005224EC" w:rsidRDefault="00100192" w:rsidP="00682081">
            <w:pPr>
              <w:pStyle w:val="a8"/>
              <w:spacing w:after="0"/>
              <w:ind w:firstLine="0"/>
              <w:jc w:val="center"/>
              <w:rPr>
                <w:bCs/>
                <w:sz w:val="24"/>
                <w:szCs w:val="24"/>
              </w:rPr>
            </w:pPr>
            <w:r w:rsidRPr="005224EC">
              <w:rPr>
                <w:bCs/>
                <w:sz w:val="24"/>
                <w:szCs w:val="24"/>
              </w:rPr>
              <w:t>6 / 4</w:t>
            </w:r>
          </w:p>
        </w:tc>
        <w:tc>
          <w:tcPr>
            <w:tcW w:w="1134" w:type="dxa"/>
          </w:tcPr>
          <w:p w:rsidR="00100192" w:rsidRPr="005224EC" w:rsidRDefault="00100192" w:rsidP="00682081">
            <w:pPr>
              <w:pStyle w:val="a8"/>
              <w:spacing w:after="0"/>
              <w:ind w:firstLine="0"/>
              <w:jc w:val="center"/>
              <w:rPr>
                <w:bCs/>
                <w:sz w:val="24"/>
                <w:szCs w:val="24"/>
              </w:rPr>
            </w:pPr>
            <w:r w:rsidRPr="005224EC">
              <w:rPr>
                <w:bCs/>
                <w:sz w:val="24"/>
                <w:szCs w:val="24"/>
              </w:rPr>
              <w:t>1 / 0</w:t>
            </w:r>
          </w:p>
        </w:tc>
        <w:tc>
          <w:tcPr>
            <w:tcW w:w="992" w:type="dxa"/>
          </w:tcPr>
          <w:p w:rsidR="00100192" w:rsidRPr="005224EC" w:rsidRDefault="00100192" w:rsidP="00682081">
            <w:pPr>
              <w:pStyle w:val="a8"/>
              <w:spacing w:after="0"/>
              <w:ind w:firstLine="0"/>
              <w:jc w:val="center"/>
              <w:rPr>
                <w:bCs/>
                <w:sz w:val="24"/>
                <w:szCs w:val="24"/>
              </w:rPr>
            </w:pPr>
            <w:r w:rsidRPr="005224EC">
              <w:rPr>
                <w:bCs/>
                <w:sz w:val="24"/>
                <w:szCs w:val="24"/>
              </w:rPr>
              <w:t>8 / 40</w:t>
            </w:r>
          </w:p>
        </w:tc>
        <w:tc>
          <w:tcPr>
            <w:tcW w:w="1134" w:type="dxa"/>
          </w:tcPr>
          <w:p w:rsidR="00100192" w:rsidRPr="005224EC" w:rsidRDefault="002535A5" w:rsidP="00682081">
            <w:pPr>
              <w:pStyle w:val="a8"/>
              <w:spacing w:after="0"/>
              <w:ind w:firstLine="0"/>
              <w:jc w:val="center"/>
              <w:rPr>
                <w:bCs/>
                <w:sz w:val="24"/>
                <w:szCs w:val="24"/>
              </w:rPr>
            </w:pPr>
            <w:r w:rsidRPr="005224EC">
              <w:rPr>
                <w:bCs/>
                <w:sz w:val="24"/>
                <w:szCs w:val="24"/>
              </w:rPr>
              <w:t>10 / 42</w:t>
            </w:r>
          </w:p>
        </w:tc>
        <w:tc>
          <w:tcPr>
            <w:tcW w:w="993" w:type="dxa"/>
          </w:tcPr>
          <w:p w:rsidR="00100192" w:rsidRPr="005224EC" w:rsidRDefault="002535A5" w:rsidP="00682081">
            <w:pPr>
              <w:pStyle w:val="a8"/>
              <w:spacing w:after="0"/>
              <w:ind w:firstLine="0"/>
              <w:jc w:val="center"/>
              <w:rPr>
                <w:bCs/>
                <w:sz w:val="24"/>
                <w:szCs w:val="24"/>
              </w:rPr>
            </w:pPr>
            <w:r w:rsidRPr="005224EC">
              <w:rPr>
                <w:bCs/>
                <w:sz w:val="24"/>
                <w:szCs w:val="24"/>
              </w:rPr>
              <w:t>3 / 2</w:t>
            </w:r>
          </w:p>
        </w:tc>
      </w:tr>
      <w:tr w:rsidR="00100192" w:rsidRPr="005224EC" w:rsidTr="002535A5">
        <w:tc>
          <w:tcPr>
            <w:tcW w:w="2235" w:type="dxa"/>
          </w:tcPr>
          <w:p w:rsidR="00100192" w:rsidRPr="005224EC" w:rsidRDefault="00100192" w:rsidP="00682081">
            <w:pPr>
              <w:autoSpaceDE w:val="0"/>
              <w:autoSpaceDN w:val="0"/>
              <w:adjustRightInd w:val="0"/>
              <w:ind w:firstLine="0"/>
              <w:rPr>
                <w:rFonts w:eastAsia="Calibri" w:cs="Times New Roman"/>
                <w:lang w:val="be-BY"/>
              </w:rPr>
            </w:pPr>
            <w:r w:rsidRPr="005224EC">
              <w:rPr>
                <w:rFonts w:eastAsia="Calibri" w:cs="Times New Roman"/>
                <w:lang w:val="be-BY"/>
              </w:rPr>
              <w:t>Твердые частицы</w:t>
            </w:r>
          </w:p>
          <w:p w:rsidR="00100192" w:rsidRPr="005224EC" w:rsidRDefault="00100192" w:rsidP="00682081">
            <w:pPr>
              <w:pStyle w:val="a8"/>
              <w:spacing w:after="0"/>
              <w:ind w:firstLine="0"/>
              <w:jc w:val="center"/>
              <w:rPr>
                <w:rFonts w:eastAsia="Calibri" w:cs="Times New Roman"/>
                <w:b/>
                <w:bCs/>
                <w:sz w:val="24"/>
                <w:szCs w:val="24"/>
                <w:lang w:val="be-BY"/>
              </w:rPr>
            </w:pPr>
            <w:r w:rsidRPr="005224EC">
              <w:rPr>
                <w:rFonts w:eastAsia="Calibri" w:cs="Times New Roman"/>
                <w:sz w:val="24"/>
                <w:szCs w:val="24"/>
                <w:lang w:val="be-BY"/>
              </w:rPr>
              <w:t>фракции РМ10</w:t>
            </w:r>
          </w:p>
        </w:tc>
        <w:tc>
          <w:tcPr>
            <w:tcW w:w="2409" w:type="dxa"/>
          </w:tcPr>
          <w:p w:rsidR="00100192" w:rsidRPr="005224EC" w:rsidRDefault="006F4673" w:rsidP="00682081">
            <w:pPr>
              <w:pStyle w:val="a8"/>
              <w:spacing w:after="0"/>
              <w:ind w:firstLine="0"/>
              <w:jc w:val="center"/>
              <w:rPr>
                <w:rFonts w:cs="Times New Roman"/>
                <w:b/>
                <w:bCs/>
                <w:sz w:val="24"/>
                <w:szCs w:val="24"/>
              </w:rPr>
            </w:pPr>
            <w:r w:rsidRPr="005224EC">
              <w:rPr>
                <w:rFonts w:eastAsia="Calibri" w:cs="Times New Roman"/>
                <w:sz w:val="24"/>
                <w:szCs w:val="24"/>
                <w:lang w:val="be-BY"/>
              </w:rPr>
              <w:t>44</w:t>
            </w:r>
            <w:r w:rsidR="00100192" w:rsidRPr="005224EC">
              <w:rPr>
                <w:rFonts w:eastAsia="Calibri" w:cs="Times New Roman"/>
                <w:sz w:val="24"/>
                <w:szCs w:val="24"/>
                <w:lang w:val="be-BY"/>
              </w:rPr>
              <w:t xml:space="preserve"> / 50</w:t>
            </w:r>
          </w:p>
        </w:tc>
        <w:tc>
          <w:tcPr>
            <w:tcW w:w="1276" w:type="dxa"/>
          </w:tcPr>
          <w:p w:rsidR="00100192" w:rsidRPr="005224EC" w:rsidRDefault="00100192" w:rsidP="00682081">
            <w:pPr>
              <w:pStyle w:val="a8"/>
              <w:spacing w:after="0"/>
              <w:ind w:firstLine="0"/>
              <w:jc w:val="center"/>
              <w:rPr>
                <w:bCs/>
                <w:sz w:val="24"/>
                <w:szCs w:val="24"/>
              </w:rPr>
            </w:pPr>
            <w:r w:rsidRPr="005224EC">
              <w:rPr>
                <w:bCs/>
                <w:sz w:val="24"/>
                <w:szCs w:val="24"/>
              </w:rPr>
              <w:t>– / –</w:t>
            </w:r>
          </w:p>
        </w:tc>
        <w:tc>
          <w:tcPr>
            <w:tcW w:w="1134" w:type="dxa"/>
          </w:tcPr>
          <w:p w:rsidR="00100192" w:rsidRPr="005224EC" w:rsidRDefault="00100192" w:rsidP="00682081">
            <w:pPr>
              <w:pStyle w:val="a8"/>
              <w:spacing w:after="0"/>
              <w:ind w:firstLine="0"/>
              <w:jc w:val="center"/>
              <w:rPr>
                <w:bCs/>
                <w:sz w:val="24"/>
                <w:szCs w:val="24"/>
              </w:rPr>
            </w:pPr>
            <w:r w:rsidRPr="005224EC">
              <w:rPr>
                <w:bCs/>
                <w:sz w:val="24"/>
                <w:szCs w:val="24"/>
              </w:rPr>
              <w:t>– / 3</w:t>
            </w:r>
          </w:p>
        </w:tc>
        <w:tc>
          <w:tcPr>
            <w:tcW w:w="992" w:type="dxa"/>
          </w:tcPr>
          <w:p w:rsidR="00100192" w:rsidRPr="005224EC" w:rsidRDefault="00100192" w:rsidP="00682081">
            <w:pPr>
              <w:pStyle w:val="a8"/>
              <w:spacing w:after="0"/>
              <w:ind w:firstLine="0"/>
              <w:jc w:val="center"/>
              <w:rPr>
                <w:bCs/>
                <w:sz w:val="24"/>
                <w:szCs w:val="24"/>
              </w:rPr>
            </w:pPr>
            <w:r w:rsidRPr="005224EC">
              <w:rPr>
                <w:bCs/>
                <w:sz w:val="24"/>
                <w:szCs w:val="24"/>
              </w:rPr>
              <w:t>– / 6</w:t>
            </w:r>
          </w:p>
        </w:tc>
        <w:tc>
          <w:tcPr>
            <w:tcW w:w="1134" w:type="dxa"/>
          </w:tcPr>
          <w:p w:rsidR="00100192" w:rsidRPr="005224EC" w:rsidRDefault="00100192" w:rsidP="00682081">
            <w:pPr>
              <w:pStyle w:val="a8"/>
              <w:spacing w:after="0"/>
              <w:ind w:firstLine="0"/>
              <w:jc w:val="center"/>
              <w:rPr>
                <w:bCs/>
                <w:sz w:val="24"/>
                <w:szCs w:val="24"/>
              </w:rPr>
            </w:pPr>
            <w:r w:rsidRPr="005224EC">
              <w:rPr>
                <w:bCs/>
                <w:sz w:val="24"/>
                <w:szCs w:val="24"/>
              </w:rPr>
              <w:t>– / 0</w:t>
            </w:r>
          </w:p>
        </w:tc>
        <w:tc>
          <w:tcPr>
            <w:tcW w:w="993" w:type="dxa"/>
          </w:tcPr>
          <w:p w:rsidR="00100192" w:rsidRPr="005224EC" w:rsidRDefault="006F4673" w:rsidP="00682081">
            <w:pPr>
              <w:pStyle w:val="a8"/>
              <w:spacing w:after="0"/>
              <w:ind w:firstLine="0"/>
              <w:jc w:val="center"/>
              <w:rPr>
                <w:bCs/>
                <w:sz w:val="24"/>
                <w:szCs w:val="24"/>
              </w:rPr>
            </w:pPr>
            <w:r w:rsidRPr="005224EC">
              <w:rPr>
                <w:bCs/>
                <w:sz w:val="24"/>
                <w:szCs w:val="24"/>
              </w:rPr>
              <w:t>– / 0</w:t>
            </w:r>
          </w:p>
        </w:tc>
      </w:tr>
      <w:tr w:rsidR="00100192" w:rsidRPr="005224EC" w:rsidTr="002535A5">
        <w:tc>
          <w:tcPr>
            <w:tcW w:w="2235" w:type="dxa"/>
          </w:tcPr>
          <w:p w:rsidR="00100192" w:rsidRPr="005224EC" w:rsidRDefault="00100192" w:rsidP="00682081">
            <w:pPr>
              <w:pStyle w:val="a8"/>
              <w:spacing w:after="0"/>
              <w:ind w:firstLine="0"/>
              <w:jc w:val="center"/>
              <w:rPr>
                <w:b/>
                <w:bCs/>
                <w:sz w:val="24"/>
                <w:szCs w:val="24"/>
              </w:rPr>
            </w:pPr>
            <w:r w:rsidRPr="005224EC">
              <w:rPr>
                <w:b/>
                <w:bCs/>
                <w:sz w:val="24"/>
                <w:szCs w:val="24"/>
              </w:rPr>
              <w:t>Светлогорск</w:t>
            </w:r>
          </w:p>
        </w:tc>
        <w:tc>
          <w:tcPr>
            <w:tcW w:w="2409" w:type="dxa"/>
          </w:tcPr>
          <w:p w:rsidR="00100192" w:rsidRPr="005224EC" w:rsidRDefault="00100192" w:rsidP="00682081">
            <w:pPr>
              <w:pStyle w:val="a8"/>
              <w:spacing w:after="0"/>
              <w:ind w:firstLine="0"/>
              <w:jc w:val="center"/>
              <w:rPr>
                <w:b/>
                <w:bCs/>
                <w:sz w:val="24"/>
                <w:szCs w:val="24"/>
              </w:rPr>
            </w:pPr>
          </w:p>
        </w:tc>
        <w:tc>
          <w:tcPr>
            <w:tcW w:w="1276" w:type="dxa"/>
          </w:tcPr>
          <w:p w:rsidR="00100192" w:rsidRPr="005224EC" w:rsidRDefault="00100192" w:rsidP="00682081">
            <w:pPr>
              <w:pStyle w:val="a8"/>
              <w:spacing w:after="0"/>
              <w:ind w:firstLine="0"/>
              <w:jc w:val="center"/>
              <w:rPr>
                <w:b/>
                <w:bCs/>
                <w:sz w:val="24"/>
                <w:szCs w:val="24"/>
              </w:rPr>
            </w:pPr>
          </w:p>
        </w:tc>
        <w:tc>
          <w:tcPr>
            <w:tcW w:w="1134" w:type="dxa"/>
          </w:tcPr>
          <w:p w:rsidR="00100192" w:rsidRPr="005224EC" w:rsidRDefault="00100192" w:rsidP="00682081">
            <w:pPr>
              <w:pStyle w:val="a8"/>
              <w:spacing w:after="0"/>
              <w:ind w:firstLine="0"/>
              <w:jc w:val="center"/>
              <w:rPr>
                <w:b/>
                <w:bCs/>
                <w:sz w:val="24"/>
                <w:szCs w:val="24"/>
              </w:rPr>
            </w:pPr>
          </w:p>
        </w:tc>
        <w:tc>
          <w:tcPr>
            <w:tcW w:w="992" w:type="dxa"/>
          </w:tcPr>
          <w:p w:rsidR="00100192" w:rsidRPr="005224EC" w:rsidRDefault="00100192" w:rsidP="00682081">
            <w:pPr>
              <w:pStyle w:val="a8"/>
              <w:spacing w:after="0"/>
              <w:ind w:firstLine="0"/>
              <w:jc w:val="center"/>
              <w:rPr>
                <w:b/>
                <w:bCs/>
                <w:sz w:val="24"/>
                <w:szCs w:val="24"/>
              </w:rPr>
            </w:pPr>
          </w:p>
        </w:tc>
        <w:tc>
          <w:tcPr>
            <w:tcW w:w="1134" w:type="dxa"/>
          </w:tcPr>
          <w:p w:rsidR="00100192" w:rsidRPr="005224EC" w:rsidRDefault="00100192" w:rsidP="00682081">
            <w:pPr>
              <w:pStyle w:val="a8"/>
              <w:spacing w:after="0"/>
              <w:ind w:firstLine="0"/>
              <w:jc w:val="center"/>
              <w:rPr>
                <w:b/>
                <w:bCs/>
                <w:sz w:val="24"/>
                <w:szCs w:val="24"/>
              </w:rPr>
            </w:pPr>
          </w:p>
        </w:tc>
        <w:tc>
          <w:tcPr>
            <w:tcW w:w="993" w:type="dxa"/>
          </w:tcPr>
          <w:p w:rsidR="00100192" w:rsidRPr="005224EC" w:rsidRDefault="00100192" w:rsidP="00682081">
            <w:pPr>
              <w:pStyle w:val="a8"/>
              <w:spacing w:after="0"/>
              <w:ind w:firstLine="0"/>
              <w:jc w:val="center"/>
              <w:rPr>
                <w:b/>
                <w:bCs/>
                <w:sz w:val="24"/>
                <w:szCs w:val="24"/>
              </w:rPr>
            </w:pPr>
          </w:p>
        </w:tc>
      </w:tr>
      <w:tr w:rsidR="00100192" w:rsidRPr="005224EC" w:rsidTr="002535A5">
        <w:tc>
          <w:tcPr>
            <w:tcW w:w="2235" w:type="dxa"/>
          </w:tcPr>
          <w:p w:rsidR="00100192" w:rsidRPr="005224EC" w:rsidRDefault="00100192" w:rsidP="00682081">
            <w:pPr>
              <w:pStyle w:val="a8"/>
              <w:spacing w:after="0"/>
              <w:ind w:firstLine="0"/>
              <w:jc w:val="center"/>
              <w:rPr>
                <w:b/>
                <w:bCs/>
                <w:sz w:val="24"/>
                <w:szCs w:val="24"/>
              </w:rPr>
            </w:pPr>
            <w:r w:rsidRPr="005224EC">
              <w:rPr>
                <w:rFonts w:eastAsia="Calibri" w:cs="Times New Roman"/>
                <w:sz w:val="24"/>
                <w:szCs w:val="24"/>
                <w:lang w:val="be-BY"/>
              </w:rPr>
              <w:t>Формальдегид</w:t>
            </w:r>
          </w:p>
        </w:tc>
        <w:tc>
          <w:tcPr>
            <w:tcW w:w="2409" w:type="dxa"/>
          </w:tcPr>
          <w:p w:rsidR="00100192" w:rsidRPr="005224EC" w:rsidRDefault="00100192" w:rsidP="00682081">
            <w:pPr>
              <w:pStyle w:val="a8"/>
              <w:spacing w:after="0"/>
              <w:ind w:firstLine="0"/>
              <w:jc w:val="center"/>
              <w:rPr>
                <w:b/>
                <w:bCs/>
                <w:sz w:val="24"/>
                <w:szCs w:val="24"/>
              </w:rPr>
            </w:pPr>
            <w:r w:rsidRPr="005224EC">
              <w:rPr>
                <w:rFonts w:eastAsia="Calibri" w:cs="Times New Roman"/>
                <w:sz w:val="24"/>
                <w:szCs w:val="24"/>
                <w:lang w:val="be-BY"/>
              </w:rPr>
              <w:t>30 / 12</w:t>
            </w:r>
          </w:p>
        </w:tc>
        <w:tc>
          <w:tcPr>
            <w:tcW w:w="1276" w:type="dxa"/>
          </w:tcPr>
          <w:p w:rsidR="00100192" w:rsidRPr="005224EC" w:rsidRDefault="00100192" w:rsidP="00682081">
            <w:pPr>
              <w:pStyle w:val="a8"/>
              <w:spacing w:after="0"/>
              <w:ind w:firstLine="0"/>
              <w:jc w:val="center"/>
              <w:rPr>
                <w:bCs/>
                <w:sz w:val="24"/>
                <w:szCs w:val="24"/>
              </w:rPr>
            </w:pPr>
            <w:r w:rsidRPr="005224EC">
              <w:rPr>
                <w:bCs/>
                <w:sz w:val="24"/>
                <w:szCs w:val="24"/>
              </w:rPr>
              <w:t>0 / 43</w:t>
            </w:r>
          </w:p>
        </w:tc>
        <w:tc>
          <w:tcPr>
            <w:tcW w:w="1134" w:type="dxa"/>
          </w:tcPr>
          <w:p w:rsidR="00100192" w:rsidRPr="005224EC" w:rsidRDefault="00100192" w:rsidP="00682081">
            <w:pPr>
              <w:pStyle w:val="a8"/>
              <w:spacing w:after="0"/>
              <w:ind w:firstLine="0"/>
              <w:jc w:val="center"/>
              <w:rPr>
                <w:bCs/>
                <w:sz w:val="24"/>
                <w:szCs w:val="24"/>
              </w:rPr>
            </w:pPr>
            <w:r w:rsidRPr="005224EC">
              <w:rPr>
                <w:bCs/>
                <w:sz w:val="24"/>
                <w:szCs w:val="24"/>
              </w:rPr>
              <w:t>0 / 27</w:t>
            </w:r>
          </w:p>
        </w:tc>
        <w:tc>
          <w:tcPr>
            <w:tcW w:w="992" w:type="dxa"/>
          </w:tcPr>
          <w:p w:rsidR="00100192" w:rsidRPr="005224EC" w:rsidRDefault="00100192" w:rsidP="00682081">
            <w:pPr>
              <w:pStyle w:val="a8"/>
              <w:spacing w:after="0"/>
              <w:ind w:firstLine="0"/>
              <w:jc w:val="center"/>
              <w:rPr>
                <w:bCs/>
                <w:sz w:val="24"/>
                <w:szCs w:val="24"/>
              </w:rPr>
            </w:pPr>
            <w:r w:rsidRPr="005224EC">
              <w:rPr>
                <w:bCs/>
                <w:sz w:val="24"/>
                <w:szCs w:val="24"/>
              </w:rPr>
              <w:t>0 / 37</w:t>
            </w:r>
          </w:p>
        </w:tc>
        <w:tc>
          <w:tcPr>
            <w:tcW w:w="1134" w:type="dxa"/>
          </w:tcPr>
          <w:p w:rsidR="00100192" w:rsidRPr="005224EC" w:rsidRDefault="00100192" w:rsidP="00682081">
            <w:pPr>
              <w:pStyle w:val="a8"/>
              <w:spacing w:after="0"/>
              <w:ind w:firstLine="0"/>
              <w:jc w:val="center"/>
              <w:rPr>
                <w:bCs/>
                <w:sz w:val="24"/>
                <w:szCs w:val="24"/>
              </w:rPr>
            </w:pPr>
            <w:r w:rsidRPr="005224EC">
              <w:rPr>
                <w:bCs/>
                <w:sz w:val="24"/>
                <w:szCs w:val="24"/>
              </w:rPr>
              <w:t>30 / –</w:t>
            </w:r>
          </w:p>
        </w:tc>
        <w:tc>
          <w:tcPr>
            <w:tcW w:w="993" w:type="dxa"/>
          </w:tcPr>
          <w:p w:rsidR="00100192" w:rsidRPr="005224EC" w:rsidRDefault="00100192" w:rsidP="00682081">
            <w:pPr>
              <w:pStyle w:val="a8"/>
              <w:spacing w:after="0"/>
              <w:ind w:firstLine="0"/>
              <w:jc w:val="center"/>
              <w:rPr>
                <w:bCs/>
                <w:sz w:val="24"/>
                <w:szCs w:val="24"/>
              </w:rPr>
            </w:pPr>
          </w:p>
        </w:tc>
      </w:tr>
    </w:tbl>
    <w:p w:rsidR="00864B10" w:rsidRPr="005224EC" w:rsidRDefault="00864B10" w:rsidP="00682081">
      <w:pPr>
        <w:pStyle w:val="a8"/>
        <w:spacing w:after="0"/>
        <w:jc w:val="center"/>
        <w:rPr>
          <w:b/>
          <w:bCs/>
          <w:sz w:val="24"/>
          <w:szCs w:val="24"/>
        </w:rPr>
      </w:pPr>
    </w:p>
    <w:p w:rsidR="00825B15" w:rsidRPr="005224EC" w:rsidRDefault="00825B15" w:rsidP="00682081">
      <w:pPr>
        <w:pStyle w:val="a8"/>
        <w:spacing w:after="0"/>
      </w:pPr>
      <w:r w:rsidRPr="005224EC">
        <w:t>Количество дней</w:t>
      </w:r>
      <w:r w:rsidR="00074696" w:rsidRPr="005224EC">
        <w:t xml:space="preserve"> в 2014 году</w:t>
      </w:r>
      <w:r w:rsidRPr="005224EC">
        <w:t xml:space="preserve"> со среднесуточными концентрациями твердых частиц фракции, размером до 10 микрон, особенно опасных для здоровья населения, в атмосферном воздухе городов Брест, Витебск, Гродно, Полоцк, Новополоцк,</w:t>
      </w:r>
      <w:r w:rsidR="00DB12AF" w:rsidRPr="005224EC">
        <w:t xml:space="preserve"> Солигорск,</w:t>
      </w:r>
      <w:r w:rsidRPr="005224EC">
        <w:t xml:space="preserve"> жилых районов Минска </w:t>
      </w:r>
      <w:r w:rsidR="00DB12AF" w:rsidRPr="005224EC">
        <w:t xml:space="preserve">и Могилева </w:t>
      </w:r>
      <w:r w:rsidRPr="005224EC">
        <w:t>остается стабильным и ниже целевого показателя, приня</w:t>
      </w:r>
      <w:r w:rsidR="00DB12AF" w:rsidRPr="005224EC">
        <w:t>того в Европейском Союзе. В 201</w:t>
      </w:r>
      <w:r w:rsidR="0088340F" w:rsidRPr="005224EC">
        <w:t>3</w:t>
      </w:r>
      <w:r w:rsidRPr="005224EC">
        <w:t xml:space="preserve"> г. уровень загрязнения воздуха канцерогенным бенз(а)пиреном в городах Брест, Витебск, </w:t>
      </w:r>
      <w:r w:rsidR="008F095C">
        <w:t>Гомель, Могилев понизился в 1,5</w:t>
      </w:r>
      <w:r w:rsidR="00AE1A9C">
        <w:t>-</w:t>
      </w:r>
      <w:r w:rsidRPr="005224EC">
        <w:t>2,0 раза</w:t>
      </w:r>
      <w:r w:rsidR="00DB12AF" w:rsidRPr="005224EC">
        <w:t xml:space="preserve">, а в 2014 году в городах </w:t>
      </w:r>
      <w:r w:rsidR="00AE1A9C">
        <w:t>Полоцк и Минск понизился на 23-</w:t>
      </w:r>
      <w:r w:rsidR="00DB12AF" w:rsidRPr="005224EC">
        <w:t>32%</w:t>
      </w:r>
      <w:r w:rsidRPr="005224EC">
        <w:t xml:space="preserve">. </w:t>
      </w:r>
    </w:p>
    <w:p w:rsidR="004D70A6" w:rsidRPr="005224EC" w:rsidRDefault="004D70A6" w:rsidP="00682081">
      <w:pPr>
        <w:pStyle w:val="a8"/>
        <w:spacing w:after="0"/>
      </w:pPr>
      <w:r w:rsidRPr="005224EC">
        <w:lastRenderedPageBreak/>
        <w:t>Существенный рост уровня загрязнения воздуха формальдегидом в мае – августе 2013</w:t>
      </w:r>
      <w:r w:rsidR="00F5067C">
        <w:t>-2014</w:t>
      </w:r>
      <w:r w:rsidRPr="005224EC">
        <w:t xml:space="preserve"> </w:t>
      </w:r>
      <w:r w:rsidR="00F5067C">
        <w:t>г</w:t>
      </w:r>
      <w:r w:rsidRPr="005224EC">
        <w:t>г</w:t>
      </w:r>
      <w:r w:rsidR="00F5067C">
        <w:t>.</w:t>
      </w:r>
      <w:r w:rsidRPr="005224EC">
        <w:t xml:space="preserve"> отмечен в большинстве городов республики. Максимальные концентрации формальдегида в Гродно и Бресте достигали </w:t>
      </w:r>
      <w:r w:rsidR="00F5067C">
        <w:t>2</w:t>
      </w:r>
      <w:r w:rsidR="008F095C">
        <w:t xml:space="preserve"> – </w:t>
      </w:r>
      <w:r w:rsidRPr="005224EC">
        <w:t>4 ПДК. Не всегда соответствовало установленным нормативам качество воздуха в Полоцке и Новополоцке. При неблагоприятных направлениях ветра, обуславливающих перенос загрязняющих веществ от основного источника воздействия – Новополоцкого</w:t>
      </w:r>
      <w:r w:rsidR="0088340F" w:rsidRPr="005224EC">
        <w:t xml:space="preserve"> </w:t>
      </w:r>
      <w:r w:rsidRPr="005224EC">
        <w:t xml:space="preserve">промузла, в воздухе этих городов зафиксированы максимально разовые концентрации диоксида </w:t>
      </w:r>
      <w:r w:rsidR="001F370D">
        <w:t>серы выше ПДК – в Полоцке 3,3</w:t>
      </w:r>
      <w:r w:rsidRPr="005224EC">
        <w:t xml:space="preserve"> </w:t>
      </w:r>
      <w:r w:rsidR="001F370D">
        <w:t>ПДК, в Новополоцке – 8</w:t>
      </w:r>
      <w:r w:rsidRPr="005224EC">
        <w:t xml:space="preserve"> ПДК.</w:t>
      </w:r>
      <w:r w:rsidR="00DB12AF" w:rsidRPr="005224EC">
        <w:t xml:space="preserve"> В 2014</w:t>
      </w:r>
      <w:r w:rsidR="00392442">
        <w:t xml:space="preserve"> </w:t>
      </w:r>
      <w:r w:rsidR="00DB12AF" w:rsidRPr="005224EC">
        <w:t>г. максимальные концентрации форм</w:t>
      </w:r>
      <w:r w:rsidR="00AE1A9C">
        <w:t>альдегиды в воздухе достигли 2-</w:t>
      </w:r>
      <w:r w:rsidR="00DB12AF" w:rsidRPr="005224EC">
        <w:t>3 ПДК в городах Жлобин, Орша, Гродно, Брест, Пинск.</w:t>
      </w:r>
    </w:p>
    <w:p w:rsidR="00872247" w:rsidRPr="005224EC" w:rsidRDefault="00872247" w:rsidP="00682081">
      <w:pPr>
        <w:pStyle w:val="a8"/>
        <w:spacing w:after="0"/>
        <w:rPr>
          <w:b/>
          <w:bCs/>
        </w:rPr>
      </w:pPr>
      <w:r w:rsidRPr="005224EC">
        <w:t>В последние годы наблюдается устойчивая тенденция снижения количества «проблемных» районов в контролируемых промышленных</w:t>
      </w:r>
      <w:r w:rsidR="008F095C">
        <w:t xml:space="preserve"> центрах республики. В 2012</w:t>
      </w:r>
      <w:r w:rsidR="00AE1A9C">
        <w:t>-</w:t>
      </w:r>
      <w:r w:rsidR="003B2D68" w:rsidRPr="005224EC">
        <w:t>2014</w:t>
      </w:r>
      <w:r w:rsidRPr="005224EC">
        <w:t xml:space="preserve"> гг. их число было в два с половиной раза ниже, чем в 2007 г. (рисунок </w:t>
      </w:r>
      <w:r w:rsidR="00063ED2">
        <w:t>2</w:t>
      </w:r>
      <w:r w:rsidRPr="005224EC">
        <w:t>)</w:t>
      </w:r>
      <w:r w:rsidRPr="005224EC">
        <w:rPr>
          <w:b/>
          <w:bCs/>
        </w:rPr>
        <w:t xml:space="preserve">. </w:t>
      </w:r>
    </w:p>
    <w:p w:rsidR="00872247" w:rsidRPr="005224EC" w:rsidRDefault="000256F7" w:rsidP="00682081">
      <w:pPr>
        <w:tabs>
          <w:tab w:val="left" w:pos="5640"/>
        </w:tabs>
      </w:pPr>
      <w:r w:rsidRPr="005224EC">
        <w:tab/>
      </w:r>
    </w:p>
    <w:p w:rsidR="00872247" w:rsidRPr="005224EC" w:rsidRDefault="00D7251F" w:rsidP="00682081">
      <w:pPr>
        <w:pStyle w:val="a8"/>
        <w:spacing w:after="0"/>
        <w:jc w:val="center"/>
        <w:rPr>
          <w:noProof/>
          <w:sz w:val="24"/>
          <w:szCs w:val="24"/>
        </w:rPr>
      </w:pPr>
      <w:r w:rsidRPr="005224EC">
        <w:rPr>
          <w:noProof/>
        </w:rPr>
        <w:drawing>
          <wp:inline distT="0" distB="0" distL="0" distR="0">
            <wp:extent cx="4572000" cy="2202180"/>
            <wp:effectExtent l="19050" t="0" r="19050" b="762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256F7" w:rsidRPr="005224EC" w:rsidRDefault="000256F7" w:rsidP="00682081">
      <w:pPr>
        <w:pStyle w:val="a8"/>
        <w:spacing w:after="0"/>
        <w:jc w:val="center"/>
        <w:rPr>
          <w:b/>
          <w:bCs/>
          <w:sz w:val="22"/>
          <w:szCs w:val="22"/>
        </w:rPr>
      </w:pPr>
    </w:p>
    <w:p w:rsidR="00EC4784" w:rsidRPr="005224EC" w:rsidRDefault="00872247" w:rsidP="00682081">
      <w:pPr>
        <w:pStyle w:val="a8"/>
        <w:spacing w:after="0"/>
        <w:jc w:val="center"/>
        <w:rPr>
          <w:b/>
          <w:bCs/>
          <w:sz w:val="22"/>
          <w:szCs w:val="22"/>
        </w:rPr>
      </w:pPr>
      <w:r w:rsidRPr="005224EC">
        <w:rPr>
          <w:b/>
          <w:bCs/>
          <w:sz w:val="22"/>
          <w:szCs w:val="22"/>
        </w:rPr>
        <w:t xml:space="preserve">Рисунок </w:t>
      </w:r>
      <w:r w:rsidR="00063ED2">
        <w:rPr>
          <w:b/>
          <w:bCs/>
          <w:sz w:val="22"/>
          <w:szCs w:val="22"/>
        </w:rPr>
        <w:t>2</w:t>
      </w:r>
      <w:r w:rsidRPr="005224EC">
        <w:rPr>
          <w:b/>
          <w:bCs/>
          <w:sz w:val="22"/>
          <w:szCs w:val="22"/>
        </w:rPr>
        <w:t xml:space="preserve"> – Тенденция снижения количества «проблемных» районов</w:t>
      </w:r>
    </w:p>
    <w:p w:rsidR="00EC4784" w:rsidRPr="005224EC" w:rsidRDefault="00EC4784" w:rsidP="00682081">
      <w:pPr>
        <w:pStyle w:val="a8"/>
        <w:spacing w:after="0"/>
        <w:jc w:val="center"/>
        <w:rPr>
          <w:b/>
          <w:bCs/>
          <w:sz w:val="22"/>
          <w:szCs w:val="22"/>
        </w:rPr>
      </w:pPr>
    </w:p>
    <w:p w:rsidR="00EC4784" w:rsidRPr="005224EC" w:rsidRDefault="003B2D68" w:rsidP="00682081">
      <w:pPr>
        <w:pStyle w:val="a8"/>
        <w:spacing w:after="0"/>
        <w:rPr>
          <w:b/>
          <w:i/>
        </w:rPr>
      </w:pPr>
      <w:r w:rsidRPr="005224EC">
        <w:rPr>
          <w:b/>
          <w:i/>
        </w:rPr>
        <w:t>Тенденции в период 2010 – 2014</w:t>
      </w:r>
      <w:r w:rsidR="00392442">
        <w:rPr>
          <w:b/>
          <w:i/>
        </w:rPr>
        <w:t xml:space="preserve"> </w:t>
      </w:r>
      <w:r w:rsidR="00EC4784" w:rsidRPr="005224EC">
        <w:rPr>
          <w:b/>
          <w:i/>
        </w:rPr>
        <w:t>годов</w:t>
      </w:r>
    </w:p>
    <w:p w:rsidR="00EC4784" w:rsidRPr="005224EC" w:rsidRDefault="00EC4784" w:rsidP="00682081">
      <w:pPr>
        <w:ind w:firstLine="709"/>
        <w:jc w:val="both"/>
        <w:rPr>
          <w:sz w:val="28"/>
          <w:szCs w:val="28"/>
        </w:rPr>
      </w:pPr>
      <w:r w:rsidRPr="005224EC">
        <w:rPr>
          <w:sz w:val="28"/>
          <w:szCs w:val="28"/>
        </w:rPr>
        <w:t>По результатам стационарных наблюдений в последние годы прослеживается устойчивая тенденция снижения уровня загрязнения возд</w:t>
      </w:r>
      <w:r w:rsidR="003B2D68" w:rsidRPr="005224EC">
        <w:rPr>
          <w:sz w:val="28"/>
          <w:szCs w:val="28"/>
        </w:rPr>
        <w:t>уха свинцом. По сравнению с 2010</w:t>
      </w:r>
      <w:r w:rsidRPr="005224EC">
        <w:rPr>
          <w:sz w:val="28"/>
          <w:szCs w:val="28"/>
        </w:rPr>
        <w:t xml:space="preserve"> г.  концентрации свинца в атмосферном воздухе Речицы понизились на 13%, Полоцка, Новогрудка, Бреста и Жлобина – на </w:t>
      </w:r>
      <w:r w:rsidR="00DD0D5B" w:rsidRPr="005224EC">
        <w:rPr>
          <w:sz w:val="28"/>
          <w:szCs w:val="28"/>
        </w:rPr>
        <w:br/>
      </w:r>
      <w:r w:rsidR="008F095C">
        <w:rPr>
          <w:sz w:val="28"/>
          <w:szCs w:val="28"/>
        </w:rPr>
        <w:t>28</w:t>
      </w:r>
      <w:r w:rsidR="00AE1A9C">
        <w:rPr>
          <w:sz w:val="28"/>
          <w:szCs w:val="28"/>
        </w:rPr>
        <w:t>-</w:t>
      </w:r>
      <w:r w:rsidRPr="005224EC">
        <w:rPr>
          <w:sz w:val="28"/>
          <w:szCs w:val="28"/>
        </w:rPr>
        <w:t>45%, Бобруйска, Могилев</w:t>
      </w:r>
      <w:r w:rsidR="008F095C">
        <w:rPr>
          <w:sz w:val="28"/>
          <w:szCs w:val="28"/>
        </w:rPr>
        <w:t>а, Новополоцка и Мозыря – на 52</w:t>
      </w:r>
      <w:r w:rsidR="00AE1A9C">
        <w:rPr>
          <w:sz w:val="28"/>
          <w:szCs w:val="28"/>
        </w:rPr>
        <w:t>-</w:t>
      </w:r>
      <w:r w:rsidRPr="005224EC">
        <w:rPr>
          <w:sz w:val="28"/>
          <w:szCs w:val="28"/>
        </w:rPr>
        <w:t xml:space="preserve">59%, Минска, Светлогорска, Витебска, Орши, </w:t>
      </w:r>
      <w:r w:rsidR="008F095C">
        <w:rPr>
          <w:sz w:val="28"/>
          <w:szCs w:val="28"/>
        </w:rPr>
        <w:t>Гомеля, Гродно и Пинска – на 60</w:t>
      </w:r>
      <w:r w:rsidR="00AE1A9C">
        <w:rPr>
          <w:sz w:val="28"/>
          <w:szCs w:val="28"/>
        </w:rPr>
        <w:t>-</w:t>
      </w:r>
      <w:r w:rsidRPr="005224EC">
        <w:rPr>
          <w:sz w:val="28"/>
          <w:szCs w:val="28"/>
        </w:rPr>
        <w:t>80%.  Сохраняется стабильно низким содержание в воздухе бензола и кадмия. В воздухе большинства городов сущ</w:t>
      </w:r>
      <w:r w:rsidR="008F095C">
        <w:rPr>
          <w:sz w:val="28"/>
          <w:szCs w:val="28"/>
        </w:rPr>
        <w:t>ественно (на 27</w:t>
      </w:r>
      <w:r w:rsidR="00AE1A9C">
        <w:rPr>
          <w:sz w:val="28"/>
          <w:szCs w:val="28"/>
        </w:rPr>
        <w:t>-</w:t>
      </w:r>
      <w:r w:rsidRPr="005224EC">
        <w:rPr>
          <w:sz w:val="28"/>
          <w:szCs w:val="28"/>
        </w:rPr>
        <w:t xml:space="preserve">65%) понизились концентрации твердых частиц (недифференцированная по составу пыль/аэрозоль), Гомеля, Минска и Речицы – фенола и аммиака. Вместе с тем, в половине контролируемых городов возрос уровень загрязнения воздуха диоксидом азота. В атмосферном воздухе Жлобина, Полоцка, Светлогорска, Минска и Новополоцка содержание </w:t>
      </w:r>
      <w:r w:rsidR="008F095C">
        <w:rPr>
          <w:sz w:val="28"/>
          <w:szCs w:val="28"/>
        </w:rPr>
        <w:t>диоксида азота увеличилось на 9</w:t>
      </w:r>
      <w:r w:rsidR="00AE1A9C">
        <w:rPr>
          <w:sz w:val="28"/>
          <w:szCs w:val="28"/>
        </w:rPr>
        <w:t>-</w:t>
      </w:r>
      <w:r w:rsidRPr="005224EC">
        <w:rPr>
          <w:sz w:val="28"/>
          <w:szCs w:val="28"/>
        </w:rPr>
        <w:t xml:space="preserve">20%, </w:t>
      </w:r>
      <w:r w:rsidR="008F095C">
        <w:rPr>
          <w:sz w:val="28"/>
          <w:szCs w:val="28"/>
        </w:rPr>
        <w:lastRenderedPageBreak/>
        <w:t>Речицы, Бреста и Пинска – на 35</w:t>
      </w:r>
      <w:r w:rsidR="00AE1A9C">
        <w:rPr>
          <w:sz w:val="28"/>
          <w:szCs w:val="28"/>
        </w:rPr>
        <w:t>-</w:t>
      </w:r>
      <w:r w:rsidRPr="005224EC">
        <w:rPr>
          <w:sz w:val="28"/>
          <w:szCs w:val="28"/>
        </w:rPr>
        <w:t>48%</w:t>
      </w:r>
      <w:r w:rsidR="008F095C">
        <w:rPr>
          <w:sz w:val="28"/>
          <w:szCs w:val="28"/>
        </w:rPr>
        <w:t>. По данным непрерывных наблюдений среднегодовые концентрации диоксида азота в 2014 году варьировали от 11 мкг/м</w:t>
      </w:r>
      <w:r w:rsidR="008F095C">
        <w:rPr>
          <w:sz w:val="28"/>
          <w:szCs w:val="28"/>
          <w:vertAlign w:val="superscript"/>
        </w:rPr>
        <w:t>3</w:t>
      </w:r>
      <w:r w:rsidR="008F095C">
        <w:rPr>
          <w:sz w:val="28"/>
          <w:szCs w:val="28"/>
        </w:rPr>
        <w:t xml:space="preserve"> в Витебске до 53 мкг/м</w:t>
      </w:r>
      <w:r w:rsidR="008F095C">
        <w:rPr>
          <w:sz w:val="28"/>
          <w:szCs w:val="28"/>
          <w:vertAlign w:val="superscript"/>
        </w:rPr>
        <w:t>3</w:t>
      </w:r>
      <w:r w:rsidR="008F095C">
        <w:rPr>
          <w:sz w:val="28"/>
          <w:szCs w:val="28"/>
        </w:rPr>
        <w:t xml:space="preserve"> в Могилеве</w:t>
      </w:r>
      <w:r w:rsidRPr="005224EC">
        <w:rPr>
          <w:sz w:val="28"/>
          <w:szCs w:val="28"/>
        </w:rPr>
        <w:t>. Прослеживается рост среднегодовых концентраций оксида углерода в воздухе Гродно, Минска, Пинска, Новогрудка, Мозыря и Бреста.</w:t>
      </w:r>
    </w:p>
    <w:p w:rsidR="00EC4784" w:rsidRPr="005224EC" w:rsidRDefault="00EC4784" w:rsidP="00682081">
      <w:pPr>
        <w:ind w:firstLine="709"/>
        <w:jc w:val="both"/>
        <w:rPr>
          <w:sz w:val="28"/>
          <w:szCs w:val="28"/>
        </w:rPr>
      </w:pPr>
      <w:r w:rsidRPr="005224EC">
        <w:rPr>
          <w:sz w:val="28"/>
          <w:szCs w:val="28"/>
        </w:rPr>
        <w:t>Содержание диоксида серы и диоксида азота в атмосферном воздухе Березинского заповедника</w:t>
      </w:r>
      <w:r w:rsidR="00301BD5">
        <w:rPr>
          <w:sz w:val="28"/>
          <w:szCs w:val="28"/>
        </w:rPr>
        <w:t xml:space="preserve"> </w:t>
      </w:r>
      <w:r w:rsidRPr="005224EC">
        <w:rPr>
          <w:sz w:val="28"/>
          <w:szCs w:val="28"/>
        </w:rPr>
        <w:t>не превышает национальные стандарты и соответствует современным представлениям о фоновом состоянии. Среднегодовые концентрации значительно ниже, чем принятые в мировой литературе допустимые значения для самых чувствительных видов наземной растительности.</w:t>
      </w:r>
    </w:p>
    <w:p w:rsidR="0062692D" w:rsidRPr="005224EC" w:rsidRDefault="0062692D" w:rsidP="00682081">
      <w:pPr>
        <w:ind w:firstLine="709"/>
        <w:jc w:val="both"/>
        <w:rPr>
          <w:sz w:val="28"/>
          <w:szCs w:val="28"/>
        </w:rPr>
      </w:pPr>
      <w:r w:rsidRPr="005224EC">
        <w:rPr>
          <w:iCs/>
          <w:sz w:val="28"/>
          <w:szCs w:val="28"/>
        </w:rPr>
        <w:t>В г. Минске</w:t>
      </w:r>
      <w:r w:rsidR="00AE1A9C">
        <w:rPr>
          <w:iCs/>
          <w:sz w:val="28"/>
          <w:szCs w:val="28"/>
        </w:rPr>
        <w:t xml:space="preserve"> в период 2010-</w:t>
      </w:r>
      <w:r w:rsidR="00A62479" w:rsidRPr="005224EC">
        <w:rPr>
          <w:iCs/>
          <w:sz w:val="28"/>
          <w:szCs w:val="28"/>
        </w:rPr>
        <w:t>2014 гг.</w:t>
      </w:r>
      <w:r w:rsidRPr="005224EC">
        <w:rPr>
          <w:iCs/>
          <w:sz w:val="28"/>
          <w:szCs w:val="28"/>
        </w:rPr>
        <w:t xml:space="preserve"> концентрации оксида углерода и </w:t>
      </w:r>
      <w:r w:rsidR="00BF0FF0" w:rsidRPr="005224EC">
        <w:rPr>
          <w:iCs/>
          <w:sz w:val="28"/>
          <w:szCs w:val="28"/>
        </w:rPr>
        <w:t>фенола</w:t>
      </w:r>
      <w:r w:rsidR="00AE1A9C">
        <w:rPr>
          <w:iCs/>
          <w:sz w:val="28"/>
          <w:szCs w:val="28"/>
        </w:rPr>
        <w:t xml:space="preserve"> повысились на 14-</w:t>
      </w:r>
      <w:r w:rsidRPr="005224EC">
        <w:rPr>
          <w:iCs/>
          <w:sz w:val="28"/>
          <w:szCs w:val="28"/>
        </w:rPr>
        <w:t>15%, а содержание в воздухе амми</w:t>
      </w:r>
      <w:r w:rsidR="00392442">
        <w:rPr>
          <w:iCs/>
          <w:sz w:val="28"/>
          <w:szCs w:val="28"/>
        </w:rPr>
        <w:t>ака и свинца, наоборот, понизило</w:t>
      </w:r>
      <w:r w:rsidR="00AE1A9C">
        <w:rPr>
          <w:iCs/>
          <w:sz w:val="28"/>
          <w:szCs w:val="28"/>
        </w:rPr>
        <w:t>сь на 40-</w:t>
      </w:r>
      <w:r w:rsidRPr="005224EC">
        <w:rPr>
          <w:iCs/>
          <w:sz w:val="28"/>
          <w:szCs w:val="28"/>
        </w:rPr>
        <w:t>60%. Уровень загрязнения воздуха формальдегидом стаби</w:t>
      </w:r>
      <w:r w:rsidRPr="005224EC">
        <w:rPr>
          <w:sz w:val="28"/>
          <w:szCs w:val="28"/>
        </w:rPr>
        <w:t>лизировался. Прослеживается тенденция снижения среднегодовых концентраций ТЧ-10.</w:t>
      </w:r>
    </w:p>
    <w:p w:rsidR="0062692D" w:rsidRPr="005224EC" w:rsidRDefault="0062692D" w:rsidP="00682081">
      <w:pPr>
        <w:ind w:firstLine="709"/>
        <w:jc w:val="both"/>
        <w:rPr>
          <w:sz w:val="28"/>
          <w:szCs w:val="28"/>
        </w:rPr>
      </w:pPr>
      <w:r w:rsidRPr="005224EC">
        <w:rPr>
          <w:sz w:val="28"/>
          <w:szCs w:val="28"/>
        </w:rPr>
        <w:t xml:space="preserve">Для </w:t>
      </w:r>
      <w:r w:rsidR="00F92A28" w:rsidRPr="005224EC">
        <w:rPr>
          <w:sz w:val="28"/>
          <w:szCs w:val="28"/>
        </w:rPr>
        <w:t>г.</w:t>
      </w:r>
      <w:r w:rsidRPr="005224EC">
        <w:rPr>
          <w:sz w:val="28"/>
          <w:szCs w:val="28"/>
        </w:rPr>
        <w:t xml:space="preserve"> Новополоцк наблюдается устойчивая тенденция снижения уровня загрязнения воздуха специфическими веществами (сероводородом, аммиаком, формальдегидом) и свинцом. Отмечается увеличение на 20% среднегодовых концентраций диоксида азота, возрос уровень загрязнения воздуха диоксидом серы</w:t>
      </w:r>
      <w:r w:rsidR="00BF0FF0" w:rsidRPr="005224EC">
        <w:rPr>
          <w:sz w:val="28"/>
          <w:szCs w:val="28"/>
        </w:rPr>
        <w:t xml:space="preserve"> и оксидом углерода</w:t>
      </w:r>
      <w:r w:rsidRPr="005224EC">
        <w:rPr>
          <w:sz w:val="28"/>
          <w:szCs w:val="28"/>
        </w:rPr>
        <w:t>.</w:t>
      </w:r>
    </w:p>
    <w:p w:rsidR="0062692D" w:rsidRPr="005224EC" w:rsidRDefault="0062692D" w:rsidP="00682081">
      <w:pPr>
        <w:ind w:firstLine="709"/>
        <w:jc w:val="both"/>
        <w:rPr>
          <w:sz w:val="28"/>
          <w:szCs w:val="28"/>
        </w:rPr>
      </w:pPr>
      <w:r w:rsidRPr="005224EC">
        <w:rPr>
          <w:sz w:val="28"/>
          <w:szCs w:val="28"/>
        </w:rPr>
        <w:t xml:space="preserve">Для </w:t>
      </w:r>
      <w:r w:rsidR="00F92A28" w:rsidRPr="005224EC">
        <w:rPr>
          <w:sz w:val="28"/>
          <w:szCs w:val="28"/>
        </w:rPr>
        <w:t>г. Полоцк содержание в воздухе сероводорода</w:t>
      </w:r>
      <w:r w:rsidR="00BF0FF0" w:rsidRPr="005224EC">
        <w:rPr>
          <w:sz w:val="28"/>
          <w:szCs w:val="28"/>
        </w:rPr>
        <w:t xml:space="preserve"> по отношению к 2010г.</w:t>
      </w:r>
      <w:r w:rsidR="00F92A28" w:rsidRPr="005224EC">
        <w:rPr>
          <w:sz w:val="28"/>
          <w:szCs w:val="28"/>
        </w:rPr>
        <w:t xml:space="preserve"> понизилось на </w:t>
      </w:r>
      <w:r w:rsidR="00BF0FF0" w:rsidRPr="005224EC">
        <w:rPr>
          <w:sz w:val="28"/>
          <w:szCs w:val="28"/>
        </w:rPr>
        <w:t>23</w:t>
      </w:r>
      <w:r w:rsidR="00F92A28" w:rsidRPr="005224EC">
        <w:rPr>
          <w:sz w:val="28"/>
          <w:szCs w:val="28"/>
        </w:rPr>
        <w:t xml:space="preserve">%, </w:t>
      </w:r>
      <w:r w:rsidR="00BF0FF0" w:rsidRPr="005224EC">
        <w:rPr>
          <w:sz w:val="28"/>
          <w:szCs w:val="28"/>
        </w:rPr>
        <w:t>аммиака</w:t>
      </w:r>
      <w:r w:rsidR="00F92A28" w:rsidRPr="005224EC">
        <w:rPr>
          <w:sz w:val="28"/>
          <w:szCs w:val="28"/>
        </w:rPr>
        <w:t xml:space="preserve"> – на </w:t>
      </w:r>
      <w:r w:rsidR="00BF0FF0" w:rsidRPr="005224EC">
        <w:rPr>
          <w:sz w:val="28"/>
          <w:szCs w:val="28"/>
        </w:rPr>
        <w:t>40</w:t>
      </w:r>
      <w:r w:rsidR="00F92A28" w:rsidRPr="005224EC">
        <w:rPr>
          <w:sz w:val="28"/>
          <w:szCs w:val="28"/>
        </w:rPr>
        <w:t>%. Одновременно, уровень загрязнения воздуха фенолом</w:t>
      </w:r>
      <w:r w:rsidR="00BF0FF0" w:rsidRPr="005224EC">
        <w:rPr>
          <w:sz w:val="28"/>
          <w:szCs w:val="28"/>
        </w:rPr>
        <w:t xml:space="preserve">, свинцом и </w:t>
      </w:r>
      <w:r w:rsidR="004434C9" w:rsidRPr="004434C9">
        <w:rPr>
          <w:sz w:val="28"/>
          <w:szCs w:val="28"/>
        </w:rPr>
        <w:t xml:space="preserve">фторидом </w:t>
      </w:r>
      <w:r w:rsidR="00BF0FF0" w:rsidRPr="004434C9">
        <w:rPr>
          <w:sz w:val="28"/>
          <w:szCs w:val="28"/>
        </w:rPr>
        <w:t xml:space="preserve">водорода </w:t>
      </w:r>
      <w:r w:rsidR="00F92A28" w:rsidRPr="005224EC">
        <w:rPr>
          <w:sz w:val="28"/>
          <w:szCs w:val="28"/>
        </w:rPr>
        <w:t xml:space="preserve"> повысился. Прослеживается устойчивый рост концентрации диоксида серы и диоксида азота.</w:t>
      </w:r>
    </w:p>
    <w:p w:rsidR="00F92A28" w:rsidRPr="005224EC" w:rsidRDefault="00F92A28" w:rsidP="00682081">
      <w:pPr>
        <w:ind w:firstLine="709"/>
        <w:jc w:val="both"/>
        <w:rPr>
          <w:sz w:val="28"/>
          <w:szCs w:val="28"/>
        </w:rPr>
      </w:pPr>
      <w:r w:rsidRPr="005224EC">
        <w:rPr>
          <w:sz w:val="28"/>
          <w:szCs w:val="28"/>
        </w:rPr>
        <w:t>В г. Гомель</w:t>
      </w:r>
      <w:r w:rsidR="00BF0FF0" w:rsidRPr="005224EC">
        <w:rPr>
          <w:sz w:val="28"/>
          <w:szCs w:val="28"/>
        </w:rPr>
        <w:t xml:space="preserve"> по отношению к 2010 г. содержание в воздухе</w:t>
      </w:r>
      <w:r w:rsidRPr="005224EC">
        <w:rPr>
          <w:sz w:val="28"/>
          <w:szCs w:val="28"/>
        </w:rPr>
        <w:t xml:space="preserve"> твердых частиц и </w:t>
      </w:r>
      <w:r w:rsidR="00BF0FF0" w:rsidRPr="005224EC">
        <w:rPr>
          <w:sz w:val="28"/>
          <w:szCs w:val="28"/>
        </w:rPr>
        <w:t>аммиака понизилось</w:t>
      </w:r>
      <w:r w:rsidRPr="005224EC">
        <w:rPr>
          <w:sz w:val="28"/>
          <w:szCs w:val="28"/>
        </w:rPr>
        <w:t xml:space="preserve"> – на </w:t>
      </w:r>
      <w:r w:rsidR="00AE1A9C">
        <w:rPr>
          <w:sz w:val="28"/>
          <w:szCs w:val="28"/>
        </w:rPr>
        <w:t>37-</w:t>
      </w:r>
      <w:r w:rsidR="00BF0FF0" w:rsidRPr="005224EC">
        <w:rPr>
          <w:sz w:val="28"/>
          <w:szCs w:val="28"/>
        </w:rPr>
        <w:t>54%, свинца – на 73</w:t>
      </w:r>
      <w:r w:rsidRPr="005224EC">
        <w:rPr>
          <w:sz w:val="28"/>
          <w:szCs w:val="28"/>
        </w:rPr>
        <w:t>%. Среднегодовые концентрации оксида углерода существенно не изменились.</w:t>
      </w:r>
    </w:p>
    <w:p w:rsidR="0056617E" w:rsidRPr="005224EC" w:rsidRDefault="00F92A28" w:rsidP="00682081">
      <w:pPr>
        <w:ind w:firstLine="709"/>
        <w:jc w:val="both"/>
        <w:rPr>
          <w:iCs/>
          <w:sz w:val="28"/>
          <w:szCs w:val="28"/>
        </w:rPr>
      </w:pPr>
      <w:r w:rsidRPr="005224EC">
        <w:rPr>
          <w:sz w:val="28"/>
          <w:szCs w:val="28"/>
        </w:rPr>
        <w:t xml:space="preserve">Содержание в воздухе г. Могилева оксида углерода, твердых частиц </w:t>
      </w:r>
      <w:r w:rsidR="00360C2B" w:rsidRPr="00EE040C">
        <w:rPr>
          <w:sz w:val="28"/>
          <w:szCs w:val="28"/>
        </w:rPr>
        <w:t>(</w:t>
      </w:r>
      <w:r w:rsidR="00EE040C">
        <w:rPr>
          <w:sz w:val="28"/>
          <w:szCs w:val="28"/>
        </w:rPr>
        <w:t>ТЧ - 10</w:t>
      </w:r>
      <w:r w:rsidR="00360C2B" w:rsidRPr="004434C9">
        <w:rPr>
          <w:sz w:val="28"/>
          <w:szCs w:val="28"/>
        </w:rPr>
        <w:t>)</w:t>
      </w:r>
      <w:r w:rsidRPr="004434C9">
        <w:rPr>
          <w:sz w:val="28"/>
          <w:szCs w:val="28"/>
        </w:rPr>
        <w:t xml:space="preserve"> </w:t>
      </w:r>
      <w:r w:rsidR="00BF0FF0" w:rsidRPr="004434C9">
        <w:rPr>
          <w:sz w:val="28"/>
          <w:szCs w:val="28"/>
        </w:rPr>
        <w:t>характеризуется устойчивой тенденцией к снижению</w:t>
      </w:r>
      <w:r w:rsidRPr="004434C9">
        <w:rPr>
          <w:sz w:val="28"/>
          <w:szCs w:val="28"/>
        </w:rPr>
        <w:t xml:space="preserve">. </w:t>
      </w:r>
      <w:r w:rsidR="00F5067C" w:rsidRPr="004434C9">
        <w:rPr>
          <w:sz w:val="28"/>
          <w:szCs w:val="28"/>
        </w:rPr>
        <w:t>Уровень загрязнения</w:t>
      </w:r>
      <w:r w:rsidR="00F5067C">
        <w:rPr>
          <w:sz w:val="28"/>
          <w:szCs w:val="28"/>
        </w:rPr>
        <w:t xml:space="preserve"> твердыми частица</w:t>
      </w:r>
      <w:r w:rsidR="00AE1A9C">
        <w:rPr>
          <w:sz w:val="28"/>
          <w:szCs w:val="28"/>
        </w:rPr>
        <w:t>ми и аммиаком понизился на 37-</w:t>
      </w:r>
      <w:r w:rsidR="00F5067C">
        <w:rPr>
          <w:sz w:val="28"/>
          <w:szCs w:val="28"/>
        </w:rPr>
        <w:t xml:space="preserve">54% относительно 2010 г. </w:t>
      </w:r>
      <w:r w:rsidR="00F5067C" w:rsidRPr="005224EC">
        <w:rPr>
          <w:sz w:val="28"/>
          <w:szCs w:val="28"/>
        </w:rPr>
        <w:t>Уровень загрязнения воздуха диоксидом азота и фенолом стабилизировался</w:t>
      </w:r>
      <w:r w:rsidRPr="005224EC">
        <w:rPr>
          <w:sz w:val="28"/>
          <w:szCs w:val="28"/>
        </w:rPr>
        <w:t>.</w:t>
      </w:r>
      <w:r w:rsidR="00301BD5">
        <w:rPr>
          <w:sz w:val="28"/>
          <w:szCs w:val="28"/>
        </w:rPr>
        <w:t xml:space="preserve"> </w:t>
      </w:r>
      <w:r w:rsidR="00872247" w:rsidRPr="005224EC">
        <w:rPr>
          <w:sz w:val="28"/>
          <w:szCs w:val="28"/>
        </w:rPr>
        <w:t xml:space="preserve">Вместе с тем, в Могилеве по-прежнему существует проблема загрязнения воздуха формальдегидом. </w:t>
      </w:r>
      <w:r w:rsidR="00D37778" w:rsidRPr="005224EC">
        <w:rPr>
          <w:sz w:val="28"/>
          <w:szCs w:val="28"/>
        </w:rPr>
        <w:t>Уровень загрязнения воздуха сероводородом возрос.</w:t>
      </w:r>
    </w:p>
    <w:p w:rsidR="00872247" w:rsidRPr="005224EC" w:rsidRDefault="00872247" w:rsidP="00682081">
      <w:pPr>
        <w:ind w:firstLine="709"/>
        <w:jc w:val="both"/>
        <w:rPr>
          <w:sz w:val="28"/>
          <w:szCs w:val="28"/>
        </w:rPr>
      </w:pPr>
      <w:r w:rsidRPr="005224EC">
        <w:rPr>
          <w:b/>
          <w:bCs/>
          <w:i/>
          <w:iCs/>
          <w:sz w:val="28"/>
          <w:szCs w:val="28"/>
        </w:rPr>
        <w:t>Атмосферные осадки</w:t>
      </w:r>
      <w:r w:rsidRPr="005224EC">
        <w:rPr>
          <w:sz w:val="28"/>
          <w:szCs w:val="28"/>
        </w:rPr>
        <w:t xml:space="preserve">, как твердые, так и жидкие являются чувствительным индикатором загрязнения атмосферы. Данные о содержании загрязняющих веществ в атмосферных осадках являются основным материалом для оценки регионального загрязнения атмосферы промышленных центров, городов и сельской местности. </w:t>
      </w:r>
    </w:p>
    <w:p w:rsidR="00872247" w:rsidRPr="005224EC" w:rsidRDefault="00D37778" w:rsidP="00682081">
      <w:pPr>
        <w:ind w:firstLine="709"/>
        <w:jc w:val="both"/>
        <w:rPr>
          <w:sz w:val="28"/>
          <w:szCs w:val="28"/>
        </w:rPr>
      </w:pPr>
      <w:r w:rsidRPr="005224EC">
        <w:rPr>
          <w:sz w:val="28"/>
          <w:szCs w:val="28"/>
        </w:rPr>
        <w:t>Мониторинг атмосферных осадков проводится в 18 пунктах. В 2014</w:t>
      </w:r>
      <w:r w:rsidR="00872247" w:rsidRPr="005224EC">
        <w:rPr>
          <w:sz w:val="28"/>
          <w:szCs w:val="28"/>
        </w:rPr>
        <w:t xml:space="preserve"> г. в Беларуси выпало </w:t>
      </w:r>
      <w:r w:rsidRPr="005224EC">
        <w:rPr>
          <w:sz w:val="28"/>
          <w:szCs w:val="28"/>
        </w:rPr>
        <w:t>567</w:t>
      </w:r>
      <w:r w:rsidR="00872247" w:rsidRPr="005224EC">
        <w:rPr>
          <w:sz w:val="28"/>
          <w:szCs w:val="28"/>
        </w:rPr>
        <w:t xml:space="preserve"> мм осадков, или </w:t>
      </w:r>
      <w:r w:rsidRPr="005224EC">
        <w:rPr>
          <w:sz w:val="28"/>
          <w:szCs w:val="28"/>
        </w:rPr>
        <w:t>86</w:t>
      </w:r>
      <w:r w:rsidR="00872247" w:rsidRPr="005224EC">
        <w:rPr>
          <w:sz w:val="28"/>
          <w:szCs w:val="28"/>
        </w:rPr>
        <w:t>% годовой климатической нормы</w:t>
      </w:r>
      <w:r w:rsidR="001F370D">
        <w:rPr>
          <w:sz w:val="28"/>
          <w:szCs w:val="28"/>
        </w:rPr>
        <w:t xml:space="preserve"> (в предыдущем 2013 году – 103%</w:t>
      </w:r>
      <w:r w:rsidR="00063ED2">
        <w:rPr>
          <w:sz w:val="28"/>
          <w:szCs w:val="28"/>
        </w:rPr>
        <w:t xml:space="preserve"> (671 мм), в 2012 г. – 115% (757 мм)</w:t>
      </w:r>
      <w:r w:rsidR="001F370D">
        <w:rPr>
          <w:sz w:val="28"/>
          <w:szCs w:val="28"/>
        </w:rPr>
        <w:t>)</w:t>
      </w:r>
      <w:r w:rsidR="00872247" w:rsidRPr="005224EC">
        <w:rPr>
          <w:sz w:val="28"/>
          <w:szCs w:val="28"/>
        </w:rPr>
        <w:t xml:space="preserve">. В течение года осадки выпадали неравномерно. </w:t>
      </w:r>
      <w:r w:rsidRPr="005224EC">
        <w:rPr>
          <w:sz w:val="28"/>
          <w:szCs w:val="28"/>
        </w:rPr>
        <w:t xml:space="preserve">Влажными были январь, май, август и </w:t>
      </w:r>
      <w:r w:rsidRPr="005224EC">
        <w:rPr>
          <w:sz w:val="28"/>
          <w:szCs w:val="28"/>
        </w:rPr>
        <w:lastRenderedPageBreak/>
        <w:t>декабрь. О</w:t>
      </w:r>
      <w:r w:rsidR="00872247" w:rsidRPr="005224EC">
        <w:rPr>
          <w:sz w:val="28"/>
          <w:szCs w:val="28"/>
        </w:rPr>
        <w:t xml:space="preserve">стальные месяцы года были </w:t>
      </w:r>
      <w:r w:rsidRPr="005224EC">
        <w:rPr>
          <w:sz w:val="28"/>
          <w:szCs w:val="28"/>
        </w:rPr>
        <w:t xml:space="preserve">сухими. </w:t>
      </w:r>
      <w:r w:rsidR="00872247" w:rsidRPr="005224EC">
        <w:rPr>
          <w:sz w:val="28"/>
          <w:szCs w:val="28"/>
        </w:rPr>
        <w:t>Наиболее значительный недобор осадков отмечен в</w:t>
      </w:r>
      <w:r w:rsidRPr="005224EC">
        <w:rPr>
          <w:sz w:val="28"/>
          <w:szCs w:val="28"/>
        </w:rPr>
        <w:t xml:space="preserve"> ноябре</w:t>
      </w:r>
      <w:r w:rsidR="00872247" w:rsidRPr="005224EC">
        <w:rPr>
          <w:sz w:val="28"/>
          <w:szCs w:val="28"/>
        </w:rPr>
        <w:t xml:space="preserve">. </w:t>
      </w:r>
      <w:r w:rsidRPr="005224EC">
        <w:rPr>
          <w:sz w:val="28"/>
          <w:szCs w:val="28"/>
        </w:rPr>
        <w:t>В</w:t>
      </w:r>
      <w:r w:rsidR="001F370D">
        <w:rPr>
          <w:sz w:val="28"/>
          <w:szCs w:val="28"/>
        </w:rPr>
        <w:t xml:space="preserve"> 2014 г. в</w:t>
      </w:r>
      <w:r w:rsidRPr="005224EC">
        <w:rPr>
          <w:sz w:val="28"/>
          <w:szCs w:val="28"/>
        </w:rPr>
        <w:t xml:space="preserve"> Могилевской и Гомельской областях в большинстве пунктов выпало от 5 до 13% климатической нормы.</w:t>
      </w:r>
    </w:p>
    <w:p w:rsidR="00872247" w:rsidRPr="005224EC" w:rsidRDefault="00D37778" w:rsidP="00682081">
      <w:pPr>
        <w:ind w:firstLine="709"/>
        <w:jc w:val="both"/>
        <w:rPr>
          <w:sz w:val="28"/>
          <w:szCs w:val="28"/>
        </w:rPr>
      </w:pPr>
      <w:r w:rsidRPr="005224EC">
        <w:rPr>
          <w:sz w:val="28"/>
          <w:szCs w:val="28"/>
        </w:rPr>
        <w:t>В 2014</w:t>
      </w:r>
      <w:r w:rsidR="00872247" w:rsidRPr="005224EC">
        <w:rPr>
          <w:sz w:val="28"/>
          <w:szCs w:val="28"/>
        </w:rPr>
        <w:t xml:space="preserve"> г. величина общей минерализации атмосферных осадков (сумма ионов) варьировала в диапазоне от 5,</w:t>
      </w:r>
      <w:r w:rsidRPr="005224EC">
        <w:rPr>
          <w:sz w:val="28"/>
          <w:szCs w:val="28"/>
        </w:rPr>
        <w:t>43</w:t>
      </w:r>
      <w:r w:rsidR="00872247" w:rsidRPr="005224EC">
        <w:rPr>
          <w:sz w:val="28"/>
          <w:szCs w:val="28"/>
        </w:rPr>
        <w:t xml:space="preserve"> мг/дм</w:t>
      </w:r>
      <w:r w:rsidR="00872247" w:rsidRPr="005224EC">
        <w:rPr>
          <w:sz w:val="28"/>
          <w:szCs w:val="28"/>
          <w:vertAlign w:val="superscript"/>
        </w:rPr>
        <w:t>3</w:t>
      </w:r>
      <w:r w:rsidR="00872247" w:rsidRPr="005224EC">
        <w:rPr>
          <w:sz w:val="28"/>
          <w:szCs w:val="28"/>
        </w:rPr>
        <w:t xml:space="preserve"> (</w:t>
      </w:r>
      <w:r w:rsidRPr="005224EC">
        <w:rPr>
          <w:sz w:val="28"/>
          <w:szCs w:val="28"/>
        </w:rPr>
        <w:t>Березинский заповедник</w:t>
      </w:r>
      <w:r w:rsidR="00872247" w:rsidRPr="005224EC">
        <w:rPr>
          <w:sz w:val="28"/>
          <w:szCs w:val="28"/>
        </w:rPr>
        <w:t xml:space="preserve">) до </w:t>
      </w:r>
      <w:r w:rsidRPr="005224EC">
        <w:rPr>
          <w:sz w:val="28"/>
          <w:szCs w:val="28"/>
        </w:rPr>
        <w:t>28,97</w:t>
      </w:r>
      <w:r w:rsidR="00872247" w:rsidRPr="005224EC">
        <w:rPr>
          <w:sz w:val="28"/>
          <w:szCs w:val="28"/>
        </w:rPr>
        <w:t xml:space="preserve"> мг/дм</w:t>
      </w:r>
      <w:r w:rsidR="00872247" w:rsidRPr="005224EC">
        <w:rPr>
          <w:sz w:val="28"/>
          <w:szCs w:val="28"/>
          <w:vertAlign w:val="superscript"/>
        </w:rPr>
        <w:t>3</w:t>
      </w:r>
      <w:r w:rsidR="00872247" w:rsidRPr="005224EC">
        <w:rPr>
          <w:sz w:val="28"/>
          <w:szCs w:val="28"/>
        </w:rPr>
        <w:t xml:space="preserve"> (</w:t>
      </w:r>
      <w:r w:rsidRPr="005224EC">
        <w:rPr>
          <w:sz w:val="28"/>
          <w:szCs w:val="28"/>
        </w:rPr>
        <w:t>Бобруйск</w:t>
      </w:r>
      <w:r w:rsidR="00872247" w:rsidRPr="005224EC">
        <w:rPr>
          <w:sz w:val="28"/>
          <w:szCs w:val="28"/>
        </w:rPr>
        <w:t>). Осадки с малой минерализацией (не более 15 мг/дм</w:t>
      </w:r>
      <w:r w:rsidR="00872247" w:rsidRPr="005224EC">
        <w:rPr>
          <w:sz w:val="28"/>
          <w:szCs w:val="28"/>
          <w:vertAlign w:val="superscript"/>
        </w:rPr>
        <w:t>3</w:t>
      </w:r>
      <w:r w:rsidRPr="005224EC">
        <w:rPr>
          <w:sz w:val="28"/>
          <w:szCs w:val="28"/>
        </w:rPr>
        <w:t>) отмечены в 9</w:t>
      </w:r>
      <w:r w:rsidR="00872247" w:rsidRPr="005224EC">
        <w:rPr>
          <w:sz w:val="28"/>
          <w:szCs w:val="28"/>
        </w:rPr>
        <w:t xml:space="preserve"> пунктах</w:t>
      </w:r>
      <w:r w:rsidR="00063ED2">
        <w:rPr>
          <w:sz w:val="28"/>
          <w:szCs w:val="28"/>
        </w:rPr>
        <w:t xml:space="preserve"> (рисунок 3</w:t>
      </w:r>
      <w:r w:rsidR="00D856ED" w:rsidRPr="005224EC">
        <w:rPr>
          <w:sz w:val="28"/>
          <w:szCs w:val="28"/>
        </w:rPr>
        <w:t>)</w:t>
      </w:r>
      <w:r w:rsidR="00872247" w:rsidRPr="005224EC">
        <w:rPr>
          <w:sz w:val="28"/>
          <w:szCs w:val="28"/>
        </w:rPr>
        <w:t>.</w:t>
      </w:r>
    </w:p>
    <w:p w:rsidR="00CA0649" w:rsidRPr="005224EC" w:rsidRDefault="00CA0649" w:rsidP="00682081">
      <w:pPr>
        <w:ind w:firstLine="709"/>
        <w:jc w:val="both"/>
        <w:rPr>
          <w:sz w:val="28"/>
          <w:szCs w:val="28"/>
        </w:rPr>
      </w:pPr>
    </w:p>
    <w:p w:rsidR="00D856ED" w:rsidRPr="005224EC" w:rsidRDefault="00D856ED" w:rsidP="00682081">
      <w:pPr>
        <w:ind w:firstLine="709"/>
        <w:jc w:val="center"/>
        <w:rPr>
          <w:sz w:val="28"/>
          <w:szCs w:val="28"/>
        </w:rPr>
      </w:pPr>
      <w:r w:rsidRPr="005224EC">
        <w:rPr>
          <w:noProof/>
        </w:rPr>
        <w:drawing>
          <wp:inline distT="0" distB="0" distL="0" distR="0">
            <wp:extent cx="5684520" cy="2667000"/>
            <wp:effectExtent l="19050" t="0" r="11430" b="0"/>
            <wp:docPr id="50" name="Диаграмма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856ED" w:rsidRPr="005224EC" w:rsidRDefault="007D744F" w:rsidP="00682081">
      <w:pPr>
        <w:jc w:val="center"/>
        <w:rPr>
          <w:b/>
          <w:sz w:val="22"/>
          <w:szCs w:val="22"/>
        </w:rPr>
      </w:pPr>
      <w:r>
        <w:rPr>
          <w:b/>
          <w:noProof/>
          <w:sz w:val="22"/>
          <w:szCs w:val="22"/>
        </w:rPr>
        <mc:AlternateContent>
          <mc:Choice Requires="wps">
            <w:drawing>
              <wp:anchor distT="4294967294" distB="4294967294" distL="114300" distR="114300" simplePos="0" relativeHeight="251698688" behindDoc="0" locked="0" layoutInCell="1" allowOverlap="1">
                <wp:simplePos x="0" y="0"/>
                <wp:positionH relativeFrom="column">
                  <wp:posOffset>470535</wp:posOffset>
                </wp:positionH>
                <wp:positionV relativeFrom="paragraph">
                  <wp:posOffset>-3176</wp:posOffset>
                </wp:positionV>
                <wp:extent cx="5695950" cy="0"/>
                <wp:effectExtent l="0" t="0" r="19050" b="19050"/>
                <wp:wrapNone/>
                <wp:docPr id="68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01283C" id="AutoShape 25" o:spid="_x0000_s1026" type="#_x0000_t32" style="position:absolute;margin-left:37.05pt;margin-top:-.25pt;width:448.5pt;height:0;z-index:251698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"/>
            </w:pict>
          </mc:Fallback>
        </mc:AlternateContent>
      </w:r>
      <w:r w:rsidR="00063ED2">
        <w:rPr>
          <w:b/>
          <w:sz w:val="22"/>
          <w:szCs w:val="22"/>
        </w:rPr>
        <w:t>Рисунок 3</w:t>
      </w:r>
      <w:r w:rsidR="00D856ED" w:rsidRPr="005224EC">
        <w:rPr>
          <w:b/>
          <w:sz w:val="22"/>
          <w:szCs w:val="22"/>
        </w:rPr>
        <w:t xml:space="preserve"> - Минерализация атмосферных осадков в городах Беларуси в 2014 г.</w:t>
      </w:r>
    </w:p>
    <w:p w:rsidR="00D856ED" w:rsidRPr="005224EC" w:rsidRDefault="00D856ED" w:rsidP="00682081">
      <w:pPr>
        <w:ind w:firstLine="709"/>
        <w:jc w:val="both"/>
        <w:rPr>
          <w:sz w:val="28"/>
          <w:szCs w:val="28"/>
        </w:rPr>
      </w:pPr>
    </w:p>
    <w:p w:rsidR="00D856ED" w:rsidRPr="005224EC" w:rsidRDefault="00D856ED" w:rsidP="00682081">
      <w:pPr>
        <w:ind w:firstLine="709"/>
        <w:jc w:val="both"/>
        <w:rPr>
          <w:sz w:val="28"/>
          <w:szCs w:val="28"/>
        </w:rPr>
      </w:pPr>
      <w:r w:rsidRPr="005224EC">
        <w:rPr>
          <w:sz w:val="28"/>
          <w:szCs w:val="28"/>
        </w:rPr>
        <w:t>По сравнению с предыдущим</w:t>
      </w:r>
      <w:r w:rsidR="001F370D">
        <w:rPr>
          <w:sz w:val="28"/>
          <w:szCs w:val="28"/>
        </w:rPr>
        <w:t xml:space="preserve"> 2013</w:t>
      </w:r>
      <w:r w:rsidRPr="005224EC">
        <w:rPr>
          <w:sz w:val="28"/>
          <w:szCs w:val="28"/>
        </w:rPr>
        <w:t xml:space="preserve"> </w:t>
      </w:r>
      <w:r w:rsidR="00FA394C" w:rsidRPr="005224EC">
        <w:rPr>
          <w:sz w:val="28"/>
          <w:szCs w:val="28"/>
        </w:rPr>
        <w:t>годом в</w:t>
      </w:r>
      <w:r w:rsidRPr="005224EC">
        <w:rPr>
          <w:sz w:val="28"/>
          <w:szCs w:val="28"/>
        </w:rPr>
        <w:t xml:space="preserve"> 6 пунктах зафиксировано снижение минерализац</w:t>
      </w:r>
      <w:r w:rsidR="00AE1A9C">
        <w:rPr>
          <w:sz w:val="28"/>
          <w:szCs w:val="28"/>
        </w:rPr>
        <w:t>ии атмосферных осадков: на 11-</w:t>
      </w:r>
      <w:r w:rsidRPr="005224EC">
        <w:rPr>
          <w:sz w:val="28"/>
          <w:szCs w:val="28"/>
        </w:rPr>
        <w:t>15</w:t>
      </w:r>
      <w:r w:rsidR="00707A70">
        <w:rPr>
          <w:sz w:val="28"/>
          <w:szCs w:val="28"/>
        </w:rPr>
        <w:t xml:space="preserve"> </w:t>
      </w:r>
      <w:r w:rsidRPr="005224EC">
        <w:rPr>
          <w:sz w:val="28"/>
          <w:szCs w:val="28"/>
        </w:rPr>
        <w:t>% в Барановичах, Березинс</w:t>
      </w:r>
      <w:r w:rsidR="00AE1A9C">
        <w:rPr>
          <w:sz w:val="28"/>
          <w:szCs w:val="28"/>
        </w:rPr>
        <w:t>ком заповеднике и Жлобине; 23-32%  –</w:t>
      </w:r>
      <w:r w:rsidRPr="005224EC">
        <w:rPr>
          <w:sz w:val="28"/>
          <w:szCs w:val="28"/>
        </w:rPr>
        <w:t xml:space="preserve"> на Нарочи, в Бресте и Березино. В Лиде и Мозыре минерализация осадков существенно не изменилась. В остальных пунктах минерализация увеличилась. В Пинске, Пружанах, Могилеве и Гомеле</w:t>
      </w:r>
      <w:r w:rsidR="00911B0C" w:rsidRPr="005224EC">
        <w:rPr>
          <w:sz w:val="28"/>
          <w:szCs w:val="28"/>
        </w:rPr>
        <w:t xml:space="preserve"> содержание в атмосферных осадках загрязняющих веществ повысилось</w:t>
      </w:r>
      <w:r w:rsidR="00AE1A9C">
        <w:rPr>
          <w:sz w:val="28"/>
          <w:szCs w:val="28"/>
        </w:rPr>
        <w:t xml:space="preserve"> на 21-</w:t>
      </w:r>
      <w:r w:rsidRPr="005224EC">
        <w:rPr>
          <w:sz w:val="28"/>
          <w:szCs w:val="28"/>
        </w:rPr>
        <w:t>28%.</w:t>
      </w:r>
    </w:p>
    <w:p w:rsidR="00872247" w:rsidRPr="005224EC" w:rsidRDefault="00872247" w:rsidP="00682081">
      <w:pPr>
        <w:ind w:firstLine="709"/>
        <w:jc w:val="both"/>
        <w:rPr>
          <w:sz w:val="28"/>
          <w:szCs w:val="28"/>
        </w:rPr>
      </w:pPr>
      <w:r w:rsidRPr="005224EC">
        <w:rPr>
          <w:sz w:val="28"/>
          <w:szCs w:val="28"/>
        </w:rPr>
        <w:t>Кислотность осадков обусловлена распределением вклада основных кислотообразующих ионов (</w:t>
      </w:r>
      <w:r w:rsidRPr="005224EC">
        <w:rPr>
          <w:sz w:val="28"/>
          <w:szCs w:val="28"/>
          <w:lang w:val="en-US"/>
        </w:rPr>
        <w:t>SO</w:t>
      </w:r>
      <w:r w:rsidRPr="005224EC">
        <w:rPr>
          <w:sz w:val="28"/>
          <w:szCs w:val="28"/>
          <w:vertAlign w:val="superscript"/>
        </w:rPr>
        <w:t>2-</w:t>
      </w:r>
      <w:r w:rsidRPr="005224EC">
        <w:rPr>
          <w:sz w:val="28"/>
          <w:szCs w:val="28"/>
          <w:vertAlign w:val="subscript"/>
        </w:rPr>
        <w:t>4</w:t>
      </w:r>
      <w:r w:rsidRPr="005224EC">
        <w:rPr>
          <w:sz w:val="28"/>
          <w:szCs w:val="28"/>
        </w:rPr>
        <w:t xml:space="preserve"> и </w:t>
      </w:r>
      <w:r w:rsidRPr="005224EC">
        <w:rPr>
          <w:sz w:val="28"/>
          <w:szCs w:val="28"/>
          <w:lang w:val="en-US"/>
        </w:rPr>
        <w:t>NO</w:t>
      </w:r>
      <w:r w:rsidRPr="005224EC">
        <w:rPr>
          <w:sz w:val="28"/>
          <w:szCs w:val="28"/>
          <w:vertAlign w:val="superscript"/>
        </w:rPr>
        <w:t>-</w:t>
      </w:r>
      <w:r w:rsidRPr="005224EC">
        <w:rPr>
          <w:sz w:val="28"/>
          <w:szCs w:val="28"/>
          <w:vertAlign w:val="subscript"/>
        </w:rPr>
        <w:t>3</w:t>
      </w:r>
      <w:r w:rsidRPr="005224EC">
        <w:rPr>
          <w:sz w:val="28"/>
          <w:szCs w:val="28"/>
        </w:rPr>
        <w:t>) и ионов НСО</w:t>
      </w:r>
      <w:r w:rsidRPr="005224EC">
        <w:rPr>
          <w:sz w:val="28"/>
          <w:szCs w:val="28"/>
          <w:vertAlign w:val="superscript"/>
        </w:rPr>
        <w:t>-</w:t>
      </w:r>
      <w:r w:rsidRPr="005224EC">
        <w:rPr>
          <w:sz w:val="28"/>
          <w:szCs w:val="28"/>
          <w:vertAlign w:val="subscript"/>
        </w:rPr>
        <w:t>3</w:t>
      </w:r>
      <w:r w:rsidRPr="005224EC">
        <w:rPr>
          <w:sz w:val="28"/>
          <w:szCs w:val="28"/>
        </w:rPr>
        <w:t xml:space="preserve">. </w:t>
      </w:r>
    </w:p>
    <w:p w:rsidR="00872247" w:rsidRPr="005224EC" w:rsidRDefault="00872247" w:rsidP="00682081">
      <w:pPr>
        <w:ind w:firstLine="709"/>
        <w:jc w:val="both"/>
        <w:rPr>
          <w:sz w:val="28"/>
          <w:szCs w:val="28"/>
        </w:rPr>
      </w:pPr>
      <w:r w:rsidRPr="005224EC">
        <w:rPr>
          <w:sz w:val="28"/>
          <w:szCs w:val="28"/>
        </w:rPr>
        <w:t>Среднегодовые величины рН осадков в Мозыре</w:t>
      </w:r>
      <w:r w:rsidR="00911B0C" w:rsidRPr="005224EC">
        <w:rPr>
          <w:sz w:val="28"/>
          <w:szCs w:val="28"/>
        </w:rPr>
        <w:t xml:space="preserve"> составили 5,3. В</w:t>
      </w:r>
      <w:r w:rsidRPr="005224EC">
        <w:rPr>
          <w:sz w:val="28"/>
          <w:szCs w:val="28"/>
        </w:rPr>
        <w:t xml:space="preserve"> Березинском з</w:t>
      </w:r>
      <w:r w:rsidR="00AC2492" w:rsidRPr="005224EC">
        <w:rPr>
          <w:sz w:val="28"/>
          <w:szCs w:val="28"/>
        </w:rPr>
        <w:t xml:space="preserve">аповеднике, Жлобине, Новогрудке, </w:t>
      </w:r>
      <w:r w:rsidR="00AE1A9C">
        <w:rPr>
          <w:sz w:val="28"/>
          <w:szCs w:val="28"/>
        </w:rPr>
        <w:t>Лиде, Березино и Минске – 5,7-</w:t>
      </w:r>
      <w:r w:rsidR="00AC2492" w:rsidRPr="005224EC">
        <w:rPr>
          <w:sz w:val="28"/>
          <w:szCs w:val="28"/>
        </w:rPr>
        <w:t>5,9</w:t>
      </w:r>
      <w:r w:rsidRPr="005224EC">
        <w:rPr>
          <w:sz w:val="28"/>
          <w:szCs w:val="28"/>
        </w:rPr>
        <w:t>; в</w:t>
      </w:r>
      <w:r w:rsidR="00AC2492" w:rsidRPr="005224EC">
        <w:rPr>
          <w:sz w:val="28"/>
          <w:szCs w:val="28"/>
        </w:rPr>
        <w:t xml:space="preserve"> Гомеле, Бресте,</w:t>
      </w:r>
      <w:r w:rsidRPr="005224EC">
        <w:rPr>
          <w:sz w:val="28"/>
          <w:szCs w:val="28"/>
        </w:rPr>
        <w:t xml:space="preserve"> Борисове и Б</w:t>
      </w:r>
      <w:r w:rsidR="00AE1A9C">
        <w:rPr>
          <w:sz w:val="28"/>
          <w:szCs w:val="28"/>
        </w:rPr>
        <w:t>обруйске – 6,1-</w:t>
      </w:r>
      <w:r w:rsidR="00AC2492" w:rsidRPr="005224EC">
        <w:rPr>
          <w:sz w:val="28"/>
          <w:szCs w:val="28"/>
        </w:rPr>
        <w:t>6,2</w:t>
      </w:r>
      <w:r w:rsidRPr="005224EC">
        <w:rPr>
          <w:sz w:val="28"/>
          <w:szCs w:val="28"/>
        </w:rPr>
        <w:t>;</w:t>
      </w:r>
      <w:r w:rsidR="00AE1A9C">
        <w:rPr>
          <w:sz w:val="28"/>
          <w:szCs w:val="28"/>
        </w:rPr>
        <w:t xml:space="preserve"> в Пинске и Могилеве – 6,3-</w:t>
      </w:r>
      <w:r w:rsidR="00AC2492" w:rsidRPr="005224EC">
        <w:rPr>
          <w:sz w:val="28"/>
          <w:szCs w:val="28"/>
        </w:rPr>
        <w:t>6,4;</w:t>
      </w:r>
      <w:r w:rsidRPr="005224EC">
        <w:rPr>
          <w:sz w:val="28"/>
          <w:szCs w:val="28"/>
        </w:rPr>
        <w:t xml:space="preserve"> в Пружанах</w:t>
      </w:r>
      <w:r w:rsidR="00AE1A9C">
        <w:rPr>
          <w:sz w:val="28"/>
          <w:szCs w:val="28"/>
        </w:rPr>
        <w:t>, Полоцке и Орше – 6,5-</w:t>
      </w:r>
      <w:r w:rsidR="00AC2492" w:rsidRPr="005224EC">
        <w:rPr>
          <w:sz w:val="28"/>
          <w:szCs w:val="28"/>
        </w:rPr>
        <w:t>6,6</w:t>
      </w:r>
      <w:r w:rsidRPr="005224EC">
        <w:rPr>
          <w:sz w:val="28"/>
          <w:szCs w:val="28"/>
        </w:rPr>
        <w:t xml:space="preserve">; в </w:t>
      </w:r>
      <w:r w:rsidR="00AC2492" w:rsidRPr="005224EC">
        <w:rPr>
          <w:sz w:val="28"/>
          <w:szCs w:val="28"/>
        </w:rPr>
        <w:t>Барановичах</w:t>
      </w:r>
      <w:r w:rsidRPr="005224EC">
        <w:rPr>
          <w:sz w:val="28"/>
          <w:szCs w:val="28"/>
        </w:rPr>
        <w:t xml:space="preserve"> – </w:t>
      </w:r>
      <w:r w:rsidR="00AC2492" w:rsidRPr="005224EC">
        <w:rPr>
          <w:sz w:val="28"/>
          <w:szCs w:val="28"/>
        </w:rPr>
        <w:t>6,7</w:t>
      </w:r>
      <w:r w:rsidR="00360C2B">
        <w:rPr>
          <w:sz w:val="28"/>
          <w:szCs w:val="28"/>
        </w:rPr>
        <w:t xml:space="preserve">. </w:t>
      </w:r>
    </w:p>
    <w:p w:rsidR="00872247" w:rsidRPr="005224EC" w:rsidRDefault="00872247" w:rsidP="003E2A52">
      <w:pPr>
        <w:ind w:firstLine="709"/>
        <w:jc w:val="both"/>
        <w:rPr>
          <w:sz w:val="28"/>
          <w:szCs w:val="28"/>
        </w:rPr>
      </w:pPr>
      <w:r w:rsidRPr="005224EC">
        <w:rPr>
          <w:sz w:val="28"/>
          <w:szCs w:val="28"/>
        </w:rPr>
        <w:t xml:space="preserve">Как и в предыдущие годы, для большинства пунктов характерны слабощелочные осадки. В Барановичах, </w:t>
      </w:r>
      <w:r w:rsidR="00AC2492" w:rsidRPr="005224EC">
        <w:rPr>
          <w:sz w:val="28"/>
          <w:szCs w:val="28"/>
        </w:rPr>
        <w:t>Бресте</w:t>
      </w:r>
      <w:r w:rsidRPr="005224EC">
        <w:rPr>
          <w:sz w:val="28"/>
          <w:szCs w:val="28"/>
        </w:rPr>
        <w:t xml:space="preserve">, Борисове, Гомеле, Лиде, Могилеве, Орше, Пинске, Полоцке и Пружанах повторяемость их составила более 50%. В течение года в </w:t>
      </w:r>
      <w:r w:rsidR="00AC2492" w:rsidRPr="005224EC">
        <w:rPr>
          <w:sz w:val="28"/>
          <w:szCs w:val="28"/>
        </w:rPr>
        <w:t>8 пунктах</w:t>
      </w:r>
      <w:r w:rsidRPr="005224EC">
        <w:rPr>
          <w:sz w:val="28"/>
          <w:szCs w:val="28"/>
        </w:rPr>
        <w:t xml:space="preserve"> эпизодически </w:t>
      </w:r>
      <w:r w:rsidR="00AC2492" w:rsidRPr="005224EC">
        <w:rPr>
          <w:sz w:val="28"/>
          <w:szCs w:val="28"/>
        </w:rPr>
        <w:t>зафиксированы</w:t>
      </w:r>
      <w:r w:rsidRPr="005224EC">
        <w:rPr>
          <w:sz w:val="28"/>
          <w:szCs w:val="28"/>
        </w:rPr>
        <w:t xml:space="preserve"> выпадения щелочных осадков (рН&gt;7,0). Чаще всего выпадения щелочных</w:t>
      </w:r>
      <w:r w:rsidR="003E2A52">
        <w:rPr>
          <w:sz w:val="28"/>
          <w:szCs w:val="28"/>
        </w:rPr>
        <w:t xml:space="preserve"> </w:t>
      </w:r>
      <w:r w:rsidRPr="005224EC">
        <w:rPr>
          <w:sz w:val="28"/>
          <w:szCs w:val="28"/>
        </w:rPr>
        <w:t>осадков наблюдались в Бобруйске и Полоцке</w:t>
      </w:r>
      <w:r w:rsidR="00AC2492" w:rsidRPr="005224EC">
        <w:rPr>
          <w:sz w:val="28"/>
          <w:szCs w:val="28"/>
        </w:rPr>
        <w:t>. Максимальные значения (рН&gt;8,2</w:t>
      </w:r>
      <w:r w:rsidRPr="005224EC">
        <w:rPr>
          <w:sz w:val="28"/>
          <w:szCs w:val="28"/>
        </w:rPr>
        <w:t xml:space="preserve">) зафиксированы в </w:t>
      </w:r>
      <w:r w:rsidR="00AC2492" w:rsidRPr="005224EC">
        <w:rPr>
          <w:sz w:val="28"/>
          <w:szCs w:val="28"/>
        </w:rPr>
        <w:t>Пружанах</w:t>
      </w:r>
      <w:r w:rsidRPr="005224EC">
        <w:rPr>
          <w:sz w:val="28"/>
          <w:szCs w:val="28"/>
        </w:rPr>
        <w:t>.</w:t>
      </w:r>
    </w:p>
    <w:p w:rsidR="00872247" w:rsidRPr="005224EC" w:rsidRDefault="00872247" w:rsidP="003E2A52">
      <w:pPr>
        <w:ind w:firstLine="709"/>
        <w:jc w:val="both"/>
        <w:rPr>
          <w:sz w:val="28"/>
          <w:szCs w:val="28"/>
        </w:rPr>
      </w:pPr>
      <w:r w:rsidRPr="005224EC">
        <w:rPr>
          <w:sz w:val="28"/>
          <w:szCs w:val="28"/>
        </w:rPr>
        <w:lastRenderedPageBreak/>
        <w:t>В Березинском заповеднике выпадения слабощелочных осадков отмечали почти ежемесячно. Однако, в январе – феврале осад</w:t>
      </w:r>
      <w:r w:rsidR="00AC2492" w:rsidRPr="005224EC">
        <w:rPr>
          <w:sz w:val="28"/>
          <w:szCs w:val="28"/>
        </w:rPr>
        <w:t>ки были слабокислыми и кислыми.</w:t>
      </w:r>
    </w:p>
    <w:p w:rsidR="00872247" w:rsidRPr="005224EC" w:rsidRDefault="007D744F" w:rsidP="003E2A52">
      <w:pPr>
        <w:ind w:firstLine="708"/>
        <w:jc w:val="both"/>
        <w:rPr>
          <w:sz w:val="28"/>
          <w:szCs w:val="28"/>
        </w:rPr>
      </w:pPr>
      <w:r>
        <w:rPr>
          <w:noProof/>
          <w:sz w:val="28"/>
          <w:szCs w:val="28"/>
        </w:rPr>
        <mc:AlternateContent>
          <mc:Choice Requires="wps">
            <w:drawing>
              <wp:anchor distT="0" distB="0" distL="114300" distR="114300" simplePos="0" relativeHeight="251673088" behindDoc="0" locked="0" layoutInCell="0" allowOverlap="1">
                <wp:simplePos x="0" y="0"/>
                <wp:positionH relativeFrom="page">
                  <wp:posOffset>872490</wp:posOffset>
                </wp:positionH>
                <wp:positionV relativeFrom="margin">
                  <wp:posOffset>2787650</wp:posOffset>
                </wp:positionV>
                <wp:extent cx="3463290" cy="3696335"/>
                <wp:effectExtent l="0" t="0" r="22860" b="18415"/>
                <wp:wrapSquare wrapText="bothSides"/>
                <wp:docPr id="69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3290" cy="3696335"/>
                        </a:xfrm>
                        <a:prstGeom prst="rect">
                          <a:avLst/>
                        </a:prstGeom>
                        <a:solidFill>
                          <a:srgbClr val="FFFFFF"/>
                        </a:solidFill>
                        <a:ln w="9525">
                          <a:solidFill>
                            <a:srgbClr val="00B0F0"/>
                          </a:solidFill>
                          <a:miter lim="800000"/>
                          <a:headEnd/>
                          <a:tailEnd/>
                        </a:ln>
                        <a:extLst>
                          <a:ext uri="{53640926-AAD7-44D8-BBD7-CCE9431645EC}">
                            <a14:shadowObscured xmlns:a14="http://schemas.microsoft.com/office/drawing/2010/main" val="1"/>
                          </a:ext>
                        </a:extLst>
                      </wps:spPr>
                      <wps:txbx>
                        <w:txbxContent>
                          <w:p w:rsidR="00EE040C" w:rsidRPr="00D45DE6" w:rsidRDefault="00EE040C" w:rsidP="00435ACC">
                            <w:pPr>
                              <w:spacing w:after="200" w:line="276" w:lineRule="auto"/>
                              <w:jc w:val="both"/>
                              <w:rPr>
                                <w:i/>
                                <w:color w:val="119F25"/>
                              </w:rPr>
                            </w:pPr>
                            <w:r w:rsidRPr="00A03BB6">
                              <w:rPr>
                                <w:rFonts w:eastAsia="SimSun"/>
                                <w:b/>
                                <w:bCs/>
                                <w:color w:val="119F25"/>
                              </w:rPr>
                              <w:t>Конвенция о трансграничном загрязнении воздуха на большие расстояния</w:t>
                            </w:r>
                            <w:r w:rsidRPr="00A03BB6">
                              <w:rPr>
                                <w:rFonts w:eastAsia="SimSun"/>
                                <w:b/>
                                <w:bCs/>
                                <w:i/>
                                <w:color w:val="119F25"/>
                              </w:rPr>
                              <w:t xml:space="preserve"> п</w:t>
                            </w:r>
                            <w:r w:rsidRPr="00A03BB6">
                              <w:rPr>
                                <w:b/>
                                <w:i/>
                                <w:color w:val="119F25"/>
                              </w:rPr>
                              <w:t xml:space="preserve">одписана Республикой Беларусь в 1979 и ратифицирована в 1980. Из восьми протоколов конвекции Беларусь ратифицировала </w:t>
                            </w:r>
                            <w:r>
                              <w:rPr>
                                <w:rFonts w:eastAsia="SimSun"/>
                                <w:b/>
                                <w:bCs/>
                                <w:color w:val="119F25"/>
                              </w:rPr>
                              <w:t>Женевский П</w:t>
                            </w:r>
                            <w:r w:rsidRPr="00A03BB6">
                              <w:rPr>
                                <w:rFonts w:eastAsia="SimSun"/>
                                <w:b/>
                                <w:bCs/>
                                <w:color w:val="119F25"/>
                              </w:rPr>
                              <w:t xml:space="preserve">ротокол, </w:t>
                            </w:r>
                            <w:r w:rsidRPr="00A03BB6">
                              <w:rPr>
                                <w:rFonts w:eastAsia="SimSun"/>
                                <w:b/>
                                <w:bCs/>
                                <w:i/>
                                <w:color w:val="119F25"/>
                              </w:rPr>
                              <w:t xml:space="preserve">касающийся финансирования совместной программы наблюдения и оценки распространения загрязнителей воздуха на большие расстояния в </w:t>
                            </w:r>
                            <w:r>
                              <w:rPr>
                                <w:rFonts w:eastAsia="SimSun"/>
                                <w:b/>
                                <w:bCs/>
                                <w:i/>
                                <w:color w:val="119F25"/>
                              </w:rPr>
                              <w:t>Е</w:t>
                            </w:r>
                            <w:r w:rsidRPr="00A03BB6">
                              <w:rPr>
                                <w:rFonts w:eastAsia="SimSun"/>
                                <w:b/>
                                <w:bCs/>
                                <w:i/>
                                <w:color w:val="119F25"/>
                              </w:rPr>
                              <w:t>вропе (ЕМЕП)</w:t>
                            </w:r>
                            <w:r>
                              <w:rPr>
                                <w:rFonts w:eastAsia="SimSun"/>
                                <w:b/>
                                <w:bCs/>
                                <w:i/>
                                <w:color w:val="119F25"/>
                              </w:rPr>
                              <w:t xml:space="preserve"> в 1985 году, </w:t>
                            </w:r>
                            <w:r>
                              <w:rPr>
                                <w:rFonts w:eastAsia="SimSun"/>
                                <w:b/>
                                <w:bCs/>
                                <w:color w:val="119F25"/>
                              </w:rPr>
                              <w:t>П</w:t>
                            </w:r>
                            <w:r w:rsidRPr="00D45DE6">
                              <w:rPr>
                                <w:rFonts w:eastAsia="SimSun"/>
                                <w:b/>
                                <w:bCs/>
                                <w:color w:val="119F25"/>
                              </w:rPr>
                              <w:t>ротокол о сокращении выбросов окислов азота или их трансграничных потоков</w:t>
                            </w:r>
                            <w:r>
                              <w:rPr>
                                <w:rFonts w:eastAsia="SimSun"/>
                                <w:b/>
                                <w:bCs/>
                                <w:color w:val="119F25"/>
                              </w:rPr>
                              <w:t xml:space="preserve"> </w:t>
                            </w:r>
                            <w:r>
                              <w:rPr>
                                <w:rFonts w:eastAsia="SimSun"/>
                                <w:b/>
                                <w:bCs/>
                                <w:i/>
                                <w:color w:val="119F25"/>
                              </w:rPr>
                              <w:t xml:space="preserve">в 1989 году и </w:t>
                            </w:r>
                            <w:r w:rsidRPr="00D45DE6">
                              <w:rPr>
                                <w:rFonts w:eastAsia="SimSun"/>
                                <w:b/>
                                <w:bCs/>
                                <w:color w:val="119F25"/>
                              </w:rPr>
                              <w:t xml:space="preserve">Хельсинкский Протокол о сокращении, по крайней мере на 30 %, выбросов серы или их трансграничных потоков </w:t>
                            </w:r>
                            <w:r w:rsidRPr="00D45DE6">
                              <w:rPr>
                                <w:rFonts w:eastAsia="SimSun"/>
                                <w:b/>
                                <w:bCs/>
                                <w:i/>
                                <w:color w:val="119F25"/>
                              </w:rPr>
                              <w:t xml:space="preserve">в 1986 году. </w:t>
                            </w:r>
                            <w:r>
                              <w:rPr>
                                <w:rFonts w:eastAsia="SimSun"/>
                                <w:b/>
                                <w:bCs/>
                                <w:i/>
                                <w:color w:val="119F25"/>
                              </w:rPr>
                              <w:t>Республика Беларусь регулярно представляет в секретариат Конвенции отчеты о выбросах основных загрязняющих веществ</w:t>
                            </w:r>
                          </w:p>
                          <w:p w:rsidR="00EE040C" w:rsidRPr="00D45DE6" w:rsidRDefault="00EE040C" w:rsidP="00435ACC">
                            <w:pPr>
                              <w:spacing w:after="200" w:line="276" w:lineRule="auto"/>
                              <w:jc w:val="both"/>
                              <w:rPr>
                                <w:i/>
                                <w:color w:val="119F25"/>
                              </w:rPr>
                            </w:pPr>
                          </w:p>
                          <w:p w:rsidR="00EE040C" w:rsidRPr="00A03BB6" w:rsidRDefault="00EE040C" w:rsidP="00435ACC">
                            <w:pPr>
                              <w:spacing w:after="200" w:line="276" w:lineRule="auto"/>
                              <w:jc w:val="both"/>
                              <w:rPr>
                                <w:b/>
                                <w:iCs/>
                                <w:color w:val="119F25"/>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68.7pt;margin-top:219.5pt;width:272.7pt;height:291.0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" o:allowincell="f" strokecolor="#00b0f0">
                <v:textbox>
                  <w:txbxContent>
                    <w:p w:rsidR="00EE040C" w:rsidRPr="00D45DE6" w:rsidRDefault="00EE040C" w:rsidP="00435ACC">
                      <w:pPr>
                        <w:spacing w:after="200" w:line="276" w:lineRule="auto"/>
                        <w:jc w:val="both"/>
                        <w:rPr>
                          <w:i/>
                          <w:color w:val="119F25"/>
                        </w:rPr>
                      </w:pPr>
                      <w:r w:rsidRPr="00A03BB6">
                        <w:rPr>
                          <w:rFonts w:eastAsia="SimSun"/>
                          <w:b/>
                          <w:bCs/>
                          <w:color w:val="119F25"/>
                        </w:rPr>
                        <w:t>Конвенция о трансграничном загрязнении воздуха на большие расстояния</w:t>
                      </w:r>
                      <w:r w:rsidRPr="00A03BB6">
                        <w:rPr>
                          <w:rFonts w:eastAsia="SimSun"/>
                          <w:b/>
                          <w:bCs/>
                          <w:i/>
                          <w:color w:val="119F25"/>
                        </w:rPr>
                        <w:t xml:space="preserve"> п</w:t>
                      </w:r>
                      <w:r w:rsidRPr="00A03BB6">
                        <w:rPr>
                          <w:b/>
                          <w:i/>
                          <w:color w:val="119F25"/>
                        </w:rPr>
                        <w:t xml:space="preserve">одписана Республикой Беларусь в 1979 и ратифицирована в 1980. Из восьми протоколов конвекции Беларусь ратифицировала </w:t>
                      </w:r>
                      <w:r>
                        <w:rPr>
                          <w:rFonts w:eastAsia="SimSun"/>
                          <w:b/>
                          <w:bCs/>
                          <w:color w:val="119F25"/>
                        </w:rPr>
                        <w:t>Женевский П</w:t>
                      </w:r>
                      <w:r w:rsidRPr="00A03BB6">
                        <w:rPr>
                          <w:rFonts w:eastAsia="SimSun"/>
                          <w:b/>
                          <w:bCs/>
                          <w:color w:val="119F25"/>
                        </w:rPr>
                        <w:t xml:space="preserve">ротокол, </w:t>
                      </w:r>
                      <w:r w:rsidRPr="00A03BB6">
                        <w:rPr>
                          <w:rFonts w:eastAsia="SimSun"/>
                          <w:b/>
                          <w:bCs/>
                          <w:i/>
                          <w:color w:val="119F25"/>
                        </w:rPr>
                        <w:t xml:space="preserve">касающийся финансирования совместной программы наблюдения и оценки распространения загрязнителей воздуха на большие расстояния в </w:t>
                      </w:r>
                      <w:r>
                        <w:rPr>
                          <w:rFonts w:eastAsia="SimSun"/>
                          <w:b/>
                          <w:bCs/>
                          <w:i/>
                          <w:color w:val="119F25"/>
                        </w:rPr>
                        <w:t>Е</w:t>
                      </w:r>
                      <w:r w:rsidRPr="00A03BB6">
                        <w:rPr>
                          <w:rFonts w:eastAsia="SimSun"/>
                          <w:b/>
                          <w:bCs/>
                          <w:i/>
                          <w:color w:val="119F25"/>
                        </w:rPr>
                        <w:t>вропе (ЕМЕП)</w:t>
                      </w:r>
                      <w:r>
                        <w:rPr>
                          <w:rFonts w:eastAsia="SimSun"/>
                          <w:b/>
                          <w:bCs/>
                          <w:i/>
                          <w:color w:val="119F25"/>
                        </w:rPr>
                        <w:t xml:space="preserve"> в 1985 году, </w:t>
                      </w:r>
                      <w:r>
                        <w:rPr>
                          <w:rFonts w:eastAsia="SimSun"/>
                          <w:b/>
                          <w:bCs/>
                          <w:color w:val="119F25"/>
                        </w:rPr>
                        <w:t>П</w:t>
                      </w:r>
                      <w:r w:rsidRPr="00D45DE6">
                        <w:rPr>
                          <w:rFonts w:eastAsia="SimSun"/>
                          <w:b/>
                          <w:bCs/>
                          <w:color w:val="119F25"/>
                        </w:rPr>
                        <w:t>ротокол о сокращении выбросов окислов азота или их трансграничных потоков</w:t>
                      </w:r>
                      <w:r>
                        <w:rPr>
                          <w:rFonts w:eastAsia="SimSun"/>
                          <w:b/>
                          <w:bCs/>
                          <w:color w:val="119F25"/>
                        </w:rPr>
                        <w:t xml:space="preserve"> </w:t>
                      </w:r>
                      <w:r>
                        <w:rPr>
                          <w:rFonts w:eastAsia="SimSun"/>
                          <w:b/>
                          <w:bCs/>
                          <w:i/>
                          <w:color w:val="119F25"/>
                        </w:rPr>
                        <w:t xml:space="preserve">в 1989 году и </w:t>
                      </w:r>
                      <w:r w:rsidRPr="00D45DE6">
                        <w:rPr>
                          <w:rFonts w:eastAsia="SimSun"/>
                          <w:b/>
                          <w:bCs/>
                          <w:color w:val="119F25"/>
                        </w:rPr>
                        <w:t xml:space="preserve">Хельсинкский Протокол о сокращении, по крайней мере на 30 %, выбросов серы или их трансграничных потоков </w:t>
                      </w:r>
                      <w:r w:rsidRPr="00D45DE6">
                        <w:rPr>
                          <w:rFonts w:eastAsia="SimSun"/>
                          <w:b/>
                          <w:bCs/>
                          <w:i/>
                          <w:color w:val="119F25"/>
                        </w:rPr>
                        <w:t xml:space="preserve">в 1986 году. </w:t>
                      </w:r>
                      <w:r>
                        <w:rPr>
                          <w:rFonts w:eastAsia="SimSun"/>
                          <w:b/>
                          <w:bCs/>
                          <w:i/>
                          <w:color w:val="119F25"/>
                        </w:rPr>
                        <w:t>Республика Беларусь регулярно представляет в секретариат Конвенции отчеты о выбросах основных загрязняющих веществ</w:t>
                      </w:r>
                    </w:p>
                    <w:p w:rsidR="00EE040C" w:rsidRPr="00D45DE6" w:rsidRDefault="00EE040C" w:rsidP="00435ACC">
                      <w:pPr>
                        <w:spacing w:after="200" w:line="276" w:lineRule="auto"/>
                        <w:jc w:val="both"/>
                        <w:rPr>
                          <w:i/>
                          <w:color w:val="119F25"/>
                        </w:rPr>
                      </w:pPr>
                    </w:p>
                    <w:p w:rsidR="00EE040C" w:rsidRPr="00A03BB6" w:rsidRDefault="00EE040C" w:rsidP="00435ACC">
                      <w:pPr>
                        <w:spacing w:after="200" w:line="276" w:lineRule="auto"/>
                        <w:jc w:val="both"/>
                        <w:rPr>
                          <w:b/>
                          <w:iCs/>
                          <w:color w:val="119F25"/>
                        </w:rPr>
                      </w:pPr>
                    </w:p>
                  </w:txbxContent>
                </v:textbox>
                <w10:wrap type="square" anchorx="page" anchory="margin"/>
              </v:shape>
            </w:pict>
          </mc:Fallback>
        </mc:AlternateContent>
      </w:r>
      <w:r w:rsidR="00FA394C" w:rsidRPr="005224EC">
        <w:rPr>
          <w:sz w:val="28"/>
          <w:szCs w:val="28"/>
        </w:rPr>
        <w:t xml:space="preserve">Таким образом, </w:t>
      </w:r>
      <w:r w:rsidR="00872247" w:rsidRPr="005224EC">
        <w:rPr>
          <w:sz w:val="28"/>
          <w:szCs w:val="28"/>
        </w:rPr>
        <w:t>результаты исследований химического состава атмосферных осадков позволили сделать следующие выводы:</w:t>
      </w:r>
    </w:p>
    <w:p w:rsidR="00872247" w:rsidRPr="005224EC" w:rsidRDefault="00872247" w:rsidP="00682081">
      <w:pPr>
        <w:ind w:firstLine="709"/>
        <w:jc w:val="both"/>
        <w:rPr>
          <w:sz w:val="28"/>
          <w:szCs w:val="28"/>
        </w:rPr>
      </w:pPr>
      <w:r w:rsidRPr="005224EC">
        <w:rPr>
          <w:sz w:val="28"/>
          <w:szCs w:val="28"/>
        </w:rPr>
        <w:t>- в Мозыре, Березинском заповеднике, Пинске, Минске, Гомеле,</w:t>
      </w:r>
      <w:r w:rsidR="00AC2492" w:rsidRPr="005224EC">
        <w:rPr>
          <w:sz w:val="28"/>
          <w:szCs w:val="28"/>
        </w:rPr>
        <w:t xml:space="preserve"> Березино,</w:t>
      </w:r>
      <w:r w:rsidRPr="005224EC">
        <w:rPr>
          <w:sz w:val="28"/>
          <w:szCs w:val="28"/>
        </w:rPr>
        <w:t xml:space="preserve"> Бресте, </w:t>
      </w:r>
      <w:r w:rsidR="00AC2492" w:rsidRPr="005224EC">
        <w:rPr>
          <w:sz w:val="28"/>
          <w:szCs w:val="28"/>
        </w:rPr>
        <w:t>Лиде</w:t>
      </w:r>
      <w:r w:rsidRPr="005224EC">
        <w:rPr>
          <w:sz w:val="28"/>
          <w:szCs w:val="28"/>
        </w:rPr>
        <w:t xml:space="preserve"> и на Нарочи выпадали осадки с малой минерализацией (не более 15,00 мг/дм</w:t>
      </w:r>
      <w:r w:rsidRPr="005224EC">
        <w:rPr>
          <w:sz w:val="28"/>
          <w:szCs w:val="28"/>
          <w:vertAlign w:val="superscript"/>
        </w:rPr>
        <w:t>3</w:t>
      </w:r>
      <w:r w:rsidRPr="005224EC">
        <w:rPr>
          <w:sz w:val="28"/>
          <w:szCs w:val="28"/>
        </w:rPr>
        <w:t xml:space="preserve">). В остальных пунктах мониторинга среднегодовая минерализация осадков составляла от </w:t>
      </w:r>
      <w:r w:rsidR="00AC2492" w:rsidRPr="005224EC">
        <w:rPr>
          <w:sz w:val="28"/>
          <w:szCs w:val="28"/>
        </w:rPr>
        <w:t>15,12</w:t>
      </w:r>
      <w:r w:rsidRPr="005224EC">
        <w:rPr>
          <w:sz w:val="28"/>
          <w:szCs w:val="28"/>
        </w:rPr>
        <w:t xml:space="preserve"> мг/дм</w:t>
      </w:r>
      <w:r w:rsidRPr="005224EC">
        <w:rPr>
          <w:sz w:val="28"/>
          <w:szCs w:val="28"/>
          <w:vertAlign w:val="superscript"/>
        </w:rPr>
        <w:t>3</w:t>
      </w:r>
      <w:r w:rsidRPr="005224EC">
        <w:rPr>
          <w:sz w:val="28"/>
          <w:szCs w:val="28"/>
        </w:rPr>
        <w:t xml:space="preserve"> до </w:t>
      </w:r>
      <w:r w:rsidR="00AC2492" w:rsidRPr="005224EC">
        <w:rPr>
          <w:sz w:val="28"/>
          <w:szCs w:val="28"/>
        </w:rPr>
        <w:t>28,97</w:t>
      </w:r>
      <w:r w:rsidRPr="005224EC">
        <w:rPr>
          <w:sz w:val="28"/>
          <w:szCs w:val="28"/>
        </w:rPr>
        <w:t xml:space="preserve"> мг/дм</w:t>
      </w:r>
      <w:r w:rsidRPr="005224EC">
        <w:rPr>
          <w:sz w:val="28"/>
          <w:szCs w:val="28"/>
          <w:vertAlign w:val="superscript"/>
        </w:rPr>
        <w:t>3</w:t>
      </w:r>
      <w:r w:rsidRPr="005224EC">
        <w:rPr>
          <w:sz w:val="28"/>
          <w:szCs w:val="28"/>
        </w:rPr>
        <w:t>;</w:t>
      </w:r>
    </w:p>
    <w:p w:rsidR="00872247" w:rsidRPr="005224EC" w:rsidRDefault="00872247" w:rsidP="00682081">
      <w:pPr>
        <w:ind w:firstLine="709"/>
        <w:jc w:val="both"/>
        <w:rPr>
          <w:sz w:val="28"/>
          <w:szCs w:val="28"/>
        </w:rPr>
      </w:pPr>
      <w:r w:rsidRPr="005224EC">
        <w:rPr>
          <w:sz w:val="28"/>
          <w:szCs w:val="28"/>
        </w:rPr>
        <w:t>- в осадках, выпавших в Барановичах, Бобруйске, Борисове, Орше и Пружанах, доминировали гидрокарбонаты и сульфаты, в Березино, Березинском заповеднике, Бресте, Лиде, Новогрудке и на Нарочи – гидрокарбонаты и нитраты. В Гомеле, Мозыре и Пинске вклад сульфатов и нитратов в ми</w:t>
      </w:r>
      <w:r w:rsidR="0062692D" w:rsidRPr="005224EC">
        <w:rPr>
          <w:sz w:val="28"/>
          <w:szCs w:val="28"/>
        </w:rPr>
        <w:t>нерализацию почти равнозначен;</w:t>
      </w:r>
    </w:p>
    <w:p w:rsidR="00872247" w:rsidRPr="005224EC" w:rsidRDefault="00872247" w:rsidP="00682081">
      <w:pPr>
        <w:ind w:firstLine="709"/>
        <w:jc w:val="both"/>
        <w:rPr>
          <w:sz w:val="28"/>
          <w:szCs w:val="28"/>
        </w:rPr>
      </w:pPr>
      <w:r w:rsidRPr="005224EC">
        <w:rPr>
          <w:sz w:val="28"/>
          <w:szCs w:val="28"/>
        </w:rPr>
        <w:t>- в большинстве пунктов выпадения кислых осадков отмечены в отопительный сезон. Наибольшая повторяемость выпадений кислых осадков характерна для Жлобина, Березинского заповедника, Минска и Мозыря, щелочных осадков – для Полоцка</w:t>
      </w:r>
      <w:r w:rsidR="00AC2492" w:rsidRPr="005224EC">
        <w:rPr>
          <w:sz w:val="28"/>
          <w:szCs w:val="28"/>
        </w:rPr>
        <w:t xml:space="preserve">, Могилева, Борисова, Орши, </w:t>
      </w:r>
      <w:r w:rsidR="00C77381" w:rsidRPr="005224EC">
        <w:rPr>
          <w:sz w:val="28"/>
          <w:szCs w:val="28"/>
        </w:rPr>
        <w:t>Пружан</w:t>
      </w:r>
      <w:r w:rsidRPr="005224EC">
        <w:rPr>
          <w:sz w:val="28"/>
          <w:szCs w:val="28"/>
        </w:rPr>
        <w:t>.</w:t>
      </w:r>
    </w:p>
    <w:p w:rsidR="00872247" w:rsidRPr="005224EC" w:rsidRDefault="00C77381" w:rsidP="00682081">
      <w:pPr>
        <w:ind w:firstLine="709"/>
        <w:jc w:val="both"/>
        <w:rPr>
          <w:sz w:val="28"/>
          <w:szCs w:val="28"/>
        </w:rPr>
      </w:pPr>
      <w:r w:rsidRPr="005224EC">
        <w:rPr>
          <w:sz w:val="28"/>
          <w:szCs w:val="28"/>
        </w:rPr>
        <w:t>В 2014</w:t>
      </w:r>
      <w:r w:rsidR="00872247" w:rsidRPr="005224EC">
        <w:rPr>
          <w:sz w:val="28"/>
          <w:szCs w:val="28"/>
        </w:rPr>
        <w:t xml:space="preserve"> г. в большинстве пунктов мониторинга выпадали осадки с малой минерализацией (не более 15 мг/дм</w:t>
      </w:r>
      <w:r w:rsidR="00872247" w:rsidRPr="005224EC">
        <w:rPr>
          <w:sz w:val="28"/>
          <w:szCs w:val="28"/>
          <w:vertAlign w:val="superscript"/>
        </w:rPr>
        <w:t>3</w:t>
      </w:r>
      <w:r w:rsidR="00872247" w:rsidRPr="005224EC">
        <w:rPr>
          <w:sz w:val="28"/>
          <w:szCs w:val="28"/>
        </w:rPr>
        <w:t>). В ионном составе по-прежнему преобладали гидро</w:t>
      </w:r>
      <w:r w:rsidR="0062692D" w:rsidRPr="005224EC">
        <w:rPr>
          <w:sz w:val="28"/>
          <w:szCs w:val="28"/>
        </w:rPr>
        <w:t xml:space="preserve">карбонаты, нитраты и сульфаты. </w:t>
      </w:r>
      <w:r w:rsidR="00872247" w:rsidRPr="005224EC">
        <w:rPr>
          <w:sz w:val="28"/>
          <w:szCs w:val="28"/>
        </w:rPr>
        <w:t>Как и в предыдущие годы, выпадения кислых осадков отмечены в отопительный сезон. Наибольшая повторяемость выпадений кислых осадков характерна для Бреста, Жлобина, Минска, Моз</w:t>
      </w:r>
      <w:r w:rsidR="00E236DF" w:rsidRPr="005224EC">
        <w:rPr>
          <w:sz w:val="28"/>
          <w:szCs w:val="28"/>
        </w:rPr>
        <w:t>ыря и Березинского заповедника.</w:t>
      </w:r>
    </w:p>
    <w:p w:rsidR="00807C22" w:rsidRPr="005224EC" w:rsidRDefault="00807C22" w:rsidP="00682081">
      <w:pPr>
        <w:pStyle w:val="a8"/>
        <w:spacing w:after="0"/>
      </w:pPr>
      <w:r w:rsidRPr="005224EC">
        <w:t>Результаты стационарных наблюдений на сети мониторинга ат</w:t>
      </w:r>
      <w:r w:rsidR="00AE1A9C">
        <w:t>мосферного воздуха в 2010-</w:t>
      </w:r>
      <w:r w:rsidR="00317FC3" w:rsidRPr="005224EC">
        <w:t>2014</w:t>
      </w:r>
      <w:r w:rsidRPr="005224EC">
        <w:t xml:space="preserve"> г. позволяют сделать вывод, что общая картина состояния атмосферного воздуха промышленных центров республики достаточно благополучна: </w:t>
      </w:r>
    </w:p>
    <w:p w:rsidR="00807C22" w:rsidRPr="005224EC" w:rsidRDefault="00807C22" w:rsidP="00682081">
      <w:pPr>
        <w:ind w:firstLine="709"/>
        <w:jc w:val="both"/>
        <w:rPr>
          <w:sz w:val="28"/>
          <w:szCs w:val="28"/>
        </w:rPr>
      </w:pPr>
      <w:r w:rsidRPr="005224EC">
        <w:rPr>
          <w:sz w:val="28"/>
          <w:szCs w:val="28"/>
        </w:rPr>
        <w:t>- годовые вариации суммарного объема выбросов от стационарных и мобильных источников не превышали 6%</w:t>
      </w:r>
      <w:r w:rsidR="00360C2B" w:rsidRPr="00BC75C1">
        <w:rPr>
          <w:sz w:val="28"/>
          <w:szCs w:val="28"/>
        </w:rPr>
        <w:t>,</w:t>
      </w:r>
      <w:r w:rsidRPr="005224EC">
        <w:rPr>
          <w:sz w:val="28"/>
          <w:szCs w:val="28"/>
        </w:rPr>
        <w:t xml:space="preserve"> со слабо выраженной тенденцией возрастания от стационарных источников;</w:t>
      </w:r>
    </w:p>
    <w:p w:rsidR="00807C22" w:rsidRPr="005224EC" w:rsidRDefault="00807C22" w:rsidP="00682081">
      <w:pPr>
        <w:tabs>
          <w:tab w:val="num" w:pos="2808"/>
        </w:tabs>
        <w:ind w:firstLine="709"/>
        <w:jc w:val="both"/>
        <w:rPr>
          <w:sz w:val="28"/>
          <w:szCs w:val="28"/>
        </w:rPr>
      </w:pPr>
      <w:r w:rsidRPr="005224EC">
        <w:rPr>
          <w:sz w:val="28"/>
          <w:szCs w:val="28"/>
        </w:rPr>
        <w:lastRenderedPageBreak/>
        <w:t>- средние за год концентрации большинства контролируемых загрязняющих веществ были ниже нормативов качества;</w:t>
      </w:r>
    </w:p>
    <w:p w:rsidR="00807C22" w:rsidRPr="005224EC" w:rsidRDefault="00807C22" w:rsidP="00682081">
      <w:pPr>
        <w:tabs>
          <w:tab w:val="num" w:pos="2808"/>
        </w:tabs>
        <w:ind w:firstLine="709"/>
        <w:jc w:val="both"/>
        <w:rPr>
          <w:sz w:val="28"/>
          <w:szCs w:val="28"/>
        </w:rPr>
      </w:pPr>
      <w:r w:rsidRPr="005224EC">
        <w:rPr>
          <w:sz w:val="28"/>
          <w:szCs w:val="28"/>
        </w:rPr>
        <w:t>- среднесуточные концентрации диоксида азота и диоксида серы превышали ПДК только в отдельных городах;</w:t>
      </w:r>
    </w:p>
    <w:p w:rsidR="00807C22" w:rsidRPr="005224EC" w:rsidRDefault="00807C22" w:rsidP="00682081">
      <w:pPr>
        <w:tabs>
          <w:tab w:val="num" w:pos="2808"/>
        </w:tabs>
        <w:ind w:firstLine="709"/>
        <w:jc w:val="both"/>
        <w:rPr>
          <w:sz w:val="28"/>
          <w:szCs w:val="28"/>
        </w:rPr>
      </w:pPr>
      <w:r w:rsidRPr="005224EC">
        <w:rPr>
          <w:sz w:val="28"/>
          <w:szCs w:val="28"/>
        </w:rPr>
        <w:t xml:space="preserve">- количество дней со среднесуточными концентрациями твердых частиц, фракции размером до </w:t>
      </w:r>
      <w:r w:rsidR="001D10F1" w:rsidRPr="005224EC">
        <w:rPr>
          <w:sz w:val="28"/>
          <w:szCs w:val="28"/>
        </w:rPr>
        <w:t xml:space="preserve">10 микрон </w:t>
      </w:r>
      <w:r w:rsidRPr="005224EC">
        <w:rPr>
          <w:sz w:val="28"/>
          <w:szCs w:val="28"/>
        </w:rPr>
        <w:t>выше ПДК в атмосферном воздухе Могилева, Жлобина, Гродно, Солигорска, Полоцка, Новополоцка, жилых районов Гомеля, Витебска и Минска ниже целевого показателя, принятого в странах Европейского Союза;</w:t>
      </w:r>
    </w:p>
    <w:p w:rsidR="00807C22" w:rsidRPr="005224EC" w:rsidRDefault="00807C22" w:rsidP="00682081">
      <w:pPr>
        <w:tabs>
          <w:tab w:val="num" w:pos="2808"/>
        </w:tabs>
        <w:ind w:firstLine="709"/>
        <w:jc w:val="both"/>
        <w:rPr>
          <w:sz w:val="28"/>
          <w:szCs w:val="28"/>
        </w:rPr>
      </w:pPr>
      <w:r w:rsidRPr="005224EC">
        <w:rPr>
          <w:sz w:val="28"/>
          <w:szCs w:val="28"/>
        </w:rPr>
        <w:t>- количество «проблемных» районов в промышленных центрах республики было значительно ниже, чем в 2007 году.</w:t>
      </w:r>
    </w:p>
    <w:p w:rsidR="000B3168" w:rsidRPr="005224EC" w:rsidRDefault="000B3168" w:rsidP="00682081">
      <w:pPr>
        <w:tabs>
          <w:tab w:val="num" w:pos="2808"/>
        </w:tabs>
        <w:ind w:firstLine="709"/>
        <w:jc w:val="both"/>
        <w:rPr>
          <w:sz w:val="28"/>
          <w:szCs w:val="28"/>
        </w:rPr>
      </w:pPr>
    </w:p>
    <w:p w:rsidR="00872247" w:rsidRPr="005224EC" w:rsidRDefault="00872247" w:rsidP="00682081">
      <w:pPr>
        <w:pStyle w:val="2"/>
        <w:spacing w:before="0" w:line="240" w:lineRule="auto"/>
        <w:rPr>
          <w:rFonts w:ascii="Times New Roman" w:hAnsi="Times New Roman" w:cs="Times New Roman"/>
          <w:bCs w:val="0"/>
          <w:color w:val="auto"/>
          <w:sz w:val="28"/>
          <w:szCs w:val="28"/>
        </w:rPr>
      </w:pPr>
      <w:bookmarkStart w:id="4" w:name="_Toc420935626"/>
      <w:r w:rsidRPr="005224EC">
        <w:rPr>
          <w:rFonts w:ascii="Times New Roman" w:hAnsi="Times New Roman" w:cs="Times New Roman"/>
          <w:bCs w:val="0"/>
          <w:color w:val="auto"/>
          <w:sz w:val="28"/>
          <w:szCs w:val="28"/>
        </w:rPr>
        <w:t>1.2 Изменение климата и озонового слоя</w:t>
      </w:r>
      <w:bookmarkEnd w:id="4"/>
    </w:p>
    <w:p w:rsidR="00E236DF" w:rsidRPr="005224EC" w:rsidRDefault="00E236DF" w:rsidP="00682081">
      <w:pPr>
        <w:rPr>
          <w:sz w:val="16"/>
          <w:szCs w:val="16"/>
          <w:lang w:eastAsia="en-US"/>
        </w:rPr>
      </w:pPr>
    </w:p>
    <w:p w:rsidR="007530C8" w:rsidRPr="005224EC" w:rsidRDefault="00872247" w:rsidP="00682081">
      <w:pPr>
        <w:ind w:firstLine="709"/>
        <w:jc w:val="both"/>
        <w:rPr>
          <w:sz w:val="28"/>
          <w:szCs w:val="28"/>
        </w:rPr>
      </w:pPr>
      <w:r w:rsidRPr="005224EC">
        <w:rPr>
          <w:b/>
          <w:bCs/>
          <w:i/>
          <w:iCs/>
          <w:noProof/>
          <w:sz w:val="28"/>
          <w:szCs w:val="28"/>
        </w:rPr>
        <w:t>Изменение климата.</w:t>
      </w:r>
      <w:r w:rsidR="003E2A52">
        <w:rPr>
          <w:b/>
          <w:bCs/>
          <w:i/>
          <w:iCs/>
          <w:noProof/>
          <w:sz w:val="28"/>
          <w:szCs w:val="28"/>
        </w:rPr>
        <w:t xml:space="preserve"> </w:t>
      </w:r>
      <w:r w:rsidRPr="005224EC">
        <w:rPr>
          <w:noProof/>
          <w:sz w:val="28"/>
          <w:szCs w:val="28"/>
        </w:rPr>
        <w:t>Средняя по Республике Бела</w:t>
      </w:r>
      <w:r w:rsidR="00317FC3" w:rsidRPr="005224EC">
        <w:rPr>
          <w:noProof/>
          <w:sz w:val="28"/>
          <w:szCs w:val="28"/>
        </w:rPr>
        <w:t>русь температура воздуха за 2014</w:t>
      </w:r>
      <w:r w:rsidR="003E2A52">
        <w:rPr>
          <w:noProof/>
          <w:sz w:val="28"/>
          <w:szCs w:val="28"/>
        </w:rPr>
        <w:t xml:space="preserve"> </w:t>
      </w:r>
      <w:r w:rsidR="00317FC3" w:rsidRPr="005224EC">
        <w:rPr>
          <w:noProof/>
          <w:sz w:val="28"/>
          <w:szCs w:val="28"/>
        </w:rPr>
        <w:t>г. составила +7,8°С, что на</w:t>
      </w:r>
      <w:r w:rsidR="003E2A52">
        <w:rPr>
          <w:noProof/>
          <w:sz w:val="28"/>
          <w:szCs w:val="28"/>
        </w:rPr>
        <w:t xml:space="preserve"> </w:t>
      </w:r>
      <w:r w:rsidR="00317FC3" w:rsidRPr="005224EC">
        <w:rPr>
          <w:noProof/>
          <w:sz w:val="28"/>
          <w:szCs w:val="28"/>
        </w:rPr>
        <w:t>2</w:t>
      </w:r>
      <w:r w:rsidRPr="005224EC">
        <w:rPr>
          <w:noProof/>
          <w:sz w:val="28"/>
          <w:szCs w:val="28"/>
        </w:rPr>
        <w:t>,0°С вы</w:t>
      </w:r>
      <w:r w:rsidR="0097385D" w:rsidRPr="005224EC">
        <w:rPr>
          <w:noProof/>
          <w:sz w:val="28"/>
          <w:szCs w:val="28"/>
        </w:rPr>
        <w:t xml:space="preserve">ше климатической нормы </w:t>
      </w:r>
      <w:r w:rsidRPr="005224EC">
        <w:rPr>
          <w:noProof/>
          <w:sz w:val="28"/>
          <w:szCs w:val="28"/>
        </w:rPr>
        <w:t xml:space="preserve">(таблица </w:t>
      </w:r>
      <w:r w:rsidR="00CD580F" w:rsidRPr="005224EC">
        <w:rPr>
          <w:noProof/>
          <w:sz w:val="28"/>
          <w:szCs w:val="28"/>
        </w:rPr>
        <w:t>6</w:t>
      </w:r>
      <w:r w:rsidRPr="005224EC">
        <w:rPr>
          <w:noProof/>
          <w:sz w:val="28"/>
          <w:szCs w:val="28"/>
        </w:rPr>
        <w:t xml:space="preserve">). </w:t>
      </w:r>
    </w:p>
    <w:p w:rsidR="00BF655D" w:rsidRDefault="00BF655D" w:rsidP="00BF655D">
      <w:pPr>
        <w:ind w:firstLine="709"/>
        <w:jc w:val="both"/>
        <w:rPr>
          <w:noProof/>
          <w:sz w:val="28"/>
          <w:szCs w:val="28"/>
        </w:rPr>
      </w:pPr>
      <w:r w:rsidRPr="005224EC">
        <w:rPr>
          <w:noProof/>
          <w:sz w:val="28"/>
          <w:szCs w:val="28"/>
        </w:rPr>
        <w:t>Положительные отклонения температуры воздуха в 2014</w:t>
      </w:r>
      <w:r>
        <w:rPr>
          <w:noProof/>
          <w:sz w:val="28"/>
          <w:szCs w:val="28"/>
        </w:rPr>
        <w:t xml:space="preserve"> </w:t>
      </w:r>
      <w:r w:rsidRPr="005224EC">
        <w:rPr>
          <w:noProof/>
          <w:sz w:val="28"/>
          <w:szCs w:val="28"/>
        </w:rPr>
        <w:t>г. от климатической нормы отмечались в течение всех сезонов. Максимального значения положительные отклонения температуры воздуха от климатической нормы достигли в марте (+6,7°С). Только в январе и июне отклонение температуры воздуха от климатической</w:t>
      </w:r>
      <w:r w:rsidR="001F370D">
        <w:rPr>
          <w:noProof/>
          <w:sz w:val="28"/>
          <w:szCs w:val="28"/>
        </w:rPr>
        <w:t xml:space="preserve"> нормы было отрицательным – 0,3</w:t>
      </w:r>
      <w:r w:rsidRPr="005224EC">
        <w:rPr>
          <w:noProof/>
          <w:sz w:val="28"/>
          <w:szCs w:val="28"/>
        </w:rPr>
        <w:t xml:space="preserve"> и 0,5°С соответственно.</w:t>
      </w:r>
    </w:p>
    <w:p w:rsidR="001F370D" w:rsidRDefault="00BF655D" w:rsidP="001F370D">
      <w:pPr>
        <w:ind w:firstLine="709"/>
        <w:jc w:val="both"/>
        <w:rPr>
          <w:sz w:val="28"/>
          <w:szCs w:val="28"/>
        </w:rPr>
      </w:pPr>
      <w:r w:rsidRPr="005224EC">
        <w:rPr>
          <w:noProof/>
          <w:sz w:val="28"/>
          <w:szCs w:val="28"/>
        </w:rPr>
        <w:t>Положительные отклонения от климатическ</w:t>
      </w:r>
      <w:r w:rsidR="00360C2B">
        <w:rPr>
          <w:noProof/>
          <w:sz w:val="28"/>
          <w:szCs w:val="28"/>
        </w:rPr>
        <w:t>ой нормы были так</w:t>
      </w:r>
      <w:r w:rsidR="00360C2B" w:rsidRPr="005224EC">
        <w:rPr>
          <w:noProof/>
          <w:sz w:val="28"/>
          <w:szCs w:val="28"/>
        </w:rPr>
        <w:t>же</w:t>
      </w:r>
      <w:r w:rsidR="00360C2B">
        <w:rPr>
          <w:noProof/>
          <w:sz w:val="28"/>
          <w:szCs w:val="28"/>
        </w:rPr>
        <w:t xml:space="preserve"> зафиксированы </w:t>
      </w:r>
      <w:r w:rsidRPr="005224EC">
        <w:rPr>
          <w:noProof/>
          <w:sz w:val="28"/>
          <w:szCs w:val="28"/>
        </w:rPr>
        <w:t>в 2010 г. (+1</w:t>
      </w:r>
      <w:r w:rsidR="00AE1A9C">
        <w:rPr>
          <w:noProof/>
          <w:sz w:val="28"/>
          <w:szCs w:val="28"/>
        </w:rPr>
        <w:t>,1°С), в 2011 и 2013 гг.(+1,7</w:t>
      </w:r>
      <w:r w:rsidRPr="005224EC">
        <w:rPr>
          <w:noProof/>
          <w:sz w:val="28"/>
          <w:szCs w:val="28"/>
        </w:rPr>
        <w:t>°С)</w:t>
      </w:r>
      <w:r w:rsidRPr="005224EC">
        <w:rPr>
          <w:sz w:val="28"/>
          <w:szCs w:val="28"/>
        </w:rPr>
        <w:t>.</w:t>
      </w:r>
    </w:p>
    <w:p w:rsidR="0007003F" w:rsidRDefault="0007003F" w:rsidP="001F370D">
      <w:pPr>
        <w:ind w:firstLine="709"/>
        <w:jc w:val="both"/>
        <w:rPr>
          <w:noProof/>
          <w:sz w:val="28"/>
          <w:szCs w:val="28"/>
        </w:rPr>
      </w:pPr>
      <w:r>
        <w:rPr>
          <w:noProof/>
          <w:sz w:val="28"/>
          <w:szCs w:val="28"/>
        </w:rPr>
        <w:t>Н</w:t>
      </w:r>
      <w:r w:rsidRPr="005224EC">
        <w:rPr>
          <w:noProof/>
          <w:sz w:val="28"/>
          <w:szCs w:val="28"/>
        </w:rPr>
        <w:t>а территории Беларуси</w:t>
      </w:r>
      <w:r>
        <w:rPr>
          <w:noProof/>
          <w:sz w:val="28"/>
          <w:szCs w:val="28"/>
        </w:rPr>
        <w:t xml:space="preserve"> </w:t>
      </w:r>
      <w:r w:rsidRPr="005224EC">
        <w:rPr>
          <w:noProof/>
          <w:sz w:val="28"/>
          <w:szCs w:val="28"/>
        </w:rPr>
        <w:t>2014</w:t>
      </w:r>
      <w:r>
        <w:rPr>
          <w:noProof/>
          <w:sz w:val="28"/>
          <w:szCs w:val="28"/>
        </w:rPr>
        <w:t xml:space="preserve"> </w:t>
      </w:r>
      <w:r w:rsidRPr="005224EC">
        <w:rPr>
          <w:noProof/>
          <w:sz w:val="28"/>
          <w:szCs w:val="28"/>
        </w:rPr>
        <w:t>год был теплым и относительно влажным: годовое количество осадков (567</w:t>
      </w:r>
      <w:r w:rsidR="008F095C">
        <w:rPr>
          <w:noProof/>
          <w:sz w:val="28"/>
          <w:szCs w:val="28"/>
        </w:rPr>
        <w:t xml:space="preserve"> </w:t>
      </w:r>
      <w:r w:rsidRPr="005224EC">
        <w:rPr>
          <w:noProof/>
          <w:sz w:val="28"/>
          <w:szCs w:val="28"/>
        </w:rPr>
        <w:t>мм) не превысило климатическую норму – 86% нормы.Превышение климатической нормы по количеству атмосферных осадков было</w:t>
      </w:r>
      <w:r w:rsidR="001F370D">
        <w:rPr>
          <w:noProof/>
          <w:sz w:val="28"/>
          <w:szCs w:val="28"/>
        </w:rPr>
        <w:t xml:space="preserve"> </w:t>
      </w:r>
      <w:r w:rsidRPr="005224EC">
        <w:rPr>
          <w:noProof/>
          <w:sz w:val="28"/>
          <w:szCs w:val="28"/>
        </w:rPr>
        <w:t>зафиксировано весной – 112% нормы. В наибольшей степени климати</w:t>
      </w:r>
      <w:r w:rsidR="001F370D">
        <w:rPr>
          <w:noProof/>
          <w:sz w:val="28"/>
          <w:szCs w:val="28"/>
        </w:rPr>
        <w:t>ческая норма по температуре был превышен весной</w:t>
      </w:r>
      <w:r w:rsidRPr="005224EC">
        <w:rPr>
          <w:noProof/>
          <w:sz w:val="28"/>
          <w:szCs w:val="28"/>
        </w:rPr>
        <w:t xml:space="preserve"> – на </w:t>
      </w:r>
      <w:r w:rsidR="001F370D">
        <w:rPr>
          <w:noProof/>
          <w:sz w:val="28"/>
          <w:szCs w:val="28"/>
        </w:rPr>
        <w:t>3,8</w:t>
      </w:r>
      <w:r w:rsidRPr="005224EC">
        <w:rPr>
          <w:noProof/>
          <w:sz w:val="28"/>
          <w:szCs w:val="28"/>
        </w:rPr>
        <w:t>°С</w:t>
      </w:r>
    </w:p>
    <w:p w:rsidR="0007003F" w:rsidRDefault="0007003F" w:rsidP="00682081">
      <w:pPr>
        <w:rPr>
          <w:noProof/>
          <w:sz w:val="28"/>
          <w:szCs w:val="28"/>
        </w:rPr>
      </w:pPr>
    </w:p>
    <w:p w:rsidR="00872247" w:rsidRPr="005224EC" w:rsidRDefault="00872247" w:rsidP="00682081">
      <w:pPr>
        <w:rPr>
          <w:b/>
          <w:bCs/>
          <w:noProof/>
        </w:rPr>
      </w:pPr>
      <w:r w:rsidRPr="005224EC">
        <w:rPr>
          <w:b/>
          <w:bCs/>
          <w:noProof/>
        </w:rPr>
        <w:t xml:space="preserve">Таблица </w:t>
      </w:r>
      <w:r w:rsidR="00CD580F" w:rsidRPr="005224EC">
        <w:rPr>
          <w:b/>
          <w:bCs/>
          <w:noProof/>
        </w:rPr>
        <w:t>6</w:t>
      </w:r>
      <w:r w:rsidRPr="005224EC">
        <w:rPr>
          <w:b/>
          <w:bCs/>
          <w:noProof/>
        </w:rPr>
        <w:t xml:space="preserve"> – Среднегодовая температура воздуха в Беларуси</w:t>
      </w:r>
    </w:p>
    <w:p w:rsidR="007530C8" w:rsidRPr="005224EC" w:rsidRDefault="007530C8" w:rsidP="00682081">
      <w:pPr>
        <w:rPr>
          <w:b/>
          <w:bCs/>
          <w:noProof/>
        </w:rPr>
      </w:pPr>
    </w:p>
    <w:tbl>
      <w:tblPr>
        <w:tblW w:w="5428" w:type="pct"/>
        <w:tblInd w:w="2" w:type="dxa"/>
        <w:tblCellMar>
          <w:top w:w="28" w:type="dxa"/>
          <w:left w:w="28" w:type="dxa"/>
          <w:bottom w:w="28" w:type="dxa"/>
          <w:right w:w="28" w:type="dxa"/>
        </w:tblCellMar>
        <w:tblLook w:val="0000" w:firstRow="0" w:lastRow="0" w:firstColumn="0" w:lastColumn="0" w:noHBand="0" w:noVBand="0"/>
      </w:tblPr>
      <w:tblGrid>
        <w:gridCol w:w="2552"/>
        <w:gridCol w:w="779"/>
        <w:gridCol w:w="791"/>
        <w:gridCol w:w="783"/>
        <w:gridCol w:w="783"/>
        <w:gridCol w:w="783"/>
        <w:gridCol w:w="783"/>
        <w:gridCol w:w="783"/>
        <w:gridCol w:w="831"/>
        <w:gridCol w:w="829"/>
        <w:gridCol w:w="827"/>
      </w:tblGrid>
      <w:tr w:rsidR="00C77381" w:rsidRPr="005224EC" w:rsidTr="00C77381">
        <w:trPr>
          <w:trHeight w:hRule="exact" w:val="458"/>
        </w:trPr>
        <w:tc>
          <w:tcPr>
            <w:tcW w:w="1212" w:type="pct"/>
            <w:tcBorders>
              <w:top w:val="single" w:sz="4" w:space="0" w:color="auto"/>
            </w:tcBorders>
            <w:shd w:val="clear" w:color="auto" w:fill="92D050"/>
          </w:tcPr>
          <w:p w:rsidR="00C77381" w:rsidRPr="005224EC" w:rsidRDefault="00C77381" w:rsidP="00682081">
            <w:pPr>
              <w:jc w:val="both"/>
            </w:pPr>
          </w:p>
        </w:tc>
        <w:tc>
          <w:tcPr>
            <w:tcW w:w="370" w:type="pct"/>
            <w:tcBorders>
              <w:top w:val="single" w:sz="4" w:space="0" w:color="auto"/>
              <w:left w:val="single" w:sz="4" w:space="0" w:color="auto"/>
            </w:tcBorders>
            <w:shd w:val="clear" w:color="auto" w:fill="92D050"/>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2005</w:t>
            </w:r>
          </w:p>
        </w:tc>
        <w:tc>
          <w:tcPr>
            <w:tcW w:w="376" w:type="pct"/>
            <w:tcBorders>
              <w:top w:val="single" w:sz="4" w:space="0" w:color="auto"/>
              <w:left w:val="single" w:sz="4" w:space="0" w:color="auto"/>
            </w:tcBorders>
            <w:shd w:val="clear" w:color="auto" w:fill="92D050"/>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2006</w:t>
            </w:r>
          </w:p>
        </w:tc>
        <w:tc>
          <w:tcPr>
            <w:tcW w:w="372" w:type="pct"/>
            <w:tcBorders>
              <w:top w:val="single" w:sz="4" w:space="0" w:color="auto"/>
              <w:left w:val="single" w:sz="4" w:space="0" w:color="auto"/>
            </w:tcBorders>
            <w:shd w:val="clear" w:color="auto" w:fill="92D050"/>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2007</w:t>
            </w:r>
          </w:p>
        </w:tc>
        <w:tc>
          <w:tcPr>
            <w:tcW w:w="372" w:type="pct"/>
            <w:tcBorders>
              <w:top w:val="single" w:sz="4" w:space="0" w:color="auto"/>
              <w:left w:val="single" w:sz="4" w:space="0" w:color="auto"/>
            </w:tcBorders>
            <w:shd w:val="clear" w:color="auto" w:fill="92D050"/>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2008</w:t>
            </w:r>
          </w:p>
        </w:tc>
        <w:tc>
          <w:tcPr>
            <w:tcW w:w="372" w:type="pct"/>
            <w:tcBorders>
              <w:top w:val="single" w:sz="4" w:space="0" w:color="auto"/>
              <w:left w:val="single" w:sz="4" w:space="0" w:color="auto"/>
            </w:tcBorders>
            <w:shd w:val="clear" w:color="auto" w:fill="92D050"/>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2009</w:t>
            </w:r>
          </w:p>
        </w:tc>
        <w:tc>
          <w:tcPr>
            <w:tcW w:w="372" w:type="pct"/>
            <w:tcBorders>
              <w:top w:val="single" w:sz="4" w:space="0" w:color="auto"/>
              <w:left w:val="single" w:sz="4" w:space="0" w:color="auto"/>
            </w:tcBorders>
            <w:shd w:val="clear" w:color="auto" w:fill="92D050"/>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2010</w:t>
            </w:r>
          </w:p>
        </w:tc>
        <w:tc>
          <w:tcPr>
            <w:tcW w:w="372" w:type="pct"/>
            <w:tcBorders>
              <w:top w:val="single" w:sz="4" w:space="0" w:color="auto"/>
              <w:left w:val="single" w:sz="4" w:space="0" w:color="auto"/>
            </w:tcBorders>
            <w:shd w:val="clear" w:color="auto" w:fill="92D050"/>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2011</w:t>
            </w:r>
          </w:p>
        </w:tc>
        <w:tc>
          <w:tcPr>
            <w:tcW w:w="395" w:type="pct"/>
            <w:tcBorders>
              <w:top w:val="single" w:sz="4" w:space="0" w:color="auto"/>
              <w:left w:val="single" w:sz="4" w:space="0" w:color="auto"/>
            </w:tcBorders>
            <w:shd w:val="clear" w:color="auto" w:fill="92D050"/>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2012</w:t>
            </w:r>
          </w:p>
        </w:tc>
        <w:tc>
          <w:tcPr>
            <w:tcW w:w="394" w:type="pct"/>
            <w:tcBorders>
              <w:top w:val="single" w:sz="4" w:space="0" w:color="auto"/>
              <w:left w:val="single" w:sz="4" w:space="0" w:color="auto"/>
            </w:tcBorders>
            <w:shd w:val="clear" w:color="auto" w:fill="92D050"/>
            <w:vAlign w:val="center"/>
          </w:tcPr>
          <w:p w:rsidR="00C77381" w:rsidRPr="005224EC" w:rsidRDefault="00C77381" w:rsidP="00682081">
            <w:pPr>
              <w:pStyle w:val="2a"/>
              <w:shd w:val="clear" w:color="auto" w:fill="auto"/>
              <w:jc w:val="center"/>
              <w:rPr>
                <w:rStyle w:val="2ArialUnicodeMS"/>
                <w:rFonts w:ascii="Times New Roman" w:hAnsi="Times New Roman" w:cs="Times New Roman"/>
                <w:color w:val="auto"/>
              </w:rPr>
            </w:pPr>
            <w:r w:rsidRPr="005224EC">
              <w:rPr>
                <w:rStyle w:val="2ArialUnicodeMS"/>
                <w:rFonts w:ascii="Times New Roman" w:hAnsi="Times New Roman" w:cs="Times New Roman"/>
                <w:color w:val="auto"/>
              </w:rPr>
              <w:t>2013</w:t>
            </w:r>
          </w:p>
        </w:tc>
        <w:tc>
          <w:tcPr>
            <w:tcW w:w="393" w:type="pct"/>
            <w:tcBorders>
              <w:top w:val="single" w:sz="4" w:space="0" w:color="auto"/>
              <w:left w:val="single" w:sz="4" w:space="0" w:color="auto"/>
            </w:tcBorders>
            <w:shd w:val="clear" w:color="auto" w:fill="92D050"/>
            <w:vAlign w:val="center"/>
          </w:tcPr>
          <w:p w:rsidR="00C77381" w:rsidRPr="005224EC" w:rsidRDefault="00C77381" w:rsidP="00682081">
            <w:pPr>
              <w:pStyle w:val="2a"/>
              <w:shd w:val="clear" w:color="auto" w:fill="auto"/>
              <w:jc w:val="center"/>
              <w:rPr>
                <w:rStyle w:val="2ArialUnicodeMS"/>
                <w:rFonts w:ascii="Times New Roman" w:hAnsi="Times New Roman" w:cs="Times New Roman"/>
                <w:color w:val="auto"/>
              </w:rPr>
            </w:pPr>
            <w:r w:rsidRPr="005224EC">
              <w:rPr>
                <w:rStyle w:val="2ArialUnicodeMS"/>
                <w:rFonts w:ascii="Times New Roman" w:hAnsi="Times New Roman" w:cs="Times New Roman"/>
                <w:color w:val="auto"/>
              </w:rPr>
              <w:t>2014</w:t>
            </w:r>
          </w:p>
        </w:tc>
      </w:tr>
      <w:tr w:rsidR="00C77381" w:rsidRPr="005224EC" w:rsidTr="00C77381">
        <w:trPr>
          <w:trHeight w:hRule="exact" w:val="525"/>
        </w:trPr>
        <w:tc>
          <w:tcPr>
            <w:tcW w:w="5000" w:type="pct"/>
            <w:gridSpan w:val="11"/>
            <w:tcBorders>
              <w:top w:val="single" w:sz="4" w:space="0" w:color="auto"/>
            </w:tcBorders>
            <w:shd w:val="clear" w:color="auto" w:fill="FFFFFF"/>
            <w:vAlign w:val="center"/>
          </w:tcPr>
          <w:p w:rsidR="00C77381" w:rsidRPr="005224EC" w:rsidRDefault="00C77381" w:rsidP="00682081">
            <w:pPr>
              <w:pStyle w:val="2a"/>
              <w:shd w:val="clear" w:color="auto" w:fill="auto"/>
              <w:jc w:val="center"/>
              <w:rPr>
                <w:rStyle w:val="2ArialUnicodeMS1"/>
                <w:rFonts w:ascii="Times New Roman" w:hAnsi="Times New Roman" w:cs="Times New Roman"/>
                <w:color w:val="auto"/>
              </w:rPr>
            </w:pPr>
            <w:r w:rsidRPr="005224EC">
              <w:rPr>
                <w:rStyle w:val="2ArialUnicodeMS1"/>
                <w:rFonts w:ascii="Times New Roman" w:hAnsi="Times New Roman" w:cs="Times New Roman"/>
                <w:color w:val="auto"/>
              </w:rPr>
              <w:t>Среднегодовая температура, °С</w:t>
            </w:r>
          </w:p>
        </w:tc>
      </w:tr>
      <w:tr w:rsidR="00C77381" w:rsidRPr="005224EC" w:rsidTr="00173E3A">
        <w:trPr>
          <w:trHeight w:hRule="exact" w:val="675"/>
        </w:trPr>
        <w:tc>
          <w:tcPr>
            <w:tcW w:w="1212" w:type="pct"/>
            <w:shd w:val="clear" w:color="auto" w:fill="FFFFFF"/>
            <w:vAlign w:val="center"/>
          </w:tcPr>
          <w:p w:rsidR="00C77381" w:rsidRPr="005224EC" w:rsidRDefault="00C77381" w:rsidP="00682081">
            <w:pPr>
              <w:pStyle w:val="2a"/>
              <w:shd w:val="clear" w:color="auto" w:fill="auto"/>
              <w:jc w:val="both"/>
              <w:rPr>
                <w:sz w:val="24"/>
                <w:szCs w:val="24"/>
              </w:rPr>
            </w:pPr>
            <w:r w:rsidRPr="005224EC">
              <w:rPr>
                <w:rStyle w:val="2ArialUnicodeMS1"/>
                <w:rFonts w:ascii="Times New Roman" w:hAnsi="Times New Roman" w:cs="Times New Roman"/>
                <w:color w:val="auto"/>
              </w:rPr>
              <w:t>Республика Беларусь</w:t>
            </w:r>
          </w:p>
        </w:tc>
        <w:tc>
          <w:tcPr>
            <w:tcW w:w="370"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6,8</w:t>
            </w:r>
          </w:p>
        </w:tc>
        <w:tc>
          <w:tcPr>
            <w:tcW w:w="376"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6,8</w:t>
            </w:r>
          </w:p>
        </w:tc>
        <w:tc>
          <w:tcPr>
            <w:tcW w:w="372"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7,8</w:t>
            </w:r>
          </w:p>
        </w:tc>
        <w:tc>
          <w:tcPr>
            <w:tcW w:w="372"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8,0</w:t>
            </w:r>
          </w:p>
        </w:tc>
        <w:tc>
          <w:tcPr>
            <w:tcW w:w="372"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7,0</w:t>
            </w:r>
          </w:p>
        </w:tc>
        <w:tc>
          <w:tcPr>
            <w:tcW w:w="372"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6,9</w:t>
            </w:r>
          </w:p>
        </w:tc>
        <w:tc>
          <w:tcPr>
            <w:tcW w:w="372"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7,5</w:t>
            </w:r>
          </w:p>
        </w:tc>
        <w:tc>
          <w:tcPr>
            <w:tcW w:w="395"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6,8</w:t>
            </w:r>
          </w:p>
        </w:tc>
        <w:tc>
          <w:tcPr>
            <w:tcW w:w="394"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rStyle w:val="2ArialUnicodeMS"/>
                <w:rFonts w:ascii="Times New Roman" w:hAnsi="Times New Roman" w:cs="Times New Roman"/>
                <w:color w:val="auto"/>
              </w:rPr>
            </w:pPr>
            <w:r w:rsidRPr="005224EC">
              <w:rPr>
                <w:rStyle w:val="2ArialUnicodeMS"/>
                <w:rFonts w:ascii="Times New Roman" w:hAnsi="Times New Roman" w:cs="Times New Roman"/>
                <w:color w:val="auto"/>
              </w:rPr>
              <w:t>7,5</w:t>
            </w:r>
          </w:p>
        </w:tc>
        <w:tc>
          <w:tcPr>
            <w:tcW w:w="393"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rStyle w:val="2ArialUnicodeMS"/>
                <w:rFonts w:ascii="Times New Roman" w:hAnsi="Times New Roman" w:cs="Times New Roman"/>
                <w:color w:val="auto"/>
              </w:rPr>
            </w:pPr>
            <w:r w:rsidRPr="005224EC">
              <w:rPr>
                <w:rStyle w:val="2ArialUnicodeMS"/>
                <w:rFonts w:ascii="Times New Roman" w:hAnsi="Times New Roman" w:cs="Times New Roman"/>
                <w:color w:val="auto"/>
              </w:rPr>
              <w:t>7,8</w:t>
            </w:r>
          </w:p>
        </w:tc>
      </w:tr>
      <w:tr w:rsidR="00C77381" w:rsidRPr="005224EC" w:rsidTr="004D6713">
        <w:trPr>
          <w:trHeight w:hRule="exact" w:val="365"/>
        </w:trPr>
        <w:tc>
          <w:tcPr>
            <w:tcW w:w="1212" w:type="pct"/>
            <w:shd w:val="clear" w:color="auto" w:fill="FFFFFF"/>
            <w:vAlign w:val="center"/>
          </w:tcPr>
          <w:p w:rsidR="00C77381" w:rsidRPr="005224EC" w:rsidRDefault="00C77381" w:rsidP="00682081">
            <w:pPr>
              <w:pStyle w:val="2a"/>
              <w:shd w:val="clear" w:color="auto" w:fill="auto"/>
              <w:rPr>
                <w:sz w:val="24"/>
                <w:szCs w:val="24"/>
              </w:rPr>
            </w:pPr>
            <w:r w:rsidRPr="005224EC">
              <w:rPr>
                <w:rStyle w:val="2ArialUnicodeMS"/>
                <w:rFonts w:ascii="Times New Roman" w:hAnsi="Times New Roman" w:cs="Times New Roman"/>
                <w:color w:val="auto"/>
              </w:rPr>
              <w:t>Области:</w:t>
            </w:r>
          </w:p>
        </w:tc>
        <w:tc>
          <w:tcPr>
            <w:tcW w:w="370" w:type="pct"/>
            <w:tcBorders>
              <w:left w:val="single" w:sz="4" w:space="0" w:color="auto"/>
            </w:tcBorders>
            <w:shd w:val="clear" w:color="auto" w:fill="FFFFFF"/>
          </w:tcPr>
          <w:p w:rsidR="00C77381" w:rsidRPr="005224EC" w:rsidRDefault="00C77381" w:rsidP="00682081">
            <w:pPr>
              <w:jc w:val="center"/>
            </w:pPr>
          </w:p>
        </w:tc>
        <w:tc>
          <w:tcPr>
            <w:tcW w:w="376" w:type="pct"/>
            <w:tcBorders>
              <w:left w:val="single" w:sz="4" w:space="0" w:color="auto"/>
            </w:tcBorders>
            <w:shd w:val="clear" w:color="auto" w:fill="FFFFFF"/>
          </w:tcPr>
          <w:p w:rsidR="00C77381" w:rsidRPr="005224EC" w:rsidRDefault="00C77381" w:rsidP="00682081">
            <w:pPr>
              <w:jc w:val="center"/>
            </w:pPr>
          </w:p>
        </w:tc>
        <w:tc>
          <w:tcPr>
            <w:tcW w:w="372" w:type="pct"/>
            <w:tcBorders>
              <w:left w:val="single" w:sz="4" w:space="0" w:color="auto"/>
            </w:tcBorders>
            <w:shd w:val="clear" w:color="auto" w:fill="FFFFFF"/>
          </w:tcPr>
          <w:p w:rsidR="00C77381" w:rsidRPr="005224EC" w:rsidRDefault="00C77381" w:rsidP="00682081">
            <w:pPr>
              <w:jc w:val="center"/>
            </w:pPr>
          </w:p>
        </w:tc>
        <w:tc>
          <w:tcPr>
            <w:tcW w:w="372" w:type="pct"/>
            <w:tcBorders>
              <w:left w:val="single" w:sz="4" w:space="0" w:color="auto"/>
            </w:tcBorders>
            <w:shd w:val="clear" w:color="auto" w:fill="FFFFFF"/>
          </w:tcPr>
          <w:p w:rsidR="00C77381" w:rsidRPr="005224EC" w:rsidRDefault="00C77381" w:rsidP="00682081">
            <w:pPr>
              <w:jc w:val="center"/>
            </w:pPr>
          </w:p>
        </w:tc>
        <w:tc>
          <w:tcPr>
            <w:tcW w:w="372" w:type="pct"/>
            <w:tcBorders>
              <w:left w:val="single" w:sz="4" w:space="0" w:color="auto"/>
            </w:tcBorders>
            <w:shd w:val="clear" w:color="auto" w:fill="FFFFFF"/>
          </w:tcPr>
          <w:p w:rsidR="00C77381" w:rsidRPr="005224EC" w:rsidRDefault="00C77381" w:rsidP="00682081">
            <w:pPr>
              <w:jc w:val="center"/>
            </w:pPr>
          </w:p>
        </w:tc>
        <w:tc>
          <w:tcPr>
            <w:tcW w:w="372" w:type="pct"/>
            <w:tcBorders>
              <w:left w:val="single" w:sz="4" w:space="0" w:color="auto"/>
            </w:tcBorders>
            <w:shd w:val="clear" w:color="auto" w:fill="FFFFFF"/>
          </w:tcPr>
          <w:p w:rsidR="00C77381" w:rsidRPr="005224EC" w:rsidRDefault="00C77381" w:rsidP="00682081">
            <w:pPr>
              <w:jc w:val="center"/>
            </w:pPr>
          </w:p>
        </w:tc>
        <w:tc>
          <w:tcPr>
            <w:tcW w:w="372" w:type="pct"/>
            <w:tcBorders>
              <w:left w:val="single" w:sz="4" w:space="0" w:color="auto"/>
            </w:tcBorders>
            <w:shd w:val="clear" w:color="auto" w:fill="FFFFFF"/>
          </w:tcPr>
          <w:p w:rsidR="00C77381" w:rsidRPr="005224EC" w:rsidRDefault="00C77381" w:rsidP="00682081">
            <w:pPr>
              <w:jc w:val="center"/>
            </w:pPr>
          </w:p>
        </w:tc>
        <w:tc>
          <w:tcPr>
            <w:tcW w:w="395" w:type="pct"/>
            <w:tcBorders>
              <w:left w:val="single" w:sz="4" w:space="0" w:color="auto"/>
            </w:tcBorders>
            <w:shd w:val="clear" w:color="auto" w:fill="FFFFFF"/>
          </w:tcPr>
          <w:p w:rsidR="00C77381" w:rsidRPr="005224EC" w:rsidRDefault="00C77381" w:rsidP="00682081">
            <w:pPr>
              <w:jc w:val="center"/>
            </w:pPr>
          </w:p>
        </w:tc>
        <w:tc>
          <w:tcPr>
            <w:tcW w:w="394" w:type="pct"/>
            <w:tcBorders>
              <w:left w:val="single" w:sz="4" w:space="0" w:color="auto"/>
            </w:tcBorders>
            <w:shd w:val="clear" w:color="auto" w:fill="FFFFFF"/>
            <w:vAlign w:val="center"/>
          </w:tcPr>
          <w:p w:rsidR="00C77381" w:rsidRPr="005224EC" w:rsidRDefault="00C77381" w:rsidP="00682081">
            <w:pPr>
              <w:jc w:val="center"/>
            </w:pPr>
          </w:p>
        </w:tc>
        <w:tc>
          <w:tcPr>
            <w:tcW w:w="393" w:type="pct"/>
            <w:tcBorders>
              <w:left w:val="single" w:sz="4" w:space="0" w:color="auto"/>
            </w:tcBorders>
            <w:shd w:val="clear" w:color="auto" w:fill="FFFFFF"/>
            <w:vAlign w:val="center"/>
          </w:tcPr>
          <w:p w:rsidR="00C77381" w:rsidRPr="005224EC" w:rsidRDefault="00C77381" w:rsidP="00682081">
            <w:pPr>
              <w:jc w:val="center"/>
            </w:pPr>
          </w:p>
        </w:tc>
      </w:tr>
      <w:tr w:rsidR="00C77381" w:rsidRPr="005224EC" w:rsidTr="00173E3A">
        <w:trPr>
          <w:trHeight w:hRule="exact" w:val="630"/>
        </w:trPr>
        <w:tc>
          <w:tcPr>
            <w:tcW w:w="1212" w:type="pct"/>
            <w:shd w:val="clear" w:color="auto" w:fill="FFFFFF"/>
            <w:vAlign w:val="center"/>
          </w:tcPr>
          <w:p w:rsidR="00C77381" w:rsidRPr="005224EC" w:rsidRDefault="00C77381" w:rsidP="00682081">
            <w:pPr>
              <w:pStyle w:val="2a"/>
              <w:shd w:val="clear" w:color="auto" w:fill="auto"/>
              <w:jc w:val="both"/>
              <w:rPr>
                <w:sz w:val="24"/>
                <w:szCs w:val="24"/>
              </w:rPr>
            </w:pPr>
            <w:r w:rsidRPr="005224EC">
              <w:rPr>
                <w:rStyle w:val="2ArialUnicodeMS"/>
                <w:rFonts w:ascii="Times New Roman" w:hAnsi="Times New Roman" w:cs="Times New Roman"/>
                <w:color w:val="auto"/>
              </w:rPr>
              <w:t>Брестская</w:t>
            </w:r>
          </w:p>
        </w:tc>
        <w:tc>
          <w:tcPr>
            <w:tcW w:w="370"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7,5</w:t>
            </w:r>
          </w:p>
        </w:tc>
        <w:tc>
          <w:tcPr>
            <w:tcW w:w="376"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7,5</w:t>
            </w:r>
          </w:p>
        </w:tc>
        <w:tc>
          <w:tcPr>
            <w:tcW w:w="372"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8,5</w:t>
            </w:r>
          </w:p>
        </w:tc>
        <w:tc>
          <w:tcPr>
            <w:tcW w:w="372"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8,6</w:t>
            </w:r>
          </w:p>
        </w:tc>
        <w:tc>
          <w:tcPr>
            <w:tcW w:w="372"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7,8</w:t>
            </w:r>
          </w:p>
        </w:tc>
        <w:tc>
          <w:tcPr>
            <w:tcW w:w="372"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7,4</w:t>
            </w:r>
          </w:p>
        </w:tc>
        <w:tc>
          <w:tcPr>
            <w:tcW w:w="372"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8,1</w:t>
            </w:r>
          </w:p>
        </w:tc>
        <w:tc>
          <w:tcPr>
            <w:tcW w:w="395"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7,6</w:t>
            </w:r>
          </w:p>
        </w:tc>
        <w:tc>
          <w:tcPr>
            <w:tcW w:w="394"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rStyle w:val="2ArialUnicodeMS"/>
                <w:rFonts w:ascii="Times New Roman" w:hAnsi="Times New Roman" w:cs="Times New Roman"/>
                <w:color w:val="auto"/>
              </w:rPr>
            </w:pPr>
            <w:r w:rsidRPr="005224EC">
              <w:rPr>
                <w:rStyle w:val="2ArialUnicodeMS"/>
                <w:rFonts w:ascii="Times New Roman" w:hAnsi="Times New Roman" w:cs="Times New Roman"/>
                <w:color w:val="auto"/>
              </w:rPr>
              <w:t>8,2</w:t>
            </w:r>
          </w:p>
        </w:tc>
        <w:tc>
          <w:tcPr>
            <w:tcW w:w="393"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rStyle w:val="2ArialUnicodeMS"/>
                <w:rFonts w:ascii="Times New Roman" w:hAnsi="Times New Roman" w:cs="Times New Roman"/>
                <w:color w:val="auto"/>
              </w:rPr>
            </w:pPr>
            <w:r w:rsidRPr="005224EC">
              <w:rPr>
                <w:rStyle w:val="2ArialUnicodeMS"/>
                <w:rFonts w:ascii="Times New Roman" w:hAnsi="Times New Roman" w:cs="Times New Roman"/>
                <w:color w:val="auto"/>
              </w:rPr>
              <w:t>8,5</w:t>
            </w:r>
          </w:p>
        </w:tc>
      </w:tr>
      <w:tr w:rsidR="00C77381" w:rsidRPr="005224EC" w:rsidTr="00173E3A">
        <w:trPr>
          <w:trHeight w:hRule="exact" w:val="600"/>
        </w:trPr>
        <w:tc>
          <w:tcPr>
            <w:tcW w:w="1212" w:type="pct"/>
            <w:shd w:val="clear" w:color="auto" w:fill="FFFFFF"/>
            <w:vAlign w:val="center"/>
          </w:tcPr>
          <w:p w:rsidR="00C77381" w:rsidRPr="005224EC" w:rsidRDefault="00C77381" w:rsidP="00682081">
            <w:pPr>
              <w:pStyle w:val="2a"/>
              <w:shd w:val="clear" w:color="auto" w:fill="auto"/>
              <w:jc w:val="both"/>
              <w:rPr>
                <w:sz w:val="24"/>
                <w:szCs w:val="24"/>
              </w:rPr>
            </w:pPr>
            <w:r w:rsidRPr="005224EC">
              <w:rPr>
                <w:rStyle w:val="2ArialUnicodeMS"/>
                <w:rFonts w:ascii="Times New Roman" w:hAnsi="Times New Roman" w:cs="Times New Roman"/>
                <w:color w:val="auto"/>
              </w:rPr>
              <w:t>Витебская</w:t>
            </w:r>
          </w:p>
        </w:tc>
        <w:tc>
          <w:tcPr>
            <w:tcW w:w="370"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6,1</w:t>
            </w:r>
          </w:p>
        </w:tc>
        <w:tc>
          <w:tcPr>
            <w:tcW w:w="376"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6,2</w:t>
            </w:r>
          </w:p>
        </w:tc>
        <w:tc>
          <w:tcPr>
            <w:tcW w:w="372"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6,9</w:t>
            </w:r>
          </w:p>
        </w:tc>
        <w:tc>
          <w:tcPr>
            <w:tcW w:w="372"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7,3</w:t>
            </w:r>
          </w:p>
        </w:tc>
        <w:tc>
          <w:tcPr>
            <w:tcW w:w="372"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6,3</w:t>
            </w:r>
          </w:p>
        </w:tc>
        <w:tc>
          <w:tcPr>
            <w:tcW w:w="372"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6,2</w:t>
            </w:r>
          </w:p>
        </w:tc>
        <w:tc>
          <w:tcPr>
            <w:tcW w:w="372"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6,9</w:t>
            </w:r>
          </w:p>
        </w:tc>
        <w:tc>
          <w:tcPr>
            <w:tcW w:w="395"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6,0</w:t>
            </w:r>
          </w:p>
        </w:tc>
        <w:tc>
          <w:tcPr>
            <w:tcW w:w="394"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rStyle w:val="2ArialUnicodeMS"/>
                <w:rFonts w:ascii="Times New Roman" w:hAnsi="Times New Roman" w:cs="Times New Roman"/>
                <w:color w:val="auto"/>
              </w:rPr>
            </w:pPr>
            <w:r w:rsidRPr="005224EC">
              <w:rPr>
                <w:rStyle w:val="2ArialUnicodeMS"/>
                <w:rFonts w:ascii="Times New Roman" w:hAnsi="Times New Roman" w:cs="Times New Roman"/>
                <w:color w:val="auto"/>
              </w:rPr>
              <w:t>6,8</w:t>
            </w:r>
          </w:p>
        </w:tc>
        <w:tc>
          <w:tcPr>
            <w:tcW w:w="393"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rStyle w:val="2ArialUnicodeMS"/>
                <w:rFonts w:ascii="Times New Roman" w:hAnsi="Times New Roman" w:cs="Times New Roman"/>
                <w:color w:val="auto"/>
              </w:rPr>
            </w:pPr>
            <w:r w:rsidRPr="005224EC">
              <w:rPr>
                <w:rStyle w:val="2ArialUnicodeMS"/>
                <w:rFonts w:ascii="Times New Roman" w:hAnsi="Times New Roman" w:cs="Times New Roman"/>
                <w:color w:val="auto"/>
              </w:rPr>
              <w:t>7,1</w:t>
            </w:r>
          </w:p>
        </w:tc>
      </w:tr>
      <w:tr w:rsidR="00C77381" w:rsidRPr="005224EC" w:rsidTr="00173E3A">
        <w:trPr>
          <w:trHeight w:hRule="exact" w:val="615"/>
        </w:trPr>
        <w:tc>
          <w:tcPr>
            <w:tcW w:w="1212" w:type="pct"/>
            <w:shd w:val="clear" w:color="auto" w:fill="FFFFFF"/>
            <w:vAlign w:val="center"/>
          </w:tcPr>
          <w:p w:rsidR="00C77381" w:rsidRPr="005224EC" w:rsidRDefault="00C77381" w:rsidP="00682081">
            <w:pPr>
              <w:pStyle w:val="2a"/>
              <w:shd w:val="clear" w:color="auto" w:fill="auto"/>
              <w:jc w:val="both"/>
              <w:rPr>
                <w:sz w:val="24"/>
                <w:szCs w:val="24"/>
              </w:rPr>
            </w:pPr>
            <w:r w:rsidRPr="005224EC">
              <w:rPr>
                <w:rStyle w:val="2ArialUnicodeMS"/>
                <w:rFonts w:ascii="Times New Roman" w:hAnsi="Times New Roman" w:cs="Times New Roman"/>
                <w:color w:val="auto"/>
              </w:rPr>
              <w:lastRenderedPageBreak/>
              <w:t>Гомельская</w:t>
            </w:r>
          </w:p>
        </w:tc>
        <w:tc>
          <w:tcPr>
            <w:tcW w:w="370"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7,4</w:t>
            </w:r>
          </w:p>
        </w:tc>
        <w:tc>
          <w:tcPr>
            <w:tcW w:w="376"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7,2</w:t>
            </w:r>
          </w:p>
        </w:tc>
        <w:tc>
          <w:tcPr>
            <w:tcW w:w="372"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8,4</w:t>
            </w:r>
          </w:p>
        </w:tc>
        <w:tc>
          <w:tcPr>
            <w:tcW w:w="372"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8,6</w:t>
            </w:r>
          </w:p>
        </w:tc>
        <w:tc>
          <w:tcPr>
            <w:tcW w:w="372"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7,7</w:t>
            </w:r>
          </w:p>
        </w:tc>
        <w:tc>
          <w:tcPr>
            <w:tcW w:w="372"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7,8</w:t>
            </w:r>
          </w:p>
        </w:tc>
        <w:tc>
          <w:tcPr>
            <w:tcW w:w="372"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8,0</w:t>
            </w:r>
          </w:p>
        </w:tc>
        <w:tc>
          <w:tcPr>
            <w:tcW w:w="395"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7,4</w:t>
            </w:r>
          </w:p>
        </w:tc>
        <w:tc>
          <w:tcPr>
            <w:tcW w:w="394"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rStyle w:val="2ArialUnicodeMS"/>
                <w:rFonts w:ascii="Times New Roman" w:hAnsi="Times New Roman" w:cs="Times New Roman"/>
                <w:color w:val="auto"/>
              </w:rPr>
            </w:pPr>
            <w:r w:rsidRPr="005224EC">
              <w:rPr>
                <w:rStyle w:val="2ArialUnicodeMS"/>
                <w:rFonts w:ascii="Times New Roman" w:hAnsi="Times New Roman" w:cs="Times New Roman"/>
                <w:color w:val="auto"/>
              </w:rPr>
              <w:t>8,3</w:t>
            </w:r>
          </w:p>
        </w:tc>
        <w:tc>
          <w:tcPr>
            <w:tcW w:w="393"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rStyle w:val="2ArialUnicodeMS"/>
                <w:rFonts w:ascii="Times New Roman" w:hAnsi="Times New Roman" w:cs="Times New Roman"/>
                <w:color w:val="auto"/>
              </w:rPr>
            </w:pPr>
            <w:r w:rsidRPr="005224EC">
              <w:rPr>
                <w:rStyle w:val="2ArialUnicodeMS"/>
                <w:rFonts w:ascii="Times New Roman" w:hAnsi="Times New Roman" w:cs="Times New Roman"/>
                <w:color w:val="auto"/>
              </w:rPr>
              <w:t>8,4</w:t>
            </w:r>
          </w:p>
        </w:tc>
      </w:tr>
      <w:tr w:rsidR="00C77381" w:rsidRPr="005224EC" w:rsidTr="00173E3A">
        <w:trPr>
          <w:trHeight w:hRule="exact" w:val="638"/>
        </w:trPr>
        <w:tc>
          <w:tcPr>
            <w:tcW w:w="1212" w:type="pct"/>
            <w:shd w:val="clear" w:color="auto" w:fill="FFFFFF"/>
            <w:vAlign w:val="center"/>
          </w:tcPr>
          <w:p w:rsidR="00C77381" w:rsidRPr="005224EC" w:rsidRDefault="00C77381" w:rsidP="00682081">
            <w:pPr>
              <w:pStyle w:val="2a"/>
              <w:shd w:val="clear" w:color="auto" w:fill="auto"/>
              <w:jc w:val="both"/>
              <w:rPr>
                <w:sz w:val="24"/>
                <w:szCs w:val="24"/>
              </w:rPr>
            </w:pPr>
            <w:r w:rsidRPr="005224EC">
              <w:rPr>
                <w:rStyle w:val="2ArialUnicodeMS"/>
                <w:rFonts w:ascii="Times New Roman" w:hAnsi="Times New Roman" w:cs="Times New Roman"/>
                <w:color w:val="auto"/>
              </w:rPr>
              <w:t>Гродненская</w:t>
            </w:r>
          </w:p>
        </w:tc>
        <w:tc>
          <w:tcPr>
            <w:tcW w:w="370"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7,0</w:t>
            </w:r>
          </w:p>
        </w:tc>
        <w:tc>
          <w:tcPr>
            <w:tcW w:w="376"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7,1</w:t>
            </w:r>
          </w:p>
        </w:tc>
        <w:tc>
          <w:tcPr>
            <w:tcW w:w="372"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7,8</w:t>
            </w:r>
          </w:p>
        </w:tc>
        <w:tc>
          <w:tcPr>
            <w:tcW w:w="372"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8,1</w:t>
            </w:r>
          </w:p>
        </w:tc>
        <w:tc>
          <w:tcPr>
            <w:tcW w:w="372"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7,0</w:t>
            </w:r>
          </w:p>
        </w:tc>
        <w:tc>
          <w:tcPr>
            <w:tcW w:w="372"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6,5</w:t>
            </w:r>
          </w:p>
        </w:tc>
        <w:tc>
          <w:tcPr>
            <w:tcW w:w="372"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7,6</w:t>
            </w:r>
          </w:p>
        </w:tc>
        <w:tc>
          <w:tcPr>
            <w:tcW w:w="395"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6,9</w:t>
            </w:r>
          </w:p>
        </w:tc>
        <w:tc>
          <w:tcPr>
            <w:tcW w:w="394"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rStyle w:val="2ArialUnicodeMS"/>
                <w:rFonts w:ascii="Times New Roman" w:hAnsi="Times New Roman" w:cs="Times New Roman"/>
                <w:color w:val="auto"/>
              </w:rPr>
            </w:pPr>
            <w:r w:rsidRPr="005224EC">
              <w:rPr>
                <w:rStyle w:val="2ArialUnicodeMS"/>
                <w:rFonts w:ascii="Times New Roman" w:hAnsi="Times New Roman" w:cs="Times New Roman"/>
                <w:color w:val="auto"/>
              </w:rPr>
              <w:t>7,5</w:t>
            </w:r>
          </w:p>
        </w:tc>
        <w:tc>
          <w:tcPr>
            <w:tcW w:w="393"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rStyle w:val="2ArialUnicodeMS"/>
                <w:rFonts w:ascii="Times New Roman" w:hAnsi="Times New Roman" w:cs="Times New Roman"/>
                <w:color w:val="auto"/>
              </w:rPr>
            </w:pPr>
            <w:r w:rsidRPr="005224EC">
              <w:rPr>
                <w:rStyle w:val="2ArialUnicodeMS"/>
                <w:rFonts w:ascii="Times New Roman" w:hAnsi="Times New Roman" w:cs="Times New Roman"/>
                <w:color w:val="auto"/>
              </w:rPr>
              <w:t>7,8</w:t>
            </w:r>
          </w:p>
        </w:tc>
      </w:tr>
      <w:tr w:rsidR="00C77381" w:rsidRPr="005224EC" w:rsidTr="00173E3A">
        <w:trPr>
          <w:trHeight w:hRule="exact" w:val="600"/>
        </w:trPr>
        <w:tc>
          <w:tcPr>
            <w:tcW w:w="1212" w:type="pct"/>
            <w:shd w:val="clear" w:color="auto" w:fill="FFFFFF"/>
            <w:vAlign w:val="center"/>
          </w:tcPr>
          <w:p w:rsidR="00C77381" w:rsidRPr="005224EC" w:rsidRDefault="00C77381" w:rsidP="00682081">
            <w:pPr>
              <w:pStyle w:val="2a"/>
              <w:shd w:val="clear" w:color="auto" w:fill="auto"/>
              <w:jc w:val="both"/>
              <w:rPr>
                <w:sz w:val="24"/>
                <w:szCs w:val="24"/>
              </w:rPr>
            </w:pPr>
            <w:r w:rsidRPr="005224EC">
              <w:rPr>
                <w:rStyle w:val="2ArialUnicodeMS"/>
                <w:rFonts w:ascii="Times New Roman" w:hAnsi="Times New Roman" w:cs="Times New Roman"/>
                <w:color w:val="auto"/>
              </w:rPr>
              <w:t>г. Минск</w:t>
            </w:r>
          </w:p>
        </w:tc>
        <w:tc>
          <w:tcPr>
            <w:tcW w:w="370"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6,8</w:t>
            </w:r>
          </w:p>
        </w:tc>
        <w:tc>
          <w:tcPr>
            <w:tcW w:w="376"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6,9</w:t>
            </w:r>
          </w:p>
        </w:tc>
        <w:tc>
          <w:tcPr>
            <w:tcW w:w="372"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7,8</w:t>
            </w:r>
          </w:p>
        </w:tc>
        <w:tc>
          <w:tcPr>
            <w:tcW w:w="372"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7,9</w:t>
            </w:r>
          </w:p>
        </w:tc>
        <w:tc>
          <w:tcPr>
            <w:tcW w:w="372"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6,9</w:t>
            </w:r>
          </w:p>
        </w:tc>
        <w:tc>
          <w:tcPr>
            <w:tcW w:w="372"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6,9</w:t>
            </w:r>
          </w:p>
        </w:tc>
        <w:tc>
          <w:tcPr>
            <w:tcW w:w="372"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7,5</w:t>
            </w:r>
          </w:p>
        </w:tc>
        <w:tc>
          <w:tcPr>
            <w:tcW w:w="395"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6,7</w:t>
            </w:r>
          </w:p>
        </w:tc>
        <w:tc>
          <w:tcPr>
            <w:tcW w:w="394"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rStyle w:val="2ArialUnicodeMS"/>
                <w:rFonts w:ascii="Times New Roman" w:hAnsi="Times New Roman" w:cs="Times New Roman"/>
                <w:color w:val="auto"/>
              </w:rPr>
            </w:pPr>
            <w:r w:rsidRPr="005224EC">
              <w:rPr>
                <w:rStyle w:val="2ArialUnicodeMS"/>
                <w:rFonts w:ascii="Times New Roman" w:hAnsi="Times New Roman" w:cs="Times New Roman"/>
                <w:color w:val="auto"/>
              </w:rPr>
              <w:t>7,5</w:t>
            </w:r>
          </w:p>
        </w:tc>
        <w:tc>
          <w:tcPr>
            <w:tcW w:w="393"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rStyle w:val="2ArialUnicodeMS"/>
                <w:rFonts w:ascii="Times New Roman" w:hAnsi="Times New Roman" w:cs="Times New Roman"/>
                <w:color w:val="auto"/>
              </w:rPr>
            </w:pPr>
            <w:r w:rsidRPr="005224EC">
              <w:rPr>
                <w:rStyle w:val="2ArialUnicodeMS"/>
                <w:rFonts w:ascii="Times New Roman" w:hAnsi="Times New Roman" w:cs="Times New Roman"/>
                <w:color w:val="auto"/>
              </w:rPr>
              <w:t>7,8</w:t>
            </w:r>
          </w:p>
        </w:tc>
      </w:tr>
      <w:tr w:rsidR="00C77381" w:rsidRPr="005224EC" w:rsidTr="00173E3A">
        <w:trPr>
          <w:trHeight w:hRule="exact" w:val="615"/>
        </w:trPr>
        <w:tc>
          <w:tcPr>
            <w:tcW w:w="1212" w:type="pct"/>
            <w:shd w:val="clear" w:color="auto" w:fill="FFFFFF"/>
            <w:vAlign w:val="center"/>
          </w:tcPr>
          <w:p w:rsidR="00C77381" w:rsidRPr="005224EC" w:rsidRDefault="00C77381" w:rsidP="00682081">
            <w:pPr>
              <w:pStyle w:val="2a"/>
              <w:shd w:val="clear" w:color="auto" w:fill="auto"/>
              <w:jc w:val="both"/>
              <w:rPr>
                <w:sz w:val="24"/>
                <w:szCs w:val="24"/>
              </w:rPr>
            </w:pPr>
            <w:r w:rsidRPr="005224EC">
              <w:rPr>
                <w:rStyle w:val="2ArialUnicodeMS"/>
                <w:rFonts w:ascii="Times New Roman" w:hAnsi="Times New Roman" w:cs="Times New Roman"/>
                <w:color w:val="auto"/>
              </w:rPr>
              <w:t>Минская</w:t>
            </w:r>
          </w:p>
        </w:tc>
        <w:tc>
          <w:tcPr>
            <w:tcW w:w="370"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6,6</w:t>
            </w:r>
          </w:p>
        </w:tc>
        <w:tc>
          <w:tcPr>
            <w:tcW w:w="376"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6,8</w:t>
            </w:r>
          </w:p>
        </w:tc>
        <w:tc>
          <w:tcPr>
            <w:tcW w:w="372"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7,6</w:t>
            </w:r>
          </w:p>
        </w:tc>
        <w:tc>
          <w:tcPr>
            <w:tcW w:w="372"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7,8</w:t>
            </w:r>
          </w:p>
        </w:tc>
        <w:tc>
          <w:tcPr>
            <w:tcW w:w="372"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6,8</w:t>
            </w:r>
          </w:p>
        </w:tc>
        <w:tc>
          <w:tcPr>
            <w:tcW w:w="372"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6,7</w:t>
            </w:r>
          </w:p>
        </w:tc>
        <w:tc>
          <w:tcPr>
            <w:tcW w:w="372"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7,4</w:t>
            </w:r>
          </w:p>
        </w:tc>
        <w:tc>
          <w:tcPr>
            <w:tcW w:w="395"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6,6</w:t>
            </w:r>
          </w:p>
        </w:tc>
        <w:tc>
          <w:tcPr>
            <w:tcW w:w="394"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rStyle w:val="2ArialUnicodeMS"/>
                <w:rFonts w:ascii="Times New Roman" w:hAnsi="Times New Roman" w:cs="Times New Roman"/>
                <w:color w:val="auto"/>
              </w:rPr>
            </w:pPr>
            <w:r w:rsidRPr="005224EC">
              <w:rPr>
                <w:rStyle w:val="2ArialUnicodeMS"/>
                <w:rFonts w:ascii="Times New Roman" w:hAnsi="Times New Roman" w:cs="Times New Roman"/>
                <w:color w:val="auto"/>
              </w:rPr>
              <w:t>7,3</w:t>
            </w:r>
          </w:p>
        </w:tc>
        <w:tc>
          <w:tcPr>
            <w:tcW w:w="393"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rStyle w:val="2ArialUnicodeMS"/>
                <w:rFonts w:ascii="Times New Roman" w:hAnsi="Times New Roman" w:cs="Times New Roman"/>
                <w:color w:val="auto"/>
              </w:rPr>
            </w:pPr>
            <w:r w:rsidRPr="005224EC">
              <w:rPr>
                <w:rStyle w:val="2ArialUnicodeMS"/>
                <w:rFonts w:ascii="Times New Roman" w:hAnsi="Times New Roman" w:cs="Times New Roman"/>
                <w:color w:val="auto"/>
              </w:rPr>
              <w:t>7,7</w:t>
            </w:r>
          </w:p>
        </w:tc>
      </w:tr>
      <w:tr w:rsidR="00C77381" w:rsidRPr="005224EC" w:rsidTr="00173E3A">
        <w:trPr>
          <w:trHeight w:hRule="exact" w:val="638"/>
        </w:trPr>
        <w:tc>
          <w:tcPr>
            <w:tcW w:w="1212" w:type="pct"/>
            <w:shd w:val="clear" w:color="auto" w:fill="FFFFFF"/>
            <w:vAlign w:val="center"/>
          </w:tcPr>
          <w:p w:rsidR="00C77381" w:rsidRPr="005224EC" w:rsidRDefault="00C77381" w:rsidP="00682081">
            <w:pPr>
              <w:pStyle w:val="2a"/>
              <w:shd w:val="clear" w:color="auto" w:fill="auto"/>
              <w:jc w:val="both"/>
              <w:rPr>
                <w:sz w:val="24"/>
                <w:szCs w:val="24"/>
              </w:rPr>
            </w:pPr>
            <w:r w:rsidRPr="005224EC">
              <w:rPr>
                <w:rStyle w:val="2ArialUnicodeMS"/>
                <w:rFonts w:ascii="Times New Roman" w:hAnsi="Times New Roman" w:cs="Times New Roman"/>
                <w:color w:val="auto"/>
              </w:rPr>
              <w:t>Могилевская</w:t>
            </w:r>
          </w:p>
        </w:tc>
        <w:tc>
          <w:tcPr>
            <w:tcW w:w="370"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6,3</w:t>
            </w:r>
          </w:p>
        </w:tc>
        <w:tc>
          <w:tcPr>
            <w:tcW w:w="376"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6,2</w:t>
            </w:r>
          </w:p>
        </w:tc>
        <w:tc>
          <w:tcPr>
            <w:tcW w:w="372"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7,3</w:t>
            </w:r>
          </w:p>
        </w:tc>
        <w:tc>
          <w:tcPr>
            <w:tcW w:w="372"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7,6</w:t>
            </w:r>
          </w:p>
        </w:tc>
        <w:tc>
          <w:tcPr>
            <w:tcW w:w="372"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6,7</w:t>
            </w:r>
          </w:p>
        </w:tc>
        <w:tc>
          <w:tcPr>
            <w:tcW w:w="372"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6,7</w:t>
            </w:r>
          </w:p>
        </w:tc>
        <w:tc>
          <w:tcPr>
            <w:tcW w:w="372"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7,0</w:t>
            </w:r>
          </w:p>
        </w:tc>
        <w:tc>
          <w:tcPr>
            <w:tcW w:w="395"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6,2</w:t>
            </w:r>
          </w:p>
        </w:tc>
        <w:tc>
          <w:tcPr>
            <w:tcW w:w="394"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rStyle w:val="2ArialUnicodeMS"/>
                <w:rFonts w:ascii="Times New Roman" w:hAnsi="Times New Roman" w:cs="Times New Roman"/>
                <w:color w:val="auto"/>
              </w:rPr>
            </w:pPr>
            <w:r w:rsidRPr="005224EC">
              <w:rPr>
                <w:rStyle w:val="2ArialUnicodeMS"/>
                <w:rFonts w:ascii="Times New Roman" w:hAnsi="Times New Roman" w:cs="Times New Roman"/>
                <w:color w:val="auto"/>
              </w:rPr>
              <w:t>7,1</w:t>
            </w:r>
          </w:p>
        </w:tc>
        <w:tc>
          <w:tcPr>
            <w:tcW w:w="393"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rStyle w:val="2ArialUnicodeMS"/>
                <w:rFonts w:ascii="Times New Roman" w:hAnsi="Times New Roman" w:cs="Times New Roman"/>
                <w:color w:val="auto"/>
              </w:rPr>
            </w:pPr>
            <w:r w:rsidRPr="005224EC">
              <w:rPr>
                <w:rStyle w:val="2ArialUnicodeMS"/>
                <w:rFonts w:ascii="Times New Roman" w:hAnsi="Times New Roman" w:cs="Times New Roman"/>
                <w:color w:val="auto"/>
              </w:rPr>
              <w:t>7,2</w:t>
            </w:r>
          </w:p>
        </w:tc>
      </w:tr>
      <w:tr w:rsidR="00C77381" w:rsidRPr="005224EC" w:rsidTr="00C77381">
        <w:trPr>
          <w:trHeight w:hRule="exact" w:val="493"/>
        </w:trPr>
        <w:tc>
          <w:tcPr>
            <w:tcW w:w="5000" w:type="pct"/>
            <w:gridSpan w:val="11"/>
            <w:shd w:val="clear" w:color="auto" w:fill="FFFFFF"/>
            <w:vAlign w:val="center"/>
          </w:tcPr>
          <w:p w:rsidR="00C77381" w:rsidRPr="005224EC" w:rsidRDefault="00C77381" w:rsidP="00682081">
            <w:pPr>
              <w:pStyle w:val="2a"/>
              <w:shd w:val="clear" w:color="auto" w:fill="auto"/>
              <w:jc w:val="center"/>
              <w:rPr>
                <w:rStyle w:val="2ArialUnicodeMS1"/>
                <w:rFonts w:ascii="Times New Roman" w:hAnsi="Times New Roman" w:cs="Times New Roman"/>
                <w:color w:val="auto"/>
              </w:rPr>
            </w:pPr>
            <w:r w:rsidRPr="005224EC">
              <w:rPr>
                <w:rStyle w:val="2ArialUnicodeMS1"/>
                <w:rFonts w:ascii="Times New Roman" w:hAnsi="Times New Roman" w:cs="Times New Roman"/>
                <w:color w:val="auto"/>
              </w:rPr>
              <w:t>Отклонение от нормы, °С</w:t>
            </w:r>
          </w:p>
        </w:tc>
      </w:tr>
      <w:tr w:rsidR="00C77381" w:rsidRPr="005224EC" w:rsidTr="00C77381">
        <w:trPr>
          <w:trHeight w:hRule="exact" w:val="543"/>
        </w:trPr>
        <w:tc>
          <w:tcPr>
            <w:tcW w:w="1212" w:type="pct"/>
            <w:shd w:val="clear" w:color="auto" w:fill="FFFFFF"/>
            <w:vAlign w:val="center"/>
          </w:tcPr>
          <w:p w:rsidR="00C77381" w:rsidRPr="005224EC" w:rsidRDefault="00C77381" w:rsidP="00682081">
            <w:pPr>
              <w:pStyle w:val="2a"/>
              <w:shd w:val="clear" w:color="auto" w:fill="auto"/>
              <w:jc w:val="both"/>
              <w:rPr>
                <w:sz w:val="24"/>
                <w:szCs w:val="24"/>
              </w:rPr>
            </w:pPr>
            <w:r w:rsidRPr="005224EC">
              <w:rPr>
                <w:rStyle w:val="2ArialUnicodeMS1"/>
                <w:rFonts w:ascii="Times New Roman" w:hAnsi="Times New Roman" w:cs="Times New Roman"/>
                <w:color w:val="auto"/>
              </w:rPr>
              <w:t>Республика Беларусь</w:t>
            </w:r>
          </w:p>
        </w:tc>
        <w:tc>
          <w:tcPr>
            <w:tcW w:w="370"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1,0</w:t>
            </w:r>
          </w:p>
        </w:tc>
        <w:tc>
          <w:tcPr>
            <w:tcW w:w="376"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1,0</w:t>
            </w:r>
          </w:p>
        </w:tc>
        <w:tc>
          <w:tcPr>
            <w:tcW w:w="372"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2,0</w:t>
            </w:r>
          </w:p>
        </w:tc>
        <w:tc>
          <w:tcPr>
            <w:tcW w:w="372"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2,2</w:t>
            </w:r>
          </w:p>
        </w:tc>
        <w:tc>
          <w:tcPr>
            <w:tcW w:w="372"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1,2</w:t>
            </w:r>
          </w:p>
        </w:tc>
        <w:tc>
          <w:tcPr>
            <w:tcW w:w="372"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1,1</w:t>
            </w:r>
          </w:p>
        </w:tc>
        <w:tc>
          <w:tcPr>
            <w:tcW w:w="372"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1,7</w:t>
            </w:r>
          </w:p>
        </w:tc>
        <w:tc>
          <w:tcPr>
            <w:tcW w:w="395"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sz w:val="24"/>
                <w:szCs w:val="24"/>
              </w:rPr>
            </w:pPr>
            <w:r w:rsidRPr="005224EC">
              <w:rPr>
                <w:rStyle w:val="2ArialUnicodeMS"/>
                <w:rFonts w:ascii="Times New Roman" w:hAnsi="Times New Roman" w:cs="Times New Roman"/>
                <w:color w:val="auto"/>
              </w:rPr>
              <w:t>1,0</w:t>
            </w:r>
          </w:p>
        </w:tc>
        <w:tc>
          <w:tcPr>
            <w:tcW w:w="394"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rStyle w:val="2ArialUnicodeMS"/>
                <w:rFonts w:ascii="Times New Roman" w:hAnsi="Times New Roman" w:cs="Times New Roman"/>
                <w:color w:val="auto"/>
              </w:rPr>
            </w:pPr>
            <w:r w:rsidRPr="005224EC">
              <w:rPr>
                <w:rStyle w:val="2ArialUnicodeMS"/>
                <w:rFonts w:ascii="Times New Roman" w:hAnsi="Times New Roman" w:cs="Times New Roman"/>
                <w:color w:val="auto"/>
              </w:rPr>
              <w:t>1,7</w:t>
            </w:r>
          </w:p>
        </w:tc>
        <w:tc>
          <w:tcPr>
            <w:tcW w:w="393" w:type="pct"/>
            <w:tcBorders>
              <w:left w:val="single" w:sz="4" w:space="0" w:color="auto"/>
            </w:tcBorders>
            <w:shd w:val="clear" w:color="auto" w:fill="FFFFFF"/>
            <w:vAlign w:val="center"/>
          </w:tcPr>
          <w:p w:rsidR="00C77381" w:rsidRPr="005224EC" w:rsidRDefault="00C77381" w:rsidP="00682081">
            <w:pPr>
              <w:pStyle w:val="2a"/>
              <w:shd w:val="clear" w:color="auto" w:fill="auto"/>
              <w:jc w:val="center"/>
              <w:rPr>
                <w:rStyle w:val="2ArialUnicodeMS"/>
                <w:rFonts w:ascii="Times New Roman" w:hAnsi="Times New Roman" w:cs="Times New Roman"/>
                <w:color w:val="auto"/>
              </w:rPr>
            </w:pPr>
            <w:r w:rsidRPr="005224EC">
              <w:rPr>
                <w:rStyle w:val="2ArialUnicodeMS"/>
                <w:rFonts w:ascii="Times New Roman" w:hAnsi="Times New Roman" w:cs="Times New Roman"/>
                <w:color w:val="auto"/>
              </w:rPr>
              <w:t>2</w:t>
            </w:r>
            <w:r w:rsidR="00DC3593">
              <w:rPr>
                <w:rStyle w:val="2ArialUnicodeMS"/>
                <w:rFonts w:ascii="Times New Roman" w:hAnsi="Times New Roman" w:cs="Times New Roman"/>
                <w:color w:val="auto"/>
              </w:rPr>
              <w:t>,0</w:t>
            </w:r>
          </w:p>
        </w:tc>
      </w:tr>
    </w:tbl>
    <w:p w:rsidR="00872247" w:rsidRPr="005224EC" w:rsidRDefault="00872247" w:rsidP="00682081">
      <w:pPr>
        <w:rPr>
          <w:b/>
          <w:bCs/>
          <w:sz w:val="28"/>
          <w:szCs w:val="28"/>
        </w:rPr>
      </w:pPr>
    </w:p>
    <w:p w:rsidR="00063ED2" w:rsidRPr="005224EC" w:rsidRDefault="00063ED2" w:rsidP="00063ED2">
      <w:pPr>
        <w:ind w:firstLine="708"/>
        <w:jc w:val="both"/>
        <w:rPr>
          <w:noProof/>
          <w:color w:val="000000"/>
          <w:sz w:val="28"/>
          <w:szCs w:val="28"/>
        </w:rPr>
      </w:pPr>
      <w:r w:rsidRPr="005224EC">
        <w:rPr>
          <w:sz w:val="28"/>
          <w:szCs w:val="28"/>
        </w:rPr>
        <w:t xml:space="preserve">Анализ данных показывает, что в период </w:t>
      </w:r>
      <w:r w:rsidR="00AE1A9C">
        <w:rPr>
          <w:spacing w:val="-1"/>
          <w:sz w:val="28"/>
          <w:szCs w:val="28"/>
        </w:rPr>
        <w:t>2010-</w:t>
      </w:r>
      <w:r w:rsidRPr="005224EC">
        <w:rPr>
          <w:spacing w:val="-1"/>
          <w:sz w:val="28"/>
          <w:szCs w:val="28"/>
        </w:rPr>
        <w:t xml:space="preserve">2014гг. </w:t>
      </w:r>
      <w:r w:rsidRPr="005224EC">
        <w:rPr>
          <w:sz w:val="28"/>
          <w:szCs w:val="28"/>
        </w:rPr>
        <w:t xml:space="preserve">в </w:t>
      </w:r>
      <w:r w:rsidRPr="005224EC">
        <w:rPr>
          <w:spacing w:val="-2"/>
          <w:sz w:val="28"/>
          <w:szCs w:val="28"/>
        </w:rPr>
        <w:t xml:space="preserve">Беларуси </w:t>
      </w:r>
      <w:r w:rsidRPr="005224EC">
        <w:rPr>
          <w:sz w:val="28"/>
          <w:szCs w:val="28"/>
        </w:rPr>
        <w:t xml:space="preserve">продолжалось </w:t>
      </w:r>
      <w:r w:rsidRPr="005224EC">
        <w:rPr>
          <w:spacing w:val="-1"/>
          <w:sz w:val="28"/>
          <w:szCs w:val="28"/>
        </w:rPr>
        <w:t xml:space="preserve">потепление климата, начавшееся </w:t>
      </w:r>
      <w:r w:rsidRPr="005224EC">
        <w:rPr>
          <w:sz w:val="28"/>
          <w:szCs w:val="28"/>
        </w:rPr>
        <w:t xml:space="preserve">в конце </w:t>
      </w:r>
      <w:r w:rsidRPr="005224EC">
        <w:rPr>
          <w:spacing w:val="-1"/>
          <w:sz w:val="28"/>
          <w:szCs w:val="28"/>
        </w:rPr>
        <w:t xml:space="preserve">1980-х годов. Среднегодовая температура воздуха </w:t>
      </w:r>
      <w:r w:rsidRPr="005224EC">
        <w:rPr>
          <w:sz w:val="28"/>
          <w:szCs w:val="28"/>
        </w:rPr>
        <w:t xml:space="preserve">в </w:t>
      </w:r>
      <w:r w:rsidRPr="005224EC">
        <w:rPr>
          <w:spacing w:val="-1"/>
          <w:sz w:val="28"/>
          <w:szCs w:val="28"/>
        </w:rPr>
        <w:t xml:space="preserve">эти </w:t>
      </w:r>
      <w:r w:rsidRPr="005224EC">
        <w:rPr>
          <w:spacing w:val="1"/>
          <w:sz w:val="28"/>
          <w:szCs w:val="28"/>
        </w:rPr>
        <w:t xml:space="preserve">годы </w:t>
      </w:r>
      <w:r w:rsidRPr="005224EC">
        <w:rPr>
          <w:spacing w:val="-1"/>
          <w:sz w:val="28"/>
          <w:szCs w:val="28"/>
        </w:rPr>
        <w:t xml:space="preserve">изменялась </w:t>
      </w:r>
      <w:r w:rsidRPr="005224EC">
        <w:rPr>
          <w:sz w:val="28"/>
          <w:szCs w:val="28"/>
        </w:rPr>
        <w:t xml:space="preserve">в </w:t>
      </w:r>
      <w:r w:rsidR="00AE1A9C">
        <w:rPr>
          <w:spacing w:val="-1"/>
          <w:sz w:val="28"/>
          <w:szCs w:val="28"/>
        </w:rPr>
        <w:t>пределах 6,8-</w:t>
      </w:r>
      <w:r w:rsidRPr="005224EC">
        <w:rPr>
          <w:spacing w:val="-1"/>
          <w:sz w:val="28"/>
          <w:szCs w:val="28"/>
        </w:rPr>
        <w:t>7,5ºС,</w:t>
      </w:r>
      <w:r w:rsidR="00360C2B">
        <w:rPr>
          <w:spacing w:val="-1"/>
          <w:sz w:val="28"/>
          <w:szCs w:val="28"/>
        </w:rPr>
        <w:t xml:space="preserve"> </w:t>
      </w:r>
      <w:r w:rsidRPr="005224EC">
        <w:rPr>
          <w:spacing w:val="-2"/>
          <w:sz w:val="28"/>
          <w:szCs w:val="28"/>
        </w:rPr>
        <w:t>что</w:t>
      </w:r>
      <w:r w:rsidRPr="005224EC">
        <w:rPr>
          <w:sz w:val="28"/>
          <w:szCs w:val="28"/>
        </w:rPr>
        <w:t xml:space="preserve"> выше </w:t>
      </w:r>
      <w:r w:rsidRPr="005224EC">
        <w:rPr>
          <w:spacing w:val="-1"/>
          <w:sz w:val="28"/>
          <w:szCs w:val="28"/>
        </w:rPr>
        <w:t>многолетней климатической</w:t>
      </w:r>
      <w:r w:rsidRPr="005224EC">
        <w:rPr>
          <w:sz w:val="28"/>
          <w:szCs w:val="28"/>
        </w:rPr>
        <w:t xml:space="preserve"> нормы</w:t>
      </w:r>
      <w:r w:rsidR="00360C2B">
        <w:rPr>
          <w:sz w:val="28"/>
          <w:szCs w:val="28"/>
        </w:rPr>
        <w:t xml:space="preserve"> </w:t>
      </w:r>
      <w:r w:rsidR="00AE1A9C">
        <w:rPr>
          <w:sz w:val="28"/>
          <w:szCs w:val="28"/>
        </w:rPr>
        <w:t>на1,0-</w:t>
      </w:r>
      <w:r w:rsidRPr="005224EC">
        <w:rPr>
          <w:sz w:val="28"/>
          <w:szCs w:val="28"/>
        </w:rPr>
        <w:t xml:space="preserve">1,7ºС. </w:t>
      </w:r>
    </w:p>
    <w:p w:rsidR="00063ED2" w:rsidRPr="005224EC" w:rsidRDefault="00063ED2" w:rsidP="00063ED2">
      <w:pPr>
        <w:ind w:firstLine="708"/>
        <w:jc w:val="both"/>
        <w:rPr>
          <w:noProof/>
          <w:color w:val="000000"/>
          <w:sz w:val="28"/>
          <w:szCs w:val="28"/>
        </w:rPr>
      </w:pPr>
      <w:r w:rsidRPr="005224EC">
        <w:rPr>
          <w:noProof/>
          <w:color w:val="000000"/>
          <w:sz w:val="28"/>
          <w:szCs w:val="28"/>
        </w:rPr>
        <w:t>Из 72 случаев опасных гидрометеорологических явлений очень сильный дождь зафиксирован в 24 случаях, а сильный ветер – в 11 случаях.</w:t>
      </w:r>
    </w:p>
    <w:p w:rsidR="00063ED2" w:rsidRPr="005224EC" w:rsidRDefault="00063ED2" w:rsidP="00063ED2">
      <w:pPr>
        <w:pStyle w:val="a8"/>
        <w:widowControl w:val="0"/>
        <w:tabs>
          <w:tab w:val="left" w:pos="882"/>
        </w:tabs>
        <w:spacing w:after="0"/>
      </w:pPr>
      <w:r w:rsidRPr="005224EC">
        <w:t xml:space="preserve">В </w:t>
      </w:r>
      <w:r w:rsidRPr="005224EC">
        <w:rPr>
          <w:spacing w:val="-1"/>
        </w:rPr>
        <w:t xml:space="preserve">рассматриваемый </w:t>
      </w:r>
      <w:r w:rsidRPr="005224EC">
        <w:t xml:space="preserve">период </w:t>
      </w:r>
      <w:r w:rsidRPr="005224EC">
        <w:rPr>
          <w:spacing w:val="-1"/>
        </w:rPr>
        <w:t>какие-либо</w:t>
      </w:r>
      <w:r w:rsidRPr="005224EC">
        <w:rPr>
          <w:spacing w:val="18"/>
        </w:rPr>
        <w:t xml:space="preserve"> ярко </w:t>
      </w:r>
      <w:r w:rsidRPr="005224EC">
        <w:t xml:space="preserve">выраженные </w:t>
      </w:r>
      <w:r w:rsidRPr="005224EC">
        <w:rPr>
          <w:spacing w:val="-1"/>
        </w:rPr>
        <w:t xml:space="preserve">межгодовые тренды </w:t>
      </w:r>
      <w:r w:rsidRPr="005224EC">
        <w:t xml:space="preserve">атмосферных осадков и </w:t>
      </w:r>
      <w:r w:rsidRPr="005224EC">
        <w:rPr>
          <w:spacing w:val="-1"/>
        </w:rPr>
        <w:t xml:space="preserve">температур воздуха </w:t>
      </w:r>
      <w:r w:rsidRPr="005224EC">
        <w:t>отсутствуют.</w:t>
      </w:r>
    </w:p>
    <w:p w:rsidR="00B419D8" w:rsidRPr="005224EC" w:rsidRDefault="007934EC" w:rsidP="00682081">
      <w:pPr>
        <w:ind w:firstLine="709"/>
        <w:jc w:val="both"/>
        <w:rPr>
          <w:sz w:val="28"/>
          <w:szCs w:val="28"/>
        </w:rPr>
      </w:pPr>
      <w:r w:rsidRPr="005224EC">
        <w:rPr>
          <w:b/>
          <w:bCs/>
          <w:i/>
          <w:iCs/>
          <w:noProof/>
          <w:sz w:val="28"/>
          <w:szCs w:val="28"/>
        </w:rPr>
        <w:t>Выбросы парниковых газов</w:t>
      </w:r>
      <w:r w:rsidRPr="005224EC">
        <w:rPr>
          <w:noProof/>
          <w:sz w:val="28"/>
          <w:szCs w:val="28"/>
        </w:rPr>
        <w:t xml:space="preserve"> оказывают существенное влияние на изменение климата. К парниковым газам (ПГ) относятся: диоксид углерода (CO</w:t>
      </w:r>
      <w:r w:rsidRPr="005224EC">
        <w:rPr>
          <w:noProof/>
          <w:sz w:val="28"/>
          <w:szCs w:val="28"/>
          <w:vertAlign w:val="subscript"/>
        </w:rPr>
        <w:t>2</w:t>
      </w:r>
      <w:r w:rsidRPr="005224EC">
        <w:rPr>
          <w:noProof/>
          <w:sz w:val="28"/>
          <w:szCs w:val="28"/>
        </w:rPr>
        <w:t>), метан (СН</w:t>
      </w:r>
      <w:r w:rsidRPr="005224EC">
        <w:rPr>
          <w:noProof/>
          <w:sz w:val="28"/>
          <w:szCs w:val="28"/>
          <w:vertAlign w:val="subscript"/>
        </w:rPr>
        <w:t>4</w:t>
      </w:r>
      <w:r w:rsidRPr="005224EC">
        <w:rPr>
          <w:noProof/>
          <w:sz w:val="28"/>
          <w:szCs w:val="28"/>
        </w:rPr>
        <w:t>), закись азота (N</w:t>
      </w:r>
      <w:r w:rsidRPr="005224EC">
        <w:rPr>
          <w:noProof/>
          <w:sz w:val="28"/>
          <w:szCs w:val="28"/>
          <w:vertAlign w:val="subscript"/>
        </w:rPr>
        <w:t>2</w:t>
      </w:r>
      <w:r w:rsidRPr="005224EC">
        <w:rPr>
          <w:noProof/>
          <w:sz w:val="28"/>
          <w:szCs w:val="28"/>
        </w:rPr>
        <w:t>O), гидрофторуглероды (ГФУ), перфторуглероды (ПФУ) и шестифтористая сера</w:t>
      </w:r>
      <w:r w:rsidR="00C769A3">
        <w:rPr>
          <w:noProof/>
          <w:sz w:val="28"/>
          <w:szCs w:val="28"/>
        </w:rPr>
        <w:t xml:space="preserve"> </w:t>
      </w:r>
      <w:r w:rsidRPr="005224EC">
        <w:rPr>
          <w:noProof/>
          <w:sz w:val="28"/>
          <w:szCs w:val="28"/>
        </w:rPr>
        <w:t>(SF6). Основными источниками выбросов парниковых газов являются следующие</w:t>
      </w:r>
      <w:r w:rsidR="003E2A52">
        <w:rPr>
          <w:noProof/>
          <w:sz w:val="28"/>
          <w:szCs w:val="28"/>
        </w:rPr>
        <w:t xml:space="preserve"> </w:t>
      </w:r>
      <w:r w:rsidRPr="005224EC">
        <w:rPr>
          <w:noProof/>
          <w:sz w:val="28"/>
          <w:szCs w:val="28"/>
        </w:rPr>
        <w:t>сектора: энергетика (СО</w:t>
      </w:r>
      <w:r w:rsidRPr="005224EC">
        <w:rPr>
          <w:noProof/>
          <w:sz w:val="28"/>
          <w:szCs w:val="28"/>
          <w:vertAlign w:val="subscript"/>
        </w:rPr>
        <w:t>2</w:t>
      </w:r>
      <w:r w:rsidRPr="005224EC">
        <w:rPr>
          <w:noProof/>
          <w:sz w:val="28"/>
          <w:szCs w:val="28"/>
        </w:rPr>
        <w:t>,</w:t>
      </w:r>
      <w:r w:rsidR="008F095C">
        <w:rPr>
          <w:noProof/>
          <w:sz w:val="28"/>
          <w:szCs w:val="28"/>
        </w:rPr>
        <w:t xml:space="preserve"> </w:t>
      </w:r>
      <w:r w:rsidRPr="005224EC">
        <w:rPr>
          <w:noProof/>
          <w:sz w:val="28"/>
          <w:szCs w:val="28"/>
        </w:rPr>
        <w:t>CH</w:t>
      </w:r>
      <w:r w:rsidRPr="005224EC">
        <w:rPr>
          <w:noProof/>
          <w:sz w:val="28"/>
          <w:szCs w:val="28"/>
          <w:vertAlign w:val="subscript"/>
        </w:rPr>
        <w:t>4</w:t>
      </w:r>
      <w:r w:rsidRPr="005224EC">
        <w:rPr>
          <w:noProof/>
          <w:sz w:val="28"/>
          <w:szCs w:val="28"/>
        </w:rPr>
        <w:t>,</w:t>
      </w:r>
      <w:r w:rsidR="008F095C">
        <w:rPr>
          <w:noProof/>
          <w:sz w:val="28"/>
          <w:szCs w:val="28"/>
        </w:rPr>
        <w:t xml:space="preserve"> </w:t>
      </w:r>
      <w:r w:rsidRPr="005224EC">
        <w:rPr>
          <w:noProof/>
          <w:sz w:val="28"/>
          <w:szCs w:val="28"/>
        </w:rPr>
        <w:t>N</w:t>
      </w:r>
      <w:r w:rsidRPr="005224EC">
        <w:rPr>
          <w:noProof/>
          <w:sz w:val="28"/>
          <w:szCs w:val="28"/>
          <w:vertAlign w:val="subscript"/>
        </w:rPr>
        <w:t>2</w:t>
      </w:r>
      <w:r w:rsidRPr="005224EC">
        <w:rPr>
          <w:noProof/>
          <w:sz w:val="28"/>
          <w:szCs w:val="28"/>
        </w:rPr>
        <w:t>O), промышленность (СО</w:t>
      </w:r>
      <w:r w:rsidRPr="005224EC">
        <w:rPr>
          <w:noProof/>
          <w:sz w:val="28"/>
          <w:szCs w:val="28"/>
          <w:vertAlign w:val="subscript"/>
        </w:rPr>
        <w:t>2</w:t>
      </w:r>
      <w:r w:rsidRPr="005224EC">
        <w:rPr>
          <w:noProof/>
          <w:sz w:val="28"/>
          <w:szCs w:val="28"/>
        </w:rPr>
        <w:t>,</w:t>
      </w:r>
      <w:r w:rsidR="008F095C">
        <w:rPr>
          <w:noProof/>
          <w:sz w:val="28"/>
          <w:szCs w:val="28"/>
        </w:rPr>
        <w:t xml:space="preserve"> </w:t>
      </w:r>
      <w:r w:rsidRPr="005224EC">
        <w:rPr>
          <w:noProof/>
          <w:sz w:val="28"/>
          <w:szCs w:val="28"/>
        </w:rPr>
        <w:t>CH</w:t>
      </w:r>
      <w:r w:rsidRPr="005224EC">
        <w:rPr>
          <w:noProof/>
          <w:sz w:val="28"/>
          <w:szCs w:val="28"/>
          <w:vertAlign w:val="subscript"/>
        </w:rPr>
        <w:t>4</w:t>
      </w:r>
      <w:r w:rsidRPr="005224EC">
        <w:rPr>
          <w:noProof/>
          <w:sz w:val="28"/>
          <w:szCs w:val="28"/>
        </w:rPr>
        <w:t>,</w:t>
      </w:r>
      <w:r w:rsidR="008F095C">
        <w:rPr>
          <w:noProof/>
          <w:sz w:val="28"/>
          <w:szCs w:val="28"/>
        </w:rPr>
        <w:t xml:space="preserve"> </w:t>
      </w:r>
      <w:r w:rsidRPr="005224EC">
        <w:rPr>
          <w:noProof/>
          <w:sz w:val="28"/>
          <w:szCs w:val="28"/>
        </w:rPr>
        <w:t>N</w:t>
      </w:r>
      <w:r w:rsidRPr="005224EC">
        <w:rPr>
          <w:noProof/>
          <w:sz w:val="28"/>
          <w:szCs w:val="28"/>
          <w:vertAlign w:val="subscript"/>
        </w:rPr>
        <w:t>2</w:t>
      </w:r>
      <w:r w:rsidRPr="005224EC">
        <w:rPr>
          <w:noProof/>
          <w:sz w:val="28"/>
          <w:szCs w:val="28"/>
        </w:rPr>
        <w:t>O,</w:t>
      </w:r>
      <w:r w:rsidR="008F095C">
        <w:rPr>
          <w:noProof/>
          <w:sz w:val="28"/>
          <w:szCs w:val="28"/>
        </w:rPr>
        <w:t xml:space="preserve"> </w:t>
      </w:r>
      <w:r w:rsidRPr="005224EC">
        <w:rPr>
          <w:noProof/>
          <w:sz w:val="28"/>
          <w:szCs w:val="28"/>
        </w:rPr>
        <w:t>ГФУ,</w:t>
      </w:r>
      <w:r w:rsidR="008F095C">
        <w:rPr>
          <w:noProof/>
          <w:sz w:val="28"/>
          <w:szCs w:val="28"/>
        </w:rPr>
        <w:t xml:space="preserve"> </w:t>
      </w:r>
      <w:r w:rsidRPr="005224EC">
        <w:rPr>
          <w:noProof/>
          <w:sz w:val="28"/>
          <w:szCs w:val="28"/>
        </w:rPr>
        <w:t>SF6), использование растворителей (N</w:t>
      </w:r>
      <w:r w:rsidRPr="005224EC">
        <w:rPr>
          <w:noProof/>
          <w:sz w:val="28"/>
          <w:szCs w:val="28"/>
          <w:vertAlign w:val="subscript"/>
        </w:rPr>
        <w:t>2</w:t>
      </w:r>
      <w:r w:rsidRPr="005224EC">
        <w:rPr>
          <w:noProof/>
          <w:sz w:val="28"/>
          <w:szCs w:val="28"/>
        </w:rPr>
        <w:t>O), сельское хозяйство (CH</w:t>
      </w:r>
      <w:r w:rsidRPr="005224EC">
        <w:rPr>
          <w:noProof/>
          <w:sz w:val="28"/>
          <w:szCs w:val="28"/>
          <w:vertAlign w:val="subscript"/>
        </w:rPr>
        <w:t>4</w:t>
      </w:r>
      <w:r w:rsidRPr="005224EC">
        <w:rPr>
          <w:noProof/>
          <w:sz w:val="28"/>
          <w:szCs w:val="28"/>
        </w:rPr>
        <w:t>,</w:t>
      </w:r>
      <w:r w:rsidR="008F095C">
        <w:rPr>
          <w:noProof/>
          <w:sz w:val="28"/>
          <w:szCs w:val="28"/>
        </w:rPr>
        <w:t xml:space="preserve"> </w:t>
      </w:r>
      <w:r w:rsidRPr="005224EC">
        <w:rPr>
          <w:noProof/>
          <w:sz w:val="28"/>
          <w:szCs w:val="28"/>
        </w:rPr>
        <w:t>N</w:t>
      </w:r>
      <w:r w:rsidRPr="005224EC">
        <w:rPr>
          <w:noProof/>
          <w:sz w:val="28"/>
          <w:szCs w:val="28"/>
          <w:vertAlign w:val="subscript"/>
        </w:rPr>
        <w:t>2</w:t>
      </w:r>
      <w:r w:rsidRPr="005224EC">
        <w:rPr>
          <w:noProof/>
          <w:sz w:val="28"/>
          <w:szCs w:val="28"/>
        </w:rPr>
        <w:t>O), землепользование, изменение землепользования и лесное хозяйство (СО</w:t>
      </w:r>
      <w:r w:rsidRPr="002363E9">
        <w:rPr>
          <w:noProof/>
          <w:sz w:val="28"/>
          <w:szCs w:val="28"/>
          <w:vertAlign w:val="superscript"/>
        </w:rPr>
        <w:t>2</w:t>
      </w:r>
      <w:r w:rsidRPr="005224EC">
        <w:rPr>
          <w:noProof/>
          <w:sz w:val="28"/>
          <w:szCs w:val="28"/>
        </w:rPr>
        <w:t>, CH</w:t>
      </w:r>
      <w:r w:rsidRPr="005224EC">
        <w:rPr>
          <w:noProof/>
          <w:sz w:val="28"/>
          <w:szCs w:val="28"/>
          <w:vertAlign w:val="subscript"/>
        </w:rPr>
        <w:t>4</w:t>
      </w:r>
      <w:r w:rsidRPr="005224EC">
        <w:rPr>
          <w:noProof/>
          <w:sz w:val="28"/>
          <w:szCs w:val="28"/>
        </w:rPr>
        <w:t>,</w:t>
      </w:r>
      <w:r w:rsidR="008F095C">
        <w:rPr>
          <w:noProof/>
          <w:sz w:val="28"/>
          <w:szCs w:val="28"/>
        </w:rPr>
        <w:t xml:space="preserve"> </w:t>
      </w:r>
      <w:r w:rsidRPr="005224EC">
        <w:rPr>
          <w:noProof/>
          <w:sz w:val="28"/>
          <w:szCs w:val="28"/>
        </w:rPr>
        <w:t>N</w:t>
      </w:r>
      <w:r w:rsidRPr="005224EC">
        <w:rPr>
          <w:noProof/>
          <w:sz w:val="28"/>
          <w:szCs w:val="28"/>
          <w:vertAlign w:val="subscript"/>
        </w:rPr>
        <w:t>2</w:t>
      </w:r>
      <w:r w:rsidRPr="005224EC">
        <w:rPr>
          <w:noProof/>
          <w:sz w:val="28"/>
          <w:szCs w:val="28"/>
        </w:rPr>
        <w:t>O), отходы (CH</w:t>
      </w:r>
      <w:r w:rsidRPr="005224EC">
        <w:rPr>
          <w:noProof/>
          <w:sz w:val="28"/>
          <w:szCs w:val="28"/>
          <w:vertAlign w:val="subscript"/>
        </w:rPr>
        <w:t>4</w:t>
      </w:r>
      <w:r w:rsidRPr="005224EC">
        <w:rPr>
          <w:noProof/>
          <w:sz w:val="28"/>
          <w:szCs w:val="28"/>
        </w:rPr>
        <w:t>,</w:t>
      </w:r>
      <w:r w:rsidR="008F095C">
        <w:rPr>
          <w:noProof/>
          <w:sz w:val="28"/>
          <w:szCs w:val="28"/>
        </w:rPr>
        <w:t xml:space="preserve"> </w:t>
      </w:r>
      <w:r w:rsidRPr="005224EC">
        <w:rPr>
          <w:noProof/>
          <w:sz w:val="28"/>
          <w:szCs w:val="28"/>
        </w:rPr>
        <w:t>N</w:t>
      </w:r>
      <w:r w:rsidRPr="005224EC">
        <w:rPr>
          <w:noProof/>
          <w:sz w:val="28"/>
          <w:szCs w:val="28"/>
          <w:vertAlign w:val="subscript"/>
        </w:rPr>
        <w:t>2</w:t>
      </w:r>
      <w:r w:rsidRPr="005224EC">
        <w:rPr>
          <w:noProof/>
          <w:sz w:val="28"/>
          <w:szCs w:val="28"/>
        </w:rPr>
        <w:t>O). Такая</w:t>
      </w:r>
      <w:r w:rsidR="003E2A52">
        <w:rPr>
          <w:noProof/>
          <w:sz w:val="28"/>
          <w:szCs w:val="28"/>
        </w:rPr>
        <w:t xml:space="preserve"> </w:t>
      </w:r>
      <w:r w:rsidRPr="005224EC">
        <w:rPr>
          <w:noProof/>
          <w:sz w:val="28"/>
          <w:szCs w:val="28"/>
        </w:rPr>
        <w:t>категория,</w:t>
      </w:r>
      <w:r w:rsidR="003E2A52">
        <w:rPr>
          <w:noProof/>
          <w:sz w:val="28"/>
          <w:szCs w:val="28"/>
        </w:rPr>
        <w:t xml:space="preserve"> </w:t>
      </w:r>
      <w:r w:rsidRPr="005224EC">
        <w:rPr>
          <w:noProof/>
          <w:sz w:val="28"/>
          <w:szCs w:val="28"/>
        </w:rPr>
        <w:t>как</w:t>
      </w:r>
      <w:r w:rsidR="003E2A52">
        <w:rPr>
          <w:noProof/>
          <w:sz w:val="28"/>
          <w:szCs w:val="28"/>
        </w:rPr>
        <w:t xml:space="preserve"> </w:t>
      </w:r>
      <w:r w:rsidRPr="005224EC">
        <w:rPr>
          <w:noProof/>
          <w:sz w:val="28"/>
          <w:szCs w:val="28"/>
        </w:rPr>
        <w:t>землепользование, изменение землепользования и лесное хозяйство одновременно является и источником удаления парниковых газов</w:t>
      </w:r>
      <w:r w:rsidR="002363E9">
        <w:rPr>
          <w:noProof/>
          <w:sz w:val="28"/>
          <w:szCs w:val="28"/>
        </w:rPr>
        <w:t xml:space="preserve"> </w:t>
      </w:r>
      <w:r w:rsidRPr="005224EC">
        <w:rPr>
          <w:noProof/>
          <w:sz w:val="28"/>
          <w:szCs w:val="28"/>
        </w:rPr>
        <w:t>из атмосферы за счет поглощения их растительностью. Выбросы ПГ в рассматриваемый</w:t>
      </w:r>
      <w:r w:rsidR="003E2A52">
        <w:rPr>
          <w:noProof/>
          <w:sz w:val="28"/>
          <w:szCs w:val="28"/>
        </w:rPr>
        <w:t xml:space="preserve"> </w:t>
      </w:r>
      <w:r w:rsidRPr="005224EC">
        <w:rPr>
          <w:noProof/>
          <w:sz w:val="28"/>
          <w:szCs w:val="28"/>
        </w:rPr>
        <w:t>период</w:t>
      </w:r>
      <w:r w:rsidR="003E2A52">
        <w:rPr>
          <w:noProof/>
          <w:sz w:val="28"/>
          <w:szCs w:val="28"/>
        </w:rPr>
        <w:t xml:space="preserve"> </w:t>
      </w:r>
      <w:r w:rsidRPr="005224EC">
        <w:rPr>
          <w:noProof/>
          <w:sz w:val="28"/>
          <w:szCs w:val="28"/>
        </w:rPr>
        <w:t>увеличились с 84,2 млн. т в 2005</w:t>
      </w:r>
      <w:r w:rsidR="00890CE6">
        <w:rPr>
          <w:noProof/>
          <w:sz w:val="28"/>
          <w:szCs w:val="28"/>
        </w:rPr>
        <w:t xml:space="preserve"> </w:t>
      </w:r>
      <w:r w:rsidRPr="005224EC">
        <w:rPr>
          <w:noProof/>
          <w:sz w:val="28"/>
          <w:szCs w:val="28"/>
        </w:rPr>
        <w:t>г.</w:t>
      </w:r>
      <w:r w:rsidR="00890CE6">
        <w:rPr>
          <w:noProof/>
          <w:sz w:val="28"/>
          <w:szCs w:val="28"/>
        </w:rPr>
        <w:t xml:space="preserve"> </w:t>
      </w:r>
      <w:r w:rsidRPr="005224EC">
        <w:rPr>
          <w:noProof/>
          <w:sz w:val="28"/>
          <w:szCs w:val="28"/>
        </w:rPr>
        <w:t>до</w:t>
      </w:r>
      <w:r w:rsidR="00890CE6">
        <w:rPr>
          <w:noProof/>
          <w:sz w:val="28"/>
          <w:szCs w:val="28"/>
        </w:rPr>
        <w:t xml:space="preserve"> </w:t>
      </w:r>
      <w:r w:rsidRPr="005224EC">
        <w:rPr>
          <w:noProof/>
          <w:sz w:val="28"/>
          <w:szCs w:val="28"/>
        </w:rPr>
        <w:t>87,5 млн.т в 2011</w:t>
      </w:r>
      <w:r w:rsidR="001F370D">
        <w:rPr>
          <w:noProof/>
          <w:sz w:val="28"/>
          <w:szCs w:val="28"/>
        </w:rPr>
        <w:t xml:space="preserve"> </w:t>
      </w:r>
      <w:r w:rsidRPr="005224EC">
        <w:rPr>
          <w:noProof/>
          <w:sz w:val="28"/>
          <w:szCs w:val="28"/>
        </w:rPr>
        <w:t>г., затем до 89,4 млн.т в 2012 г.и составили 93,2 млн. т в 2013 году (без</w:t>
      </w:r>
      <w:r w:rsidR="00890CE6">
        <w:rPr>
          <w:noProof/>
          <w:sz w:val="28"/>
          <w:szCs w:val="28"/>
        </w:rPr>
        <w:t xml:space="preserve"> </w:t>
      </w:r>
      <w:r w:rsidRPr="005224EC">
        <w:rPr>
          <w:noProof/>
          <w:sz w:val="28"/>
          <w:szCs w:val="28"/>
        </w:rPr>
        <w:t>учета</w:t>
      </w:r>
      <w:r w:rsidR="00890CE6">
        <w:rPr>
          <w:noProof/>
          <w:sz w:val="28"/>
          <w:szCs w:val="28"/>
        </w:rPr>
        <w:t xml:space="preserve"> </w:t>
      </w:r>
      <w:r w:rsidRPr="005224EC">
        <w:rPr>
          <w:noProof/>
          <w:sz w:val="28"/>
          <w:szCs w:val="28"/>
        </w:rPr>
        <w:t>поглощения</w:t>
      </w:r>
      <w:r w:rsidR="00890CE6">
        <w:rPr>
          <w:noProof/>
          <w:sz w:val="28"/>
          <w:szCs w:val="28"/>
        </w:rPr>
        <w:t xml:space="preserve"> </w:t>
      </w:r>
      <w:r w:rsidRPr="005224EC">
        <w:rPr>
          <w:noProof/>
          <w:sz w:val="28"/>
          <w:szCs w:val="28"/>
        </w:rPr>
        <w:t>углекислого</w:t>
      </w:r>
      <w:r w:rsidR="00890CE6">
        <w:rPr>
          <w:noProof/>
          <w:sz w:val="28"/>
          <w:szCs w:val="28"/>
        </w:rPr>
        <w:t xml:space="preserve"> </w:t>
      </w:r>
      <w:r w:rsidRPr="005224EC">
        <w:rPr>
          <w:noProof/>
          <w:sz w:val="28"/>
          <w:szCs w:val="28"/>
        </w:rPr>
        <w:t>газа</w:t>
      </w:r>
      <w:r w:rsidR="00890CE6">
        <w:rPr>
          <w:noProof/>
          <w:sz w:val="28"/>
          <w:szCs w:val="28"/>
        </w:rPr>
        <w:t xml:space="preserve"> </w:t>
      </w:r>
      <w:r w:rsidRPr="005224EC">
        <w:rPr>
          <w:noProof/>
          <w:sz w:val="28"/>
          <w:szCs w:val="28"/>
        </w:rPr>
        <w:t>в категории «Землепользование, изменение землепользования</w:t>
      </w:r>
      <w:r w:rsidR="00890CE6">
        <w:rPr>
          <w:noProof/>
          <w:sz w:val="28"/>
          <w:szCs w:val="28"/>
        </w:rPr>
        <w:t xml:space="preserve"> </w:t>
      </w:r>
      <w:r w:rsidRPr="005224EC">
        <w:rPr>
          <w:noProof/>
          <w:sz w:val="28"/>
          <w:szCs w:val="28"/>
        </w:rPr>
        <w:t>и</w:t>
      </w:r>
      <w:r w:rsidR="00890CE6">
        <w:rPr>
          <w:noProof/>
          <w:sz w:val="28"/>
          <w:szCs w:val="28"/>
        </w:rPr>
        <w:t xml:space="preserve"> </w:t>
      </w:r>
      <w:r w:rsidRPr="005224EC">
        <w:rPr>
          <w:noProof/>
          <w:sz w:val="28"/>
          <w:szCs w:val="28"/>
        </w:rPr>
        <w:t>лесное</w:t>
      </w:r>
      <w:r w:rsidR="00890CE6">
        <w:rPr>
          <w:noProof/>
          <w:sz w:val="28"/>
          <w:szCs w:val="28"/>
        </w:rPr>
        <w:t xml:space="preserve"> </w:t>
      </w:r>
      <w:r w:rsidRPr="005224EC">
        <w:rPr>
          <w:noProof/>
          <w:sz w:val="28"/>
          <w:szCs w:val="28"/>
        </w:rPr>
        <w:t>хозяйство»).</w:t>
      </w:r>
      <w:r w:rsidR="00DF0BA5" w:rsidRPr="005224EC">
        <w:rPr>
          <w:noProof/>
          <w:sz w:val="28"/>
          <w:szCs w:val="28"/>
        </w:rPr>
        <w:t xml:space="preserve"> В 2014 году они составили 86 млн.т.</w:t>
      </w:r>
      <w:r w:rsidR="001F370D">
        <w:rPr>
          <w:noProof/>
          <w:sz w:val="28"/>
          <w:szCs w:val="28"/>
        </w:rPr>
        <w:t xml:space="preserve"> </w:t>
      </w:r>
      <w:r w:rsidRPr="005224EC">
        <w:rPr>
          <w:noProof/>
          <w:sz w:val="28"/>
          <w:szCs w:val="28"/>
        </w:rPr>
        <w:t>С учетом поглощения углекислого газа в категории «Землепользование, изменение землепользования и лесное хозяйство» общий выброс</w:t>
      </w:r>
      <w:r w:rsidR="001F370D">
        <w:rPr>
          <w:noProof/>
          <w:sz w:val="28"/>
          <w:szCs w:val="28"/>
        </w:rPr>
        <w:t xml:space="preserve"> </w:t>
      </w:r>
      <w:r w:rsidRPr="005224EC">
        <w:rPr>
          <w:noProof/>
          <w:sz w:val="28"/>
          <w:szCs w:val="28"/>
        </w:rPr>
        <w:t>парниковых газов</w:t>
      </w:r>
      <w:r w:rsidR="00B15252" w:rsidRPr="005224EC">
        <w:rPr>
          <w:noProof/>
          <w:sz w:val="28"/>
          <w:szCs w:val="28"/>
        </w:rPr>
        <w:t xml:space="preserve"> </w:t>
      </w:r>
      <w:r w:rsidRPr="005224EC">
        <w:rPr>
          <w:noProof/>
          <w:sz w:val="28"/>
          <w:szCs w:val="28"/>
        </w:rPr>
        <w:t>с</w:t>
      </w:r>
      <w:r w:rsidR="00B15252" w:rsidRPr="005224EC">
        <w:rPr>
          <w:noProof/>
          <w:sz w:val="28"/>
          <w:szCs w:val="28"/>
        </w:rPr>
        <w:t xml:space="preserve"> </w:t>
      </w:r>
      <w:r w:rsidRPr="005224EC">
        <w:rPr>
          <w:noProof/>
          <w:sz w:val="28"/>
          <w:szCs w:val="28"/>
        </w:rPr>
        <w:t>2005</w:t>
      </w:r>
      <w:r w:rsidR="00B15252" w:rsidRPr="005224EC">
        <w:rPr>
          <w:noProof/>
          <w:sz w:val="28"/>
          <w:szCs w:val="28"/>
        </w:rPr>
        <w:t xml:space="preserve"> </w:t>
      </w:r>
      <w:r w:rsidRPr="005224EC">
        <w:rPr>
          <w:noProof/>
          <w:sz w:val="28"/>
          <w:szCs w:val="28"/>
        </w:rPr>
        <w:t>по</w:t>
      </w:r>
      <w:r w:rsidR="00B15252" w:rsidRPr="005224EC">
        <w:rPr>
          <w:noProof/>
          <w:sz w:val="28"/>
          <w:szCs w:val="28"/>
        </w:rPr>
        <w:t xml:space="preserve"> </w:t>
      </w:r>
      <w:r w:rsidRPr="005224EC">
        <w:rPr>
          <w:noProof/>
          <w:sz w:val="28"/>
          <w:szCs w:val="28"/>
        </w:rPr>
        <w:t>201</w:t>
      </w:r>
      <w:r w:rsidR="00520ABA" w:rsidRPr="005224EC">
        <w:rPr>
          <w:noProof/>
          <w:sz w:val="28"/>
          <w:szCs w:val="28"/>
        </w:rPr>
        <w:t>3</w:t>
      </w:r>
      <w:r w:rsidRPr="005224EC">
        <w:rPr>
          <w:noProof/>
          <w:sz w:val="28"/>
          <w:szCs w:val="28"/>
        </w:rPr>
        <w:t xml:space="preserve"> г. увеличился с</w:t>
      </w:r>
      <w:r w:rsidR="0053313C" w:rsidRPr="005224EC">
        <w:rPr>
          <w:noProof/>
          <w:sz w:val="28"/>
          <w:szCs w:val="28"/>
        </w:rPr>
        <w:t xml:space="preserve"> </w:t>
      </w:r>
      <w:r w:rsidRPr="005224EC">
        <w:rPr>
          <w:noProof/>
          <w:sz w:val="28"/>
          <w:szCs w:val="28"/>
        </w:rPr>
        <w:t>58,0</w:t>
      </w:r>
      <w:r w:rsidR="0053313C" w:rsidRPr="005224EC">
        <w:rPr>
          <w:noProof/>
          <w:sz w:val="28"/>
          <w:szCs w:val="28"/>
        </w:rPr>
        <w:t xml:space="preserve"> </w:t>
      </w:r>
      <w:r w:rsidRPr="005224EC">
        <w:rPr>
          <w:noProof/>
          <w:sz w:val="28"/>
          <w:szCs w:val="28"/>
        </w:rPr>
        <w:t>млн.т до 64,3 млн.т.</w:t>
      </w:r>
      <w:r w:rsidR="00B419D8" w:rsidRPr="005224EC">
        <w:rPr>
          <w:sz w:val="28"/>
          <w:szCs w:val="28"/>
        </w:rPr>
        <w:t xml:space="preserve"> В 2013 г. выбросы парниковых газов на душу населения составили 6,79 т, по территории – 309,73 т на км</w:t>
      </w:r>
      <w:r w:rsidR="00B419D8" w:rsidRPr="005224EC">
        <w:rPr>
          <w:sz w:val="28"/>
          <w:szCs w:val="28"/>
          <w:vertAlign w:val="superscript"/>
        </w:rPr>
        <w:t>2</w:t>
      </w:r>
      <w:r w:rsidR="00B419D8" w:rsidRPr="005224EC">
        <w:rPr>
          <w:sz w:val="28"/>
          <w:szCs w:val="28"/>
        </w:rPr>
        <w:t>.</w:t>
      </w:r>
    </w:p>
    <w:p w:rsidR="00890CE6" w:rsidRDefault="007934EC" w:rsidP="00890CE6">
      <w:pPr>
        <w:pStyle w:val="a8"/>
        <w:spacing w:after="0"/>
      </w:pPr>
      <w:r w:rsidRPr="005224EC">
        <w:lastRenderedPageBreak/>
        <w:t>Основным парниковым газом в Республике Беларусь является диоксид углерода (СО</w:t>
      </w:r>
      <w:r w:rsidRPr="005224EC">
        <w:rPr>
          <w:vertAlign w:val="subscript"/>
        </w:rPr>
        <w:t>2</w:t>
      </w:r>
      <w:r w:rsidRPr="005224EC">
        <w:t>), доля которого в выбросах парниковых газов (без нетто-стоков СО</w:t>
      </w:r>
      <w:r w:rsidRPr="005224EC">
        <w:rPr>
          <w:vertAlign w:val="subscript"/>
        </w:rPr>
        <w:t>2</w:t>
      </w:r>
      <w:r w:rsidRPr="005224EC">
        <w:t xml:space="preserve"> сектора «ЗИЗЛХ») составила в эквиваленте </w:t>
      </w:r>
      <w:r w:rsidRPr="00AE1A9C">
        <w:t>СО</w:t>
      </w:r>
      <w:r w:rsidR="00AE1A9C">
        <w:rPr>
          <w:vertAlign w:val="subscript"/>
        </w:rPr>
        <w:t>2</w:t>
      </w:r>
      <w:r w:rsidR="00BA6E0E">
        <w:t xml:space="preserve"> в </w:t>
      </w:r>
      <w:r w:rsidRPr="005224EC">
        <w:t>2013 г. 64,9%, далее идет метан (СН</w:t>
      </w:r>
      <w:r w:rsidRPr="005224EC">
        <w:rPr>
          <w:vertAlign w:val="subscript"/>
        </w:rPr>
        <w:t>4</w:t>
      </w:r>
      <w:r w:rsidRPr="005224EC">
        <w:t>) – 17,7% и закись азота (</w:t>
      </w:r>
      <w:r w:rsidRPr="005224EC">
        <w:rPr>
          <w:lang w:val="en-US"/>
        </w:rPr>
        <w:t>N</w:t>
      </w:r>
      <w:r w:rsidRPr="005224EC">
        <w:rPr>
          <w:vertAlign w:val="subscript"/>
        </w:rPr>
        <w:t>2</w:t>
      </w:r>
      <w:r w:rsidRPr="005224EC">
        <w:rPr>
          <w:lang w:val="en-US"/>
        </w:rPr>
        <w:t>O</w:t>
      </w:r>
      <w:r w:rsidRPr="005224EC">
        <w:t xml:space="preserve">) – 17,4%, доля </w:t>
      </w:r>
      <w:r w:rsidRPr="005224EC">
        <w:rPr>
          <w:lang w:val="en-US"/>
        </w:rPr>
        <w:t>HFC</w:t>
      </w:r>
      <w:r w:rsidRPr="005224EC">
        <w:t xml:space="preserve"> и </w:t>
      </w:r>
      <w:r w:rsidRPr="005224EC">
        <w:rPr>
          <w:lang w:val="en-US"/>
        </w:rPr>
        <w:t>SF</w:t>
      </w:r>
      <w:r w:rsidRPr="005224EC">
        <w:rPr>
          <w:vertAlign w:val="subscript"/>
        </w:rPr>
        <w:t xml:space="preserve">6 </w:t>
      </w:r>
      <w:r w:rsidRPr="005224EC">
        <w:t>практически равна 0 и составляет 0,002%.</w:t>
      </w:r>
    </w:p>
    <w:p w:rsidR="007934EC" w:rsidRPr="00890CE6" w:rsidRDefault="007934EC" w:rsidP="00890CE6">
      <w:pPr>
        <w:pStyle w:val="a8"/>
        <w:spacing w:after="0"/>
        <w:rPr>
          <w:b/>
          <w:bCs/>
        </w:rPr>
      </w:pPr>
      <w:r w:rsidRPr="005224EC">
        <w:t>Наибольшее количество парниковых газов выделяется в секторе «Энерге</w:t>
      </w:r>
      <w:r w:rsidR="00890CE6">
        <w:softHyphen/>
      </w:r>
      <w:r w:rsidRPr="005224EC">
        <w:t>тика» – 62,4% и в секторе «Сельское хозяйство» – 24,8%. Выбросы ПГ в секто</w:t>
      </w:r>
      <w:r w:rsidR="00890CE6">
        <w:softHyphen/>
      </w:r>
      <w:r w:rsidRPr="005224EC">
        <w:t xml:space="preserve">рах «Отходы» и «Промышленные процессы» составляют </w:t>
      </w:r>
      <w:r w:rsidR="00890CE6">
        <w:t>7,9% и 4,8% от обще</w:t>
      </w:r>
      <w:r w:rsidR="00890CE6">
        <w:softHyphen/>
        <w:t xml:space="preserve">национальных </w:t>
      </w:r>
      <w:r w:rsidRPr="005224EC">
        <w:t>выбро</w:t>
      </w:r>
      <w:r w:rsidR="00890CE6">
        <w:softHyphen/>
      </w:r>
      <w:r w:rsidRPr="005224EC">
        <w:t>сов соответственно. Выбросы ПГ от ис</w:t>
      </w:r>
      <w:r w:rsidR="00890CE6">
        <w:softHyphen/>
      </w:r>
      <w:r w:rsidRPr="005224EC">
        <w:t>пользования раствори</w:t>
      </w:r>
      <w:r w:rsidR="00890CE6">
        <w:softHyphen/>
      </w:r>
      <w:r w:rsidRPr="005224EC">
        <w:t xml:space="preserve">телей занимают 0,1%. </w:t>
      </w:r>
    </w:p>
    <w:p w:rsidR="007934EC" w:rsidRPr="005224EC" w:rsidRDefault="007D744F" w:rsidP="00890CE6">
      <w:pPr>
        <w:ind w:firstLine="709"/>
        <w:jc w:val="both"/>
        <w:rPr>
          <w:sz w:val="28"/>
          <w:szCs w:val="28"/>
        </w:rPr>
      </w:pPr>
      <w:r>
        <w:rPr>
          <w:noProof/>
          <w:sz w:val="28"/>
          <w:szCs w:val="28"/>
        </w:rPr>
        <mc:AlternateContent>
          <mc:Choice Requires="wps">
            <w:drawing>
              <wp:anchor distT="0" distB="0" distL="114300" distR="114300" simplePos="0" relativeHeight="251675136" behindDoc="0" locked="0" layoutInCell="0" allowOverlap="1">
                <wp:simplePos x="0" y="0"/>
                <mc:AlternateContent>
                  <mc:Choice Requires="wp14">
                    <wp:positionH relativeFrom="page">
                      <wp14:pctPosHOffset>5500</wp14:pctPosHOffset>
                    </wp:positionH>
                  </mc:Choice>
                  <mc:Fallback>
                    <wp:positionH relativeFrom="page">
                      <wp:posOffset>415290</wp:posOffset>
                    </wp:positionH>
                  </mc:Fallback>
                </mc:AlternateContent>
                <wp:positionV relativeFrom="margin">
                  <wp:align>center</wp:align>
                </wp:positionV>
                <wp:extent cx="4521200" cy="2956560"/>
                <wp:effectExtent l="0" t="0" r="16510" b="15240"/>
                <wp:wrapSquare wrapText="bothSides"/>
                <wp:docPr id="68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0" cy="2956560"/>
                        </a:xfrm>
                        <a:prstGeom prst="rect">
                          <a:avLst/>
                        </a:prstGeom>
                        <a:solidFill>
                          <a:srgbClr val="FFFFFF"/>
                        </a:solidFill>
                        <a:ln w="9525">
                          <a:solidFill>
                            <a:srgbClr val="00B0F0"/>
                          </a:solidFill>
                          <a:miter lim="800000"/>
                          <a:headEnd/>
                          <a:tailEnd/>
                        </a:ln>
                        <a:extLst>
                          <a:ext uri="{53640926-AAD7-44D8-BBD7-CCE9431645EC}">
                            <a14:shadowObscured xmlns:a14="http://schemas.microsoft.com/office/drawing/2010/main" val="1"/>
                          </a:ext>
                        </a:extLst>
                      </wps:spPr>
                      <wps:txbx>
                        <w:txbxContent>
                          <w:p w:rsidR="00EE040C" w:rsidRPr="00D45DE6" w:rsidRDefault="00EE040C" w:rsidP="00435ACC">
                            <w:pPr>
                              <w:jc w:val="both"/>
                              <w:rPr>
                                <w:b/>
                                <w:i/>
                                <w:color w:val="287422"/>
                              </w:rPr>
                            </w:pPr>
                            <w:r w:rsidRPr="00A72203">
                              <w:rPr>
                                <w:b/>
                                <w:bCs/>
                                <w:color w:val="287422"/>
                              </w:rPr>
                              <w:t xml:space="preserve">Рамочная конвенция ООН об изменении климата </w:t>
                            </w:r>
                            <w:r w:rsidRPr="00D45DE6">
                              <w:rPr>
                                <w:b/>
                                <w:i/>
                                <w:color w:val="287422"/>
                              </w:rPr>
                              <w:t xml:space="preserve">подписана Республикой Беларусь </w:t>
                            </w:r>
                            <w:r>
                              <w:rPr>
                                <w:b/>
                                <w:i/>
                                <w:color w:val="287422"/>
                              </w:rPr>
                              <w:t>в 19</w:t>
                            </w:r>
                            <w:r w:rsidRPr="00D45DE6">
                              <w:rPr>
                                <w:b/>
                                <w:i/>
                                <w:color w:val="287422"/>
                              </w:rPr>
                              <w:t xml:space="preserve">92 </w:t>
                            </w:r>
                            <w:r>
                              <w:rPr>
                                <w:b/>
                                <w:i/>
                                <w:color w:val="287422"/>
                              </w:rPr>
                              <w:t xml:space="preserve">году </w:t>
                            </w:r>
                            <w:r w:rsidRPr="00D45DE6">
                              <w:rPr>
                                <w:b/>
                                <w:i/>
                                <w:color w:val="287422"/>
                              </w:rPr>
                              <w:t xml:space="preserve">и ратифицирована </w:t>
                            </w:r>
                            <w:r>
                              <w:rPr>
                                <w:b/>
                                <w:i/>
                                <w:color w:val="287422"/>
                              </w:rPr>
                              <w:t xml:space="preserve">в </w:t>
                            </w:r>
                            <w:r w:rsidRPr="00D45DE6">
                              <w:rPr>
                                <w:b/>
                                <w:i/>
                                <w:color w:val="287422"/>
                              </w:rPr>
                              <w:t>2000</w:t>
                            </w:r>
                            <w:r>
                              <w:rPr>
                                <w:b/>
                                <w:i/>
                                <w:color w:val="287422"/>
                              </w:rPr>
                              <w:t xml:space="preserve"> году.</w:t>
                            </w:r>
                            <w:r w:rsidRPr="00D45DE6">
                              <w:rPr>
                                <w:b/>
                                <w:i/>
                                <w:color w:val="287422"/>
                              </w:rPr>
                              <w:t xml:space="preserve"> В 2003 году Министерство природных ресурсов подготовило Первое национальное сообщение по осуществлению Рамочной конвенции при поддержке Всемирного банка. В этом контексте в Республике Беларусь были разработаны кадастры парниковых газов (ПГ) по секторам экономики, предоставлена информация о политике и мероприятиях, направленных на уменьшение выбросов ПГ, и дана оценка результатов потенциального воздействия изменения климата на экосистемы и национальную экономику. В 2013 году подготовлено Шестое национальное сообщение Республики Беларусь в соответствии с обязательствами по рамочной конвенции ООН об изменении климата, при поддержке Глобального экологического фонда и Всемирного банка.</w:t>
                            </w:r>
                          </w:p>
                          <w:p w:rsidR="00EE040C" w:rsidRPr="00435ACC" w:rsidRDefault="00EE040C">
                            <w:pPr>
                              <w:pBdr>
                                <w:left w:val="single" w:sz="12" w:space="10" w:color="7BA0CD" w:themeColor="accent1" w:themeTint="BF"/>
                              </w:pBdr>
                              <w:rPr>
                                <w:iCs/>
                                <w:color w:val="4F81BD" w:themeColor="accent1"/>
                              </w:rPr>
                            </w:pPr>
                          </w:p>
                        </w:txbxContent>
                      </wps:txbx>
                      <wps:bodyPr rot="0" vert="horz" wrap="square" lIns="91440" tIns="45720" rIns="91440" bIns="45720" anchor="t" anchorCtr="0" upright="1">
                        <a:noAutofit/>
                      </wps:bodyPr>
                    </wps:wsp>
                  </a:graphicData>
                </a:graphic>
                <wp14:sizeRelH relativeFrom="page">
                  <wp14:pctWidth>60000</wp14:pctWidth>
                </wp14:sizeRelH>
                <wp14:sizeRelV relativeFrom="page">
                  <wp14:pctHeight>0</wp14:pctHeight>
                </wp14:sizeRelV>
              </wp:anchor>
            </w:drawing>
          </mc:Choice>
          <mc:Fallback>
            <w:pict>
              <v:shape id="_x0000_s1027" type="#_x0000_t202" style="position:absolute;left:0;text-align:left;margin-left:0;margin-top:0;width:356pt;height:232.8pt;z-index:251675136;visibility:visible;mso-wrap-style:square;mso-width-percent:600;mso-height-percent:0;mso-left-percent:55;mso-wrap-distance-left:9pt;mso-wrap-distance-top:0;mso-wrap-distance-right:9pt;mso-wrap-distance-bottom:0;mso-position-horizontal-relative:page;mso-position-vertical:center;mso-position-vertical-relative:margin;mso-width-percent:600;mso-height-percent:0;mso-left-percent:55;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" o:allowincell="f" strokecolor="#00b0f0">
                <v:textbox>
                  <w:txbxContent>
                    <w:p w:rsidR="00EE040C" w:rsidRPr="00D45DE6" w:rsidRDefault="00EE040C" w:rsidP="00435ACC">
                      <w:pPr>
                        <w:jc w:val="both"/>
                        <w:rPr>
                          <w:b/>
                          <w:i/>
                          <w:color w:val="287422"/>
                        </w:rPr>
                      </w:pPr>
                      <w:r w:rsidRPr="00A72203">
                        <w:rPr>
                          <w:b/>
                          <w:bCs/>
                          <w:color w:val="287422"/>
                        </w:rPr>
                        <w:t xml:space="preserve">Рамочная конвенция ООН об изменении климата </w:t>
                      </w:r>
                      <w:r w:rsidRPr="00D45DE6">
                        <w:rPr>
                          <w:b/>
                          <w:i/>
                          <w:color w:val="287422"/>
                        </w:rPr>
                        <w:t xml:space="preserve">подписана Республикой Беларусь </w:t>
                      </w:r>
                      <w:r>
                        <w:rPr>
                          <w:b/>
                          <w:i/>
                          <w:color w:val="287422"/>
                        </w:rPr>
                        <w:t>в 19</w:t>
                      </w:r>
                      <w:r w:rsidRPr="00D45DE6">
                        <w:rPr>
                          <w:b/>
                          <w:i/>
                          <w:color w:val="287422"/>
                        </w:rPr>
                        <w:t xml:space="preserve">92 </w:t>
                      </w:r>
                      <w:r>
                        <w:rPr>
                          <w:b/>
                          <w:i/>
                          <w:color w:val="287422"/>
                        </w:rPr>
                        <w:t xml:space="preserve">году </w:t>
                      </w:r>
                      <w:r w:rsidRPr="00D45DE6">
                        <w:rPr>
                          <w:b/>
                          <w:i/>
                          <w:color w:val="287422"/>
                        </w:rPr>
                        <w:t xml:space="preserve">и ратифицирована </w:t>
                      </w:r>
                      <w:r>
                        <w:rPr>
                          <w:b/>
                          <w:i/>
                          <w:color w:val="287422"/>
                        </w:rPr>
                        <w:t xml:space="preserve">в </w:t>
                      </w:r>
                      <w:r w:rsidRPr="00D45DE6">
                        <w:rPr>
                          <w:b/>
                          <w:i/>
                          <w:color w:val="287422"/>
                        </w:rPr>
                        <w:t>2000</w:t>
                      </w:r>
                      <w:r>
                        <w:rPr>
                          <w:b/>
                          <w:i/>
                          <w:color w:val="287422"/>
                        </w:rPr>
                        <w:t xml:space="preserve"> году.</w:t>
                      </w:r>
                      <w:r w:rsidRPr="00D45DE6">
                        <w:rPr>
                          <w:b/>
                          <w:i/>
                          <w:color w:val="287422"/>
                        </w:rPr>
                        <w:t xml:space="preserve"> В 2003 году Министерство природных ресурсов подготовило Первое национальное сообщение по осуществлению Рамочной конвенции при поддержке Всемирного банка. В этом контексте в Республике Беларусь были разработаны кадастры парниковых газов (ПГ) по секторам экономики, предоставлена информация о политике и мероприятиях, направленных на уменьшение выбросов ПГ, и дана оценка результатов потенциального воздействия изменения климата на экосистемы и национальную экономику. В 2013 году подготовлено Шестое национальное сообщение Республики Беларусь в соответствии с обязательствами по рамочной конвенции ООН об изменении климата, при поддержке Глобального экологического фонда и Всемирного банка.</w:t>
                      </w:r>
                    </w:p>
                    <w:p w:rsidR="00EE040C" w:rsidRPr="00435ACC" w:rsidRDefault="00EE040C">
                      <w:pPr>
                        <w:pBdr>
                          <w:left w:val="single" w:sz="12" w:space="10" w:color="7BA0CD" w:themeColor="accent1" w:themeTint="BF"/>
                        </w:pBdr>
                        <w:rPr>
                          <w:iCs/>
                          <w:color w:val="4F81BD" w:themeColor="accent1"/>
                        </w:rPr>
                      </w:pPr>
                    </w:p>
                  </w:txbxContent>
                </v:textbox>
                <w10:wrap type="square" anchorx="page" anchory="margin"/>
              </v:shape>
            </w:pict>
          </mc:Fallback>
        </mc:AlternateContent>
      </w:r>
      <w:r w:rsidR="007934EC" w:rsidRPr="005224EC">
        <w:rPr>
          <w:sz w:val="28"/>
          <w:szCs w:val="28"/>
        </w:rPr>
        <w:t>Общая эмиссия парниковых газов в эквиваленте СО</w:t>
      </w:r>
      <w:r w:rsidR="007934EC" w:rsidRPr="005224EC">
        <w:rPr>
          <w:sz w:val="28"/>
          <w:szCs w:val="28"/>
          <w:vertAlign w:val="subscript"/>
        </w:rPr>
        <w:t>2</w:t>
      </w:r>
      <w:r w:rsidR="007934EC" w:rsidRPr="005224EC">
        <w:rPr>
          <w:sz w:val="28"/>
          <w:szCs w:val="28"/>
        </w:rPr>
        <w:t xml:space="preserve"> без сектора «ЗИЗЛХ» </w:t>
      </w:r>
      <w:r w:rsidR="00F75502" w:rsidRPr="005224EC">
        <w:rPr>
          <w:sz w:val="28"/>
          <w:szCs w:val="28"/>
        </w:rPr>
        <w:t xml:space="preserve">в 2013 г. </w:t>
      </w:r>
      <w:r w:rsidR="007934EC" w:rsidRPr="005224EC">
        <w:rPr>
          <w:sz w:val="28"/>
          <w:szCs w:val="28"/>
        </w:rPr>
        <w:t>состав</w:t>
      </w:r>
      <w:r w:rsidR="00F75502" w:rsidRPr="005224EC">
        <w:rPr>
          <w:sz w:val="28"/>
          <w:szCs w:val="28"/>
        </w:rPr>
        <w:t>и</w:t>
      </w:r>
      <w:r w:rsidR="007934EC" w:rsidRPr="005224EC">
        <w:rPr>
          <w:sz w:val="28"/>
          <w:szCs w:val="28"/>
        </w:rPr>
        <w:t>л</w:t>
      </w:r>
      <w:r w:rsidR="00F75502" w:rsidRPr="005224EC">
        <w:rPr>
          <w:sz w:val="28"/>
          <w:szCs w:val="28"/>
        </w:rPr>
        <w:t>а</w:t>
      </w:r>
      <w:r w:rsidR="002363E9">
        <w:rPr>
          <w:sz w:val="28"/>
          <w:szCs w:val="28"/>
        </w:rPr>
        <w:t xml:space="preserve"> </w:t>
      </w:r>
      <w:r w:rsidR="007934EC" w:rsidRPr="005224EC">
        <w:rPr>
          <w:sz w:val="28"/>
          <w:szCs w:val="28"/>
        </w:rPr>
        <w:t>93 194,24Гг и уменьши</w:t>
      </w:r>
      <w:r w:rsidR="00890CE6">
        <w:rPr>
          <w:sz w:val="28"/>
          <w:szCs w:val="28"/>
        </w:rPr>
        <w:softHyphen/>
      </w:r>
      <w:r w:rsidR="007934EC" w:rsidRPr="005224EC">
        <w:rPr>
          <w:sz w:val="28"/>
          <w:szCs w:val="28"/>
        </w:rPr>
        <w:t xml:space="preserve">лась по сравнению с </w:t>
      </w:r>
      <w:r w:rsidR="007934EC" w:rsidRPr="005224EC">
        <w:rPr>
          <w:sz w:val="28"/>
          <w:szCs w:val="28"/>
        </w:rPr>
        <w:br/>
        <w:t>1990 г. (139151,23</w:t>
      </w:r>
      <w:r w:rsidR="00BA6E0E">
        <w:rPr>
          <w:sz w:val="28"/>
          <w:szCs w:val="28"/>
        </w:rPr>
        <w:t xml:space="preserve"> </w:t>
      </w:r>
      <w:r w:rsidR="007934EC" w:rsidRPr="005224EC">
        <w:rPr>
          <w:sz w:val="28"/>
          <w:szCs w:val="28"/>
        </w:rPr>
        <w:t>Гг) на 33,0%, а по сравне</w:t>
      </w:r>
      <w:r w:rsidR="00890CE6">
        <w:rPr>
          <w:sz w:val="28"/>
          <w:szCs w:val="28"/>
        </w:rPr>
        <w:softHyphen/>
      </w:r>
      <w:r w:rsidR="007934EC" w:rsidRPr="005224EC">
        <w:rPr>
          <w:sz w:val="28"/>
          <w:szCs w:val="28"/>
        </w:rPr>
        <w:t>нию с 2012 г. (89 350,33</w:t>
      </w:r>
      <w:r w:rsidR="00BA6E0E">
        <w:rPr>
          <w:sz w:val="28"/>
          <w:szCs w:val="28"/>
        </w:rPr>
        <w:t xml:space="preserve"> </w:t>
      </w:r>
      <w:r w:rsidR="007934EC" w:rsidRPr="005224EC">
        <w:rPr>
          <w:sz w:val="28"/>
          <w:szCs w:val="28"/>
        </w:rPr>
        <w:t>Гг) увеличилась на 4,3%, главным образом, за счет таких секторов, как: «Энергетика» 5%, про</w:t>
      </w:r>
      <w:r w:rsidR="00890CE6">
        <w:rPr>
          <w:sz w:val="28"/>
          <w:szCs w:val="28"/>
        </w:rPr>
        <w:softHyphen/>
      </w:r>
      <w:r w:rsidR="007934EC" w:rsidRPr="005224EC">
        <w:rPr>
          <w:sz w:val="28"/>
          <w:szCs w:val="28"/>
        </w:rPr>
        <w:t>мышленные про</w:t>
      </w:r>
      <w:r w:rsidR="007752A9">
        <w:rPr>
          <w:sz w:val="28"/>
          <w:szCs w:val="28"/>
        </w:rPr>
        <w:softHyphen/>
      </w:r>
      <w:r w:rsidR="007934EC" w:rsidRPr="005224EC">
        <w:rPr>
          <w:sz w:val="28"/>
          <w:szCs w:val="28"/>
        </w:rPr>
        <w:t>цессы 4,5% и отходы 18%.</w:t>
      </w:r>
    </w:p>
    <w:p w:rsidR="007934EC" w:rsidRPr="005224EC" w:rsidRDefault="007934EC" w:rsidP="00682081">
      <w:pPr>
        <w:pStyle w:val="a8"/>
        <w:spacing w:after="0"/>
      </w:pPr>
      <w:r w:rsidRPr="005224EC">
        <w:t>За период 1990-2013 гг. выбросы диоксида углерода уменьшились на 41,7%, закиси азота на 29 %, выбросы метана увеличились на 8,3%.</w:t>
      </w:r>
    </w:p>
    <w:p w:rsidR="007934EC" w:rsidRPr="005224EC" w:rsidRDefault="007934EC" w:rsidP="00682081">
      <w:pPr>
        <w:pStyle w:val="a8"/>
        <w:spacing w:after="0"/>
        <w:rPr>
          <w:b/>
          <w:bCs/>
        </w:rPr>
      </w:pPr>
      <w:r w:rsidRPr="005224EC">
        <w:t>В целом, вы</w:t>
      </w:r>
      <w:r w:rsidR="007752A9">
        <w:softHyphen/>
      </w:r>
      <w:r w:rsidRPr="005224EC">
        <w:t>бросы парниковых газов в Республике Беларусь определяются секторами: «Энергетика», «Сельское хозяйство» и «Отходы».</w:t>
      </w:r>
    </w:p>
    <w:p w:rsidR="007934EC" w:rsidRPr="005224EC" w:rsidRDefault="007934EC" w:rsidP="00682081">
      <w:pPr>
        <w:pStyle w:val="a8"/>
        <w:spacing w:after="0"/>
      </w:pPr>
      <w:r w:rsidRPr="005224EC">
        <w:t>В секторе «ЗИЗЛХ» наблюдается небольшое увеличение нетто-стоков по сравнению с 1990</w:t>
      </w:r>
      <w:r w:rsidR="002363E9">
        <w:t xml:space="preserve"> </w:t>
      </w:r>
      <w:r w:rsidRPr="005224EC">
        <w:t>г. на 1,2%, что связано, главным образом, с уменьшением стоков в категории «Лесные земли» и «Возделываемые земли».</w:t>
      </w:r>
    </w:p>
    <w:p w:rsidR="007934EC" w:rsidRPr="005224EC" w:rsidRDefault="007934EC" w:rsidP="00682081">
      <w:pPr>
        <w:widowControl w:val="0"/>
        <w:ind w:firstLine="709"/>
        <w:jc w:val="both"/>
        <w:rPr>
          <w:rFonts w:eastAsia="TimesNewRomanPSMT"/>
          <w:sz w:val="28"/>
          <w:szCs w:val="28"/>
        </w:rPr>
      </w:pPr>
      <w:r w:rsidRPr="005224EC">
        <w:rPr>
          <w:sz w:val="28"/>
          <w:szCs w:val="28"/>
        </w:rPr>
        <w:t xml:space="preserve">Прогноз структуры выбросов парниковых газов в Республике Беларусь приведен на рисунке </w:t>
      </w:r>
      <w:r w:rsidR="004274EC">
        <w:rPr>
          <w:sz w:val="28"/>
          <w:szCs w:val="28"/>
        </w:rPr>
        <w:t>4</w:t>
      </w:r>
      <w:r w:rsidRPr="005224EC">
        <w:rPr>
          <w:sz w:val="28"/>
          <w:szCs w:val="28"/>
        </w:rPr>
        <w:t xml:space="preserve">. </w:t>
      </w:r>
      <w:r w:rsidRPr="005224EC">
        <w:rPr>
          <w:rFonts w:eastAsia="TimesNewRomanPSMT"/>
          <w:sz w:val="28"/>
          <w:szCs w:val="28"/>
        </w:rPr>
        <w:t>На рисунке приводятся прогнозные значения выбросов парниковых газов с учетом различных вариантов развития секторов. За период с 2005 по 2013 годы приведены фактические выбросы согласно Национальному докладу о кадастре парниковых газов Республики Беларусь за 2013 год.</w:t>
      </w:r>
    </w:p>
    <w:p w:rsidR="007934EC" w:rsidRPr="005224EC" w:rsidRDefault="007934EC" w:rsidP="00682081">
      <w:pPr>
        <w:ind w:firstLine="709"/>
        <w:jc w:val="both"/>
        <w:rPr>
          <w:sz w:val="28"/>
          <w:szCs w:val="28"/>
        </w:rPr>
      </w:pPr>
      <w:r w:rsidRPr="005224EC">
        <w:rPr>
          <w:sz w:val="28"/>
          <w:szCs w:val="28"/>
        </w:rPr>
        <w:t>Различия в прогнозных значениях будут формироваться за счет разных сценариев развития сектора «Энергетическая промышленность» и «Транспорт», которые оказывают значительное влияние на формирование общего странового баланса выбросов парниковых газов.</w:t>
      </w:r>
    </w:p>
    <w:p w:rsidR="00E236DF" w:rsidRPr="005224EC" w:rsidRDefault="00E236DF" w:rsidP="00682081">
      <w:pPr>
        <w:ind w:firstLine="709"/>
        <w:jc w:val="both"/>
        <w:rPr>
          <w:sz w:val="16"/>
          <w:szCs w:val="16"/>
        </w:rPr>
      </w:pPr>
    </w:p>
    <w:p w:rsidR="00872247" w:rsidRPr="005224EC" w:rsidRDefault="00B7609C" w:rsidP="00682081">
      <w:pPr>
        <w:jc w:val="center"/>
      </w:pPr>
      <w:r w:rsidRPr="005224EC">
        <w:rPr>
          <w:noProof/>
        </w:rPr>
        <w:lastRenderedPageBreak/>
        <w:drawing>
          <wp:inline distT="0" distB="0" distL="0" distR="0">
            <wp:extent cx="5733074" cy="3134479"/>
            <wp:effectExtent l="0" t="0" r="1270" b="8890"/>
            <wp:docPr id="4" name="Диаграмма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5"/>
                    <pic:cNvPicPr>
                      <a:picLocks noChangeArrowheads="1"/>
                    </pic:cNvPicPr>
                  </pic:nvPicPr>
                  <pic:blipFill>
                    <a:blip r:embed="rId11">
                      <a:extLst>
                        <a:ext uri="{28A0092B-C50C-407E-A947-70E740481C1C}">
                          <a14:useLocalDpi xmlns:a14="http://schemas.microsoft.com/office/drawing/2010/main" val="0"/>
                        </a:ext>
                      </a:extLst>
                    </a:blip>
                    <a:srcRect b="-49"/>
                    <a:stretch>
                      <a:fillRect/>
                    </a:stretch>
                  </pic:blipFill>
                  <pic:spPr bwMode="auto">
                    <a:xfrm>
                      <a:off x="0" y="0"/>
                      <a:ext cx="5732729" cy="3134290"/>
                    </a:xfrm>
                    <a:prstGeom prst="rect">
                      <a:avLst/>
                    </a:prstGeom>
                    <a:noFill/>
                    <a:ln>
                      <a:noFill/>
                    </a:ln>
                  </pic:spPr>
                </pic:pic>
              </a:graphicData>
            </a:graphic>
          </wp:inline>
        </w:drawing>
      </w:r>
    </w:p>
    <w:p w:rsidR="007530C8" w:rsidRPr="005224EC" w:rsidRDefault="007530C8" w:rsidP="00682081">
      <w:pPr>
        <w:jc w:val="center"/>
        <w:rPr>
          <w:b/>
          <w:bCs/>
          <w:sz w:val="16"/>
          <w:szCs w:val="16"/>
        </w:rPr>
      </w:pPr>
    </w:p>
    <w:p w:rsidR="00872247" w:rsidRPr="005224EC" w:rsidRDefault="00872247" w:rsidP="00682081">
      <w:pPr>
        <w:jc w:val="center"/>
        <w:rPr>
          <w:b/>
          <w:bCs/>
        </w:rPr>
      </w:pPr>
      <w:r w:rsidRPr="005224EC">
        <w:rPr>
          <w:b/>
          <w:bCs/>
        </w:rPr>
        <w:t xml:space="preserve">Рисунок </w:t>
      </w:r>
      <w:r w:rsidR="004274EC">
        <w:rPr>
          <w:b/>
          <w:bCs/>
        </w:rPr>
        <w:t>4</w:t>
      </w:r>
      <w:r w:rsidRPr="005224EC">
        <w:rPr>
          <w:b/>
          <w:bCs/>
        </w:rPr>
        <w:t xml:space="preserve"> – Структура выбросов парниковых газов по видам до 2020 г</w:t>
      </w:r>
      <w:r w:rsidR="0016380D" w:rsidRPr="005224EC">
        <w:rPr>
          <w:b/>
          <w:bCs/>
        </w:rPr>
        <w:t>.</w:t>
      </w:r>
    </w:p>
    <w:p w:rsidR="00CA4144" w:rsidRPr="005224EC" w:rsidRDefault="00CA4144" w:rsidP="00682081">
      <w:pPr>
        <w:jc w:val="center"/>
        <w:rPr>
          <w:b/>
          <w:bCs/>
          <w:sz w:val="16"/>
          <w:szCs w:val="16"/>
        </w:rPr>
      </w:pPr>
    </w:p>
    <w:p w:rsidR="00F51338" w:rsidRPr="005224EC" w:rsidRDefault="00F51338" w:rsidP="00682081">
      <w:pPr>
        <w:ind w:firstLine="709"/>
        <w:jc w:val="both"/>
        <w:rPr>
          <w:sz w:val="28"/>
          <w:szCs w:val="28"/>
        </w:rPr>
      </w:pPr>
      <w:r w:rsidRPr="005224EC">
        <w:rPr>
          <w:b/>
          <w:i/>
          <w:iCs/>
          <w:sz w:val="28"/>
          <w:szCs w:val="28"/>
        </w:rPr>
        <w:t>Состояние озонового слоя</w:t>
      </w:r>
      <w:r w:rsidRPr="005224EC">
        <w:rPr>
          <w:i/>
          <w:iCs/>
          <w:sz w:val="28"/>
          <w:szCs w:val="28"/>
        </w:rPr>
        <w:t>.</w:t>
      </w:r>
      <w:r w:rsidRPr="005224EC">
        <w:rPr>
          <w:sz w:val="28"/>
          <w:szCs w:val="28"/>
        </w:rPr>
        <w:t xml:space="preserve"> Общеизвестно, что общее содержание озона в атмосфере играет важную роль в защите живых организмов на Земле от биологически вредного воздействия солнечного ультрафиолетового излучения и его дефицит может сказаться за здоровье населения.</w:t>
      </w:r>
    </w:p>
    <w:p w:rsidR="00872247" w:rsidRPr="005224EC" w:rsidRDefault="00CA4144" w:rsidP="00682081">
      <w:pPr>
        <w:ind w:firstLine="709"/>
        <w:jc w:val="both"/>
        <w:rPr>
          <w:sz w:val="28"/>
          <w:szCs w:val="28"/>
        </w:rPr>
      </w:pPr>
      <w:r w:rsidRPr="005224EC">
        <w:rPr>
          <w:sz w:val="28"/>
          <w:szCs w:val="28"/>
        </w:rPr>
        <w:t>Измерени</w:t>
      </w:r>
      <w:r w:rsidR="00BB7D05" w:rsidRPr="005224EC">
        <w:rPr>
          <w:sz w:val="28"/>
          <w:szCs w:val="28"/>
        </w:rPr>
        <w:t>е</w:t>
      </w:r>
      <w:r w:rsidRPr="005224EC">
        <w:rPr>
          <w:sz w:val="28"/>
          <w:szCs w:val="28"/>
        </w:rPr>
        <w:t xml:space="preserve"> общего содержания озона в атмосфере над территорией Беларуси проводилось в </w:t>
      </w:r>
      <w:r w:rsidR="00B51295" w:rsidRPr="005224EC">
        <w:rPr>
          <w:sz w:val="28"/>
          <w:szCs w:val="28"/>
        </w:rPr>
        <w:t>2014</w:t>
      </w:r>
      <w:r w:rsidRPr="005224EC">
        <w:rPr>
          <w:sz w:val="28"/>
          <w:szCs w:val="28"/>
        </w:rPr>
        <w:t xml:space="preserve"> г.</w:t>
      </w:r>
      <w:r w:rsidR="00B61B33" w:rsidRPr="005224EC">
        <w:rPr>
          <w:sz w:val="28"/>
          <w:szCs w:val="28"/>
        </w:rPr>
        <w:t xml:space="preserve"> </w:t>
      </w:r>
      <w:r w:rsidRPr="005224EC">
        <w:rPr>
          <w:sz w:val="28"/>
          <w:szCs w:val="28"/>
        </w:rPr>
        <w:t>в Минске, Гомеле и в районе оз. Нарочь.</w:t>
      </w:r>
    </w:p>
    <w:p w:rsidR="001F2ED4" w:rsidRPr="005224EC" w:rsidRDefault="001F2ED4" w:rsidP="00682081">
      <w:pPr>
        <w:ind w:firstLine="709"/>
        <w:jc w:val="both"/>
        <w:rPr>
          <w:sz w:val="28"/>
          <w:szCs w:val="28"/>
        </w:rPr>
      </w:pPr>
      <w:r w:rsidRPr="005224EC">
        <w:rPr>
          <w:sz w:val="28"/>
          <w:szCs w:val="28"/>
        </w:rPr>
        <w:t>Общее содержание озона в атмосфере над территорией Республики в 2014 г. в основном было близким к норме. Исключение составляет март месяц, когда в течение нескольких дней над Беларусью проходила сильная отриц</w:t>
      </w:r>
      <w:r w:rsidR="006660CD">
        <w:rPr>
          <w:sz w:val="28"/>
          <w:szCs w:val="28"/>
        </w:rPr>
        <w:t xml:space="preserve">ательная озоновая аномалия (рисунок </w:t>
      </w:r>
      <w:r w:rsidR="004274EC">
        <w:rPr>
          <w:sz w:val="28"/>
          <w:szCs w:val="28"/>
        </w:rPr>
        <w:t>5</w:t>
      </w:r>
      <w:r w:rsidRPr="005224EC">
        <w:rPr>
          <w:sz w:val="28"/>
          <w:szCs w:val="28"/>
        </w:rPr>
        <w:t>). В остальные месяцы года общее содержание озона было близким к климатической норме (две незначительные положительные аномалии наблюдались в июне и августе). В результате среднегодовое значение оказалось несколько ниже нормы и составило 326 единиц Добсона</w:t>
      </w:r>
      <w:r w:rsidR="006660CD">
        <w:rPr>
          <w:sz w:val="28"/>
          <w:szCs w:val="28"/>
        </w:rPr>
        <w:t xml:space="preserve"> (рисунок</w:t>
      </w:r>
      <w:r w:rsidRPr="005224EC">
        <w:rPr>
          <w:sz w:val="28"/>
          <w:szCs w:val="28"/>
        </w:rPr>
        <w:t xml:space="preserve"> </w:t>
      </w:r>
      <w:r w:rsidR="004274EC">
        <w:rPr>
          <w:sz w:val="28"/>
          <w:szCs w:val="28"/>
        </w:rPr>
        <w:t>6</w:t>
      </w:r>
      <w:r w:rsidRPr="005224EC">
        <w:rPr>
          <w:sz w:val="28"/>
          <w:szCs w:val="28"/>
        </w:rPr>
        <w:t>).</w:t>
      </w:r>
    </w:p>
    <w:p w:rsidR="00872247" w:rsidRPr="005224EC" w:rsidRDefault="007D744F" w:rsidP="00682081">
      <w:pPr>
        <w:ind w:firstLine="709"/>
        <w:jc w:val="both"/>
        <w:rPr>
          <w:sz w:val="28"/>
          <w:szCs w:val="28"/>
        </w:rPr>
      </w:pPr>
      <w:r>
        <w:rPr>
          <w:noProof/>
          <w:sz w:val="28"/>
          <w:szCs w:val="28"/>
        </w:rPr>
        <mc:AlternateContent>
          <mc:Choice Requires="wps">
            <w:drawing>
              <wp:anchor distT="0" distB="0" distL="114300" distR="114300" simplePos="0" relativeHeight="251677184" behindDoc="0" locked="0" layoutInCell="0" allowOverlap="1">
                <wp:simplePos x="0" y="0"/>
                <wp:positionH relativeFrom="page">
                  <wp:posOffset>753745</wp:posOffset>
                </wp:positionH>
                <wp:positionV relativeFrom="margin">
                  <wp:posOffset>6852285</wp:posOffset>
                </wp:positionV>
                <wp:extent cx="4335780" cy="1844040"/>
                <wp:effectExtent l="0" t="0" r="26670" b="22860"/>
                <wp:wrapSquare wrapText="bothSides"/>
                <wp:docPr id="68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5780" cy="1844040"/>
                        </a:xfrm>
                        <a:prstGeom prst="rect">
                          <a:avLst/>
                        </a:prstGeom>
                        <a:solidFill>
                          <a:srgbClr val="FFFFFF"/>
                        </a:solidFill>
                        <a:ln w="9525">
                          <a:solidFill>
                            <a:srgbClr val="00B0F0"/>
                          </a:solidFill>
                          <a:miter lim="800000"/>
                          <a:headEnd/>
                          <a:tailEnd/>
                        </a:ln>
                        <a:extLst>
                          <a:ext uri="{53640926-AAD7-44D8-BBD7-CCE9431645EC}">
                            <a14:shadowObscured xmlns:a14="http://schemas.microsoft.com/office/drawing/2010/main" val="1"/>
                          </a:ext>
                        </a:extLst>
                      </wps:spPr>
                      <wps:txbx>
                        <w:txbxContent>
                          <w:p w:rsidR="00EE040C" w:rsidRPr="006D19AC" w:rsidRDefault="00EE040C" w:rsidP="00435ACC">
                            <w:pPr>
                              <w:jc w:val="both"/>
                              <w:rPr>
                                <w:b/>
                                <w:i/>
                                <w:color w:val="287422"/>
                              </w:rPr>
                            </w:pPr>
                            <w:r w:rsidRPr="00A72203">
                              <w:rPr>
                                <w:rFonts w:eastAsia="SimSun"/>
                                <w:b/>
                                <w:bCs/>
                                <w:color w:val="287422"/>
                              </w:rPr>
                              <w:t xml:space="preserve">Венская конвенция об охране озонового слоя </w:t>
                            </w:r>
                            <w:r w:rsidRPr="006D19AC">
                              <w:rPr>
                                <w:b/>
                                <w:i/>
                                <w:color w:val="287422"/>
                              </w:rPr>
                              <w:t>подписана Республикой Беларусь в 1985 году и ратифицирована в 1986 году.</w:t>
                            </w:r>
                            <w:bookmarkStart w:id="5" w:name="3"/>
                            <w:bookmarkEnd w:id="5"/>
                            <w:r>
                              <w:rPr>
                                <w:b/>
                                <w:i/>
                                <w:color w:val="287422"/>
                              </w:rPr>
                              <w:t xml:space="preserve"> </w:t>
                            </w:r>
                            <w:r w:rsidRPr="00A72203">
                              <w:rPr>
                                <w:rFonts w:eastAsia="SimSun"/>
                                <w:b/>
                                <w:bCs/>
                                <w:color w:val="287422"/>
                              </w:rPr>
                              <w:t xml:space="preserve">Монреальский протокол по веществам, разрушающим озоновый слой </w:t>
                            </w:r>
                            <w:r w:rsidRPr="006D19AC">
                              <w:rPr>
                                <w:b/>
                                <w:i/>
                                <w:color w:val="287422"/>
                              </w:rPr>
                              <w:t>подписан и ратифицирован Республикой Беларусь в 1988 году. Республика Беларусь ежегодно представляет национальные отчеты о потреблении озоноразрушающих веществ (ОРВ) в секретариат Монреальского протокола. В 2001 году в стране принят закон «Об охране озонового слоя»</w:t>
                            </w:r>
                            <w:r>
                              <w:rPr>
                                <w:b/>
                                <w:i/>
                                <w:color w:val="287422"/>
                              </w:rPr>
                              <w:t>, новая редакция которого принята в 2004 году.</w:t>
                            </w:r>
                          </w:p>
                          <w:p w:rsidR="00EE040C" w:rsidRPr="00435ACC" w:rsidRDefault="00EE040C">
                            <w:pPr>
                              <w:pBdr>
                                <w:left w:val="single" w:sz="12" w:space="10" w:color="7BA0CD" w:themeColor="accent1" w:themeTint="BF"/>
                              </w:pBdr>
                              <w:rPr>
                                <w:iCs/>
                                <w:color w:val="4F81BD" w:themeColor="accent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59.35pt;margin-top:539.55pt;width:341.4pt;height:145.2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" o:allowincell="f" strokecolor="#00b0f0">
                <v:textbox>
                  <w:txbxContent>
                    <w:p w:rsidR="00EE040C" w:rsidRPr="006D19AC" w:rsidRDefault="00EE040C" w:rsidP="00435ACC">
                      <w:pPr>
                        <w:jc w:val="both"/>
                        <w:rPr>
                          <w:b/>
                          <w:i/>
                          <w:color w:val="287422"/>
                        </w:rPr>
                      </w:pPr>
                      <w:r w:rsidRPr="00A72203">
                        <w:rPr>
                          <w:rFonts w:eastAsia="SimSun"/>
                          <w:b/>
                          <w:bCs/>
                          <w:color w:val="287422"/>
                        </w:rPr>
                        <w:t xml:space="preserve">Венская конвенция об охране озонового слоя </w:t>
                      </w:r>
                      <w:r w:rsidRPr="006D19AC">
                        <w:rPr>
                          <w:b/>
                          <w:i/>
                          <w:color w:val="287422"/>
                        </w:rPr>
                        <w:t>подписана Республикой Беларусь в 1985 году и ратифицирована в 1986 году.</w:t>
                      </w:r>
                      <w:bookmarkStart w:id="6" w:name="3"/>
                      <w:bookmarkEnd w:id="6"/>
                      <w:r>
                        <w:rPr>
                          <w:b/>
                          <w:i/>
                          <w:color w:val="287422"/>
                        </w:rPr>
                        <w:t xml:space="preserve"> </w:t>
                      </w:r>
                      <w:r w:rsidRPr="00A72203">
                        <w:rPr>
                          <w:rFonts w:eastAsia="SimSun"/>
                          <w:b/>
                          <w:bCs/>
                          <w:color w:val="287422"/>
                        </w:rPr>
                        <w:t xml:space="preserve">Монреальский протокол по веществам, разрушающим озоновый слой </w:t>
                      </w:r>
                      <w:r w:rsidRPr="006D19AC">
                        <w:rPr>
                          <w:b/>
                          <w:i/>
                          <w:color w:val="287422"/>
                        </w:rPr>
                        <w:t>подписан и ратифицирован Республикой Беларусь в 1988 году. Республика Беларусь ежегодно представляет национальные отчеты о потреблении озоноразрушающих веществ (ОРВ) в секретариат Монреальского протокола. В 2001 году в стране принят закон «Об охране озонового слоя»</w:t>
                      </w:r>
                      <w:r>
                        <w:rPr>
                          <w:b/>
                          <w:i/>
                          <w:color w:val="287422"/>
                        </w:rPr>
                        <w:t>, новая редакция которого принята в 2004 году.</w:t>
                      </w:r>
                    </w:p>
                    <w:p w:rsidR="00EE040C" w:rsidRPr="00435ACC" w:rsidRDefault="00EE040C">
                      <w:pPr>
                        <w:pBdr>
                          <w:left w:val="single" w:sz="12" w:space="10" w:color="7BA0CD" w:themeColor="accent1" w:themeTint="BF"/>
                        </w:pBdr>
                        <w:rPr>
                          <w:iCs/>
                          <w:color w:val="4F81BD" w:themeColor="accent1"/>
                        </w:rPr>
                      </w:pPr>
                    </w:p>
                  </w:txbxContent>
                </v:textbox>
                <w10:wrap type="square" anchorx="page" anchory="margin"/>
              </v:shape>
            </w:pict>
          </mc:Fallback>
        </mc:AlternateContent>
      </w:r>
      <w:r w:rsidR="00872247" w:rsidRPr="005224EC">
        <w:rPr>
          <w:sz w:val="28"/>
          <w:szCs w:val="28"/>
        </w:rPr>
        <w:t xml:space="preserve">Анализ данных с учетом наблюдений предыдущих лет (рисунок </w:t>
      </w:r>
      <w:r w:rsidR="004274EC">
        <w:rPr>
          <w:sz w:val="28"/>
          <w:szCs w:val="28"/>
        </w:rPr>
        <w:t>4</w:t>
      </w:r>
      <w:r w:rsidR="00872247" w:rsidRPr="005224EC">
        <w:rPr>
          <w:sz w:val="28"/>
          <w:szCs w:val="28"/>
        </w:rPr>
        <w:t>) показал, что, несмотря на имевший место дефицит общего содержания озона на</w:t>
      </w:r>
      <w:r w:rsidR="00DF3C6C" w:rsidRPr="005224EC">
        <w:rPr>
          <w:sz w:val="28"/>
          <w:szCs w:val="28"/>
        </w:rPr>
        <w:t>д</w:t>
      </w:r>
      <w:r w:rsidR="00872247" w:rsidRPr="005224EC">
        <w:rPr>
          <w:sz w:val="28"/>
          <w:szCs w:val="28"/>
        </w:rPr>
        <w:t xml:space="preserve"> республикой в 2011-2012 гг., статистически значимая (α=0,05) тенденция роста его концентрации с 2001 г. сохраняется.</w:t>
      </w:r>
    </w:p>
    <w:p w:rsidR="0075705C" w:rsidRPr="005224EC" w:rsidRDefault="0075705C" w:rsidP="00682081">
      <w:pPr>
        <w:ind w:firstLine="709"/>
        <w:jc w:val="both"/>
        <w:rPr>
          <w:sz w:val="28"/>
          <w:szCs w:val="28"/>
        </w:rPr>
      </w:pPr>
    </w:p>
    <w:p w:rsidR="0075705C" w:rsidRPr="005224EC" w:rsidRDefault="0075705C" w:rsidP="00682081">
      <w:pPr>
        <w:ind w:firstLine="709"/>
        <w:jc w:val="both"/>
        <w:rPr>
          <w:sz w:val="28"/>
          <w:szCs w:val="28"/>
        </w:rPr>
      </w:pPr>
      <w:r w:rsidRPr="005224EC">
        <w:rPr>
          <w:noProof/>
        </w:rPr>
        <w:lastRenderedPageBreak/>
        <w:drawing>
          <wp:inline distT="0" distB="0" distL="0" distR="0">
            <wp:extent cx="5410200" cy="2533650"/>
            <wp:effectExtent l="19050" t="19050" r="19050" b="19050"/>
            <wp:docPr id="28" name="Рисунок 28" descr="TotalOzone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talOzone20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0200" cy="2533650"/>
                    </a:xfrm>
                    <a:prstGeom prst="rect">
                      <a:avLst/>
                    </a:prstGeom>
                    <a:noFill/>
                    <a:ln>
                      <a:solidFill>
                        <a:schemeClr val="tx1"/>
                      </a:solidFill>
                    </a:ln>
                  </pic:spPr>
                </pic:pic>
              </a:graphicData>
            </a:graphic>
          </wp:inline>
        </w:drawing>
      </w:r>
    </w:p>
    <w:p w:rsidR="0075705C" w:rsidRPr="005224EC" w:rsidRDefault="004274EC" w:rsidP="00682081">
      <w:pPr>
        <w:ind w:firstLine="709"/>
        <w:jc w:val="both"/>
        <w:rPr>
          <w:sz w:val="28"/>
          <w:szCs w:val="28"/>
        </w:rPr>
      </w:pPr>
      <w:r>
        <w:rPr>
          <w:b/>
          <w:bCs/>
          <w:noProof/>
        </w:rPr>
        <w:drawing>
          <wp:anchor distT="0" distB="0" distL="114300" distR="114300" simplePos="0" relativeHeight="251688448" behindDoc="0" locked="0" layoutInCell="1" allowOverlap="1">
            <wp:simplePos x="0" y="0"/>
            <wp:positionH relativeFrom="column">
              <wp:posOffset>1194435</wp:posOffset>
            </wp:positionH>
            <wp:positionV relativeFrom="paragraph">
              <wp:posOffset>670560</wp:posOffset>
            </wp:positionV>
            <wp:extent cx="4410075" cy="2200275"/>
            <wp:effectExtent l="19050" t="19050" r="28575" b="28575"/>
            <wp:wrapTopAndBottom/>
            <wp:docPr id="12" name="Рисунок 12" descr="TotOzA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tOzAv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0075" cy="2200275"/>
                    </a:xfrm>
                    <a:prstGeom prst="rect">
                      <a:avLst/>
                    </a:prstGeom>
                    <a:noFill/>
                    <a:ln>
                      <a:solidFill>
                        <a:schemeClr val="tx1"/>
                      </a:solidFill>
                    </a:ln>
                  </pic:spPr>
                </pic:pic>
              </a:graphicData>
            </a:graphic>
          </wp:anchor>
        </w:drawing>
      </w:r>
      <w:r w:rsidR="0075705C" w:rsidRPr="005224EC">
        <w:rPr>
          <w:b/>
          <w:bCs/>
        </w:rPr>
        <w:t xml:space="preserve">Рисунок </w:t>
      </w:r>
      <w:r>
        <w:rPr>
          <w:b/>
          <w:bCs/>
        </w:rPr>
        <w:t>5</w:t>
      </w:r>
      <w:r w:rsidR="0075705C" w:rsidRPr="005224EC">
        <w:rPr>
          <w:b/>
          <w:bCs/>
        </w:rPr>
        <w:t xml:space="preserve"> – </w:t>
      </w:r>
      <w:r w:rsidR="0075705C" w:rsidRPr="005224EC">
        <w:rPr>
          <w:b/>
        </w:rPr>
        <w:t>Данные наблюдений за общим содержанием озона над Беларусью в 2014 г. (1), климатическая норма (2), среднемесячные значения (3), озонные аномалии (4) и 95%-й доверительный интервал (5).</w:t>
      </w:r>
    </w:p>
    <w:p w:rsidR="00872247" w:rsidRDefault="00872247" w:rsidP="004274EC">
      <w:pPr>
        <w:ind w:firstLine="709"/>
        <w:jc w:val="both"/>
        <w:rPr>
          <w:b/>
        </w:rPr>
      </w:pPr>
      <w:r w:rsidRPr="005224EC">
        <w:rPr>
          <w:b/>
          <w:bCs/>
        </w:rPr>
        <w:t xml:space="preserve">Рисунок </w:t>
      </w:r>
      <w:r w:rsidR="004274EC">
        <w:rPr>
          <w:b/>
          <w:bCs/>
        </w:rPr>
        <w:t>6</w:t>
      </w:r>
      <w:r w:rsidRPr="005224EC">
        <w:rPr>
          <w:b/>
          <w:bCs/>
        </w:rPr>
        <w:t xml:space="preserve"> – </w:t>
      </w:r>
      <w:r w:rsidR="001F2ED4" w:rsidRPr="005224EC">
        <w:rPr>
          <w:b/>
        </w:rPr>
        <w:t>Среднегодовые значения общего содержания озона над Беларусью за весь период наблюдений (1). Показана также оценка мн</w:t>
      </w:r>
      <w:r w:rsidR="003C4024" w:rsidRPr="005224EC">
        <w:rPr>
          <w:b/>
        </w:rPr>
        <w:t>оголетнего тренда, рассчитанная</w:t>
      </w:r>
      <w:r w:rsidR="00890CE6">
        <w:rPr>
          <w:b/>
        </w:rPr>
        <w:t xml:space="preserve"> по данным 1979-2014</w:t>
      </w:r>
      <w:r w:rsidR="001F2ED4" w:rsidRPr="005224EC">
        <w:rPr>
          <w:b/>
        </w:rPr>
        <w:t xml:space="preserve"> гг. (2).</w:t>
      </w:r>
    </w:p>
    <w:p w:rsidR="004274EC" w:rsidRPr="005224EC" w:rsidRDefault="004274EC" w:rsidP="004274EC">
      <w:pPr>
        <w:ind w:firstLine="709"/>
        <w:jc w:val="both"/>
        <w:rPr>
          <w:b/>
        </w:rPr>
      </w:pPr>
    </w:p>
    <w:p w:rsidR="00166BDE" w:rsidRPr="005224EC" w:rsidRDefault="00166BDE" w:rsidP="00682081">
      <w:pPr>
        <w:jc w:val="center"/>
        <w:rPr>
          <w:sz w:val="28"/>
          <w:szCs w:val="28"/>
        </w:rPr>
      </w:pPr>
    </w:p>
    <w:p w:rsidR="00872247" w:rsidRPr="005224EC" w:rsidRDefault="00872247" w:rsidP="00682081">
      <w:pPr>
        <w:pStyle w:val="2"/>
        <w:spacing w:before="0" w:line="240" w:lineRule="auto"/>
        <w:rPr>
          <w:rFonts w:ascii="Times New Roman" w:hAnsi="Times New Roman" w:cs="Times New Roman"/>
          <w:bCs w:val="0"/>
          <w:color w:val="auto"/>
          <w:sz w:val="28"/>
          <w:szCs w:val="28"/>
        </w:rPr>
      </w:pPr>
      <w:bookmarkStart w:id="7" w:name="_Toc420935627"/>
      <w:r w:rsidRPr="005224EC">
        <w:rPr>
          <w:rFonts w:ascii="Times New Roman" w:hAnsi="Times New Roman" w:cs="Times New Roman"/>
          <w:bCs w:val="0"/>
          <w:color w:val="auto"/>
          <w:sz w:val="28"/>
          <w:szCs w:val="28"/>
        </w:rPr>
        <w:t>1.3 Состояние поверхностных и подземных вод</w:t>
      </w:r>
      <w:bookmarkEnd w:id="7"/>
    </w:p>
    <w:p w:rsidR="00872247" w:rsidRPr="005224EC" w:rsidRDefault="00872247" w:rsidP="00682081">
      <w:pPr>
        <w:ind w:firstLine="709"/>
        <w:jc w:val="both"/>
        <w:rPr>
          <w:b/>
          <w:sz w:val="28"/>
          <w:szCs w:val="28"/>
        </w:rPr>
      </w:pPr>
    </w:p>
    <w:p w:rsidR="00872247" w:rsidRPr="005224EC" w:rsidRDefault="00872247" w:rsidP="00682081">
      <w:pPr>
        <w:ind w:firstLine="709"/>
        <w:jc w:val="both"/>
        <w:rPr>
          <w:sz w:val="28"/>
          <w:szCs w:val="28"/>
        </w:rPr>
      </w:pPr>
      <w:r w:rsidRPr="005224EC">
        <w:rPr>
          <w:noProof/>
          <w:sz w:val="28"/>
          <w:szCs w:val="28"/>
        </w:rPr>
        <w:t>Ресурсы</w:t>
      </w:r>
      <w:r w:rsidR="007502CD" w:rsidRPr="005224EC">
        <w:rPr>
          <w:noProof/>
          <w:sz w:val="28"/>
          <w:szCs w:val="28"/>
        </w:rPr>
        <w:t xml:space="preserve"> </w:t>
      </w:r>
      <w:r w:rsidRPr="005224EC">
        <w:rPr>
          <w:noProof/>
          <w:sz w:val="28"/>
          <w:szCs w:val="28"/>
        </w:rPr>
        <w:t>пресных</w:t>
      </w:r>
      <w:r w:rsidR="00890CE6">
        <w:rPr>
          <w:noProof/>
          <w:sz w:val="28"/>
          <w:szCs w:val="28"/>
        </w:rPr>
        <w:t xml:space="preserve"> </w:t>
      </w:r>
      <w:r w:rsidRPr="005224EC">
        <w:rPr>
          <w:noProof/>
          <w:sz w:val="28"/>
          <w:szCs w:val="28"/>
        </w:rPr>
        <w:t>вод имеют</w:t>
      </w:r>
      <w:r w:rsidR="007502CD" w:rsidRPr="005224EC">
        <w:rPr>
          <w:noProof/>
          <w:sz w:val="28"/>
          <w:szCs w:val="28"/>
        </w:rPr>
        <w:t xml:space="preserve"> </w:t>
      </w:r>
      <w:r w:rsidRPr="005224EC">
        <w:rPr>
          <w:noProof/>
          <w:sz w:val="28"/>
          <w:szCs w:val="28"/>
        </w:rPr>
        <w:t>большое экологическое и</w:t>
      </w:r>
      <w:r w:rsidR="007502CD" w:rsidRPr="005224EC">
        <w:rPr>
          <w:noProof/>
          <w:sz w:val="28"/>
          <w:szCs w:val="28"/>
        </w:rPr>
        <w:t xml:space="preserve"> </w:t>
      </w:r>
      <w:r w:rsidRPr="005224EC">
        <w:rPr>
          <w:noProof/>
          <w:sz w:val="28"/>
          <w:szCs w:val="28"/>
        </w:rPr>
        <w:t>экономическое значение. В связи с</w:t>
      </w:r>
      <w:r w:rsidR="007502CD" w:rsidRPr="005224EC">
        <w:rPr>
          <w:noProof/>
          <w:sz w:val="28"/>
          <w:szCs w:val="28"/>
        </w:rPr>
        <w:t xml:space="preserve"> </w:t>
      </w:r>
      <w:r w:rsidRPr="005224EC">
        <w:rPr>
          <w:noProof/>
          <w:sz w:val="28"/>
          <w:szCs w:val="28"/>
        </w:rPr>
        <w:t>этим</w:t>
      </w:r>
      <w:r w:rsidR="007502CD" w:rsidRPr="005224EC">
        <w:rPr>
          <w:noProof/>
          <w:sz w:val="28"/>
          <w:szCs w:val="28"/>
        </w:rPr>
        <w:t xml:space="preserve"> </w:t>
      </w:r>
      <w:r w:rsidRPr="005224EC">
        <w:rPr>
          <w:noProof/>
          <w:sz w:val="28"/>
          <w:szCs w:val="28"/>
        </w:rPr>
        <w:t>эффективное управление водными</w:t>
      </w:r>
      <w:r w:rsidR="007502CD" w:rsidRPr="005224EC">
        <w:rPr>
          <w:noProof/>
          <w:sz w:val="28"/>
          <w:szCs w:val="28"/>
        </w:rPr>
        <w:t xml:space="preserve"> </w:t>
      </w:r>
      <w:r w:rsidRPr="005224EC">
        <w:rPr>
          <w:noProof/>
          <w:sz w:val="28"/>
          <w:szCs w:val="28"/>
        </w:rPr>
        <w:t>ресурсами является</w:t>
      </w:r>
      <w:r w:rsidR="007502CD" w:rsidRPr="005224EC">
        <w:rPr>
          <w:noProof/>
          <w:sz w:val="28"/>
          <w:szCs w:val="28"/>
        </w:rPr>
        <w:t xml:space="preserve"> </w:t>
      </w:r>
      <w:r w:rsidRPr="005224EC">
        <w:rPr>
          <w:noProof/>
          <w:sz w:val="28"/>
          <w:szCs w:val="28"/>
        </w:rPr>
        <w:t>одной изважнейших задач устойчивого развития страны в</w:t>
      </w:r>
      <w:r w:rsidR="00F74107">
        <w:rPr>
          <w:noProof/>
          <w:sz w:val="28"/>
          <w:szCs w:val="28"/>
        </w:rPr>
        <w:t xml:space="preserve"> </w:t>
      </w:r>
      <w:r w:rsidRPr="005224EC">
        <w:rPr>
          <w:noProof/>
          <w:sz w:val="28"/>
          <w:szCs w:val="28"/>
        </w:rPr>
        <w:t>целом.</w:t>
      </w:r>
    </w:p>
    <w:p w:rsidR="00F36924" w:rsidRPr="005224EC" w:rsidRDefault="005D7D94" w:rsidP="00682081">
      <w:pPr>
        <w:ind w:firstLine="709"/>
        <w:jc w:val="both"/>
        <w:rPr>
          <w:noProof/>
          <w:sz w:val="28"/>
          <w:szCs w:val="28"/>
        </w:rPr>
      </w:pPr>
      <w:r w:rsidRPr="005224EC">
        <w:rPr>
          <w:noProof/>
          <w:sz w:val="28"/>
          <w:szCs w:val="28"/>
        </w:rPr>
        <w:t>В многовод</w:t>
      </w:r>
      <w:r w:rsidR="00F36924" w:rsidRPr="005224EC">
        <w:rPr>
          <w:noProof/>
          <w:sz w:val="28"/>
          <w:szCs w:val="28"/>
        </w:rPr>
        <w:t xml:space="preserve">ные годы среднегодовой речной сток </w:t>
      </w:r>
      <w:r w:rsidR="00F36924" w:rsidRPr="005224EC">
        <w:rPr>
          <w:sz w:val="28"/>
          <w:szCs w:val="28"/>
        </w:rPr>
        <w:t xml:space="preserve">в Беларуси </w:t>
      </w:r>
      <w:r w:rsidR="00F36924" w:rsidRPr="005224EC">
        <w:rPr>
          <w:noProof/>
          <w:sz w:val="28"/>
          <w:szCs w:val="28"/>
        </w:rPr>
        <w:t>доходит до величины 92 400 млн. м³ в год, а в мало</w:t>
      </w:r>
      <w:r w:rsidRPr="005224EC">
        <w:rPr>
          <w:noProof/>
          <w:sz w:val="28"/>
          <w:szCs w:val="28"/>
        </w:rPr>
        <w:t>в</w:t>
      </w:r>
      <w:r w:rsidR="00F36924" w:rsidRPr="005224EC">
        <w:rPr>
          <w:noProof/>
          <w:sz w:val="28"/>
          <w:szCs w:val="28"/>
        </w:rPr>
        <w:t>о</w:t>
      </w:r>
      <w:r w:rsidRPr="005224EC">
        <w:rPr>
          <w:noProof/>
          <w:sz w:val="28"/>
          <w:szCs w:val="28"/>
        </w:rPr>
        <w:t>д</w:t>
      </w:r>
      <w:r w:rsidR="00F36924" w:rsidRPr="005224EC">
        <w:rPr>
          <w:noProof/>
          <w:sz w:val="28"/>
          <w:szCs w:val="28"/>
        </w:rPr>
        <w:t>ные снижается до 37 200 млн. м³ в год.</w:t>
      </w:r>
      <w:r w:rsidR="00F36924" w:rsidRPr="005224EC">
        <w:rPr>
          <w:sz w:val="28"/>
          <w:szCs w:val="28"/>
        </w:rPr>
        <w:t xml:space="preserve"> Среднемноголетний речной сток в стране составляет 57 900 млн. м</w:t>
      </w:r>
      <w:r w:rsidR="00F36924" w:rsidRPr="005224EC">
        <w:rPr>
          <w:sz w:val="28"/>
          <w:szCs w:val="28"/>
          <w:vertAlign w:val="superscript"/>
        </w:rPr>
        <w:t>3</w:t>
      </w:r>
      <w:r w:rsidR="00F36924" w:rsidRPr="005224EC">
        <w:rPr>
          <w:sz w:val="28"/>
          <w:szCs w:val="28"/>
        </w:rPr>
        <w:t xml:space="preserve"> в год. </w:t>
      </w:r>
      <w:r w:rsidR="00F36924" w:rsidRPr="005224EC">
        <w:rPr>
          <w:noProof/>
          <w:sz w:val="28"/>
          <w:szCs w:val="28"/>
        </w:rPr>
        <w:t xml:space="preserve">По величине </w:t>
      </w:r>
      <w:r w:rsidR="00F74107">
        <w:rPr>
          <w:noProof/>
          <w:sz w:val="28"/>
          <w:szCs w:val="28"/>
        </w:rPr>
        <w:t xml:space="preserve">этого показателя </w:t>
      </w:r>
      <w:r w:rsidR="00F36924" w:rsidRPr="005224EC">
        <w:rPr>
          <w:noProof/>
          <w:sz w:val="28"/>
          <w:szCs w:val="28"/>
        </w:rPr>
        <w:t xml:space="preserve">Беларусь </w:t>
      </w:r>
      <w:r w:rsidRPr="005224EC">
        <w:rPr>
          <w:noProof/>
          <w:sz w:val="28"/>
          <w:szCs w:val="28"/>
        </w:rPr>
        <w:t>находится</w:t>
      </w:r>
      <w:r w:rsidR="00F36924" w:rsidRPr="005224EC">
        <w:rPr>
          <w:noProof/>
          <w:sz w:val="28"/>
          <w:szCs w:val="28"/>
        </w:rPr>
        <w:t xml:space="preserve"> в Европе после России (4 508 000 млн.м</w:t>
      </w:r>
      <w:r w:rsidR="00F36924" w:rsidRPr="005224EC">
        <w:rPr>
          <w:noProof/>
          <w:sz w:val="28"/>
          <w:szCs w:val="28"/>
          <w:vertAlign w:val="superscript"/>
        </w:rPr>
        <w:t>3</w:t>
      </w:r>
      <w:r w:rsidR="00F36924" w:rsidRPr="005224EC">
        <w:rPr>
          <w:noProof/>
          <w:sz w:val="28"/>
          <w:szCs w:val="28"/>
        </w:rPr>
        <w:t>/год, Норвегии (376 000 млн.м</w:t>
      </w:r>
      <w:r w:rsidR="00F36924" w:rsidRPr="005224EC">
        <w:rPr>
          <w:noProof/>
          <w:sz w:val="28"/>
          <w:szCs w:val="28"/>
          <w:vertAlign w:val="superscript"/>
        </w:rPr>
        <w:t>3</w:t>
      </w:r>
      <w:r w:rsidR="00F36924" w:rsidRPr="005224EC">
        <w:rPr>
          <w:noProof/>
          <w:sz w:val="28"/>
          <w:szCs w:val="28"/>
        </w:rPr>
        <w:t>/год), Великобритании (152 000 млн.м</w:t>
      </w:r>
      <w:r w:rsidR="00F36924" w:rsidRPr="005224EC">
        <w:rPr>
          <w:noProof/>
          <w:sz w:val="28"/>
          <w:szCs w:val="28"/>
          <w:vertAlign w:val="superscript"/>
        </w:rPr>
        <w:t>3</w:t>
      </w:r>
      <w:r w:rsidR="00F36924" w:rsidRPr="005224EC">
        <w:rPr>
          <w:noProof/>
          <w:sz w:val="28"/>
          <w:szCs w:val="28"/>
        </w:rPr>
        <w:t>/год), Польши (85 400 млн.м</w:t>
      </w:r>
      <w:r w:rsidR="00F36924" w:rsidRPr="005224EC">
        <w:rPr>
          <w:noProof/>
          <w:sz w:val="28"/>
          <w:szCs w:val="28"/>
          <w:vertAlign w:val="superscript"/>
        </w:rPr>
        <w:t>3</w:t>
      </w:r>
      <w:r w:rsidR="00F36924" w:rsidRPr="005224EC">
        <w:rPr>
          <w:noProof/>
          <w:sz w:val="28"/>
          <w:szCs w:val="28"/>
        </w:rPr>
        <w:t>/год), Украины (83 350 млн.м</w:t>
      </w:r>
      <w:r w:rsidR="00F36924" w:rsidRPr="005224EC">
        <w:rPr>
          <w:noProof/>
          <w:sz w:val="28"/>
          <w:szCs w:val="28"/>
          <w:vertAlign w:val="superscript"/>
        </w:rPr>
        <w:t>3</w:t>
      </w:r>
      <w:r w:rsidR="00F36924" w:rsidRPr="005224EC">
        <w:rPr>
          <w:noProof/>
          <w:sz w:val="28"/>
          <w:szCs w:val="28"/>
        </w:rPr>
        <w:t>/год), но впереди Латвии (49 900 млн.м</w:t>
      </w:r>
      <w:r w:rsidR="00F36924" w:rsidRPr="005224EC">
        <w:rPr>
          <w:noProof/>
          <w:sz w:val="28"/>
          <w:szCs w:val="28"/>
          <w:vertAlign w:val="superscript"/>
        </w:rPr>
        <w:t>3</w:t>
      </w:r>
      <w:r w:rsidR="00F36924" w:rsidRPr="005224EC">
        <w:rPr>
          <w:noProof/>
          <w:sz w:val="28"/>
          <w:szCs w:val="28"/>
        </w:rPr>
        <w:t>/год).</w:t>
      </w:r>
    </w:p>
    <w:p w:rsidR="00872247" w:rsidRPr="005224EC" w:rsidRDefault="008052BC" w:rsidP="00682081">
      <w:pPr>
        <w:ind w:firstLine="709"/>
        <w:jc w:val="both"/>
        <w:rPr>
          <w:sz w:val="28"/>
          <w:szCs w:val="28"/>
        </w:rPr>
      </w:pPr>
      <w:r w:rsidRPr="005224EC">
        <w:rPr>
          <w:noProof/>
          <w:sz w:val="28"/>
          <w:szCs w:val="28"/>
        </w:rPr>
        <w:lastRenderedPageBreak/>
        <w:t>Р</w:t>
      </w:r>
      <w:r w:rsidR="00872247" w:rsidRPr="005224EC">
        <w:rPr>
          <w:noProof/>
          <w:sz w:val="28"/>
          <w:szCs w:val="28"/>
        </w:rPr>
        <w:t>есурсы</w:t>
      </w:r>
      <w:r w:rsidR="007502CD" w:rsidRPr="005224EC">
        <w:rPr>
          <w:noProof/>
          <w:sz w:val="28"/>
          <w:szCs w:val="28"/>
        </w:rPr>
        <w:t xml:space="preserve"> </w:t>
      </w:r>
      <w:r w:rsidR="00872247" w:rsidRPr="005224EC">
        <w:rPr>
          <w:noProof/>
          <w:sz w:val="28"/>
          <w:szCs w:val="28"/>
        </w:rPr>
        <w:t>пресных</w:t>
      </w:r>
      <w:r w:rsidR="007502CD" w:rsidRPr="005224EC">
        <w:rPr>
          <w:noProof/>
          <w:sz w:val="28"/>
          <w:szCs w:val="28"/>
        </w:rPr>
        <w:t xml:space="preserve"> </w:t>
      </w:r>
      <w:r w:rsidR="00872247" w:rsidRPr="005224EC">
        <w:rPr>
          <w:noProof/>
          <w:sz w:val="28"/>
          <w:szCs w:val="28"/>
        </w:rPr>
        <w:t xml:space="preserve">подземных вод составляют </w:t>
      </w:r>
      <w:r w:rsidR="00FD2C9F" w:rsidRPr="005224EC">
        <w:rPr>
          <w:noProof/>
          <w:sz w:val="28"/>
          <w:szCs w:val="28"/>
        </w:rPr>
        <w:t>15 900</w:t>
      </w:r>
      <w:r w:rsidR="00872247" w:rsidRPr="005224EC">
        <w:rPr>
          <w:noProof/>
          <w:sz w:val="28"/>
          <w:szCs w:val="28"/>
        </w:rPr>
        <w:t xml:space="preserve"> млн. м</w:t>
      </w:r>
      <w:r w:rsidR="00872247" w:rsidRPr="005224EC">
        <w:rPr>
          <w:noProof/>
          <w:sz w:val="28"/>
          <w:szCs w:val="28"/>
          <w:vertAlign w:val="superscript"/>
        </w:rPr>
        <w:t xml:space="preserve">3 </w:t>
      </w:r>
      <w:r w:rsidR="00872247" w:rsidRPr="005224EC">
        <w:rPr>
          <w:noProof/>
          <w:sz w:val="28"/>
          <w:szCs w:val="28"/>
        </w:rPr>
        <w:t>в год, прогнозные</w:t>
      </w:r>
      <w:r w:rsidR="00890CE6">
        <w:rPr>
          <w:noProof/>
          <w:sz w:val="28"/>
          <w:szCs w:val="28"/>
        </w:rPr>
        <w:t xml:space="preserve"> </w:t>
      </w:r>
      <w:r w:rsidR="00872247" w:rsidRPr="005224EC">
        <w:rPr>
          <w:noProof/>
          <w:sz w:val="28"/>
          <w:szCs w:val="28"/>
        </w:rPr>
        <w:t>–</w:t>
      </w:r>
      <w:r w:rsidR="00890CE6">
        <w:rPr>
          <w:noProof/>
          <w:sz w:val="28"/>
          <w:szCs w:val="28"/>
        </w:rPr>
        <w:t xml:space="preserve"> </w:t>
      </w:r>
      <w:r w:rsidR="00FD2C9F" w:rsidRPr="005224EC">
        <w:rPr>
          <w:noProof/>
          <w:sz w:val="28"/>
          <w:szCs w:val="28"/>
        </w:rPr>
        <w:t xml:space="preserve">18 100 </w:t>
      </w:r>
      <w:r w:rsidR="00872247" w:rsidRPr="005224EC">
        <w:rPr>
          <w:noProof/>
          <w:sz w:val="28"/>
          <w:szCs w:val="28"/>
        </w:rPr>
        <w:t>млн. м</w:t>
      </w:r>
      <w:r w:rsidR="00872247" w:rsidRPr="005224EC">
        <w:rPr>
          <w:noProof/>
          <w:sz w:val="28"/>
          <w:szCs w:val="28"/>
          <w:vertAlign w:val="superscript"/>
        </w:rPr>
        <w:t>3</w:t>
      </w:r>
      <w:r w:rsidR="00872247" w:rsidRPr="005224EC">
        <w:rPr>
          <w:noProof/>
          <w:sz w:val="28"/>
          <w:szCs w:val="28"/>
        </w:rPr>
        <w:t xml:space="preserve"> в год. Распределение водных ресурсов по территории страны весьма неравномерно,</w:t>
      </w:r>
      <w:r w:rsidR="00890CE6">
        <w:rPr>
          <w:noProof/>
          <w:sz w:val="28"/>
          <w:szCs w:val="28"/>
        </w:rPr>
        <w:t xml:space="preserve"> </w:t>
      </w:r>
      <w:r w:rsidR="00872247" w:rsidRPr="005224EC">
        <w:rPr>
          <w:noProof/>
          <w:sz w:val="28"/>
          <w:szCs w:val="28"/>
        </w:rPr>
        <w:t>что обусловлено характером рельефа, мощностью зоны аэрации, литологическим составом покровных и водовмещающих</w:t>
      </w:r>
      <w:r w:rsidR="007502CD" w:rsidRPr="005224EC">
        <w:rPr>
          <w:noProof/>
          <w:sz w:val="28"/>
          <w:szCs w:val="28"/>
        </w:rPr>
        <w:t xml:space="preserve"> </w:t>
      </w:r>
      <w:r w:rsidR="00872247" w:rsidRPr="005224EC">
        <w:rPr>
          <w:noProof/>
          <w:sz w:val="28"/>
          <w:szCs w:val="28"/>
        </w:rPr>
        <w:t>пород.</w:t>
      </w:r>
      <w:r w:rsidR="007502CD" w:rsidRPr="005224EC">
        <w:rPr>
          <w:noProof/>
          <w:sz w:val="28"/>
          <w:szCs w:val="28"/>
        </w:rPr>
        <w:t xml:space="preserve"> </w:t>
      </w:r>
      <w:r w:rsidR="00872247" w:rsidRPr="005224EC">
        <w:rPr>
          <w:noProof/>
          <w:sz w:val="28"/>
          <w:szCs w:val="28"/>
        </w:rPr>
        <w:t>На уровне административных областей</w:t>
      </w:r>
      <w:r w:rsidR="007502CD" w:rsidRPr="005224EC">
        <w:rPr>
          <w:noProof/>
          <w:sz w:val="28"/>
          <w:szCs w:val="28"/>
        </w:rPr>
        <w:t xml:space="preserve"> </w:t>
      </w:r>
      <w:r w:rsidR="00872247" w:rsidRPr="005224EC">
        <w:rPr>
          <w:noProof/>
          <w:sz w:val="28"/>
          <w:szCs w:val="28"/>
        </w:rPr>
        <w:t xml:space="preserve">страны по количеству </w:t>
      </w:r>
      <w:r w:rsidR="00BC75C1">
        <w:rPr>
          <w:noProof/>
          <w:sz w:val="28"/>
          <w:szCs w:val="28"/>
        </w:rPr>
        <w:t>водных</w:t>
      </w:r>
      <w:r w:rsidR="00F74107">
        <w:rPr>
          <w:noProof/>
          <w:sz w:val="28"/>
          <w:szCs w:val="28"/>
        </w:rPr>
        <w:t xml:space="preserve"> </w:t>
      </w:r>
      <w:r w:rsidR="00872247" w:rsidRPr="005224EC">
        <w:rPr>
          <w:noProof/>
          <w:sz w:val="28"/>
          <w:szCs w:val="28"/>
        </w:rPr>
        <w:t>ресурсов выделяется Минская область, наименее обеспечена</w:t>
      </w:r>
      <w:r w:rsidR="007502CD" w:rsidRPr="005224EC">
        <w:rPr>
          <w:noProof/>
          <w:sz w:val="28"/>
          <w:szCs w:val="28"/>
        </w:rPr>
        <w:t xml:space="preserve"> </w:t>
      </w:r>
      <w:r w:rsidR="00872247" w:rsidRPr="005224EC">
        <w:rPr>
          <w:noProof/>
          <w:sz w:val="28"/>
          <w:szCs w:val="28"/>
        </w:rPr>
        <w:t>Брестская</w:t>
      </w:r>
      <w:r w:rsidR="00890CE6">
        <w:rPr>
          <w:noProof/>
          <w:sz w:val="28"/>
          <w:szCs w:val="28"/>
        </w:rPr>
        <w:t xml:space="preserve"> область</w:t>
      </w:r>
      <w:r w:rsidR="00872247" w:rsidRPr="005224EC">
        <w:rPr>
          <w:i/>
          <w:iCs/>
          <w:noProof/>
          <w:sz w:val="28"/>
          <w:szCs w:val="28"/>
        </w:rPr>
        <w:t>.</w:t>
      </w:r>
    </w:p>
    <w:p w:rsidR="00872247" w:rsidRPr="005224EC" w:rsidRDefault="00872247" w:rsidP="00682081">
      <w:pPr>
        <w:ind w:firstLine="709"/>
        <w:jc w:val="both"/>
        <w:rPr>
          <w:sz w:val="28"/>
          <w:szCs w:val="28"/>
        </w:rPr>
      </w:pPr>
      <w:r w:rsidRPr="005224EC">
        <w:rPr>
          <w:noProof/>
          <w:sz w:val="28"/>
          <w:szCs w:val="28"/>
        </w:rPr>
        <w:t>На уровне речных</w:t>
      </w:r>
      <w:r w:rsidR="007502CD" w:rsidRPr="005224EC">
        <w:rPr>
          <w:noProof/>
          <w:sz w:val="28"/>
          <w:szCs w:val="28"/>
        </w:rPr>
        <w:t xml:space="preserve"> </w:t>
      </w:r>
      <w:r w:rsidRPr="005224EC">
        <w:rPr>
          <w:noProof/>
          <w:sz w:val="28"/>
          <w:szCs w:val="28"/>
        </w:rPr>
        <w:t>бассейнов</w:t>
      </w:r>
      <w:r w:rsidR="007502CD" w:rsidRPr="005224EC">
        <w:rPr>
          <w:noProof/>
          <w:sz w:val="28"/>
          <w:szCs w:val="28"/>
        </w:rPr>
        <w:t xml:space="preserve"> </w:t>
      </w:r>
      <w:r w:rsidRPr="005224EC">
        <w:rPr>
          <w:noProof/>
          <w:sz w:val="28"/>
          <w:szCs w:val="28"/>
        </w:rPr>
        <w:t>самое значительное количество</w:t>
      </w:r>
      <w:r w:rsidR="007502CD" w:rsidRPr="005224EC">
        <w:rPr>
          <w:noProof/>
          <w:sz w:val="28"/>
          <w:szCs w:val="28"/>
        </w:rPr>
        <w:t xml:space="preserve"> </w:t>
      </w:r>
      <w:r w:rsidRPr="005224EC">
        <w:rPr>
          <w:noProof/>
          <w:sz w:val="28"/>
          <w:szCs w:val="28"/>
        </w:rPr>
        <w:t>водных ресурсов установлено в</w:t>
      </w:r>
      <w:r w:rsidR="007502CD" w:rsidRPr="005224EC">
        <w:rPr>
          <w:noProof/>
          <w:sz w:val="28"/>
          <w:szCs w:val="28"/>
        </w:rPr>
        <w:t xml:space="preserve"> </w:t>
      </w:r>
      <w:r w:rsidRPr="005224EC">
        <w:rPr>
          <w:noProof/>
          <w:sz w:val="28"/>
          <w:szCs w:val="28"/>
        </w:rPr>
        <w:t>водосборе</w:t>
      </w:r>
      <w:r w:rsidR="007502CD" w:rsidRPr="005224EC">
        <w:rPr>
          <w:noProof/>
          <w:sz w:val="28"/>
          <w:szCs w:val="28"/>
        </w:rPr>
        <w:t xml:space="preserve"> </w:t>
      </w:r>
      <w:r w:rsidRPr="005224EC">
        <w:rPr>
          <w:noProof/>
          <w:sz w:val="28"/>
          <w:szCs w:val="28"/>
        </w:rPr>
        <w:t>Днепра</w:t>
      </w:r>
      <w:r w:rsidR="007502CD" w:rsidRPr="005224EC">
        <w:rPr>
          <w:noProof/>
          <w:sz w:val="28"/>
          <w:szCs w:val="28"/>
        </w:rPr>
        <w:t xml:space="preserve"> </w:t>
      </w:r>
      <w:r w:rsidRPr="005224EC">
        <w:rPr>
          <w:noProof/>
          <w:sz w:val="28"/>
          <w:szCs w:val="28"/>
        </w:rPr>
        <w:t>(включая</w:t>
      </w:r>
      <w:r w:rsidR="007502CD" w:rsidRPr="005224EC">
        <w:rPr>
          <w:noProof/>
          <w:sz w:val="28"/>
          <w:szCs w:val="28"/>
        </w:rPr>
        <w:t xml:space="preserve"> </w:t>
      </w:r>
      <w:r w:rsidRPr="005224EC">
        <w:rPr>
          <w:noProof/>
          <w:sz w:val="28"/>
          <w:szCs w:val="28"/>
        </w:rPr>
        <w:t>Припять),</w:t>
      </w:r>
      <w:r w:rsidR="007502CD" w:rsidRPr="005224EC">
        <w:rPr>
          <w:noProof/>
          <w:sz w:val="28"/>
          <w:szCs w:val="28"/>
        </w:rPr>
        <w:t xml:space="preserve"> </w:t>
      </w:r>
      <w:r w:rsidRPr="005224EC">
        <w:rPr>
          <w:noProof/>
          <w:sz w:val="28"/>
          <w:szCs w:val="28"/>
        </w:rPr>
        <w:t>наименьшее</w:t>
      </w:r>
      <w:r w:rsidR="007502CD" w:rsidRPr="005224EC">
        <w:rPr>
          <w:noProof/>
          <w:sz w:val="28"/>
          <w:szCs w:val="28"/>
        </w:rPr>
        <w:t xml:space="preserve"> </w:t>
      </w:r>
      <w:r w:rsidRPr="005224EC">
        <w:rPr>
          <w:noProof/>
          <w:sz w:val="28"/>
          <w:szCs w:val="28"/>
        </w:rPr>
        <w:t>–</w:t>
      </w:r>
      <w:r w:rsidR="007502CD" w:rsidRPr="005224EC">
        <w:rPr>
          <w:noProof/>
          <w:sz w:val="28"/>
          <w:szCs w:val="28"/>
        </w:rPr>
        <w:t xml:space="preserve"> </w:t>
      </w:r>
      <w:r w:rsidRPr="005224EC">
        <w:rPr>
          <w:noProof/>
          <w:sz w:val="28"/>
          <w:szCs w:val="28"/>
        </w:rPr>
        <w:t>в</w:t>
      </w:r>
      <w:r w:rsidR="007502CD" w:rsidRPr="005224EC">
        <w:rPr>
          <w:noProof/>
          <w:sz w:val="28"/>
          <w:szCs w:val="28"/>
        </w:rPr>
        <w:t xml:space="preserve"> </w:t>
      </w:r>
      <w:r w:rsidRPr="005224EC">
        <w:rPr>
          <w:noProof/>
          <w:sz w:val="28"/>
          <w:szCs w:val="28"/>
        </w:rPr>
        <w:t xml:space="preserve">водосборе Западного Буга. </w:t>
      </w:r>
    </w:p>
    <w:p w:rsidR="00872247" w:rsidRPr="005224EC" w:rsidRDefault="00872247" w:rsidP="00682081">
      <w:pPr>
        <w:ind w:firstLine="709"/>
        <w:jc w:val="both"/>
        <w:rPr>
          <w:noProof/>
          <w:sz w:val="28"/>
          <w:szCs w:val="28"/>
        </w:rPr>
      </w:pPr>
      <w:r w:rsidRPr="005224EC">
        <w:rPr>
          <w:noProof/>
          <w:sz w:val="28"/>
          <w:szCs w:val="28"/>
        </w:rPr>
        <w:t>Достаточность</w:t>
      </w:r>
      <w:r w:rsidR="007502CD" w:rsidRPr="005224EC">
        <w:rPr>
          <w:noProof/>
          <w:sz w:val="28"/>
          <w:szCs w:val="28"/>
        </w:rPr>
        <w:t xml:space="preserve"> </w:t>
      </w:r>
      <w:r w:rsidRPr="005224EC">
        <w:rPr>
          <w:noProof/>
          <w:sz w:val="28"/>
          <w:szCs w:val="28"/>
        </w:rPr>
        <w:t>водных ресурсов в</w:t>
      </w:r>
      <w:r w:rsidR="007502CD" w:rsidRPr="005224EC">
        <w:rPr>
          <w:noProof/>
          <w:sz w:val="28"/>
          <w:szCs w:val="28"/>
        </w:rPr>
        <w:t xml:space="preserve"> </w:t>
      </w:r>
      <w:r w:rsidRPr="005224EC">
        <w:rPr>
          <w:noProof/>
          <w:sz w:val="28"/>
          <w:szCs w:val="28"/>
        </w:rPr>
        <w:t>мировой практике</w:t>
      </w:r>
      <w:r w:rsidR="007502CD" w:rsidRPr="005224EC">
        <w:rPr>
          <w:noProof/>
          <w:sz w:val="28"/>
          <w:szCs w:val="28"/>
        </w:rPr>
        <w:t xml:space="preserve"> </w:t>
      </w:r>
      <w:r w:rsidRPr="005224EC">
        <w:rPr>
          <w:noProof/>
          <w:sz w:val="28"/>
          <w:szCs w:val="28"/>
        </w:rPr>
        <w:t>оценивается с помощью удельного показателя</w:t>
      </w:r>
      <w:r w:rsidR="007502CD" w:rsidRPr="005224EC">
        <w:rPr>
          <w:noProof/>
          <w:sz w:val="28"/>
          <w:szCs w:val="28"/>
        </w:rPr>
        <w:t xml:space="preserve"> </w:t>
      </w:r>
      <w:r w:rsidRPr="005224EC">
        <w:rPr>
          <w:noProof/>
          <w:sz w:val="28"/>
          <w:szCs w:val="28"/>
        </w:rPr>
        <w:t>водообеспеченности (отношение объема среднегодового речного стока к</w:t>
      </w:r>
      <w:r w:rsidR="00F74107">
        <w:rPr>
          <w:noProof/>
          <w:sz w:val="28"/>
          <w:szCs w:val="28"/>
        </w:rPr>
        <w:t xml:space="preserve"> </w:t>
      </w:r>
      <w:r w:rsidRPr="005224EC">
        <w:rPr>
          <w:noProof/>
          <w:sz w:val="28"/>
          <w:szCs w:val="28"/>
        </w:rPr>
        <w:t>количеству населения). Обеспеченность водными</w:t>
      </w:r>
      <w:r w:rsidR="007502CD" w:rsidRPr="005224EC">
        <w:rPr>
          <w:noProof/>
          <w:sz w:val="28"/>
          <w:szCs w:val="28"/>
        </w:rPr>
        <w:t xml:space="preserve"> </w:t>
      </w:r>
      <w:r w:rsidRPr="005224EC">
        <w:rPr>
          <w:noProof/>
          <w:sz w:val="28"/>
          <w:szCs w:val="28"/>
        </w:rPr>
        <w:t>ресурсами</w:t>
      </w:r>
      <w:r w:rsidR="007502CD" w:rsidRPr="005224EC">
        <w:rPr>
          <w:noProof/>
          <w:sz w:val="28"/>
          <w:szCs w:val="28"/>
        </w:rPr>
        <w:t xml:space="preserve"> </w:t>
      </w:r>
      <w:r w:rsidRPr="005224EC">
        <w:rPr>
          <w:noProof/>
          <w:sz w:val="28"/>
          <w:szCs w:val="28"/>
        </w:rPr>
        <w:t>на душу населения в Беларуси (6,1</w:t>
      </w:r>
      <w:r w:rsidR="00BA6E0E">
        <w:rPr>
          <w:noProof/>
          <w:sz w:val="28"/>
          <w:szCs w:val="28"/>
        </w:rPr>
        <w:t xml:space="preserve"> </w:t>
      </w:r>
      <w:r w:rsidRPr="005224EC">
        <w:rPr>
          <w:noProof/>
          <w:sz w:val="28"/>
          <w:szCs w:val="28"/>
        </w:rPr>
        <w:t>тыс.</w:t>
      </w:r>
      <w:r w:rsidR="00FD2C9F" w:rsidRPr="005224EC">
        <w:rPr>
          <w:noProof/>
          <w:sz w:val="28"/>
          <w:szCs w:val="28"/>
        </w:rPr>
        <w:t xml:space="preserve"> м³</w:t>
      </w:r>
      <w:r w:rsidRPr="005224EC">
        <w:rPr>
          <w:noProof/>
          <w:sz w:val="28"/>
          <w:szCs w:val="28"/>
        </w:rPr>
        <w:t>/чел.в год) близка к</w:t>
      </w:r>
      <w:r w:rsidR="007502CD" w:rsidRPr="005224EC">
        <w:rPr>
          <w:noProof/>
          <w:sz w:val="28"/>
          <w:szCs w:val="28"/>
        </w:rPr>
        <w:t xml:space="preserve"> </w:t>
      </w:r>
      <w:r w:rsidRPr="005224EC">
        <w:rPr>
          <w:noProof/>
          <w:sz w:val="28"/>
          <w:szCs w:val="28"/>
        </w:rPr>
        <w:t>среднеевропейской, но при этом значительно выше, чем в соседних странах–Польше (1,7</w:t>
      </w:r>
      <w:r w:rsidR="00BA6E0E">
        <w:rPr>
          <w:noProof/>
          <w:sz w:val="28"/>
          <w:szCs w:val="28"/>
        </w:rPr>
        <w:t xml:space="preserve"> </w:t>
      </w:r>
      <w:r w:rsidRPr="005224EC">
        <w:rPr>
          <w:noProof/>
          <w:sz w:val="28"/>
          <w:szCs w:val="28"/>
        </w:rPr>
        <w:t>тыс.м</w:t>
      </w:r>
      <w:r w:rsidRPr="005224EC">
        <w:rPr>
          <w:noProof/>
          <w:sz w:val="28"/>
          <w:szCs w:val="28"/>
          <w:vertAlign w:val="superscript"/>
        </w:rPr>
        <w:t>3</w:t>
      </w:r>
      <w:r w:rsidRPr="005224EC">
        <w:rPr>
          <w:noProof/>
          <w:sz w:val="28"/>
          <w:szCs w:val="28"/>
        </w:rPr>
        <w:t>/чел.)</w:t>
      </w:r>
      <w:r w:rsidR="007502CD" w:rsidRPr="005224EC">
        <w:rPr>
          <w:noProof/>
          <w:sz w:val="28"/>
          <w:szCs w:val="28"/>
        </w:rPr>
        <w:t xml:space="preserve"> </w:t>
      </w:r>
      <w:r w:rsidRPr="005224EC">
        <w:rPr>
          <w:noProof/>
          <w:sz w:val="28"/>
          <w:szCs w:val="28"/>
        </w:rPr>
        <w:t>и</w:t>
      </w:r>
      <w:r w:rsidR="007502CD" w:rsidRPr="005224EC">
        <w:rPr>
          <w:noProof/>
          <w:sz w:val="28"/>
          <w:szCs w:val="28"/>
        </w:rPr>
        <w:t xml:space="preserve"> </w:t>
      </w:r>
      <w:r w:rsidRPr="005224EC">
        <w:rPr>
          <w:noProof/>
          <w:sz w:val="28"/>
          <w:szCs w:val="28"/>
        </w:rPr>
        <w:t>Украине (4,1</w:t>
      </w:r>
      <w:r w:rsidR="00BA6E0E">
        <w:rPr>
          <w:noProof/>
          <w:sz w:val="28"/>
          <w:szCs w:val="28"/>
        </w:rPr>
        <w:t xml:space="preserve"> </w:t>
      </w:r>
      <w:r w:rsidRPr="005224EC">
        <w:rPr>
          <w:noProof/>
          <w:sz w:val="28"/>
          <w:szCs w:val="28"/>
        </w:rPr>
        <w:t>тыс.м</w:t>
      </w:r>
      <w:r w:rsidRPr="005224EC">
        <w:rPr>
          <w:noProof/>
          <w:sz w:val="28"/>
          <w:szCs w:val="28"/>
          <w:vertAlign w:val="superscript"/>
        </w:rPr>
        <w:t>3</w:t>
      </w:r>
      <w:r w:rsidRPr="005224EC">
        <w:rPr>
          <w:noProof/>
          <w:sz w:val="28"/>
          <w:szCs w:val="28"/>
        </w:rPr>
        <w:t>/чел.).</w:t>
      </w:r>
    </w:p>
    <w:p w:rsidR="00872247" w:rsidRPr="005224EC" w:rsidRDefault="00872247" w:rsidP="00682081">
      <w:pPr>
        <w:ind w:firstLine="709"/>
        <w:jc w:val="both"/>
        <w:rPr>
          <w:noProof/>
          <w:sz w:val="28"/>
          <w:szCs w:val="28"/>
        </w:rPr>
      </w:pPr>
      <w:r w:rsidRPr="005224EC">
        <w:rPr>
          <w:noProof/>
          <w:sz w:val="28"/>
          <w:szCs w:val="28"/>
        </w:rPr>
        <w:t xml:space="preserve">Согласно </w:t>
      </w:r>
      <w:r w:rsidR="00FD2C9F" w:rsidRPr="005224EC">
        <w:rPr>
          <w:noProof/>
          <w:sz w:val="28"/>
          <w:szCs w:val="28"/>
        </w:rPr>
        <w:t xml:space="preserve">статистическим </w:t>
      </w:r>
      <w:r w:rsidRPr="005224EC">
        <w:rPr>
          <w:noProof/>
          <w:sz w:val="28"/>
          <w:szCs w:val="28"/>
        </w:rPr>
        <w:t xml:space="preserve">данным водного кадастра суммарный объем </w:t>
      </w:r>
      <w:r w:rsidR="004274EC">
        <w:rPr>
          <w:noProof/>
          <w:sz w:val="28"/>
          <w:szCs w:val="28"/>
        </w:rPr>
        <w:t>добычи</w:t>
      </w:r>
      <w:r w:rsidR="00D73C84" w:rsidRPr="005224EC">
        <w:rPr>
          <w:noProof/>
          <w:sz w:val="28"/>
          <w:szCs w:val="28"/>
        </w:rPr>
        <w:t xml:space="preserve"> (изъятия)</w:t>
      </w:r>
      <w:r w:rsidRPr="005224EC">
        <w:rPr>
          <w:noProof/>
          <w:sz w:val="28"/>
          <w:szCs w:val="28"/>
        </w:rPr>
        <w:t xml:space="preserve"> поверхностных и подземных </w:t>
      </w:r>
      <w:r w:rsidR="00935218" w:rsidRPr="005224EC">
        <w:rPr>
          <w:noProof/>
          <w:sz w:val="28"/>
          <w:szCs w:val="28"/>
        </w:rPr>
        <w:t xml:space="preserve">пресных </w:t>
      </w:r>
      <w:r w:rsidRPr="005224EC">
        <w:rPr>
          <w:noProof/>
          <w:sz w:val="28"/>
          <w:szCs w:val="28"/>
        </w:rPr>
        <w:t xml:space="preserve">вод </w:t>
      </w:r>
      <w:r w:rsidR="00FD2C9F" w:rsidRPr="005224EC">
        <w:rPr>
          <w:noProof/>
          <w:sz w:val="28"/>
          <w:szCs w:val="28"/>
        </w:rPr>
        <w:t xml:space="preserve">в 2010 г. составил </w:t>
      </w:r>
      <w:r w:rsidR="00935218" w:rsidRPr="005224EC">
        <w:rPr>
          <w:noProof/>
          <w:sz w:val="28"/>
          <w:szCs w:val="28"/>
        </w:rPr>
        <w:br/>
      </w:r>
      <w:r w:rsidR="00C31872" w:rsidRPr="005224EC">
        <w:rPr>
          <w:noProof/>
          <w:sz w:val="28"/>
          <w:szCs w:val="28"/>
        </w:rPr>
        <w:t xml:space="preserve">1 </w:t>
      </w:r>
      <w:r w:rsidR="00FD2C9F" w:rsidRPr="005224EC">
        <w:rPr>
          <w:noProof/>
          <w:sz w:val="28"/>
          <w:szCs w:val="28"/>
        </w:rPr>
        <w:t>5</w:t>
      </w:r>
      <w:r w:rsidR="00935218" w:rsidRPr="005224EC">
        <w:rPr>
          <w:noProof/>
          <w:sz w:val="28"/>
          <w:szCs w:val="28"/>
        </w:rPr>
        <w:t>9</w:t>
      </w:r>
      <w:r w:rsidR="00FD2C9F" w:rsidRPr="005224EC">
        <w:rPr>
          <w:noProof/>
          <w:sz w:val="28"/>
          <w:szCs w:val="28"/>
        </w:rPr>
        <w:t>8 млн.м³</w:t>
      </w:r>
      <w:r w:rsidR="005D7D94" w:rsidRPr="005224EC">
        <w:rPr>
          <w:noProof/>
          <w:sz w:val="28"/>
          <w:szCs w:val="28"/>
        </w:rPr>
        <w:t>.</w:t>
      </w:r>
      <w:r w:rsidR="00BA6E0E">
        <w:rPr>
          <w:noProof/>
          <w:sz w:val="28"/>
          <w:szCs w:val="28"/>
        </w:rPr>
        <w:t xml:space="preserve"> </w:t>
      </w:r>
      <w:r w:rsidRPr="005224EC">
        <w:rPr>
          <w:noProof/>
          <w:sz w:val="28"/>
          <w:szCs w:val="28"/>
        </w:rPr>
        <w:t>В 201</w:t>
      </w:r>
      <w:r w:rsidR="00935218" w:rsidRPr="005224EC">
        <w:rPr>
          <w:noProof/>
          <w:sz w:val="28"/>
          <w:szCs w:val="28"/>
        </w:rPr>
        <w:t>4</w:t>
      </w:r>
      <w:r w:rsidRPr="005224EC">
        <w:rPr>
          <w:noProof/>
          <w:sz w:val="28"/>
          <w:szCs w:val="28"/>
        </w:rPr>
        <w:t xml:space="preserve"> г. </w:t>
      </w:r>
      <w:r w:rsidR="00DC3593">
        <w:rPr>
          <w:noProof/>
          <w:sz w:val="28"/>
          <w:szCs w:val="28"/>
        </w:rPr>
        <w:t>добыча</w:t>
      </w:r>
      <w:r w:rsidR="00935218" w:rsidRPr="005224EC">
        <w:rPr>
          <w:noProof/>
          <w:sz w:val="28"/>
          <w:szCs w:val="28"/>
        </w:rPr>
        <w:t xml:space="preserve"> (изъятие)</w:t>
      </w:r>
      <w:r w:rsidRPr="005224EC">
        <w:rPr>
          <w:noProof/>
          <w:sz w:val="28"/>
          <w:szCs w:val="28"/>
        </w:rPr>
        <w:t xml:space="preserve"> воды в Республике Беларусь </w:t>
      </w:r>
      <w:r w:rsidR="00DC3593">
        <w:rPr>
          <w:noProof/>
          <w:sz w:val="28"/>
          <w:szCs w:val="28"/>
        </w:rPr>
        <w:t>осталась</w:t>
      </w:r>
      <w:r w:rsidR="00935218" w:rsidRPr="005224EC">
        <w:rPr>
          <w:noProof/>
          <w:sz w:val="28"/>
          <w:szCs w:val="28"/>
        </w:rPr>
        <w:t xml:space="preserve"> на уровне 2013 г., а </w:t>
      </w:r>
      <w:r w:rsidRPr="005224EC">
        <w:rPr>
          <w:noProof/>
          <w:sz w:val="28"/>
          <w:szCs w:val="28"/>
        </w:rPr>
        <w:t>по сравнению с 201</w:t>
      </w:r>
      <w:r w:rsidR="005D7D94" w:rsidRPr="005224EC">
        <w:rPr>
          <w:noProof/>
          <w:sz w:val="28"/>
          <w:szCs w:val="28"/>
        </w:rPr>
        <w:t>0</w:t>
      </w:r>
      <w:r w:rsidRPr="005224EC">
        <w:rPr>
          <w:noProof/>
          <w:sz w:val="28"/>
          <w:szCs w:val="28"/>
        </w:rPr>
        <w:t xml:space="preserve"> г. уменьшился </w:t>
      </w:r>
      <w:r w:rsidR="005D7D94" w:rsidRPr="005224EC">
        <w:rPr>
          <w:noProof/>
          <w:sz w:val="28"/>
          <w:szCs w:val="28"/>
        </w:rPr>
        <w:t xml:space="preserve">на </w:t>
      </w:r>
      <w:r w:rsidR="00935218" w:rsidRPr="005224EC">
        <w:rPr>
          <w:noProof/>
          <w:sz w:val="28"/>
          <w:szCs w:val="28"/>
        </w:rPr>
        <w:t>27</w:t>
      </w:r>
      <w:r w:rsidR="005D7D94" w:rsidRPr="005224EC">
        <w:rPr>
          <w:noProof/>
          <w:sz w:val="28"/>
          <w:szCs w:val="28"/>
        </w:rPr>
        <w:t xml:space="preserve"> млн.м</w:t>
      </w:r>
      <w:r w:rsidR="005D7D94" w:rsidRPr="005224EC">
        <w:rPr>
          <w:noProof/>
          <w:sz w:val="28"/>
          <w:szCs w:val="28"/>
          <w:vertAlign w:val="superscript"/>
        </w:rPr>
        <w:t>3</w:t>
      </w:r>
      <w:r w:rsidR="00935218" w:rsidRPr="005224EC">
        <w:rPr>
          <w:noProof/>
          <w:sz w:val="28"/>
          <w:szCs w:val="28"/>
          <w:vertAlign w:val="superscript"/>
        </w:rPr>
        <w:t xml:space="preserve"> </w:t>
      </w:r>
      <w:r w:rsidRPr="005224EC">
        <w:rPr>
          <w:noProof/>
          <w:sz w:val="28"/>
          <w:szCs w:val="28"/>
        </w:rPr>
        <w:t>и составил</w:t>
      </w:r>
      <w:r w:rsidR="00E75B93">
        <w:rPr>
          <w:noProof/>
          <w:sz w:val="28"/>
          <w:szCs w:val="28"/>
        </w:rPr>
        <w:t xml:space="preserve"> </w:t>
      </w:r>
      <w:r w:rsidRPr="005224EC">
        <w:rPr>
          <w:noProof/>
          <w:sz w:val="28"/>
          <w:szCs w:val="28"/>
        </w:rPr>
        <w:t>1</w:t>
      </w:r>
      <w:r w:rsidR="00935218" w:rsidRPr="005224EC">
        <w:rPr>
          <w:noProof/>
          <w:sz w:val="28"/>
          <w:szCs w:val="28"/>
        </w:rPr>
        <w:t xml:space="preserve"> </w:t>
      </w:r>
      <w:r w:rsidRPr="005224EC">
        <w:rPr>
          <w:noProof/>
          <w:sz w:val="28"/>
          <w:szCs w:val="28"/>
        </w:rPr>
        <w:t>5</w:t>
      </w:r>
      <w:r w:rsidR="00935218" w:rsidRPr="005224EC">
        <w:rPr>
          <w:noProof/>
          <w:sz w:val="28"/>
          <w:szCs w:val="28"/>
        </w:rPr>
        <w:t>71</w:t>
      </w:r>
      <w:r w:rsidRPr="005224EC">
        <w:rPr>
          <w:noProof/>
          <w:sz w:val="28"/>
          <w:szCs w:val="28"/>
        </w:rPr>
        <w:t xml:space="preserve"> млн.м</w:t>
      </w:r>
      <w:r w:rsidRPr="005224EC">
        <w:rPr>
          <w:noProof/>
          <w:sz w:val="28"/>
          <w:szCs w:val="28"/>
          <w:vertAlign w:val="superscript"/>
        </w:rPr>
        <w:t>3</w:t>
      </w:r>
      <w:r w:rsidRPr="005224EC">
        <w:rPr>
          <w:noProof/>
          <w:sz w:val="28"/>
          <w:szCs w:val="28"/>
        </w:rPr>
        <w:t>.</w:t>
      </w:r>
    </w:p>
    <w:p w:rsidR="00297103" w:rsidRPr="005224EC" w:rsidRDefault="009A3977" w:rsidP="00682081">
      <w:pPr>
        <w:ind w:firstLine="709"/>
        <w:jc w:val="both"/>
        <w:rPr>
          <w:noProof/>
          <w:sz w:val="28"/>
          <w:szCs w:val="28"/>
        </w:rPr>
      </w:pPr>
      <w:r w:rsidRPr="005224EC">
        <w:rPr>
          <w:noProof/>
          <w:sz w:val="28"/>
          <w:szCs w:val="28"/>
        </w:rPr>
        <w:t>Индекс эксплуатации водных ресурсов состав</w:t>
      </w:r>
      <w:r w:rsidR="00F74107">
        <w:rPr>
          <w:noProof/>
          <w:sz w:val="28"/>
          <w:szCs w:val="28"/>
        </w:rPr>
        <w:t>ил в</w:t>
      </w:r>
      <w:r w:rsidR="00BA6E0E">
        <w:rPr>
          <w:noProof/>
          <w:sz w:val="28"/>
          <w:szCs w:val="28"/>
        </w:rPr>
        <w:t xml:space="preserve"> 2014 г. 9,9</w:t>
      </w:r>
      <w:r w:rsidRPr="005224EC">
        <w:rPr>
          <w:noProof/>
          <w:sz w:val="28"/>
          <w:szCs w:val="28"/>
        </w:rPr>
        <w:t>% и отражает отношение общего годового забора пресных вод (1 571 млн</w:t>
      </w:r>
      <w:r w:rsidR="006660CD">
        <w:rPr>
          <w:noProof/>
          <w:sz w:val="28"/>
          <w:szCs w:val="28"/>
        </w:rPr>
        <w:t>.</w:t>
      </w:r>
      <w:r w:rsidRPr="005224EC">
        <w:rPr>
          <w:noProof/>
          <w:sz w:val="28"/>
          <w:szCs w:val="28"/>
        </w:rPr>
        <w:t>м</w:t>
      </w:r>
      <w:r w:rsidRPr="005224EC">
        <w:rPr>
          <w:noProof/>
          <w:sz w:val="28"/>
          <w:szCs w:val="28"/>
          <w:vertAlign w:val="superscript"/>
        </w:rPr>
        <w:t>3</w:t>
      </w:r>
      <w:r w:rsidRPr="005224EC">
        <w:rPr>
          <w:noProof/>
          <w:sz w:val="28"/>
          <w:szCs w:val="28"/>
        </w:rPr>
        <w:t>) к среднемноголетнему годовому объему водобнавляемых ресурсов пресных поверхностных и подземных вод – 15 900 млн</w:t>
      </w:r>
      <w:r w:rsidR="006660CD">
        <w:rPr>
          <w:noProof/>
          <w:sz w:val="28"/>
          <w:szCs w:val="28"/>
        </w:rPr>
        <w:t>.</w:t>
      </w:r>
      <w:r w:rsidRPr="005224EC">
        <w:rPr>
          <w:noProof/>
          <w:sz w:val="28"/>
          <w:szCs w:val="28"/>
        </w:rPr>
        <w:t>м</w:t>
      </w:r>
      <w:r w:rsidRPr="005224EC">
        <w:rPr>
          <w:noProof/>
          <w:sz w:val="28"/>
          <w:szCs w:val="28"/>
          <w:vertAlign w:val="superscript"/>
        </w:rPr>
        <w:t>3</w:t>
      </w:r>
      <w:r w:rsidRPr="005224EC">
        <w:rPr>
          <w:noProof/>
          <w:sz w:val="28"/>
          <w:szCs w:val="28"/>
        </w:rPr>
        <w:t>/г.</w:t>
      </w:r>
    </w:p>
    <w:p w:rsidR="009A3977" w:rsidRPr="005224EC" w:rsidRDefault="00297103" w:rsidP="00682081">
      <w:pPr>
        <w:ind w:firstLine="709"/>
        <w:jc w:val="both"/>
        <w:rPr>
          <w:sz w:val="28"/>
          <w:szCs w:val="28"/>
        </w:rPr>
      </w:pPr>
      <w:r w:rsidRPr="005224EC">
        <w:rPr>
          <w:noProof/>
          <w:sz w:val="28"/>
          <w:szCs w:val="28"/>
        </w:rPr>
        <w:t>В структуре общего водозабора на долю подземных вод во все расматрив</w:t>
      </w:r>
      <w:r w:rsidR="00F74107">
        <w:rPr>
          <w:noProof/>
          <w:sz w:val="28"/>
          <w:szCs w:val="28"/>
        </w:rPr>
        <w:t>аемые годы приходилось более 50</w:t>
      </w:r>
      <w:r w:rsidRPr="005224EC">
        <w:rPr>
          <w:noProof/>
          <w:sz w:val="28"/>
          <w:szCs w:val="28"/>
        </w:rPr>
        <w:t>%.</w:t>
      </w:r>
    </w:p>
    <w:p w:rsidR="008514FF" w:rsidRPr="005224EC" w:rsidRDefault="00872247" w:rsidP="00682081">
      <w:pPr>
        <w:ind w:firstLine="709"/>
        <w:jc w:val="both"/>
        <w:rPr>
          <w:noProof/>
          <w:spacing w:val="-6"/>
          <w:sz w:val="28"/>
          <w:szCs w:val="28"/>
        </w:rPr>
      </w:pPr>
      <w:r w:rsidRPr="005224EC">
        <w:rPr>
          <w:noProof/>
          <w:sz w:val="28"/>
          <w:szCs w:val="28"/>
        </w:rPr>
        <w:t>Основное количество природной воды забирается</w:t>
      </w:r>
      <w:r w:rsidR="0099720B" w:rsidRPr="005224EC">
        <w:rPr>
          <w:noProof/>
          <w:sz w:val="28"/>
          <w:szCs w:val="28"/>
        </w:rPr>
        <w:t xml:space="preserve"> </w:t>
      </w:r>
      <w:r w:rsidR="00281B74" w:rsidRPr="005224EC">
        <w:rPr>
          <w:noProof/>
          <w:sz w:val="28"/>
          <w:szCs w:val="28"/>
        </w:rPr>
        <w:t xml:space="preserve">и используется </w:t>
      </w:r>
      <w:r w:rsidRPr="005224EC">
        <w:rPr>
          <w:noProof/>
          <w:sz w:val="28"/>
          <w:szCs w:val="28"/>
        </w:rPr>
        <w:t>в</w:t>
      </w:r>
      <w:r w:rsidR="0099720B" w:rsidRPr="005224EC">
        <w:rPr>
          <w:noProof/>
          <w:sz w:val="28"/>
          <w:szCs w:val="28"/>
        </w:rPr>
        <w:t xml:space="preserve"> </w:t>
      </w:r>
      <w:r w:rsidRPr="005224EC">
        <w:rPr>
          <w:noProof/>
          <w:sz w:val="28"/>
          <w:szCs w:val="28"/>
        </w:rPr>
        <w:t>Беларуси</w:t>
      </w:r>
      <w:r w:rsidR="0099720B" w:rsidRPr="005224EC">
        <w:rPr>
          <w:noProof/>
          <w:sz w:val="28"/>
          <w:szCs w:val="28"/>
        </w:rPr>
        <w:t xml:space="preserve"> </w:t>
      </w:r>
      <w:r w:rsidRPr="005224EC">
        <w:rPr>
          <w:noProof/>
          <w:sz w:val="28"/>
          <w:szCs w:val="28"/>
        </w:rPr>
        <w:t>на п</w:t>
      </w:r>
      <w:r w:rsidR="00281B74" w:rsidRPr="005224EC">
        <w:rPr>
          <w:noProof/>
          <w:sz w:val="28"/>
          <w:szCs w:val="28"/>
        </w:rPr>
        <w:t>роизводственные нужды,</w:t>
      </w:r>
      <w:r w:rsidR="00DC3593">
        <w:rPr>
          <w:noProof/>
          <w:sz w:val="28"/>
          <w:szCs w:val="28"/>
        </w:rPr>
        <w:t xml:space="preserve"> включая прудовы</w:t>
      </w:r>
      <w:r w:rsidR="00281B74" w:rsidRPr="005224EC">
        <w:rPr>
          <w:noProof/>
          <w:sz w:val="28"/>
          <w:szCs w:val="28"/>
        </w:rPr>
        <w:t xml:space="preserve">е, </w:t>
      </w:r>
      <w:r w:rsidR="00DC3593">
        <w:rPr>
          <w:noProof/>
          <w:sz w:val="28"/>
          <w:szCs w:val="28"/>
        </w:rPr>
        <w:t>рыбные хозяйства</w:t>
      </w:r>
      <w:r w:rsidR="008514FF" w:rsidRPr="005224EC">
        <w:rPr>
          <w:noProof/>
          <w:sz w:val="28"/>
          <w:szCs w:val="28"/>
        </w:rPr>
        <w:t>:</w:t>
      </w:r>
      <w:r w:rsidR="00281B74" w:rsidRPr="005224EC">
        <w:rPr>
          <w:noProof/>
          <w:sz w:val="28"/>
          <w:szCs w:val="28"/>
        </w:rPr>
        <w:t xml:space="preserve"> </w:t>
      </w:r>
      <w:r w:rsidR="00134897" w:rsidRPr="005224EC">
        <w:rPr>
          <w:noProof/>
          <w:sz w:val="28"/>
          <w:szCs w:val="28"/>
        </w:rPr>
        <w:t xml:space="preserve">в </w:t>
      </w:r>
      <w:r w:rsidR="008514FF" w:rsidRPr="005224EC">
        <w:rPr>
          <w:noProof/>
          <w:sz w:val="28"/>
          <w:szCs w:val="28"/>
        </w:rPr>
        <w:t>2010</w:t>
      </w:r>
      <w:r w:rsidR="00DC3593">
        <w:rPr>
          <w:noProof/>
          <w:sz w:val="28"/>
          <w:szCs w:val="28"/>
        </w:rPr>
        <w:t xml:space="preserve"> </w:t>
      </w:r>
      <w:r w:rsidR="008514FF" w:rsidRPr="005224EC">
        <w:rPr>
          <w:noProof/>
          <w:sz w:val="28"/>
          <w:szCs w:val="28"/>
        </w:rPr>
        <w:t xml:space="preserve">г. – 750 </w:t>
      </w:r>
      <w:r w:rsidRPr="005224EC">
        <w:rPr>
          <w:noProof/>
          <w:sz w:val="28"/>
          <w:szCs w:val="28"/>
        </w:rPr>
        <w:t>млн.м</w:t>
      </w:r>
      <w:r w:rsidRPr="005224EC">
        <w:rPr>
          <w:noProof/>
          <w:sz w:val="28"/>
          <w:szCs w:val="28"/>
          <w:vertAlign w:val="superscript"/>
        </w:rPr>
        <w:t>3</w:t>
      </w:r>
      <w:r w:rsidR="008514FF" w:rsidRPr="005224EC">
        <w:rPr>
          <w:noProof/>
          <w:sz w:val="28"/>
          <w:szCs w:val="28"/>
        </w:rPr>
        <w:t xml:space="preserve">, </w:t>
      </w:r>
      <w:r w:rsidRPr="005224EC">
        <w:rPr>
          <w:noProof/>
          <w:sz w:val="28"/>
          <w:szCs w:val="28"/>
        </w:rPr>
        <w:t>в 201</w:t>
      </w:r>
      <w:r w:rsidR="00281B74" w:rsidRPr="005224EC">
        <w:rPr>
          <w:noProof/>
          <w:sz w:val="28"/>
          <w:szCs w:val="28"/>
        </w:rPr>
        <w:t>4</w:t>
      </w:r>
      <w:r w:rsidRPr="005224EC">
        <w:rPr>
          <w:noProof/>
          <w:sz w:val="28"/>
          <w:szCs w:val="28"/>
        </w:rPr>
        <w:t xml:space="preserve"> г. – 7</w:t>
      </w:r>
      <w:r w:rsidR="00281B74" w:rsidRPr="005224EC">
        <w:rPr>
          <w:noProof/>
          <w:sz w:val="28"/>
          <w:szCs w:val="28"/>
        </w:rPr>
        <w:t>73</w:t>
      </w:r>
      <w:r w:rsidRPr="005224EC">
        <w:rPr>
          <w:noProof/>
          <w:sz w:val="28"/>
          <w:szCs w:val="28"/>
        </w:rPr>
        <w:t xml:space="preserve"> млн.м</w:t>
      </w:r>
      <w:r w:rsidRPr="005224EC">
        <w:rPr>
          <w:noProof/>
          <w:sz w:val="28"/>
          <w:szCs w:val="28"/>
          <w:vertAlign w:val="superscript"/>
        </w:rPr>
        <w:t>3</w:t>
      </w:r>
      <w:r w:rsidR="008514FF" w:rsidRPr="005224EC">
        <w:rPr>
          <w:noProof/>
          <w:sz w:val="28"/>
          <w:szCs w:val="28"/>
        </w:rPr>
        <w:t>. Н</w:t>
      </w:r>
      <w:r w:rsidRPr="005224EC">
        <w:rPr>
          <w:noProof/>
          <w:sz w:val="28"/>
          <w:szCs w:val="28"/>
        </w:rPr>
        <w:t xml:space="preserve">а хозяйственно-питьевые нужды </w:t>
      </w:r>
      <w:r w:rsidR="008514FF" w:rsidRPr="005224EC">
        <w:rPr>
          <w:noProof/>
          <w:sz w:val="28"/>
          <w:szCs w:val="28"/>
        </w:rPr>
        <w:t>в 2010</w:t>
      </w:r>
      <w:r w:rsidR="00DC3593">
        <w:rPr>
          <w:noProof/>
          <w:sz w:val="28"/>
          <w:szCs w:val="28"/>
        </w:rPr>
        <w:t xml:space="preserve"> </w:t>
      </w:r>
      <w:r w:rsidR="008514FF" w:rsidRPr="005224EC">
        <w:rPr>
          <w:noProof/>
          <w:sz w:val="28"/>
          <w:szCs w:val="28"/>
        </w:rPr>
        <w:t xml:space="preserve">г. </w:t>
      </w:r>
      <w:r w:rsidR="00DC3593">
        <w:rPr>
          <w:noProof/>
          <w:sz w:val="28"/>
          <w:szCs w:val="28"/>
        </w:rPr>
        <w:t>добыто</w:t>
      </w:r>
      <w:r w:rsidR="008514FF" w:rsidRPr="005224EC">
        <w:rPr>
          <w:noProof/>
          <w:sz w:val="28"/>
          <w:szCs w:val="28"/>
        </w:rPr>
        <w:t xml:space="preserve"> 495 млн</w:t>
      </w:r>
      <w:r w:rsidR="006660CD">
        <w:rPr>
          <w:noProof/>
          <w:sz w:val="28"/>
          <w:szCs w:val="28"/>
        </w:rPr>
        <w:t>.</w:t>
      </w:r>
      <w:r w:rsidR="008514FF" w:rsidRPr="005224EC">
        <w:rPr>
          <w:noProof/>
          <w:sz w:val="28"/>
          <w:szCs w:val="28"/>
        </w:rPr>
        <w:t>м³, в 201</w:t>
      </w:r>
      <w:r w:rsidR="00281B74" w:rsidRPr="005224EC">
        <w:rPr>
          <w:noProof/>
          <w:sz w:val="28"/>
          <w:szCs w:val="28"/>
        </w:rPr>
        <w:t>4</w:t>
      </w:r>
      <w:r w:rsidR="00DC3593">
        <w:rPr>
          <w:noProof/>
          <w:sz w:val="28"/>
          <w:szCs w:val="28"/>
        </w:rPr>
        <w:t xml:space="preserve"> </w:t>
      </w:r>
      <w:r w:rsidR="008514FF" w:rsidRPr="005224EC">
        <w:rPr>
          <w:noProof/>
          <w:sz w:val="28"/>
          <w:szCs w:val="28"/>
        </w:rPr>
        <w:t>г. – 47</w:t>
      </w:r>
      <w:r w:rsidR="00281B74" w:rsidRPr="005224EC">
        <w:rPr>
          <w:noProof/>
          <w:sz w:val="28"/>
          <w:szCs w:val="28"/>
        </w:rPr>
        <w:t>3</w:t>
      </w:r>
      <w:r w:rsidR="008514FF" w:rsidRPr="005224EC">
        <w:rPr>
          <w:noProof/>
          <w:sz w:val="28"/>
          <w:szCs w:val="28"/>
        </w:rPr>
        <w:t xml:space="preserve"> млн.м³. Д</w:t>
      </w:r>
      <w:r w:rsidRPr="005224EC">
        <w:rPr>
          <w:noProof/>
          <w:sz w:val="28"/>
          <w:szCs w:val="28"/>
        </w:rPr>
        <w:t>ля орошения и сельскохозяйственного водоснабжения</w:t>
      </w:r>
      <w:r w:rsidR="00E75B93">
        <w:rPr>
          <w:noProof/>
          <w:sz w:val="28"/>
          <w:szCs w:val="28"/>
        </w:rPr>
        <w:t xml:space="preserve"> </w:t>
      </w:r>
      <w:r w:rsidR="008514FF" w:rsidRPr="005224EC">
        <w:rPr>
          <w:noProof/>
          <w:sz w:val="28"/>
          <w:szCs w:val="28"/>
        </w:rPr>
        <w:t xml:space="preserve">в </w:t>
      </w:r>
      <w:r w:rsidR="008514FF" w:rsidRPr="005224EC">
        <w:rPr>
          <w:noProof/>
          <w:spacing w:val="-6"/>
          <w:sz w:val="28"/>
          <w:szCs w:val="28"/>
        </w:rPr>
        <w:t>2010</w:t>
      </w:r>
      <w:r w:rsidR="00DC3593">
        <w:rPr>
          <w:noProof/>
          <w:spacing w:val="-6"/>
          <w:sz w:val="28"/>
          <w:szCs w:val="28"/>
        </w:rPr>
        <w:t xml:space="preserve"> </w:t>
      </w:r>
      <w:r w:rsidR="008514FF" w:rsidRPr="005224EC">
        <w:rPr>
          <w:noProof/>
          <w:spacing w:val="-6"/>
          <w:sz w:val="28"/>
          <w:szCs w:val="28"/>
        </w:rPr>
        <w:t xml:space="preserve">г. </w:t>
      </w:r>
      <w:r w:rsidR="00DC3593">
        <w:rPr>
          <w:noProof/>
          <w:spacing w:val="-6"/>
          <w:sz w:val="28"/>
          <w:szCs w:val="28"/>
        </w:rPr>
        <w:t>добыто</w:t>
      </w:r>
      <w:r w:rsidR="008514FF" w:rsidRPr="005224EC">
        <w:rPr>
          <w:noProof/>
          <w:spacing w:val="-6"/>
          <w:sz w:val="28"/>
          <w:szCs w:val="28"/>
        </w:rPr>
        <w:t xml:space="preserve"> 114 млн</w:t>
      </w:r>
      <w:r w:rsidR="00754E04" w:rsidRPr="005224EC">
        <w:rPr>
          <w:noProof/>
          <w:spacing w:val="-6"/>
          <w:sz w:val="28"/>
          <w:szCs w:val="28"/>
        </w:rPr>
        <w:t>.</w:t>
      </w:r>
      <w:r w:rsidR="008514FF" w:rsidRPr="005224EC">
        <w:rPr>
          <w:noProof/>
          <w:spacing w:val="-6"/>
          <w:sz w:val="28"/>
          <w:szCs w:val="28"/>
        </w:rPr>
        <w:t>м³, в 201</w:t>
      </w:r>
      <w:r w:rsidR="00281B74" w:rsidRPr="005224EC">
        <w:rPr>
          <w:noProof/>
          <w:spacing w:val="-6"/>
          <w:sz w:val="28"/>
          <w:szCs w:val="28"/>
        </w:rPr>
        <w:t>4</w:t>
      </w:r>
      <w:r w:rsidR="00F74107">
        <w:rPr>
          <w:noProof/>
          <w:spacing w:val="-6"/>
          <w:sz w:val="28"/>
          <w:szCs w:val="28"/>
        </w:rPr>
        <w:t xml:space="preserve"> </w:t>
      </w:r>
      <w:r w:rsidR="008514FF" w:rsidRPr="005224EC">
        <w:rPr>
          <w:noProof/>
          <w:spacing w:val="-6"/>
          <w:sz w:val="28"/>
          <w:szCs w:val="28"/>
        </w:rPr>
        <w:t>г. – 11</w:t>
      </w:r>
      <w:r w:rsidR="00281B74" w:rsidRPr="005224EC">
        <w:rPr>
          <w:noProof/>
          <w:spacing w:val="-6"/>
          <w:sz w:val="28"/>
          <w:szCs w:val="28"/>
        </w:rPr>
        <w:t>5</w:t>
      </w:r>
      <w:r w:rsidR="008514FF" w:rsidRPr="005224EC">
        <w:rPr>
          <w:noProof/>
          <w:spacing w:val="-6"/>
          <w:sz w:val="28"/>
          <w:szCs w:val="28"/>
        </w:rPr>
        <w:t xml:space="preserve"> млн.м³.</w:t>
      </w:r>
    </w:p>
    <w:p w:rsidR="006A7E2F" w:rsidRPr="005224EC" w:rsidRDefault="00872247" w:rsidP="00682081">
      <w:pPr>
        <w:ind w:firstLine="709"/>
        <w:jc w:val="both"/>
        <w:rPr>
          <w:noProof/>
          <w:sz w:val="28"/>
          <w:szCs w:val="28"/>
        </w:rPr>
      </w:pPr>
      <w:r w:rsidRPr="005224EC">
        <w:rPr>
          <w:noProof/>
          <w:sz w:val="28"/>
          <w:szCs w:val="28"/>
        </w:rPr>
        <w:t xml:space="preserve">В расчете на одного жителя самое большое количество воды </w:t>
      </w:r>
      <w:r w:rsidR="006A7E2F" w:rsidRPr="005224EC">
        <w:rPr>
          <w:noProof/>
          <w:sz w:val="28"/>
          <w:szCs w:val="28"/>
        </w:rPr>
        <w:t xml:space="preserve">потреблялось </w:t>
      </w:r>
      <w:r w:rsidRPr="005224EC">
        <w:rPr>
          <w:noProof/>
          <w:sz w:val="28"/>
          <w:szCs w:val="28"/>
        </w:rPr>
        <w:t xml:space="preserve">в </w:t>
      </w:r>
      <w:r w:rsidR="008514FF" w:rsidRPr="005224EC">
        <w:rPr>
          <w:noProof/>
          <w:sz w:val="28"/>
          <w:szCs w:val="28"/>
        </w:rPr>
        <w:t>201</w:t>
      </w:r>
      <w:r w:rsidR="006A7E2F" w:rsidRPr="005224EC">
        <w:rPr>
          <w:noProof/>
          <w:sz w:val="28"/>
          <w:szCs w:val="28"/>
        </w:rPr>
        <w:t>4</w:t>
      </w:r>
      <w:r w:rsidR="008514FF" w:rsidRPr="005224EC">
        <w:rPr>
          <w:noProof/>
          <w:sz w:val="28"/>
          <w:szCs w:val="28"/>
        </w:rPr>
        <w:t xml:space="preserve"> году </w:t>
      </w:r>
      <w:r w:rsidR="006A7E2F" w:rsidRPr="005224EC">
        <w:rPr>
          <w:noProof/>
          <w:sz w:val="28"/>
          <w:szCs w:val="28"/>
        </w:rPr>
        <w:t>– в г. Минск</w:t>
      </w:r>
      <w:r w:rsidR="00F74107">
        <w:rPr>
          <w:noProof/>
          <w:sz w:val="28"/>
          <w:szCs w:val="28"/>
        </w:rPr>
        <w:t>е</w:t>
      </w:r>
      <w:r w:rsidR="006A7E2F" w:rsidRPr="005224EC">
        <w:rPr>
          <w:noProof/>
          <w:sz w:val="28"/>
          <w:szCs w:val="28"/>
        </w:rPr>
        <w:t xml:space="preserve"> 180 </w:t>
      </w:r>
      <w:r w:rsidR="00A74BA1" w:rsidRPr="005224EC">
        <w:rPr>
          <w:noProof/>
          <w:sz w:val="28"/>
          <w:szCs w:val="28"/>
        </w:rPr>
        <w:t>л/чел./сут.</w:t>
      </w:r>
      <w:r w:rsidR="006A7E2F" w:rsidRPr="005224EC">
        <w:rPr>
          <w:noProof/>
          <w:sz w:val="28"/>
          <w:szCs w:val="28"/>
        </w:rPr>
        <w:t xml:space="preserve">, в Могилевской области </w:t>
      </w:r>
      <w:r w:rsidR="00BA6E0E">
        <w:rPr>
          <w:noProof/>
          <w:sz w:val="28"/>
          <w:szCs w:val="28"/>
        </w:rPr>
        <w:t>–</w:t>
      </w:r>
      <w:r w:rsidR="00F74107">
        <w:rPr>
          <w:noProof/>
          <w:sz w:val="28"/>
          <w:szCs w:val="28"/>
        </w:rPr>
        <w:t xml:space="preserve"> </w:t>
      </w:r>
      <w:r w:rsidR="006A7E2F" w:rsidRPr="005224EC">
        <w:rPr>
          <w:noProof/>
          <w:sz w:val="28"/>
          <w:szCs w:val="28"/>
        </w:rPr>
        <w:t xml:space="preserve">140 л/чел в сутки, в Гродненской и Минской областях </w:t>
      </w:r>
      <w:r w:rsidR="00BA6E0E">
        <w:rPr>
          <w:noProof/>
          <w:sz w:val="28"/>
          <w:szCs w:val="28"/>
        </w:rPr>
        <w:t>–</w:t>
      </w:r>
      <w:r w:rsidR="00F74107">
        <w:rPr>
          <w:noProof/>
          <w:sz w:val="28"/>
          <w:szCs w:val="28"/>
        </w:rPr>
        <w:t xml:space="preserve"> </w:t>
      </w:r>
      <w:r w:rsidR="006A7E2F" w:rsidRPr="005224EC">
        <w:rPr>
          <w:noProof/>
          <w:sz w:val="28"/>
          <w:szCs w:val="28"/>
        </w:rPr>
        <w:t xml:space="preserve">130 </w:t>
      </w:r>
      <w:r w:rsidR="00A74BA1" w:rsidRPr="005224EC">
        <w:rPr>
          <w:noProof/>
          <w:sz w:val="28"/>
          <w:szCs w:val="28"/>
        </w:rPr>
        <w:t>л/чел./сут.</w:t>
      </w:r>
      <w:r w:rsidR="006A7E2F" w:rsidRPr="005224EC">
        <w:rPr>
          <w:noProof/>
          <w:sz w:val="28"/>
          <w:szCs w:val="28"/>
        </w:rPr>
        <w:t xml:space="preserve">, в Гомельской области </w:t>
      </w:r>
      <w:r w:rsidR="00BA6E0E">
        <w:rPr>
          <w:noProof/>
          <w:sz w:val="28"/>
          <w:szCs w:val="28"/>
        </w:rPr>
        <w:t>–</w:t>
      </w:r>
      <w:r w:rsidR="00F74107">
        <w:rPr>
          <w:noProof/>
          <w:sz w:val="28"/>
          <w:szCs w:val="28"/>
        </w:rPr>
        <w:t xml:space="preserve"> </w:t>
      </w:r>
      <w:r w:rsidR="006A7E2F" w:rsidRPr="005224EC">
        <w:rPr>
          <w:noProof/>
          <w:sz w:val="28"/>
          <w:szCs w:val="28"/>
        </w:rPr>
        <w:t xml:space="preserve">126 </w:t>
      </w:r>
      <w:r w:rsidR="00A74BA1" w:rsidRPr="005224EC">
        <w:rPr>
          <w:noProof/>
          <w:sz w:val="28"/>
          <w:szCs w:val="28"/>
        </w:rPr>
        <w:t>л/чел./сут.</w:t>
      </w:r>
      <w:r w:rsidR="006A7E2F" w:rsidRPr="005224EC">
        <w:rPr>
          <w:noProof/>
          <w:sz w:val="28"/>
          <w:szCs w:val="28"/>
        </w:rPr>
        <w:t xml:space="preserve">, в Витебской </w:t>
      </w:r>
      <w:r w:rsidR="00BA6E0E">
        <w:rPr>
          <w:noProof/>
          <w:sz w:val="28"/>
          <w:szCs w:val="28"/>
        </w:rPr>
        <w:t>–</w:t>
      </w:r>
      <w:r w:rsidR="00F74107">
        <w:rPr>
          <w:noProof/>
          <w:sz w:val="28"/>
          <w:szCs w:val="28"/>
        </w:rPr>
        <w:t xml:space="preserve"> </w:t>
      </w:r>
      <w:r w:rsidR="006A7E2F" w:rsidRPr="005224EC">
        <w:rPr>
          <w:noProof/>
          <w:sz w:val="28"/>
          <w:szCs w:val="28"/>
        </w:rPr>
        <w:t xml:space="preserve">124 </w:t>
      </w:r>
      <w:r w:rsidR="00A74BA1" w:rsidRPr="005224EC">
        <w:rPr>
          <w:noProof/>
          <w:sz w:val="28"/>
          <w:szCs w:val="28"/>
        </w:rPr>
        <w:t>л/чел./сут.</w:t>
      </w:r>
      <w:r w:rsidR="006A7E2F" w:rsidRPr="005224EC">
        <w:rPr>
          <w:noProof/>
          <w:sz w:val="28"/>
          <w:szCs w:val="28"/>
        </w:rPr>
        <w:t xml:space="preserve">, а в Брестской </w:t>
      </w:r>
      <w:r w:rsidR="00BA6E0E">
        <w:rPr>
          <w:noProof/>
          <w:sz w:val="28"/>
          <w:szCs w:val="28"/>
        </w:rPr>
        <w:t>–</w:t>
      </w:r>
      <w:r w:rsidR="00F74107">
        <w:rPr>
          <w:noProof/>
          <w:sz w:val="28"/>
          <w:szCs w:val="28"/>
        </w:rPr>
        <w:t xml:space="preserve"> </w:t>
      </w:r>
      <w:r w:rsidR="006A7E2F" w:rsidRPr="005224EC">
        <w:rPr>
          <w:noProof/>
          <w:sz w:val="28"/>
          <w:szCs w:val="28"/>
        </w:rPr>
        <w:t xml:space="preserve">120 </w:t>
      </w:r>
      <w:r w:rsidR="00A74BA1" w:rsidRPr="005224EC">
        <w:rPr>
          <w:noProof/>
          <w:sz w:val="28"/>
          <w:szCs w:val="28"/>
        </w:rPr>
        <w:t>л/чел./сут.</w:t>
      </w:r>
    </w:p>
    <w:p w:rsidR="00300238" w:rsidRPr="005224EC" w:rsidRDefault="00872247" w:rsidP="00682081">
      <w:pPr>
        <w:ind w:firstLine="709"/>
        <w:jc w:val="both"/>
        <w:rPr>
          <w:noProof/>
          <w:sz w:val="28"/>
          <w:szCs w:val="28"/>
        </w:rPr>
      </w:pPr>
      <w:r w:rsidRPr="005224EC">
        <w:rPr>
          <w:noProof/>
          <w:sz w:val="28"/>
          <w:szCs w:val="28"/>
        </w:rPr>
        <w:t>Водопотребление</w:t>
      </w:r>
      <w:r w:rsidR="006A7E2F" w:rsidRPr="005224EC">
        <w:rPr>
          <w:noProof/>
          <w:sz w:val="28"/>
          <w:szCs w:val="28"/>
        </w:rPr>
        <w:t xml:space="preserve"> </w:t>
      </w:r>
      <w:r w:rsidRPr="005224EC">
        <w:rPr>
          <w:noProof/>
          <w:sz w:val="28"/>
          <w:szCs w:val="28"/>
        </w:rPr>
        <w:t>на</w:t>
      </w:r>
      <w:r w:rsidR="006A7E2F" w:rsidRPr="005224EC">
        <w:rPr>
          <w:noProof/>
          <w:sz w:val="28"/>
          <w:szCs w:val="28"/>
        </w:rPr>
        <w:t xml:space="preserve"> </w:t>
      </w:r>
      <w:r w:rsidRPr="005224EC">
        <w:rPr>
          <w:noProof/>
          <w:sz w:val="28"/>
          <w:szCs w:val="28"/>
        </w:rPr>
        <w:t>хозяйственно</w:t>
      </w:r>
      <w:r w:rsidR="008514FF" w:rsidRPr="005224EC">
        <w:rPr>
          <w:noProof/>
          <w:sz w:val="28"/>
          <w:szCs w:val="28"/>
        </w:rPr>
        <w:t>-</w:t>
      </w:r>
      <w:r w:rsidRPr="005224EC">
        <w:rPr>
          <w:noProof/>
          <w:sz w:val="28"/>
          <w:szCs w:val="28"/>
        </w:rPr>
        <w:t>питьевые нужды в средне</w:t>
      </w:r>
      <w:r w:rsidR="008514FF" w:rsidRPr="005224EC">
        <w:rPr>
          <w:noProof/>
          <w:sz w:val="28"/>
          <w:szCs w:val="28"/>
        </w:rPr>
        <w:t>м на каждого жителя Беларуси в</w:t>
      </w:r>
      <w:r w:rsidRPr="005224EC">
        <w:rPr>
          <w:noProof/>
          <w:sz w:val="28"/>
          <w:szCs w:val="28"/>
        </w:rPr>
        <w:t xml:space="preserve"> 2013 г</w:t>
      </w:r>
      <w:r w:rsidR="008514FF" w:rsidRPr="005224EC">
        <w:rPr>
          <w:noProof/>
          <w:sz w:val="28"/>
          <w:szCs w:val="28"/>
        </w:rPr>
        <w:t>.</w:t>
      </w:r>
      <w:r w:rsidRPr="005224EC">
        <w:rPr>
          <w:noProof/>
          <w:sz w:val="28"/>
          <w:szCs w:val="28"/>
        </w:rPr>
        <w:t xml:space="preserve"> составило 138 л/чел./сут.</w:t>
      </w:r>
      <w:r w:rsidR="008514FF" w:rsidRPr="005224EC">
        <w:rPr>
          <w:noProof/>
          <w:sz w:val="28"/>
          <w:szCs w:val="28"/>
        </w:rPr>
        <w:t xml:space="preserve">, </w:t>
      </w:r>
      <w:r w:rsidR="005D7D94" w:rsidRPr="005224EC">
        <w:rPr>
          <w:noProof/>
          <w:sz w:val="28"/>
          <w:szCs w:val="28"/>
        </w:rPr>
        <w:t xml:space="preserve">в </w:t>
      </w:r>
      <w:r w:rsidR="008514FF" w:rsidRPr="005224EC">
        <w:rPr>
          <w:noProof/>
          <w:sz w:val="28"/>
          <w:szCs w:val="28"/>
        </w:rPr>
        <w:t>2010</w:t>
      </w:r>
      <w:r w:rsidR="00E313F5">
        <w:rPr>
          <w:noProof/>
          <w:sz w:val="28"/>
          <w:szCs w:val="28"/>
        </w:rPr>
        <w:t xml:space="preserve"> </w:t>
      </w:r>
      <w:r w:rsidR="008514FF" w:rsidRPr="005224EC">
        <w:rPr>
          <w:noProof/>
          <w:sz w:val="28"/>
          <w:szCs w:val="28"/>
        </w:rPr>
        <w:t>г.</w:t>
      </w:r>
      <w:r w:rsidR="002665AB" w:rsidRPr="005224EC">
        <w:rPr>
          <w:noProof/>
          <w:sz w:val="28"/>
          <w:szCs w:val="28"/>
        </w:rPr>
        <w:t xml:space="preserve"> – </w:t>
      </w:r>
      <w:r w:rsidR="005D7D94" w:rsidRPr="005224EC">
        <w:rPr>
          <w:noProof/>
          <w:sz w:val="28"/>
          <w:szCs w:val="28"/>
        </w:rPr>
        <w:br/>
      </w:r>
      <w:r w:rsidR="008514FF" w:rsidRPr="005224EC">
        <w:rPr>
          <w:noProof/>
          <w:sz w:val="28"/>
          <w:szCs w:val="28"/>
        </w:rPr>
        <w:t>142</w:t>
      </w:r>
      <w:r w:rsidR="00F74107">
        <w:rPr>
          <w:noProof/>
          <w:sz w:val="28"/>
          <w:szCs w:val="28"/>
        </w:rPr>
        <w:t xml:space="preserve"> л/чел./сутк</w:t>
      </w:r>
      <w:r w:rsidRPr="005224EC">
        <w:rPr>
          <w:noProof/>
          <w:sz w:val="28"/>
          <w:szCs w:val="28"/>
        </w:rPr>
        <w:t xml:space="preserve">и </w:t>
      </w:r>
      <w:r w:rsidR="00F74107">
        <w:rPr>
          <w:noProof/>
          <w:sz w:val="28"/>
          <w:szCs w:val="28"/>
        </w:rPr>
        <w:t xml:space="preserve">и </w:t>
      </w:r>
      <w:r w:rsidRPr="005224EC">
        <w:rPr>
          <w:noProof/>
          <w:sz w:val="28"/>
          <w:szCs w:val="28"/>
        </w:rPr>
        <w:t>соответствовало уровню потребления воды в большинстве</w:t>
      </w:r>
      <w:r w:rsidR="00A74BA1" w:rsidRPr="005224EC">
        <w:rPr>
          <w:noProof/>
          <w:sz w:val="28"/>
          <w:szCs w:val="28"/>
        </w:rPr>
        <w:t xml:space="preserve"> </w:t>
      </w:r>
      <w:r w:rsidRPr="005224EC">
        <w:rPr>
          <w:noProof/>
          <w:sz w:val="28"/>
          <w:szCs w:val="28"/>
        </w:rPr>
        <w:t>стран</w:t>
      </w:r>
      <w:r w:rsidR="00A74BA1" w:rsidRPr="005224EC">
        <w:rPr>
          <w:noProof/>
          <w:sz w:val="28"/>
          <w:szCs w:val="28"/>
        </w:rPr>
        <w:t xml:space="preserve"> </w:t>
      </w:r>
      <w:r w:rsidRPr="005224EC">
        <w:rPr>
          <w:noProof/>
          <w:sz w:val="28"/>
          <w:szCs w:val="28"/>
        </w:rPr>
        <w:t>Европы</w:t>
      </w:r>
      <w:r w:rsidR="00A74BA1" w:rsidRPr="005224EC">
        <w:rPr>
          <w:noProof/>
          <w:sz w:val="28"/>
          <w:szCs w:val="28"/>
        </w:rPr>
        <w:t xml:space="preserve"> </w:t>
      </w:r>
      <w:r w:rsidR="00BA6E0E">
        <w:rPr>
          <w:noProof/>
          <w:sz w:val="28"/>
          <w:szCs w:val="28"/>
        </w:rPr>
        <w:t>(120-</w:t>
      </w:r>
      <w:r w:rsidRPr="005224EC">
        <w:rPr>
          <w:noProof/>
          <w:sz w:val="28"/>
          <w:szCs w:val="28"/>
        </w:rPr>
        <w:t>150</w:t>
      </w:r>
      <w:r w:rsidR="00E313F5">
        <w:rPr>
          <w:noProof/>
          <w:sz w:val="28"/>
          <w:szCs w:val="28"/>
        </w:rPr>
        <w:t xml:space="preserve"> </w:t>
      </w:r>
      <w:r w:rsidRPr="005224EC">
        <w:rPr>
          <w:noProof/>
          <w:sz w:val="28"/>
          <w:szCs w:val="28"/>
        </w:rPr>
        <w:t>л/чел./сут.).</w:t>
      </w:r>
      <w:r w:rsidR="00300238" w:rsidRPr="005224EC">
        <w:rPr>
          <w:noProof/>
          <w:sz w:val="28"/>
          <w:szCs w:val="28"/>
        </w:rPr>
        <w:t xml:space="preserve"> Эти данные говорят о том, что установленные </w:t>
      </w:r>
      <w:r w:rsidR="008A7C40" w:rsidRPr="005224EC">
        <w:rPr>
          <w:sz w:val="28"/>
          <w:szCs w:val="28"/>
        </w:rPr>
        <w:t>С</w:t>
      </w:r>
      <w:r w:rsidR="002259DE" w:rsidRPr="005224EC">
        <w:rPr>
          <w:sz w:val="28"/>
          <w:szCs w:val="28"/>
        </w:rPr>
        <w:t>тратеги</w:t>
      </w:r>
      <w:r w:rsidR="008A7C40" w:rsidRPr="005224EC">
        <w:rPr>
          <w:sz w:val="28"/>
          <w:szCs w:val="28"/>
        </w:rPr>
        <w:t>ей</w:t>
      </w:r>
      <w:r w:rsidR="002259DE" w:rsidRPr="005224EC">
        <w:rPr>
          <w:sz w:val="28"/>
          <w:szCs w:val="28"/>
        </w:rPr>
        <w:t xml:space="preserve"> в области охраны окружающей среды Республики </w:t>
      </w:r>
      <w:r w:rsidR="002259DE" w:rsidRPr="005224EC">
        <w:rPr>
          <w:sz w:val="28"/>
          <w:szCs w:val="28"/>
        </w:rPr>
        <w:lastRenderedPageBreak/>
        <w:t>Беларусь на период до 2025 года</w:t>
      </w:r>
      <w:r w:rsidR="006A7E2F" w:rsidRPr="005224EC">
        <w:rPr>
          <w:sz w:val="28"/>
          <w:szCs w:val="28"/>
        </w:rPr>
        <w:t xml:space="preserve"> </w:t>
      </w:r>
      <w:r w:rsidR="00300238" w:rsidRPr="005224EC">
        <w:rPr>
          <w:noProof/>
          <w:sz w:val="28"/>
          <w:szCs w:val="28"/>
        </w:rPr>
        <w:t xml:space="preserve">прогнозные показатели (2009 г. – 165 л/чел./сут., 2015 г. – 160 л/чел./сут., 2020 г. </w:t>
      </w:r>
      <w:r w:rsidR="00BA6E0E">
        <w:rPr>
          <w:noProof/>
          <w:sz w:val="28"/>
          <w:szCs w:val="28"/>
        </w:rPr>
        <w:t>–</w:t>
      </w:r>
      <w:r w:rsidR="00E313F5">
        <w:rPr>
          <w:noProof/>
          <w:sz w:val="28"/>
          <w:szCs w:val="28"/>
        </w:rPr>
        <w:t xml:space="preserve"> </w:t>
      </w:r>
      <w:r w:rsidR="00300238" w:rsidRPr="005224EC">
        <w:rPr>
          <w:noProof/>
          <w:sz w:val="28"/>
          <w:szCs w:val="28"/>
        </w:rPr>
        <w:t>155 л/чел./сут.)</w:t>
      </w:r>
      <w:r w:rsidR="00A74BA1" w:rsidRPr="005224EC">
        <w:rPr>
          <w:noProof/>
          <w:sz w:val="28"/>
          <w:szCs w:val="28"/>
        </w:rPr>
        <w:t xml:space="preserve"> успешно выполнены</w:t>
      </w:r>
      <w:r w:rsidR="005858B3" w:rsidRPr="005224EC">
        <w:rPr>
          <w:noProof/>
          <w:sz w:val="28"/>
          <w:szCs w:val="28"/>
        </w:rPr>
        <w:t>.</w:t>
      </w:r>
    </w:p>
    <w:p w:rsidR="005858B3" w:rsidRPr="005224EC" w:rsidRDefault="005858B3" w:rsidP="00682081">
      <w:pPr>
        <w:ind w:firstLine="709"/>
        <w:jc w:val="both"/>
        <w:rPr>
          <w:noProof/>
          <w:sz w:val="28"/>
          <w:szCs w:val="28"/>
        </w:rPr>
      </w:pPr>
      <w:r w:rsidRPr="005224EC">
        <w:rPr>
          <w:noProof/>
          <w:sz w:val="28"/>
          <w:szCs w:val="28"/>
        </w:rPr>
        <w:t xml:space="preserve">Объем потерь в 2014 г. </w:t>
      </w:r>
      <w:r w:rsidR="0089013D" w:rsidRPr="005224EC">
        <w:rPr>
          <w:noProof/>
          <w:sz w:val="28"/>
          <w:szCs w:val="28"/>
        </w:rPr>
        <w:t>п</w:t>
      </w:r>
      <w:r w:rsidRPr="005224EC">
        <w:rPr>
          <w:noProof/>
          <w:sz w:val="28"/>
          <w:szCs w:val="28"/>
        </w:rPr>
        <w:t xml:space="preserve">ри транспортировке уменьшился на </w:t>
      </w:r>
      <w:r w:rsidR="00E313F5" w:rsidRPr="00E313F5">
        <w:rPr>
          <w:noProof/>
          <w:sz w:val="28"/>
          <w:szCs w:val="28"/>
        </w:rPr>
        <w:t>1</w:t>
      </w:r>
      <w:r w:rsidRPr="00E313F5">
        <w:rPr>
          <w:noProof/>
          <w:sz w:val="28"/>
          <w:szCs w:val="28"/>
        </w:rPr>
        <w:t>%</w:t>
      </w:r>
      <w:r w:rsidRPr="005224EC">
        <w:rPr>
          <w:noProof/>
          <w:sz w:val="28"/>
          <w:szCs w:val="28"/>
        </w:rPr>
        <w:t xml:space="preserve"> и составил 81,8 м</w:t>
      </w:r>
      <w:r w:rsidRPr="005224EC">
        <w:rPr>
          <w:noProof/>
          <w:sz w:val="28"/>
          <w:szCs w:val="28"/>
          <w:vertAlign w:val="superscript"/>
        </w:rPr>
        <w:t>3</w:t>
      </w:r>
      <w:r w:rsidRPr="005224EC">
        <w:rPr>
          <w:noProof/>
          <w:sz w:val="28"/>
          <w:szCs w:val="28"/>
        </w:rPr>
        <w:t>.</w:t>
      </w:r>
      <w:r w:rsidR="0089013D" w:rsidRPr="005224EC">
        <w:rPr>
          <w:noProof/>
          <w:sz w:val="28"/>
          <w:szCs w:val="28"/>
        </w:rPr>
        <w:t xml:space="preserve"> </w:t>
      </w:r>
      <w:r w:rsidRPr="005224EC">
        <w:rPr>
          <w:noProof/>
          <w:sz w:val="28"/>
          <w:szCs w:val="28"/>
        </w:rPr>
        <w:t xml:space="preserve">Удельный вес потерь пресной воды в 2014 г. </w:t>
      </w:r>
      <w:r w:rsidR="0089013D" w:rsidRPr="005224EC">
        <w:rPr>
          <w:noProof/>
          <w:sz w:val="28"/>
          <w:szCs w:val="28"/>
        </w:rPr>
        <w:t>с</w:t>
      </w:r>
      <w:r w:rsidR="00E313F5">
        <w:rPr>
          <w:noProof/>
          <w:sz w:val="28"/>
          <w:szCs w:val="28"/>
        </w:rPr>
        <w:t>оставил 17,3</w:t>
      </w:r>
      <w:r w:rsidRPr="005224EC">
        <w:rPr>
          <w:noProof/>
          <w:sz w:val="28"/>
          <w:szCs w:val="28"/>
        </w:rPr>
        <w:t>% и отразил объем теряемой при траспортировке воды (81,8 млн</w:t>
      </w:r>
      <w:r w:rsidR="006660CD">
        <w:rPr>
          <w:noProof/>
          <w:sz w:val="28"/>
          <w:szCs w:val="28"/>
        </w:rPr>
        <w:t>.</w:t>
      </w:r>
      <w:r w:rsidRPr="005224EC">
        <w:rPr>
          <w:noProof/>
          <w:sz w:val="28"/>
          <w:szCs w:val="28"/>
        </w:rPr>
        <w:t>м</w:t>
      </w:r>
      <w:r w:rsidRPr="005224EC">
        <w:rPr>
          <w:noProof/>
          <w:sz w:val="28"/>
          <w:szCs w:val="28"/>
          <w:vertAlign w:val="superscript"/>
        </w:rPr>
        <w:t>3</w:t>
      </w:r>
      <w:r w:rsidR="00E313F5">
        <w:rPr>
          <w:noProof/>
          <w:sz w:val="28"/>
          <w:szCs w:val="28"/>
        </w:rPr>
        <w:t>) к общему объему забра</w:t>
      </w:r>
      <w:r w:rsidRPr="005224EC">
        <w:rPr>
          <w:noProof/>
          <w:sz w:val="28"/>
          <w:szCs w:val="28"/>
        </w:rPr>
        <w:t>нной воды на хозяйственно-питьевые нужды ( 472,8 млн</w:t>
      </w:r>
      <w:r w:rsidR="006660CD">
        <w:rPr>
          <w:noProof/>
          <w:sz w:val="28"/>
          <w:szCs w:val="28"/>
        </w:rPr>
        <w:t>.</w:t>
      </w:r>
      <w:r w:rsidRPr="005224EC">
        <w:rPr>
          <w:noProof/>
          <w:sz w:val="28"/>
          <w:szCs w:val="28"/>
        </w:rPr>
        <w:t>м</w:t>
      </w:r>
      <w:r w:rsidRPr="005224EC">
        <w:rPr>
          <w:noProof/>
          <w:sz w:val="28"/>
          <w:szCs w:val="28"/>
          <w:vertAlign w:val="superscript"/>
        </w:rPr>
        <w:t>3</w:t>
      </w:r>
      <w:r w:rsidR="0089013D" w:rsidRPr="005224EC">
        <w:rPr>
          <w:noProof/>
          <w:sz w:val="28"/>
          <w:szCs w:val="28"/>
        </w:rPr>
        <w:t>).</w:t>
      </w:r>
    </w:p>
    <w:p w:rsidR="008F4A46" w:rsidRPr="005224EC" w:rsidRDefault="008F4A46" w:rsidP="00682081">
      <w:pPr>
        <w:tabs>
          <w:tab w:val="left" w:pos="142"/>
        </w:tabs>
        <w:ind w:right="176" w:firstLine="851"/>
        <w:jc w:val="both"/>
        <w:rPr>
          <w:sz w:val="28"/>
          <w:szCs w:val="28"/>
        </w:rPr>
      </w:pPr>
      <w:r w:rsidRPr="005224EC">
        <w:rPr>
          <w:sz w:val="28"/>
          <w:szCs w:val="28"/>
        </w:rPr>
        <w:t xml:space="preserve">В 2014 г. отмечено увеличение на 2,2 % объемов воды в системах оборотного и повторно-последовательного водоснабжения </w:t>
      </w:r>
      <w:r w:rsidR="00E313F5" w:rsidRPr="005224EC">
        <w:rPr>
          <w:sz w:val="28"/>
          <w:szCs w:val="28"/>
        </w:rPr>
        <w:t xml:space="preserve">относительно 2013 г. </w:t>
      </w:r>
      <w:r w:rsidRPr="005224EC">
        <w:rPr>
          <w:sz w:val="28"/>
          <w:szCs w:val="28"/>
        </w:rPr>
        <w:t>с 5 690 млн</w:t>
      </w:r>
      <w:r w:rsidR="00890CE6">
        <w:rPr>
          <w:sz w:val="28"/>
          <w:szCs w:val="28"/>
        </w:rPr>
        <w:t>.</w:t>
      </w:r>
      <w:r w:rsidRPr="005224EC">
        <w:rPr>
          <w:sz w:val="28"/>
          <w:szCs w:val="28"/>
        </w:rPr>
        <w:t>м</w:t>
      </w:r>
      <w:r w:rsidRPr="005224EC">
        <w:rPr>
          <w:sz w:val="28"/>
          <w:szCs w:val="28"/>
          <w:vertAlign w:val="superscript"/>
        </w:rPr>
        <w:t>3</w:t>
      </w:r>
      <w:r w:rsidRPr="005224EC">
        <w:rPr>
          <w:sz w:val="28"/>
          <w:szCs w:val="28"/>
        </w:rPr>
        <w:t xml:space="preserve"> (2013 г) до 5 8</w:t>
      </w:r>
      <w:r w:rsidR="000A6156">
        <w:rPr>
          <w:sz w:val="28"/>
          <w:szCs w:val="28"/>
        </w:rPr>
        <w:t>03</w:t>
      </w:r>
      <w:r w:rsidRPr="005224EC">
        <w:rPr>
          <w:sz w:val="28"/>
          <w:szCs w:val="28"/>
        </w:rPr>
        <w:t xml:space="preserve"> млн</w:t>
      </w:r>
      <w:r w:rsidR="00890CE6">
        <w:rPr>
          <w:sz w:val="28"/>
          <w:szCs w:val="28"/>
        </w:rPr>
        <w:t>.</w:t>
      </w:r>
      <w:r w:rsidRPr="005224EC">
        <w:rPr>
          <w:sz w:val="28"/>
          <w:szCs w:val="28"/>
        </w:rPr>
        <w:t>м</w:t>
      </w:r>
      <w:r w:rsidRPr="005224EC">
        <w:rPr>
          <w:sz w:val="28"/>
          <w:szCs w:val="28"/>
          <w:vertAlign w:val="superscript"/>
        </w:rPr>
        <w:t>3</w:t>
      </w:r>
      <w:r w:rsidRPr="005224EC">
        <w:rPr>
          <w:sz w:val="28"/>
          <w:szCs w:val="28"/>
        </w:rPr>
        <w:t xml:space="preserve"> (2014 г</w:t>
      </w:r>
      <w:r w:rsidR="00E313F5">
        <w:rPr>
          <w:sz w:val="28"/>
          <w:szCs w:val="28"/>
        </w:rPr>
        <w:t>.</w:t>
      </w:r>
      <w:r w:rsidRPr="005224EC">
        <w:rPr>
          <w:sz w:val="28"/>
          <w:szCs w:val="28"/>
        </w:rPr>
        <w:t>). Удельный вес повторно использованной и оборотной воды в общем объеме для покрытия производстве</w:t>
      </w:r>
      <w:r w:rsidR="00BC75C1">
        <w:rPr>
          <w:sz w:val="28"/>
          <w:szCs w:val="28"/>
        </w:rPr>
        <w:t>нных нужд в 2014 г. составил 93</w:t>
      </w:r>
      <w:r w:rsidRPr="005224EC">
        <w:rPr>
          <w:sz w:val="28"/>
          <w:szCs w:val="28"/>
        </w:rPr>
        <w:t>%. Он отражает значительную экономию свежей забираемой воды на производственные нужды.</w:t>
      </w:r>
    </w:p>
    <w:p w:rsidR="00872247" w:rsidRDefault="00784271" w:rsidP="00682081">
      <w:pPr>
        <w:ind w:firstLine="851"/>
        <w:jc w:val="both"/>
        <w:rPr>
          <w:sz w:val="28"/>
          <w:szCs w:val="28"/>
        </w:rPr>
      </w:pPr>
      <w:r w:rsidRPr="005224EC">
        <w:rPr>
          <w:sz w:val="28"/>
          <w:szCs w:val="28"/>
        </w:rPr>
        <w:t>В 2014</w:t>
      </w:r>
      <w:r w:rsidR="00872247" w:rsidRPr="005224EC">
        <w:rPr>
          <w:sz w:val="28"/>
          <w:szCs w:val="28"/>
        </w:rPr>
        <w:t xml:space="preserve"> г. мониторинг </w:t>
      </w:r>
      <w:r w:rsidR="00872247" w:rsidRPr="005224EC">
        <w:rPr>
          <w:b/>
          <w:bCs/>
          <w:i/>
          <w:iCs/>
          <w:sz w:val="28"/>
          <w:szCs w:val="28"/>
        </w:rPr>
        <w:t>поверхностных вод</w:t>
      </w:r>
      <w:r w:rsidR="00872247" w:rsidRPr="005224EC">
        <w:rPr>
          <w:sz w:val="28"/>
          <w:szCs w:val="28"/>
        </w:rPr>
        <w:t xml:space="preserve"> на территории Республики Беларусь проводился в 300 пунктах наблюдений</w:t>
      </w:r>
      <w:r w:rsidR="002665AB" w:rsidRPr="005224EC">
        <w:rPr>
          <w:sz w:val="28"/>
          <w:szCs w:val="28"/>
        </w:rPr>
        <w:t xml:space="preserve"> (рисунок </w:t>
      </w:r>
      <w:r w:rsidR="00A81056">
        <w:rPr>
          <w:sz w:val="28"/>
          <w:szCs w:val="28"/>
        </w:rPr>
        <w:t>7</w:t>
      </w:r>
      <w:r w:rsidR="002665AB" w:rsidRPr="005224EC">
        <w:rPr>
          <w:sz w:val="28"/>
          <w:szCs w:val="28"/>
        </w:rPr>
        <w:t>)</w:t>
      </w:r>
      <w:r w:rsidR="00872247" w:rsidRPr="005224EC">
        <w:rPr>
          <w:sz w:val="28"/>
          <w:szCs w:val="28"/>
        </w:rPr>
        <w:t>. Регулярными наблюдениями охвачен 160 водный объект, из них 86 водотоков (179 пунктов наблюдений) и 74 водоема (121 пункт наблюдений).</w:t>
      </w:r>
      <w:r w:rsidR="0089013D" w:rsidRPr="005224EC">
        <w:rPr>
          <w:sz w:val="28"/>
          <w:szCs w:val="28"/>
        </w:rPr>
        <w:t xml:space="preserve"> </w:t>
      </w:r>
      <w:r w:rsidRPr="005224EC">
        <w:rPr>
          <w:sz w:val="28"/>
          <w:szCs w:val="28"/>
        </w:rPr>
        <w:t>В пробах воды определяется 34 основных показателя и ингредиента.</w:t>
      </w:r>
    </w:p>
    <w:p w:rsidR="00A22BDB" w:rsidRPr="005224EC" w:rsidRDefault="007D744F" w:rsidP="00A22BDB">
      <w:pPr>
        <w:rPr>
          <w:sz w:val="28"/>
          <w:szCs w:val="28"/>
        </w:rPr>
      </w:pPr>
      <w:r>
        <w:rPr>
          <w:noProof/>
          <w:sz w:val="28"/>
          <w:szCs w:val="28"/>
        </w:rPr>
        <mc:AlternateContent>
          <mc:Choice Requires="wps">
            <w:drawing>
              <wp:anchor distT="0" distB="0" distL="114300" distR="114300" simplePos="0" relativeHeight="251695616" behindDoc="0" locked="0" layoutInCell="1" allowOverlap="1">
                <wp:simplePos x="0" y="0"/>
                <wp:positionH relativeFrom="column">
                  <wp:posOffset>5302885</wp:posOffset>
                </wp:positionH>
                <wp:positionV relativeFrom="paragraph">
                  <wp:posOffset>2804795</wp:posOffset>
                </wp:positionV>
                <wp:extent cx="582295" cy="289560"/>
                <wp:effectExtent l="0" t="0" r="0" b="0"/>
                <wp:wrapNone/>
                <wp:docPr id="68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040C" w:rsidRPr="00E75B93" w:rsidRDefault="00EE040C">
                            <w:pPr>
                              <w:rPr>
                                <w:b/>
                              </w:rPr>
                            </w:pPr>
                            <w:r w:rsidRPr="00E75B93">
                              <w:rPr>
                                <w:b/>
                              </w:rPr>
                              <w:t>годы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29" type="#_x0000_t202" style="position:absolute;margin-left:417.55pt;margin-top:220.85pt;width:45.85pt;height:22.8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" filled="f" stroked="f">
                <v:textbox>
                  <w:txbxContent>
                    <w:p w:rsidR="00EE040C" w:rsidRPr="00E75B93" w:rsidRDefault="00EE040C">
                      <w:pPr>
                        <w:rPr>
                          <w:b/>
                        </w:rPr>
                      </w:pPr>
                      <w:r w:rsidRPr="00E75B93">
                        <w:rPr>
                          <w:b/>
                        </w:rPr>
                        <w:t>годы</w:t>
                      </w:r>
                    </w:p>
                  </w:txbxContent>
                </v:textbox>
              </v:shape>
            </w:pict>
          </mc:Fallback>
        </mc:AlternateContent>
      </w:r>
      <w:r w:rsidR="00A22BDB" w:rsidRPr="005224EC">
        <w:rPr>
          <w:noProof/>
        </w:rPr>
        <w:drawing>
          <wp:inline distT="0" distB="0" distL="0" distR="0">
            <wp:extent cx="5781675" cy="3038475"/>
            <wp:effectExtent l="19050" t="0" r="9525" b="0"/>
            <wp:docPr id="8"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22BDB" w:rsidRPr="005224EC" w:rsidRDefault="007D744F" w:rsidP="00A22BDB">
      <w:pPr>
        <w:pStyle w:val="21"/>
        <w:ind w:firstLine="0"/>
        <w:jc w:val="center"/>
      </w:pPr>
      <w:r>
        <w:rPr>
          <w:b/>
          <w:bCs/>
          <w:noProof/>
          <w:sz w:val="24"/>
          <w:szCs w:val="24"/>
        </w:rPr>
        <mc:AlternateContent>
          <mc:Choice Requires="wps">
            <w:drawing>
              <wp:anchor distT="4294967294" distB="4294967294" distL="114300" distR="114300" simplePos="0" relativeHeight="251696640" behindDoc="0" locked="0" layoutInCell="1" allowOverlap="1">
                <wp:simplePos x="0" y="0"/>
                <wp:positionH relativeFrom="column">
                  <wp:posOffset>32385</wp:posOffset>
                </wp:positionH>
                <wp:positionV relativeFrom="paragraph">
                  <wp:posOffset>4444</wp:posOffset>
                </wp:positionV>
                <wp:extent cx="5781675" cy="0"/>
                <wp:effectExtent l="0" t="0" r="9525" b="19050"/>
                <wp:wrapNone/>
                <wp:docPr id="68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1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528603" id="AutoShape 22" o:spid="_x0000_s1026" type="#_x0000_t32" style="position:absolute;margin-left:2.55pt;margin-top:.35pt;width:455.25pt;height:0;z-index:251696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uyIQ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"/>
            </w:pict>
          </mc:Fallback>
        </mc:AlternateContent>
      </w:r>
      <w:r w:rsidR="00A22BDB" w:rsidRPr="005224EC">
        <w:rPr>
          <w:b/>
          <w:bCs/>
          <w:sz w:val="24"/>
          <w:szCs w:val="24"/>
        </w:rPr>
        <w:t xml:space="preserve">Рисунок </w:t>
      </w:r>
      <w:r w:rsidR="00E01D3D">
        <w:rPr>
          <w:b/>
          <w:bCs/>
          <w:sz w:val="24"/>
          <w:szCs w:val="24"/>
        </w:rPr>
        <w:t>7</w:t>
      </w:r>
      <w:r w:rsidR="00A22BDB" w:rsidRPr="005224EC">
        <w:rPr>
          <w:b/>
          <w:bCs/>
          <w:sz w:val="24"/>
          <w:szCs w:val="24"/>
        </w:rPr>
        <w:t xml:space="preserve"> – Развитие сети наблюдений за качеством поверхностных вод </w:t>
      </w:r>
      <w:r w:rsidR="00A22BDB" w:rsidRPr="005224EC">
        <w:rPr>
          <w:b/>
          <w:bCs/>
          <w:sz w:val="24"/>
          <w:szCs w:val="24"/>
        </w:rPr>
        <w:br/>
        <w:t>Республики Беларусь</w:t>
      </w:r>
    </w:p>
    <w:p w:rsidR="00A22BDB" w:rsidRPr="005224EC" w:rsidRDefault="00A22BDB" w:rsidP="00682081">
      <w:pPr>
        <w:ind w:firstLine="851"/>
        <w:jc w:val="both"/>
        <w:rPr>
          <w:sz w:val="28"/>
          <w:szCs w:val="28"/>
        </w:rPr>
      </w:pPr>
    </w:p>
    <w:p w:rsidR="00784271" w:rsidRPr="005224EC" w:rsidRDefault="00784271" w:rsidP="00682081">
      <w:pPr>
        <w:tabs>
          <w:tab w:val="left" w:pos="142"/>
        </w:tabs>
        <w:ind w:right="176" w:firstLine="851"/>
        <w:jc w:val="both"/>
        <w:rPr>
          <w:sz w:val="28"/>
          <w:szCs w:val="28"/>
        </w:rPr>
      </w:pPr>
      <w:r w:rsidRPr="005224EC">
        <w:rPr>
          <w:sz w:val="28"/>
          <w:szCs w:val="28"/>
        </w:rPr>
        <w:t xml:space="preserve">Важным направлением мониторинга поверхностных вод являются наблюдения за состоянием трансграничных участков рек в рамках выполнения международных соглашений. Сеть трансграничного мониторинга в 2014 г. включала 34 пункта наблюдений: 8 – вблизи границы с Российской Федерацией, 13 – с Республикой Польша, 10 – с Украиной, 2 – с Литовской Республикой </w:t>
      </w:r>
      <w:r w:rsidR="00256D0E" w:rsidRPr="005224EC">
        <w:rPr>
          <w:sz w:val="28"/>
          <w:szCs w:val="28"/>
        </w:rPr>
        <w:t>и 1 – с Латвийской Республикой.</w:t>
      </w:r>
    </w:p>
    <w:p w:rsidR="00784271" w:rsidRPr="005224EC" w:rsidRDefault="00784271" w:rsidP="00682081">
      <w:pPr>
        <w:tabs>
          <w:tab w:val="left" w:pos="0"/>
        </w:tabs>
        <w:ind w:right="176" w:firstLine="709"/>
        <w:jc w:val="both"/>
        <w:rPr>
          <w:color w:val="000000" w:themeColor="text1"/>
          <w:sz w:val="28"/>
          <w:szCs w:val="28"/>
        </w:rPr>
      </w:pPr>
      <w:r w:rsidRPr="005224EC">
        <w:rPr>
          <w:color w:val="000000" w:themeColor="text1"/>
          <w:sz w:val="28"/>
          <w:szCs w:val="28"/>
        </w:rPr>
        <w:t xml:space="preserve">Для водотоков, охваченных </w:t>
      </w:r>
      <w:r w:rsidRPr="005224EC">
        <w:rPr>
          <w:b/>
          <w:color w:val="000000" w:themeColor="text1"/>
          <w:sz w:val="28"/>
          <w:szCs w:val="28"/>
        </w:rPr>
        <w:t>трансграничной сетью мониторинга</w:t>
      </w:r>
      <w:r w:rsidRPr="005224EC">
        <w:rPr>
          <w:color w:val="000000" w:themeColor="text1"/>
          <w:sz w:val="28"/>
          <w:szCs w:val="28"/>
        </w:rPr>
        <w:t xml:space="preserve">, как и для водных объектов республики в целом, характерно избыточное </w:t>
      </w:r>
      <w:r w:rsidRPr="005224EC">
        <w:rPr>
          <w:color w:val="000000" w:themeColor="text1"/>
          <w:sz w:val="28"/>
          <w:szCs w:val="28"/>
        </w:rPr>
        <w:lastRenderedPageBreak/>
        <w:t>содержание в воде биогенных веществ и соединений металлов. Если повышенные концентрации металлов обусловлены их высоким региональным фоном, то избыток биогенных веществ имеет, как правило, антропогенное происхождение.</w:t>
      </w:r>
    </w:p>
    <w:p w:rsidR="00784271" w:rsidRPr="005224EC" w:rsidRDefault="00784271" w:rsidP="00682081">
      <w:pPr>
        <w:tabs>
          <w:tab w:val="left" w:pos="0"/>
        </w:tabs>
        <w:ind w:right="176" w:firstLine="709"/>
        <w:jc w:val="both"/>
        <w:rPr>
          <w:color w:val="000000" w:themeColor="text1"/>
          <w:sz w:val="28"/>
          <w:szCs w:val="28"/>
        </w:rPr>
      </w:pPr>
      <w:r w:rsidRPr="005224EC">
        <w:rPr>
          <w:color w:val="000000" w:themeColor="text1"/>
          <w:sz w:val="28"/>
          <w:szCs w:val="28"/>
        </w:rPr>
        <w:t xml:space="preserve">Повышенное содержание аммоний-иона на протяжении ряда лет негативно характеризует качество воды водотоков на границе с </w:t>
      </w:r>
      <w:r w:rsidRPr="005224EC">
        <w:rPr>
          <w:b/>
          <w:color w:val="000000" w:themeColor="text1"/>
          <w:sz w:val="28"/>
          <w:szCs w:val="28"/>
        </w:rPr>
        <w:t>Украиной,</w:t>
      </w:r>
      <w:r w:rsidR="000F5B30" w:rsidRPr="005224EC">
        <w:rPr>
          <w:b/>
          <w:color w:val="000000" w:themeColor="text1"/>
          <w:sz w:val="28"/>
          <w:szCs w:val="28"/>
        </w:rPr>
        <w:t xml:space="preserve"> </w:t>
      </w:r>
      <w:r w:rsidRPr="005224EC">
        <w:rPr>
          <w:color w:val="000000" w:themeColor="text1"/>
          <w:sz w:val="28"/>
          <w:szCs w:val="28"/>
        </w:rPr>
        <w:t>где в 2014 г. в водах трансграничных рек бассейна Припять превышения наблюдались в 58% случаев, а в реках Льва, Словечно, Уборть и Ствига содержание ингредиента постоянно превышало допустимый уровень (в 1,8-3,1 раза). Для трансграничных участков рек Горынь и Днепр основным загрязняющим компонентом является фосфат-ион, превышения содержания которого отмечались в 100% отобранных проб, среднегодовые концентрации ингредиента за отчетный период варьировали в диапазоне от 0,090 до 0,100</w:t>
      </w:r>
      <w:r w:rsidR="000F5B30" w:rsidRPr="005224EC">
        <w:rPr>
          <w:color w:val="000000" w:themeColor="text1"/>
          <w:sz w:val="28"/>
          <w:szCs w:val="28"/>
        </w:rPr>
        <w:t xml:space="preserve"> </w:t>
      </w:r>
      <w:r w:rsidRPr="005224EC">
        <w:rPr>
          <w:color w:val="000000" w:themeColor="text1"/>
          <w:sz w:val="28"/>
          <w:szCs w:val="28"/>
        </w:rPr>
        <w:t>мгР/дм</w:t>
      </w:r>
      <w:r w:rsidRPr="005224EC">
        <w:rPr>
          <w:color w:val="000000" w:themeColor="text1"/>
          <w:sz w:val="28"/>
          <w:szCs w:val="28"/>
          <w:vertAlign w:val="superscript"/>
        </w:rPr>
        <w:t>3</w:t>
      </w:r>
      <w:r w:rsidRPr="005224EC">
        <w:rPr>
          <w:color w:val="000000" w:themeColor="text1"/>
          <w:sz w:val="28"/>
          <w:szCs w:val="28"/>
        </w:rPr>
        <w:t>.</w:t>
      </w:r>
    </w:p>
    <w:p w:rsidR="00784271" w:rsidRPr="005224EC" w:rsidRDefault="00784271" w:rsidP="00682081">
      <w:pPr>
        <w:tabs>
          <w:tab w:val="left" w:pos="0"/>
        </w:tabs>
        <w:ind w:right="176" w:firstLine="709"/>
        <w:jc w:val="both"/>
        <w:rPr>
          <w:color w:val="000000" w:themeColor="text1"/>
          <w:sz w:val="28"/>
          <w:szCs w:val="28"/>
        </w:rPr>
      </w:pPr>
      <w:r w:rsidRPr="005224EC">
        <w:rPr>
          <w:color w:val="000000" w:themeColor="text1"/>
          <w:sz w:val="28"/>
          <w:szCs w:val="28"/>
        </w:rPr>
        <w:t>Качество воды рек</w:t>
      </w:r>
      <w:r w:rsidR="000F5B30" w:rsidRPr="005224EC">
        <w:rPr>
          <w:color w:val="000000" w:themeColor="text1"/>
          <w:sz w:val="28"/>
          <w:szCs w:val="28"/>
        </w:rPr>
        <w:t xml:space="preserve"> </w:t>
      </w:r>
      <w:r w:rsidRPr="005224EC">
        <w:rPr>
          <w:color w:val="000000" w:themeColor="text1"/>
          <w:sz w:val="28"/>
          <w:szCs w:val="28"/>
        </w:rPr>
        <w:t xml:space="preserve">Днепр и Ипуть в районе государственной границы Республики Беларусь и </w:t>
      </w:r>
      <w:r w:rsidRPr="005224EC">
        <w:rPr>
          <w:b/>
          <w:color w:val="000000" w:themeColor="text1"/>
          <w:sz w:val="28"/>
          <w:szCs w:val="28"/>
        </w:rPr>
        <w:t>Российской Федерации</w:t>
      </w:r>
      <w:r w:rsidRPr="005224EC">
        <w:rPr>
          <w:color w:val="000000" w:themeColor="text1"/>
          <w:sz w:val="28"/>
          <w:szCs w:val="28"/>
        </w:rPr>
        <w:t xml:space="preserve"> также во многом определялось повышенным содержанием фосфат-иона,</w:t>
      </w:r>
      <w:r w:rsidR="000F5B30" w:rsidRPr="005224EC">
        <w:rPr>
          <w:color w:val="000000" w:themeColor="text1"/>
          <w:sz w:val="28"/>
          <w:szCs w:val="28"/>
        </w:rPr>
        <w:t xml:space="preserve"> </w:t>
      </w:r>
      <w:r w:rsidRPr="005224EC">
        <w:rPr>
          <w:color w:val="000000" w:themeColor="text1"/>
          <w:sz w:val="28"/>
          <w:szCs w:val="28"/>
        </w:rPr>
        <w:t>среднегодовые концентрации которого составили 0,071</w:t>
      </w:r>
      <w:r w:rsidR="000F5B30" w:rsidRPr="005224EC">
        <w:rPr>
          <w:color w:val="000000" w:themeColor="text1"/>
          <w:sz w:val="28"/>
          <w:szCs w:val="28"/>
        </w:rPr>
        <w:t xml:space="preserve"> </w:t>
      </w:r>
      <w:r w:rsidRPr="005224EC">
        <w:rPr>
          <w:color w:val="000000" w:themeColor="text1"/>
          <w:sz w:val="28"/>
          <w:szCs w:val="28"/>
        </w:rPr>
        <w:t>мгР/дм</w:t>
      </w:r>
      <w:r w:rsidRPr="005224EC">
        <w:rPr>
          <w:color w:val="000000" w:themeColor="text1"/>
          <w:sz w:val="28"/>
          <w:szCs w:val="28"/>
          <w:vertAlign w:val="superscript"/>
        </w:rPr>
        <w:t>3</w:t>
      </w:r>
      <w:r w:rsidRPr="005224EC">
        <w:rPr>
          <w:color w:val="000000" w:themeColor="text1"/>
          <w:sz w:val="28"/>
          <w:szCs w:val="28"/>
        </w:rPr>
        <w:t xml:space="preserve"> и 0,085</w:t>
      </w:r>
      <w:r w:rsidR="000F5B30" w:rsidRPr="005224EC">
        <w:rPr>
          <w:color w:val="000000" w:themeColor="text1"/>
          <w:sz w:val="28"/>
          <w:szCs w:val="28"/>
        </w:rPr>
        <w:t xml:space="preserve"> </w:t>
      </w:r>
      <w:r w:rsidRPr="005224EC">
        <w:rPr>
          <w:color w:val="000000" w:themeColor="text1"/>
          <w:sz w:val="28"/>
          <w:szCs w:val="28"/>
        </w:rPr>
        <w:t>мгР/дм</w:t>
      </w:r>
      <w:r w:rsidRPr="005224EC">
        <w:rPr>
          <w:color w:val="000000" w:themeColor="text1"/>
          <w:sz w:val="28"/>
          <w:szCs w:val="28"/>
          <w:vertAlign w:val="superscript"/>
        </w:rPr>
        <w:t>3</w:t>
      </w:r>
      <w:r w:rsidRPr="005224EC">
        <w:rPr>
          <w:color w:val="000000" w:themeColor="text1"/>
          <w:sz w:val="28"/>
          <w:szCs w:val="28"/>
        </w:rPr>
        <w:t xml:space="preserve"> соответственно.</w:t>
      </w:r>
    </w:p>
    <w:p w:rsidR="00784271" w:rsidRPr="005224EC" w:rsidRDefault="00784271" w:rsidP="00682081">
      <w:pPr>
        <w:tabs>
          <w:tab w:val="left" w:pos="0"/>
        </w:tabs>
        <w:ind w:right="176" w:firstLine="709"/>
        <w:jc w:val="both"/>
        <w:rPr>
          <w:color w:val="000000" w:themeColor="text1"/>
          <w:sz w:val="28"/>
          <w:szCs w:val="28"/>
        </w:rPr>
      </w:pPr>
      <w:r w:rsidRPr="005224EC">
        <w:rPr>
          <w:color w:val="000000" w:themeColor="text1"/>
          <w:sz w:val="28"/>
          <w:szCs w:val="28"/>
        </w:rPr>
        <w:t xml:space="preserve">В 2014 г. на границе с </w:t>
      </w:r>
      <w:r w:rsidRPr="005224EC">
        <w:rPr>
          <w:b/>
          <w:color w:val="000000" w:themeColor="text1"/>
          <w:sz w:val="28"/>
          <w:szCs w:val="28"/>
        </w:rPr>
        <w:t>Республикой Польша</w:t>
      </w:r>
      <w:r w:rsidRPr="005224EC">
        <w:rPr>
          <w:color w:val="000000" w:themeColor="text1"/>
          <w:sz w:val="28"/>
          <w:szCs w:val="28"/>
        </w:rPr>
        <w:t xml:space="preserve"> устойчивой аммонийной нагрузке подвержены реки Западный Буг, Мухавец (в черте г. Бреста) и Нарев, среднегодовое содер</w:t>
      </w:r>
      <w:r w:rsidR="00D1642E">
        <w:rPr>
          <w:color w:val="000000" w:themeColor="text1"/>
          <w:sz w:val="28"/>
          <w:szCs w:val="28"/>
        </w:rPr>
        <w:t xml:space="preserve">жание компонента достигало 0,88 </w:t>
      </w:r>
      <w:r w:rsidRPr="005224EC">
        <w:rPr>
          <w:color w:val="000000" w:themeColor="text1"/>
          <w:sz w:val="28"/>
          <w:szCs w:val="28"/>
        </w:rPr>
        <w:t>мг</w:t>
      </w:r>
      <w:r w:rsidRPr="005224EC">
        <w:rPr>
          <w:color w:val="000000" w:themeColor="text1"/>
          <w:sz w:val="28"/>
          <w:szCs w:val="28"/>
          <w:lang w:val="en-US"/>
        </w:rPr>
        <w:t>N</w:t>
      </w:r>
      <w:r w:rsidRPr="005224EC">
        <w:rPr>
          <w:color w:val="000000" w:themeColor="text1"/>
          <w:sz w:val="28"/>
          <w:szCs w:val="28"/>
        </w:rPr>
        <w:t>/дм</w:t>
      </w:r>
      <w:r w:rsidRPr="005224EC">
        <w:rPr>
          <w:color w:val="000000" w:themeColor="text1"/>
          <w:sz w:val="28"/>
          <w:szCs w:val="28"/>
          <w:vertAlign w:val="superscript"/>
        </w:rPr>
        <w:t>3</w:t>
      </w:r>
      <w:r w:rsidRPr="005224EC">
        <w:rPr>
          <w:color w:val="000000" w:themeColor="text1"/>
          <w:sz w:val="28"/>
          <w:szCs w:val="28"/>
        </w:rPr>
        <w:t xml:space="preserve"> в воде р. Западный Буг у н.</w:t>
      </w:r>
      <w:r w:rsidR="00301BD5">
        <w:rPr>
          <w:color w:val="000000" w:themeColor="text1"/>
          <w:sz w:val="28"/>
          <w:szCs w:val="28"/>
        </w:rPr>
        <w:t xml:space="preserve"> </w:t>
      </w:r>
      <w:r w:rsidRPr="005224EC">
        <w:rPr>
          <w:color w:val="000000" w:themeColor="text1"/>
          <w:sz w:val="28"/>
          <w:szCs w:val="28"/>
        </w:rPr>
        <w:t>п.  Речица. Многолетнее загрязнение вод нитрит-ионом</w:t>
      </w:r>
      <w:r w:rsidR="00301BD5">
        <w:rPr>
          <w:color w:val="000000" w:themeColor="text1"/>
          <w:sz w:val="28"/>
          <w:szCs w:val="28"/>
        </w:rPr>
        <w:t xml:space="preserve"> </w:t>
      </w:r>
      <w:r w:rsidRPr="005224EC">
        <w:rPr>
          <w:color w:val="000000" w:themeColor="text1"/>
          <w:sz w:val="28"/>
          <w:szCs w:val="28"/>
        </w:rPr>
        <w:t>также отмечалось по всему течению р. Западный Буг с наибольшим содержанием (0,040 мг</w:t>
      </w:r>
      <w:r w:rsidRPr="005224EC">
        <w:rPr>
          <w:color w:val="000000" w:themeColor="text1"/>
          <w:sz w:val="28"/>
          <w:szCs w:val="28"/>
          <w:lang w:val="en-US"/>
        </w:rPr>
        <w:t>N</w:t>
      </w:r>
      <w:r w:rsidRPr="005224EC">
        <w:rPr>
          <w:color w:val="000000" w:themeColor="text1"/>
          <w:sz w:val="28"/>
          <w:szCs w:val="28"/>
        </w:rPr>
        <w:t>/дм</w:t>
      </w:r>
      <w:r w:rsidRPr="005224EC">
        <w:rPr>
          <w:color w:val="000000" w:themeColor="text1"/>
          <w:sz w:val="28"/>
          <w:szCs w:val="28"/>
          <w:vertAlign w:val="superscript"/>
        </w:rPr>
        <w:t>3</w:t>
      </w:r>
      <w:r w:rsidRPr="005224EC">
        <w:rPr>
          <w:color w:val="000000" w:themeColor="text1"/>
          <w:sz w:val="28"/>
          <w:szCs w:val="28"/>
        </w:rPr>
        <w:t>) у н.</w:t>
      </w:r>
      <w:r w:rsidR="00301BD5">
        <w:rPr>
          <w:color w:val="000000" w:themeColor="text1"/>
          <w:sz w:val="28"/>
          <w:szCs w:val="28"/>
        </w:rPr>
        <w:t xml:space="preserve"> </w:t>
      </w:r>
      <w:r w:rsidRPr="005224EC">
        <w:rPr>
          <w:color w:val="000000" w:themeColor="text1"/>
          <w:sz w:val="28"/>
          <w:szCs w:val="28"/>
        </w:rPr>
        <w:t>п. Речица. Как и в предыдущие годы, основной проблемой трансграничных с Польшей участков водотоков остается их загрязнение фосфат-ионом:</w:t>
      </w:r>
      <w:r w:rsidR="00301BD5">
        <w:rPr>
          <w:color w:val="000000" w:themeColor="text1"/>
          <w:sz w:val="28"/>
          <w:szCs w:val="28"/>
        </w:rPr>
        <w:t xml:space="preserve"> </w:t>
      </w:r>
      <w:r w:rsidRPr="005224EC">
        <w:rPr>
          <w:color w:val="000000" w:themeColor="text1"/>
          <w:sz w:val="28"/>
          <w:szCs w:val="28"/>
        </w:rPr>
        <w:t>в воде водотоков бассейна р. Западный Буг средние концентрации ингредиента наблюдались в пределах от 0,060 до 0,182 мг</w:t>
      </w:r>
      <w:r w:rsidRPr="005224EC">
        <w:rPr>
          <w:color w:val="000000" w:themeColor="text1"/>
          <w:sz w:val="28"/>
          <w:szCs w:val="28"/>
          <w:lang w:val="en-US"/>
        </w:rPr>
        <w:t>N</w:t>
      </w:r>
      <w:r w:rsidRPr="005224EC">
        <w:rPr>
          <w:color w:val="000000" w:themeColor="text1"/>
          <w:sz w:val="28"/>
          <w:szCs w:val="28"/>
        </w:rPr>
        <w:t>/дм</w:t>
      </w:r>
      <w:r w:rsidRPr="005224EC">
        <w:rPr>
          <w:color w:val="000000" w:themeColor="text1"/>
          <w:sz w:val="28"/>
          <w:szCs w:val="28"/>
          <w:vertAlign w:val="superscript"/>
        </w:rPr>
        <w:t>3</w:t>
      </w:r>
      <w:r w:rsidRPr="005224EC">
        <w:rPr>
          <w:color w:val="000000" w:themeColor="text1"/>
          <w:sz w:val="28"/>
          <w:szCs w:val="28"/>
        </w:rPr>
        <w:t>.</w:t>
      </w:r>
    </w:p>
    <w:p w:rsidR="00784271" w:rsidRPr="005224EC" w:rsidRDefault="00784271" w:rsidP="00682081">
      <w:pPr>
        <w:tabs>
          <w:tab w:val="left" w:pos="0"/>
        </w:tabs>
        <w:ind w:right="176" w:firstLine="709"/>
        <w:jc w:val="both"/>
        <w:rPr>
          <w:color w:val="000000" w:themeColor="text1"/>
          <w:sz w:val="28"/>
          <w:szCs w:val="28"/>
        </w:rPr>
      </w:pPr>
      <w:r w:rsidRPr="005224EC">
        <w:rPr>
          <w:color w:val="000000" w:themeColor="text1"/>
          <w:sz w:val="28"/>
          <w:szCs w:val="28"/>
        </w:rPr>
        <w:t xml:space="preserve">Водотоки, выходящие на территорию </w:t>
      </w:r>
      <w:r w:rsidRPr="005224EC">
        <w:rPr>
          <w:b/>
          <w:color w:val="000000" w:themeColor="text1"/>
          <w:sz w:val="28"/>
          <w:szCs w:val="28"/>
        </w:rPr>
        <w:t>Литовской Республики</w:t>
      </w:r>
      <w:r w:rsidRPr="005224EC">
        <w:rPr>
          <w:color w:val="000000" w:themeColor="text1"/>
          <w:sz w:val="28"/>
          <w:szCs w:val="28"/>
        </w:rPr>
        <w:t xml:space="preserve"> и </w:t>
      </w:r>
      <w:r w:rsidRPr="005224EC">
        <w:rPr>
          <w:b/>
          <w:color w:val="000000" w:themeColor="text1"/>
          <w:sz w:val="28"/>
          <w:szCs w:val="28"/>
        </w:rPr>
        <w:t>Латвийской Республики</w:t>
      </w:r>
      <w:r w:rsidRPr="005224EC">
        <w:rPr>
          <w:color w:val="000000" w:themeColor="text1"/>
          <w:sz w:val="28"/>
          <w:szCs w:val="28"/>
        </w:rPr>
        <w:t>, как на протяжении многолетнего периода, так и в отчетном периоде характеризовались умеренным содержанием биогенных веществ.</w:t>
      </w:r>
    </w:p>
    <w:p w:rsidR="00784271" w:rsidRPr="005224EC" w:rsidRDefault="00784271" w:rsidP="00682081">
      <w:pPr>
        <w:tabs>
          <w:tab w:val="left" w:pos="0"/>
        </w:tabs>
        <w:ind w:right="176" w:firstLine="709"/>
        <w:jc w:val="both"/>
        <w:rPr>
          <w:color w:val="000000" w:themeColor="text1"/>
          <w:sz w:val="28"/>
          <w:szCs w:val="28"/>
        </w:rPr>
      </w:pPr>
      <w:r w:rsidRPr="005224EC">
        <w:rPr>
          <w:color w:val="000000" w:themeColor="text1"/>
          <w:sz w:val="28"/>
          <w:szCs w:val="28"/>
        </w:rPr>
        <w:t>Среднегодовые концентрации нефтепродуктов в воде всех пунктов трансграничной сети мониторинга соответствовали требованиям природоохранного законодательства.</w:t>
      </w:r>
    </w:p>
    <w:p w:rsidR="00B955BA" w:rsidRPr="005224EC" w:rsidRDefault="00B955BA" w:rsidP="00682081">
      <w:pPr>
        <w:tabs>
          <w:tab w:val="left" w:pos="142"/>
        </w:tabs>
        <w:ind w:firstLine="709"/>
        <w:jc w:val="both"/>
        <w:rPr>
          <w:sz w:val="28"/>
          <w:szCs w:val="28"/>
        </w:rPr>
      </w:pPr>
      <w:r w:rsidRPr="005224EC">
        <w:rPr>
          <w:sz w:val="28"/>
          <w:szCs w:val="28"/>
        </w:rPr>
        <w:t>Согласно оценке качества воды по индексу загрязнения воды (ИЗВ), используемого в Республике Беларусь для интерпретации гидрохимических данных, состояние водных объектов страны в целом оценивается как достаточно благополучное:</w:t>
      </w:r>
      <w:r w:rsidR="0097385D" w:rsidRPr="005224EC">
        <w:rPr>
          <w:sz w:val="28"/>
          <w:szCs w:val="28"/>
        </w:rPr>
        <w:t xml:space="preserve"> 90,7% пунктов наблюдений в 2014</w:t>
      </w:r>
      <w:r w:rsidRPr="005224EC">
        <w:rPr>
          <w:sz w:val="28"/>
          <w:szCs w:val="28"/>
        </w:rPr>
        <w:t xml:space="preserve"> г. характеризовались хорошим качеством воды (I и II категории, «чистые» и «относительно чистые») и 9,3% – удовлетворительным (III категория, </w:t>
      </w:r>
      <w:r w:rsidRPr="005224EC">
        <w:rPr>
          <w:sz w:val="28"/>
          <w:szCs w:val="28"/>
        </w:rPr>
        <w:lastRenderedPageBreak/>
        <w:t>«умеренно загрязненные»). Наиболее чистые водоемы выявлены в бассейнах рек Западная Двина, Неман и Припять.</w:t>
      </w:r>
    </w:p>
    <w:p w:rsidR="00872247" w:rsidRPr="005224EC" w:rsidRDefault="00872247" w:rsidP="00682081">
      <w:pPr>
        <w:tabs>
          <w:tab w:val="left" w:pos="142"/>
        </w:tabs>
        <w:ind w:firstLine="709"/>
        <w:jc w:val="both"/>
        <w:rPr>
          <w:sz w:val="28"/>
          <w:szCs w:val="28"/>
        </w:rPr>
      </w:pPr>
      <w:r w:rsidRPr="005224EC">
        <w:rPr>
          <w:sz w:val="28"/>
          <w:szCs w:val="28"/>
        </w:rPr>
        <w:t>Результаты монит</w:t>
      </w:r>
      <w:r w:rsidR="009E6A35" w:rsidRPr="005224EC">
        <w:rPr>
          <w:sz w:val="28"/>
          <w:szCs w:val="28"/>
        </w:rPr>
        <w:t>оринга поверхностных вод за 2014</w:t>
      </w:r>
      <w:r w:rsidR="00D1642E">
        <w:rPr>
          <w:sz w:val="28"/>
          <w:szCs w:val="28"/>
        </w:rPr>
        <w:t xml:space="preserve"> </w:t>
      </w:r>
      <w:r w:rsidRPr="005224EC">
        <w:rPr>
          <w:sz w:val="28"/>
          <w:szCs w:val="28"/>
        </w:rPr>
        <w:t>г. и анализ многолетних рядов гидрохимических данных свидетельствуют о том, что антропогенному влиянию в наибольшей степени подвержены водные объекты в бассейнах рек Днепр, Припять и Западный Буг. Приоритетными веществами, избыточные концентрации которых чаще других фиксировались в воде водных объектов Республики Беларусь, являются биогенные элементы, реже – органические вещества. Значительное количество металлов (железа, меди, марганца и цинка) в поверхностных водах страны связано с их высоким региональным фоном.</w:t>
      </w:r>
    </w:p>
    <w:p w:rsidR="004D4E8B" w:rsidRPr="005224EC" w:rsidRDefault="004D4E8B" w:rsidP="00682081">
      <w:pPr>
        <w:pStyle w:val="4"/>
        <w:ind w:left="0" w:firstLine="709"/>
        <w:jc w:val="both"/>
        <w:rPr>
          <w:rFonts w:cs="Times New Roman"/>
          <w:b w:val="0"/>
          <w:i w:val="0"/>
          <w:sz w:val="28"/>
          <w:szCs w:val="28"/>
          <w:lang w:val="ru-RU"/>
        </w:rPr>
      </w:pPr>
      <w:r w:rsidRPr="005224EC">
        <w:rPr>
          <w:b w:val="0"/>
          <w:i w:val="0"/>
          <w:spacing w:val="-1"/>
          <w:sz w:val="28"/>
          <w:szCs w:val="28"/>
          <w:lang w:val="ru-RU"/>
        </w:rPr>
        <w:t xml:space="preserve">Биохимическое потребление кислорода </w:t>
      </w:r>
      <w:r w:rsidRPr="005224EC">
        <w:rPr>
          <w:b w:val="0"/>
          <w:i w:val="0"/>
          <w:spacing w:val="-2"/>
          <w:sz w:val="28"/>
          <w:szCs w:val="28"/>
          <w:lang w:val="ru-RU"/>
        </w:rPr>
        <w:t>(</w:t>
      </w:r>
      <w:r w:rsidRPr="005224EC">
        <w:rPr>
          <w:b w:val="0"/>
          <w:i w:val="0"/>
          <w:spacing w:val="-1"/>
          <w:sz w:val="28"/>
          <w:szCs w:val="28"/>
          <w:lang w:val="ru-RU"/>
        </w:rPr>
        <w:t>БПК</w:t>
      </w:r>
      <w:r w:rsidRPr="005224EC">
        <w:rPr>
          <w:b w:val="0"/>
          <w:i w:val="0"/>
          <w:spacing w:val="-1"/>
          <w:position w:val="-2"/>
          <w:sz w:val="28"/>
          <w:szCs w:val="28"/>
          <w:vertAlign w:val="subscript"/>
          <w:lang w:val="ru-RU"/>
        </w:rPr>
        <w:t>5</w:t>
      </w:r>
      <w:r w:rsidRPr="005224EC">
        <w:rPr>
          <w:b w:val="0"/>
          <w:i w:val="0"/>
          <w:spacing w:val="-1"/>
          <w:sz w:val="28"/>
          <w:szCs w:val="28"/>
          <w:lang w:val="ru-RU"/>
        </w:rPr>
        <w:t>) в речной воде представлено в таблице</w:t>
      </w:r>
      <w:r w:rsidR="000F5B30" w:rsidRPr="005224EC">
        <w:rPr>
          <w:b w:val="0"/>
          <w:i w:val="0"/>
          <w:spacing w:val="-1"/>
          <w:sz w:val="28"/>
          <w:szCs w:val="28"/>
          <w:lang w:val="ru-RU"/>
        </w:rPr>
        <w:t xml:space="preserve"> </w:t>
      </w:r>
      <w:r w:rsidR="00B955BA" w:rsidRPr="005224EC">
        <w:rPr>
          <w:b w:val="0"/>
          <w:i w:val="0"/>
          <w:sz w:val="28"/>
          <w:szCs w:val="28"/>
          <w:lang w:val="ru-RU"/>
        </w:rPr>
        <w:t>7</w:t>
      </w:r>
      <w:r w:rsidRPr="005224EC">
        <w:rPr>
          <w:b w:val="0"/>
          <w:i w:val="0"/>
          <w:spacing w:val="8"/>
          <w:sz w:val="28"/>
          <w:szCs w:val="28"/>
          <w:lang w:val="ru-RU"/>
        </w:rPr>
        <w:t>.</w:t>
      </w:r>
      <w:r w:rsidR="000F5B30" w:rsidRPr="005224EC">
        <w:rPr>
          <w:b w:val="0"/>
          <w:i w:val="0"/>
          <w:spacing w:val="8"/>
          <w:sz w:val="28"/>
          <w:szCs w:val="28"/>
          <w:lang w:val="ru-RU"/>
        </w:rPr>
        <w:t xml:space="preserve"> </w:t>
      </w:r>
      <w:r w:rsidRPr="005224EC">
        <w:rPr>
          <w:b w:val="0"/>
          <w:i w:val="0"/>
          <w:spacing w:val="-1"/>
          <w:sz w:val="28"/>
          <w:szCs w:val="28"/>
          <w:lang w:val="ru-RU"/>
        </w:rPr>
        <w:t>Среднегодовые</w:t>
      </w:r>
      <w:r w:rsidR="000F5B30" w:rsidRPr="005224EC">
        <w:rPr>
          <w:b w:val="0"/>
          <w:i w:val="0"/>
          <w:spacing w:val="-1"/>
          <w:sz w:val="28"/>
          <w:szCs w:val="28"/>
          <w:lang w:val="ru-RU"/>
        </w:rPr>
        <w:t xml:space="preserve"> </w:t>
      </w:r>
      <w:r w:rsidRPr="005224EC">
        <w:rPr>
          <w:b w:val="0"/>
          <w:i w:val="0"/>
          <w:sz w:val="28"/>
          <w:szCs w:val="28"/>
          <w:lang w:val="ru-RU"/>
        </w:rPr>
        <w:t>величины</w:t>
      </w:r>
      <w:r w:rsidR="000F5B30" w:rsidRPr="005224EC">
        <w:rPr>
          <w:b w:val="0"/>
          <w:i w:val="0"/>
          <w:sz w:val="28"/>
          <w:szCs w:val="28"/>
          <w:lang w:val="ru-RU"/>
        </w:rPr>
        <w:t xml:space="preserve"> </w:t>
      </w:r>
      <w:r w:rsidRPr="005224EC">
        <w:rPr>
          <w:b w:val="0"/>
          <w:i w:val="0"/>
          <w:sz w:val="28"/>
          <w:szCs w:val="28"/>
          <w:lang w:val="ru-RU"/>
        </w:rPr>
        <w:t>БПК</w:t>
      </w:r>
      <w:r w:rsidRPr="005224EC">
        <w:rPr>
          <w:b w:val="0"/>
          <w:i w:val="0"/>
          <w:position w:val="-2"/>
          <w:sz w:val="28"/>
          <w:szCs w:val="28"/>
          <w:vertAlign w:val="subscript"/>
          <w:lang w:val="ru-RU"/>
        </w:rPr>
        <w:t>5</w:t>
      </w:r>
      <w:r w:rsidRPr="005224EC">
        <w:rPr>
          <w:b w:val="0"/>
          <w:i w:val="0"/>
          <w:sz w:val="28"/>
          <w:szCs w:val="28"/>
          <w:lang w:val="ru-RU"/>
        </w:rPr>
        <w:t>,</w:t>
      </w:r>
      <w:r w:rsidR="000F5B30" w:rsidRPr="005224EC">
        <w:rPr>
          <w:b w:val="0"/>
          <w:i w:val="0"/>
          <w:sz w:val="28"/>
          <w:szCs w:val="28"/>
          <w:lang w:val="ru-RU"/>
        </w:rPr>
        <w:t xml:space="preserve"> </w:t>
      </w:r>
      <w:r w:rsidRPr="005224EC">
        <w:rPr>
          <w:b w:val="0"/>
          <w:i w:val="0"/>
          <w:spacing w:val="-1"/>
          <w:sz w:val="28"/>
          <w:szCs w:val="28"/>
          <w:lang w:val="ru-RU"/>
        </w:rPr>
        <w:t>характеризующие</w:t>
      </w:r>
      <w:r w:rsidR="000F5B30" w:rsidRPr="005224EC">
        <w:rPr>
          <w:b w:val="0"/>
          <w:i w:val="0"/>
          <w:spacing w:val="-1"/>
          <w:sz w:val="28"/>
          <w:szCs w:val="28"/>
          <w:lang w:val="ru-RU"/>
        </w:rPr>
        <w:t xml:space="preserve"> </w:t>
      </w:r>
      <w:r w:rsidRPr="005224EC">
        <w:rPr>
          <w:b w:val="0"/>
          <w:i w:val="0"/>
          <w:sz w:val="28"/>
          <w:szCs w:val="28"/>
          <w:lang w:val="ru-RU"/>
        </w:rPr>
        <w:t>содержание</w:t>
      </w:r>
      <w:r w:rsidR="000F5B30" w:rsidRPr="005224EC">
        <w:rPr>
          <w:b w:val="0"/>
          <w:i w:val="0"/>
          <w:sz w:val="28"/>
          <w:szCs w:val="28"/>
          <w:lang w:val="ru-RU"/>
        </w:rPr>
        <w:t xml:space="preserve"> </w:t>
      </w:r>
      <w:r w:rsidRPr="005224EC">
        <w:rPr>
          <w:b w:val="0"/>
          <w:i w:val="0"/>
          <w:spacing w:val="-1"/>
          <w:sz w:val="28"/>
          <w:szCs w:val="28"/>
          <w:lang w:val="ru-RU"/>
        </w:rPr>
        <w:t>органических</w:t>
      </w:r>
      <w:r w:rsidR="000F5B30" w:rsidRPr="005224EC">
        <w:rPr>
          <w:b w:val="0"/>
          <w:i w:val="0"/>
          <w:spacing w:val="-1"/>
          <w:sz w:val="28"/>
          <w:szCs w:val="28"/>
          <w:lang w:val="ru-RU"/>
        </w:rPr>
        <w:t xml:space="preserve"> </w:t>
      </w:r>
      <w:r w:rsidRPr="005224EC">
        <w:rPr>
          <w:b w:val="0"/>
          <w:i w:val="0"/>
          <w:sz w:val="28"/>
          <w:szCs w:val="28"/>
          <w:lang w:val="ru-RU"/>
        </w:rPr>
        <w:t>веществ</w:t>
      </w:r>
      <w:r w:rsidR="000F5B30" w:rsidRPr="005224EC">
        <w:rPr>
          <w:b w:val="0"/>
          <w:i w:val="0"/>
          <w:sz w:val="28"/>
          <w:szCs w:val="28"/>
          <w:lang w:val="ru-RU"/>
        </w:rPr>
        <w:t xml:space="preserve"> </w:t>
      </w:r>
      <w:r w:rsidRPr="005224EC">
        <w:rPr>
          <w:b w:val="0"/>
          <w:i w:val="0"/>
          <w:sz w:val="28"/>
          <w:szCs w:val="28"/>
          <w:lang w:val="ru-RU"/>
        </w:rPr>
        <w:t>в</w:t>
      </w:r>
      <w:r w:rsidR="000F5B30" w:rsidRPr="005224EC">
        <w:rPr>
          <w:b w:val="0"/>
          <w:i w:val="0"/>
          <w:sz w:val="28"/>
          <w:szCs w:val="28"/>
          <w:lang w:val="ru-RU"/>
        </w:rPr>
        <w:t xml:space="preserve"> </w:t>
      </w:r>
      <w:r w:rsidRPr="005224EC">
        <w:rPr>
          <w:b w:val="0"/>
          <w:i w:val="0"/>
          <w:spacing w:val="1"/>
          <w:sz w:val="28"/>
          <w:szCs w:val="28"/>
          <w:lang w:val="ru-RU"/>
        </w:rPr>
        <w:t>воде</w:t>
      </w:r>
      <w:r w:rsidR="000F5B30" w:rsidRPr="005224EC">
        <w:rPr>
          <w:b w:val="0"/>
          <w:i w:val="0"/>
          <w:spacing w:val="1"/>
          <w:sz w:val="28"/>
          <w:szCs w:val="28"/>
          <w:lang w:val="ru-RU"/>
        </w:rPr>
        <w:t xml:space="preserve"> </w:t>
      </w:r>
      <w:r w:rsidRPr="005224EC">
        <w:rPr>
          <w:b w:val="0"/>
          <w:i w:val="0"/>
          <w:spacing w:val="-1"/>
          <w:sz w:val="28"/>
          <w:szCs w:val="28"/>
          <w:lang w:val="ru-RU"/>
        </w:rPr>
        <w:t>створов</w:t>
      </w:r>
      <w:r w:rsidR="000F5B30" w:rsidRPr="005224EC">
        <w:rPr>
          <w:b w:val="0"/>
          <w:i w:val="0"/>
          <w:spacing w:val="-1"/>
          <w:sz w:val="28"/>
          <w:szCs w:val="28"/>
          <w:lang w:val="ru-RU"/>
        </w:rPr>
        <w:t xml:space="preserve"> </w:t>
      </w:r>
      <w:r w:rsidRPr="005224EC">
        <w:rPr>
          <w:b w:val="0"/>
          <w:i w:val="0"/>
          <w:sz w:val="28"/>
          <w:szCs w:val="28"/>
          <w:lang w:val="ru-RU"/>
        </w:rPr>
        <w:t>основных</w:t>
      </w:r>
      <w:r w:rsidR="000F5B30" w:rsidRPr="005224EC">
        <w:rPr>
          <w:b w:val="0"/>
          <w:i w:val="0"/>
          <w:sz w:val="28"/>
          <w:szCs w:val="28"/>
          <w:lang w:val="ru-RU"/>
        </w:rPr>
        <w:t xml:space="preserve"> </w:t>
      </w:r>
      <w:r w:rsidRPr="005224EC">
        <w:rPr>
          <w:b w:val="0"/>
          <w:i w:val="0"/>
          <w:spacing w:val="-1"/>
          <w:sz w:val="28"/>
          <w:szCs w:val="28"/>
          <w:lang w:val="ru-RU"/>
        </w:rPr>
        <w:t>рек</w:t>
      </w:r>
      <w:r w:rsidR="000F5B30" w:rsidRPr="005224EC">
        <w:rPr>
          <w:b w:val="0"/>
          <w:i w:val="0"/>
          <w:spacing w:val="-1"/>
          <w:sz w:val="28"/>
          <w:szCs w:val="28"/>
          <w:lang w:val="ru-RU"/>
        </w:rPr>
        <w:t xml:space="preserve"> </w:t>
      </w:r>
      <w:r w:rsidRPr="005224EC">
        <w:rPr>
          <w:b w:val="0"/>
          <w:i w:val="0"/>
          <w:sz w:val="28"/>
          <w:szCs w:val="28"/>
          <w:lang w:val="ru-RU"/>
        </w:rPr>
        <w:t>страны,</w:t>
      </w:r>
      <w:r w:rsidR="000F5B30" w:rsidRPr="005224EC">
        <w:rPr>
          <w:b w:val="0"/>
          <w:i w:val="0"/>
          <w:sz w:val="28"/>
          <w:szCs w:val="28"/>
          <w:lang w:val="ru-RU"/>
        </w:rPr>
        <w:t xml:space="preserve"> </w:t>
      </w:r>
      <w:r w:rsidRPr="005224EC">
        <w:rPr>
          <w:b w:val="0"/>
          <w:i w:val="0"/>
          <w:spacing w:val="-1"/>
          <w:sz w:val="28"/>
          <w:szCs w:val="28"/>
          <w:lang w:val="ru-RU"/>
        </w:rPr>
        <w:t>свидетельствуют</w:t>
      </w:r>
      <w:r w:rsidR="000F5B30" w:rsidRPr="005224EC">
        <w:rPr>
          <w:b w:val="0"/>
          <w:i w:val="0"/>
          <w:spacing w:val="-1"/>
          <w:sz w:val="28"/>
          <w:szCs w:val="28"/>
          <w:lang w:val="ru-RU"/>
        </w:rPr>
        <w:t xml:space="preserve"> </w:t>
      </w:r>
      <w:r w:rsidRPr="005224EC">
        <w:rPr>
          <w:b w:val="0"/>
          <w:i w:val="0"/>
          <w:sz w:val="28"/>
          <w:szCs w:val="28"/>
          <w:lang w:val="ru-RU"/>
        </w:rPr>
        <w:t>о</w:t>
      </w:r>
      <w:r w:rsidR="000F5B30" w:rsidRPr="005224EC">
        <w:rPr>
          <w:b w:val="0"/>
          <w:i w:val="0"/>
          <w:sz w:val="28"/>
          <w:szCs w:val="28"/>
          <w:lang w:val="ru-RU"/>
        </w:rPr>
        <w:t xml:space="preserve"> </w:t>
      </w:r>
      <w:r w:rsidRPr="005224EC">
        <w:rPr>
          <w:b w:val="0"/>
          <w:i w:val="0"/>
          <w:spacing w:val="-1"/>
          <w:sz w:val="28"/>
          <w:szCs w:val="28"/>
          <w:lang w:val="ru-RU"/>
        </w:rPr>
        <w:t>том,</w:t>
      </w:r>
      <w:r w:rsidR="000F5B30" w:rsidRPr="005224EC">
        <w:rPr>
          <w:b w:val="0"/>
          <w:i w:val="0"/>
          <w:spacing w:val="-1"/>
          <w:sz w:val="28"/>
          <w:szCs w:val="28"/>
          <w:lang w:val="ru-RU"/>
        </w:rPr>
        <w:t xml:space="preserve"> </w:t>
      </w:r>
      <w:r w:rsidRPr="005224EC">
        <w:rPr>
          <w:b w:val="0"/>
          <w:i w:val="0"/>
          <w:spacing w:val="-2"/>
          <w:sz w:val="28"/>
          <w:szCs w:val="28"/>
          <w:lang w:val="ru-RU"/>
        </w:rPr>
        <w:t>что</w:t>
      </w:r>
      <w:r w:rsidR="000F5B30" w:rsidRPr="005224EC">
        <w:rPr>
          <w:b w:val="0"/>
          <w:i w:val="0"/>
          <w:spacing w:val="-2"/>
          <w:sz w:val="28"/>
          <w:szCs w:val="28"/>
          <w:lang w:val="ru-RU"/>
        </w:rPr>
        <w:t xml:space="preserve"> </w:t>
      </w:r>
      <w:r w:rsidRPr="005224EC">
        <w:rPr>
          <w:b w:val="0"/>
          <w:i w:val="0"/>
          <w:sz w:val="28"/>
          <w:szCs w:val="28"/>
          <w:lang w:val="ru-RU"/>
        </w:rPr>
        <w:t>их</w:t>
      </w:r>
      <w:r w:rsidR="000F5B30" w:rsidRPr="005224EC">
        <w:rPr>
          <w:b w:val="0"/>
          <w:i w:val="0"/>
          <w:sz w:val="28"/>
          <w:szCs w:val="28"/>
          <w:lang w:val="ru-RU"/>
        </w:rPr>
        <w:t xml:space="preserve"> </w:t>
      </w:r>
      <w:r w:rsidRPr="005224EC">
        <w:rPr>
          <w:b w:val="0"/>
          <w:i w:val="0"/>
          <w:spacing w:val="-1"/>
          <w:sz w:val="28"/>
          <w:szCs w:val="28"/>
          <w:lang w:val="ru-RU"/>
        </w:rPr>
        <w:t>повышенные</w:t>
      </w:r>
      <w:r w:rsidR="000F5B30" w:rsidRPr="005224EC">
        <w:rPr>
          <w:b w:val="0"/>
          <w:i w:val="0"/>
          <w:spacing w:val="-1"/>
          <w:sz w:val="28"/>
          <w:szCs w:val="28"/>
          <w:lang w:val="ru-RU"/>
        </w:rPr>
        <w:t xml:space="preserve"> </w:t>
      </w:r>
      <w:r w:rsidRPr="005224EC">
        <w:rPr>
          <w:b w:val="0"/>
          <w:i w:val="0"/>
          <w:spacing w:val="-1"/>
          <w:sz w:val="28"/>
          <w:szCs w:val="28"/>
          <w:lang w:val="ru-RU"/>
        </w:rPr>
        <w:t>концентрации</w:t>
      </w:r>
      <w:r w:rsidR="000F5B30" w:rsidRPr="005224EC">
        <w:rPr>
          <w:b w:val="0"/>
          <w:i w:val="0"/>
          <w:spacing w:val="-1"/>
          <w:sz w:val="28"/>
          <w:szCs w:val="28"/>
          <w:lang w:val="ru-RU"/>
        </w:rPr>
        <w:t xml:space="preserve"> </w:t>
      </w:r>
      <w:r w:rsidRPr="005224EC">
        <w:rPr>
          <w:b w:val="0"/>
          <w:i w:val="0"/>
          <w:spacing w:val="-1"/>
          <w:sz w:val="28"/>
          <w:szCs w:val="28"/>
          <w:lang w:val="ru-RU"/>
        </w:rPr>
        <w:t>зафиксированы</w:t>
      </w:r>
      <w:r w:rsidR="000F5B30" w:rsidRPr="005224EC">
        <w:rPr>
          <w:b w:val="0"/>
          <w:i w:val="0"/>
          <w:spacing w:val="-1"/>
          <w:sz w:val="28"/>
          <w:szCs w:val="28"/>
          <w:lang w:val="ru-RU"/>
        </w:rPr>
        <w:t xml:space="preserve"> </w:t>
      </w:r>
      <w:r w:rsidRPr="005224EC">
        <w:rPr>
          <w:b w:val="0"/>
          <w:i w:val="0"/>
          <w:spacing w:val="-2"/>
          <w:sz w:val="28"/>
          <w:szCs w:val="28"/>
          <w:lang w:val="ru-RU"/>
        </w:rPr>
        <w:t>только</w:t>
      </w:r>
      <w:r w:rsidR="000F5B30" w:rsidRPr="005224EC">
        <w:rPr>
          <w:b w:val="0"/>
          <w:i w:val="0"/>
          <w:spacing w:val="-2"/>
          <w:sz w:val="28"/>
          <w:szCs w:val="28"/>
          <w:lang w:val="ru-RU"/>
        </w:rPr>
        <w:t xml:space="preserve"> </w:t>
      </w:r>
      <w:r w:rsidRPr="005224EC">
        <w:rPr>
          <w:b w:val="0"/>
          <w:i w:val="0"/>
          <w:spacing w:val="-2"/>
          <w:sz w:val="28"/>
          <w:szCs w:val="28"/>
          <w:lang w:val="ru-RU"/>
        </w:rPr>
        <w:t>для</w:t>
      </w:r>
      <w:r w:rsidR="000F5B30" w:rsidRPr="005224EC">
        <w:rPr>
          <w:b w:val="0"/>
          <w:i w:val="0"/>
          <w:spacing w:val="-2"/>
          <w:sz w:val="28"/>
          <w:szCs w:val="28"/>
          <w:lang w:val="ru-RU"/>
        </w:rPr>
        <w:t xml:space="preserve"> </w:t>
      </w:r>
      <w:r w:rsidRPr="005224EC">
        <w:rPr>
          <w:b w:val="0"/>
          <w:i w:val="0"/>
          <w:spacing w:val="-1"/>
          <w:sz w:val="28"/>
          <w:szCs w:val="28"/>
          <w:lang w:val="ru-RU"/>
        </w:rPr>
        <w:t>некоторых</w:t>
      </w:r>
      <w:r w:rsidR="000F5B30" w:rsidRPr="005224EC">
        <w:rPr>
          <w:b w:val="0"/>
          <w:i w:val="0"/>
          <w:spacing w:val="-1"/>
          <w:sz w:val="28"/>
          <w:szCs w:val="28"/>
          <w:lang w:val="ru-RU"/>
        </w:rPr>
        <w:t xml:space="preserve"> </w:t>
      </w:r>
      <w:r w:rsidRPr="005224EC">
        <w:rPr>
          <w:b w:val="0"/>
          <w:i w:val="0"/>
          <w:spacing w:val="-2"/>
          <w:sz w:val="28"/>
          <w:szCs w:val="28"/>
          <w:lang w:val="ru-RU"/>
        </w:rPr>
        <w:t>участков</w:t>
      </w:r>
      <w:r w:rsidR="000F5B30" w:rsidRPr="005224EC">
        <w:rPr>
          <w:b w:val="0"/>
          <w:i w:val="0"/>
          <w:spacing w:val="-2"/>
          <w:sz w:val="28"/>
          <w:szCs w:val="28"/>
          <w:lang w:val="ru-RU"/>
        </w:rPr>
        <w:t xml:space="preserve"> </w:t>
      </w:r>
      <w:r w:rsidRPr="005224EC">
        <w:rPr>
          <w:b w:val="0"/>
          <w:i w:val="0"/>
          <w:sz w:val="28"/>
          <w:szCs w:val="28"/>
          <w:lang w:val="ru-RU"/>
        </w:rPr>
        <w:t>рек</w:t>
      </w:r>
      <w:r w:rsidR="000F5B30" w:rsidRPr="005224EC">
        <w:rPr>
          <w:b w:val="0"/>
          <w:i w:val="0"/>
          <w:sz w:val="28"/>
          <w:szCs w:val="28"/>
          <w:lang w:val="ru-RU"/>
        </w:rPr>
        <w:t>и</w:t>
      </w:r>
      <w:r w:rsidRPr="005224EC">
        <w:rPr>
          <w:b w:val="0"/>
          <w:i w:val="0"/>
          <w:sz w:val="28"/>
          <w:szCs w:val="28"/>
          <w:lang w:val="ru-RU"/>
        </w:rPr>
        <w:t xml:space="preserve"> Западного Буга.</w:t>
      </w:r>
      <w:r w:rsidR="003E7713" w:rsidRPr="005224EC">
        <w:rPr>
          <w:b w:val="0"/>
          <w:i w:val="0"/>
          <w:sz w:val="28"/>
          <w:szCs w:val="28"/>
          <w:lang w:val="ru-RU"/>
        </w:rPr>
        <w:t xml:space="preserve"> </w:t>
      </w:r>
      <w:r w:rsidRPr="005224EC">
        <w:rPr>
          <w:b w:val="0"/>
          <w:i w:val="0"/>
          <w:spacing w:val="-1"/>
          <w:sz w:val="28"/>
          <w:szCs w:val="28"/>
          <w:lang w:val="ru-RU"/>
        </w:rPr>
        <w:t>Для</w:t>
      </w:r>
      <w:r w:rsidR="003E7713" w:rsidRPr="005224EC">
        <w:rPr>
          <w:b w:val="0"/>
          <w:i w:val="0"/>
          <w:spacing w:val="-1"/>
          <w:sz w:val="28"/>
          <w:szCs w:val="28"/>
          <w:lang w:val="ru-RU"/>
        </w:rPr>
        <w:t xml:space="preserve"> </w:t>
      </w:r>
      <w:r w:rsidRPr="005224EC">
        <w:rPr>
          <w:b w:val="0"/>
          <w:i w:val="0"/>
          <w:sz w:val="28"/>
          <w:szCs w:val="28"/>
          <w:lang w:val="ru-RU"/>
        </w:rPr>
        <w:t>остальных</w:t>
      </w:r>
      <w:r w:rsidR="003E7713" w:rsidRPr="005224EC">
        <w:rPr>
          <w:b w:val="0"/>
          <w:i w:val="0"/>
          <w:sz w:val="28"/>
          <w:szCs w:val="28"/>
          <w:lang w:val="ru-RU"/>
        </w:rPr>
        <w:t xml:space="preserve"> </w:t>
      </w:r>
      <w:r w:rsidRPr="005224EC">
        <w:rPr>
          <w:b w:val="0"/>
          <w:i w:val="0"/>
          <w:spacing w:val="-1"/>
          <w:sz w:val="28"/>
          <w:szCs w:val="28"/>
          <w:lang w:val="ru-RU"/>
        </w:rPr>
        <w:t>рек</w:t>
      </w:r>
      <w:r w:rsidRPr="005224EC">
        <w:rPr>
          <w:b w:val="0"/>
          <w:i w:val="0"/>
          <w:sz w:val="28"/>
          <w:szCs w:val="28"/>
          <w:lang w:val="ru-RU"/>
        </w:rPr>
        <w:t xml:space="preserve"> значения </w:t>
      </w:r>
      <w:r w:rsidRPr="005224EC">
        <w:rPr>
          <w:b w:val="0"/>
          <w:i w:val="0"/>
          <w:spacing w:val="-1"/>
          <w:sz w:val="28"/>
          <w:szCs w:val="28"/>
          <w:lang w:val="ru-RU"/>
        </w:rPr>
        <w:t>данного</w:t>
      </w:r>
      <w:r w:rsidR="003E7713" w:rsidRPr="005224EC">
        <w:rPr>
          <w:b w:val="0"/>
          <w:i w:val="0"/>
          <w:spacing w:val="-1"/>
          <w:sz w:val="28"/>
          <w:szCs w:val="28"/>
          <w:lang w:val="ru-RU"/>
        </w:rPr>
        <w:t xml:space="preserve"> </w:t>
      </w:r>
      <w:r w:rsidRPr="005224EC">
        <w:rPr>
          <w:b w:val="0"/>
          <w:i w:val="0"/>
          <w:sz w:val="28"/>
          <w:szCs w:val="28"/>
          <w:lang w:val="ru-RU"/>
        </w:rPr>
        <w:t>показателя</w:t>
      </w:r>
      <w:r w:rsidR="003E7713" w:rsidRPr="005224EC">
        <w:rPr>
          <w:b w:val="0"/>
          <w:i w:val="0"/>
          <w:sz w:val="28"/>
          <w:szCs w:val="28"/>
          <w:lang w:val="ru-RU"/>
        </w:rPr>
        <w:t xml:space="preserve"> </w:t>
      </w:r>
      <w:r w:rsidRPr="005224EC">
        <w:rPr>
          <w:b w:val="0"/>
          <w:i w:val="0"/>
          <w:sz w:val="28"/>
          <w:szCs w:val="28"/>
          <w:lang w:val="ru-RU"/>
        </w:rPr>
        <w:t>в</w:t>
      </w:r>
      <w:r w:rsidR="003E7713" w:rsidRPr="005224EC">
        <w:rPr>
          <w:b w:val="0"/>
          <w:i w:val="0"/>
          <w:sz w:val="28"/>
          <w:szCs w:val="28"/>
          <w:lang w:val="ru-RU"/>
        </w:rPr>
        <w:t xml:space="preserve"> </w:t>
      </w:r>
      <w:r w:rsidR="0097385D" w:rsidRPr="005224EC">
        <w:rPr>
          <w:b w:val="0"/>
          <w:i w:val="0"/>
          <w:sz w:val="28"/>
          <w:szCs w:val="28"/>
          <w:lang w:val="ru-RU"/>
        </w:rPr>
        <w:t>2014</w:t>
      </w:r>
      <w:r w:rsidR="00D1642E">
        <w:rPr>
          <w:b w:val="0"/>
          <w:i w:val="0"/>
          <w:sz w:val="28"/>
          <w:szCs w:val="28"/>
          <w:lang w:val="ru-RU"/>
        </w:rPr>
        <w:t xml:space="preserve"> </w:t>
      </w:r>
      <w:r w:rsidRPr="005224EC">
        <w:rPr>
          <w:b w:val="0"/>
          <w:i w:val="0"/>
          <w:spacing w:val="1"/>
          <w:sz w:val="28"/>
          <w:szCs w:val="28"/>
          <w:lang w:val="ru-RU"/>
        </w:rPr>
        <w:t>г.</w:t>
      </w:r>
      <w:r w:rsidR="003E7713" w:rsidRPr="005224EC">
        <w:rPr>
          <w:b w:val="0"/>
          <w:i w:val="0"/>
          <w:spacing w:val="1"/>
          <w:sz w:val="28"/>
          <w:szCs w:val="28"/>
          <w:lang w:val="ru-RU"/>
        </w:rPr>
        <w:t xml:space="preserve"> </w:t>
      </w:r>
      <w:r w:rsidRPr="005224EC">
        <w:rPr>
          <w:b w:val="0"/>
          <w:i w:val="0"/>
          <w:sz w:val="28"/>
          <w:szCs w:val="28"/>
          <w:lang w:val="ru-RU"/>
        </w:rPr>
        <w:t>не</w:t>
      </w:r>
      <w:r w:rsidR="003E7713" w:rsidRPr="005224EC">
        <w:rPr>
          <w:b w:val="0"/>
          <w:i w:val="0"/>
          <w:sz w:val="28"/>
          <w:szCs w:val="28"/>
          <w:lang w:val="ru-RU"/>
        </w:rPr>
        <w:t xml:space="preserve"> </w:t>
      </w:r>
      <w:r w:rsidRPr="005224EC">
        <w:rPr>
          <w:b w:val="0"/>
          <w:i w:val="0"/>
          <w:spacing w:val="-1"/>
          <w:sz w:val="28"/>
          <w:szCs w:val="28"/>
          <w:lang w:val="ru-RU"/>
        </w:rPr>
        <w:t>выходили</w:t>
      </w:r>
      <w:r w:rsidR="000F5B30" w:rsidRPr="005224EC">
        <w:rPr>
          <w:b w:val="0"/>
          <w:i w:val="0"/>
          <w:spacing w:val="-1"/>
          <w:sz w:val="28"/>
          <w:szCs w:val="28"/>
          <w:lang w:val="ru-RU"/>
        </w:rPr>
        <w:t xml:space="preserve"> </w:t>
      </w:r>
      <w:r w:rsidRPr="005224EC">
        <w:rPr>
          <w:b w:val="0"/>
          <w:i w:val="0"/>
          <w:sz w:val="28"/>
          <w:szCs w:val="28"/>
          <w:lang w:val="ru-RU"/>
        </w:rPr>
        <w:t>за</w:t>
      </w:r>
      <w:r w:rsidR="000F5B30" w:rsidRPr="005224EC">
        <w:rPr>
          <w:b w:val="0"/>
          <w:i w:val="0"/>
          <w:sz w:val="28"/>
          <w:szCs w:val="28"/>
          <w:lang w:val="ru-RU"/>
        </w:rPr>
        <w:t xml:space="preserve"> </w:t>
      </w:r>
      <w:r w:rsidRPr="005224EC">
        <w:rPr>
          <w:b w:val="0"/>
          <w:i w:val="0"/>
          <w:spacing w:val="-1"/>
          <w:sz w:val="28"/>
          <w:szCs w:val="28"/>
          <w:lang w:val="ru-RU"/>
        </w:rPr>
        <w:t>пределы</w:t>
      </w:r>
      <w:r w:rsidR="000F5B30" w:rsidRPr="005224EC">
        <w:rPr>
          <w:b w:val="0"/>
          <w:i w:val="0"/>
          <w:spacing w:val="-1"/>
          <w:sz w:val="28"/>
          <w:szCs w:val="28"/>
          <w:lang w:val="ru-RU"/>
        </w:rPr>
        <w:t xml:space="preserve"> </w:t>
      </w:r>
      <w:r w:rsidRPr="005224EC">
        <w:rPr>
          <w:b w:val="0"/>
          <w:i w:val="0"/>
          <w:spacing w:val="-1"/>
          <w:sz w:val="28"/>
          <w:szCs w:val="28"/>
          <w:lang w:val="ru-RU"/>
        </w:rPr>
        <w:t>колебания</w:t>
      </w:r>
      <w:r w:rsidR="000F5B30" w:rsidRPr="005224EC">
        <w:rPr>
          <w:b w:val="0"/>
          <w:i w:val="0"/>
          <w:spacing w:val="-1"/>
          <w:sz w:val="28"/>
          <w:szCs w:val="28"/>
          <w:lang w:val="ru-RU"/>
        </w:rPr>
        <w:t xml:space="preserve"> </w:t>
      </w:r>
      <w:r w:rsidRPr="005224EC">
        <w:rPr>
          <w:b w:val="0"/>
          <w:i w:val="0"/>
          <w:spacing w:val="-1"/>
          <w:sz w:val="28"/>
          <w:szCs w:val="28"/>
          <w:lang w:val="ru-RU"/>
        </w:rPr>
        <w:t>природных</w:t>
      </w:r>
      <w:r w:rsidR="000F5B30" w:rsidRPr="005224EC">
        <w:rPr>
          <w:b w:val="0"/>
          <w:i w:val="0"/>
          <w:spacing w:val="-1"/>
          <w:sz w:val="28"/>
          <w:szCs w:val="28"/>
          <w:lang w:val="ru-RU"/>
        </w:rPr>
        <w:t xml:space="preserve"> </w:t>
      </w:r>
      <w:r w:rsidRPr="005224EC">
        <w:rPr>
          <w:b w:val="0"/>
          <w:i w:val="0"/>
          <w:spacing w:val="-1"/>
          <w:sz w:val="28"/>
          <w:szCs w:val="28"/>
          <w:lang w:val="ru-RU"/>
        </w:rPr>
        <w:t>концентраций</w:t>
      </w:r>
      <w:r w:rsidR="000F5B30" w:rsidRPr="005224EC">
        <w:rPr>
          <w:b w:val="0"/>
          <w:i w:val="0"/>
          <w:spacing w:val="-1"/>
          <w:sz w:val="28"/>
          <w:szCs w:val="28"/>
          <w:lang w:val="ru-RU"/>
        </w:rPr>
        <w:t xml:space="preserve"> </w:t>
      </w:r>
      <w:r w:rsidRPr="005224EC">
        <w:rPr>
          <w:b w:val="0"/>
          <w:i w:val="0"/>
          <w:spacing w:val="-1"/>
          <w:sz w:val="28"/>
          <w:szCs w:val="28"/>
          <w:lang w:val="ru-RU"/>
        </w:rPr>
        <w:t>органических</w:t>
      </w:r>
      <w:r w:rsidR="000F5B30" w:rsidRPr="005224EC">
        <w:rPr>
          <w:b w:val="0"/>
          <w:i w:val="0"/>
          <w:spacing w:val="-1"/>
          <w:sz w:val="28"/>
          <w:szCs w:val="28"/>
          <w:lang w:val="ru-RU"/>
        </w:rPr>
        <w:t xml:space="preserve"> </w:t>
      </w:r>
      <w:r w:rsidRPr="005224EC">
        <w:rPr>
          <w:b w:val="0"/>
          <w:i w:val="0"/>
          <w:sz w:val="28"/>
          <w:szCs w:val="28"/>
          <w:lang w:val="ru-RU"/>
        </w:rPr>
        <w:t>веществ</w:t>
      </w:r>
      <w:r w:rsidR="000F5B30" w:rsidRPr="005224EC">
        <w:rPr>
          <w:b w:val="0"/>
          <w:i w:val="0"/>
          <w:sz w:val="28"/>
          <w:szCs w:val="28"/>
          <w:lang w:val="ru-RU"/>
        </w:rPr>
        <w:t xml:space="preserve"> </w:t>
      </w:r>
      <w:r w:rsidRPr="005224EC">
        <w:rPr>
          <w:b w:val="0"/>
          <w:i w:val="0"/>
          <w:sz w:val="28"/>
          <w:szCs w:val="28"/>
          <w:lang w:val="ru-RU"/>
        </w:rPr>
        <w:t>в</w:t>
      </w:r>
      <w:r w:rsidR="000F5B30" w:rsidRPr="005224EC">
        <w:rPr>
          <w:b w:val="0"/>
          <w:i w:val="0"/>
          <w:sz w:val="28"/>
          <w:szCs w:val="28"/>
          <w:lang w:val="ru-RU"/>
        </w:rPr>
        <w:t xml:space="preserve"> </w:t>
      </w:r>
      <w:r w:rsidRPr="005224EC">
        <w:rPr>
          <w:b w:val="0"/>
          <w:i w:val="0"/>
          <w:spacing w:val="-1"/>
          <w:sz w:val="28"/>
          <w:szCs w:val="28"/>
          <w:lang w:val="ru-RU"/>
        </w:rPr>
        <w:t>поверхностны</w:t>
      </w:r>
      <w:r w:rsidR="000F5B30" w:rsidRPr="005224EC">
        <w:rPr>
          <w:b w:val="0"/>
          <w:i w:val="0"/>
          <w:spacing w:val="-1"/>
          <w:sz w:val="28"/>
          <w:szCs w:val="28"/>
          <w:lang w:val="ru-RU"/>
        </w:rPr>
        <w:t xml:space="preserve">х </w:t>
      </w:r>
      <w:r w:rsidRPr="005224EC">
        <w:rPr>
          <w:b w:val="0"/>
          <w:i w:val="0"/>
          <w:sz w:val="28"/>
          <w:szCs w:val="28"/>
          <w:lang w:val="ru-RU"/>
        </w:rPr>
        <w:t>водах</w:t>
      </w:r>
      <w:r w:rsidR="000F5B30" w:rsidRPr="005224EC">
        <w:rPr>
          <w:b w:val="0"/>
          <w:i w:val="0"/>
          <w:sz w:val="28"/>
          <w:szCs w:val="28"/>
          <w:lang w:val="ru-RU"/>
        </w:rPr>
        <w:t xml:space="preserve"> </w:t>
      </w:r>
      <w:r w:rsidRPr="005224EC">
        <w:rPr>
          <w:b w:val="0"/>
          <w:i w:val="0"/>
          <w:sz w:val="28"/>
          <w:szCs w:val="28"/>
          <w:lang w:val="ru-RU"/>
        </w:rPr>
        <w:t>Беларуси.</w:t>
      </w:r>
    </w:p>
    <w:p w:rsidR="003B0F55" w:rsidRPr="005224EC" w:rsidRDefault="003B0F55" w:rsidP="00682081">
      <w:pPr>
        <w:tabs>
          <w:tab w:val="left" w:pos="142"/>
        </w:tabs>
        <w:ind w:firstLine="709"/>
        <w:jc w:val="both"/>
        <w:rPr>
          <w:sz w:val="28"/>
          <w:szCs w:val="28"/>
        </w:rPr>
      </w:pPr>
    </w:p>
    <w:p w:rsidR="004D4E8B" w:rsidRPr="005224EC" w:rsidRDefault="004D4E8B" w:rsidP="00682081">
      <w:pPr>
        <w:ind w:left="119" w:right="1630"/>
        <w:rPr>
          <w:b/>
        </w:rPr>
      </w:pPr>
      <w:r w:rsidRPr="005224EC">
        <w:rPr>
          <w:b/>
          <w:spacing w:val="-1"/>
        </w:rPr>
        <w:t xml:space="preserve">Таблица </w:t>
      </w:r>
      <w:r w:rsidR="00B955BA" w:rsidRPr="005224EC">
        <w:rPr>
          <w:b/>
        </w:rPr>
        <w:t>7</w:t>
      </w:r>
      <w:r w:rsidRPr="005224EC">
        <w:rPr>
          <w:b/>
        </w:rPr>
        <w:t>–</w:t>
      </w:r>
      <w:r w:rsidRPr="005224EC">
        <w:rPr>
          <w:b/>
          <w:spacing w:val="-2"/>
        </w:rPr>
        <w:t xml:space="preserve"> С</w:t>
      </w:r>
      <w:r w:rsidRPr="005224EC">
        <w:rPr>
          <w:b/>
          <w:spacing w:val="-1"/>
        </w:rPr>
        <w:t>реднегодовые значения</w:t>
      </w:r>
      <w:r w:rsidR="00317EDB" w:rsidRPr="005224EC">
        <w:rPr>
          <w:b/>
          <w:spacing w:val="-1"/>
        </w:rPr>
        <w:t xml:space="preserve"> </w:t>
      </w:r>
      <w:r w:rsidRPr="005224EC">
        <w:rPr>
          <w:b/>
          <w:spacing w:val="-1"/>
        </w:rPr>
        <w:t>БПК</w:t>
      </w:r>
      <w:r w:rsidRPr="005224EC">
        <w:rPr>
          <w:b/>
          <w:spacing w:val="-1"/>
          <w:position w:val="-2"/>
          <w:vertAlign w:val="subscript"/>
        </w:rPr>
        <w:t>5</w:t>
      </w:r>
      <w:r w:rsidR="00317EDB" w:rsidRPr="005224EC">
        <w:rPr>
          <w:b/>
          <w:spacing w:val="-1"/>
          <w:position w:val="-2"/>
          <w:vertAlign w:val="subscript"/>
        </w:rPr>
        <w:t xml:space="preserve"> </w:t>
      </w:r>
      <w:r w:rsidR="003B0F55" w:rsidRPr="005224EC">
        <w:rPr>
          <w:b/>
          <w:spacing w:val="-1"/>
          <w:position w:val="-2"/>
        </w:rPr>
        <w:t xml:space="preserve"> </w:t>
      </w:r>
      <w:r w:rsidR="00DC3593">
        <w:rPr>
          <w:b/>
          <w:spacing w:val="-1"/>
          <w:position w:val="-2"/>
        </w:rPr>
        <w:t xml:space="preserve">в </w:t>
      </w:r>
      <w:r w:rsidR="003B0F55" w:rsidRPr="005224EC">
        <w:rPr>
          <w:b/>
          <w:spacing w:val="-1"/>
        </w:rPr>
        <w:t xml:space="preserve">воде </w:t>
      </w:r>
      <w:r w:rsidR="003B0F55" w:rsidRPr="005224EC">
        <w:rPr>
          <w:b/>
        </w:rPr>
        <w:t xml:space="preserve">основных </w:t>
      </w:r>
      <w:r w:rsidR="003B0F55" w:rsidRPr="005224EC">
        <w:rPr>
          <w:b/>
          <w:spacing w:val="-3"/>
        </w:rPr>
        <w:t xml:space="preserve">рек </w:t>
      </w:r>
      <w:r w:rsidR="003B0F55" w:rsidRPr="005224EC">
        <w:rPr>
          <w:b/>
          <w:spacing w:val="-1"/>
        </w:rPr>
        <w:t xml:space="preserve">Беларуси </w:t>
      </w:r>
      <w:r w:rsidR="003B0F55" w:rsidRPr="005224EC">
        <w:rPr>
          <w:b/>
        </w:rPr>
        <w:t xml:space="preserve">в </w:t>
      </w:r>
      <w:r w:rsidR="003B0F55" w:rsidRPr="005224EC">
        <w:rPr>
          <w:b/>
          <w:spacing w:val="-1"/>
        </w:rPr>
        <w:t xml:space="preserve">период </w:t>
      </w:r>
      <w:r w:rsidR="00BA6E0E">
        <w:rPr>
          <w:b/>
        </w:rPr>
        <w:t>2010-</w:t>
      </w:r>
      <w:r w:rsidR="003B0F55" w:rsidRPr="005224EC">
        <w:rPr>
          <w:b/>
        </w:rPr>
        <w:t xml:space="preserve">2014 </w:t>
      </w:r>
      <w:r w:rsidR="003B0F55" w:rsidRPr="005224EC">
        <w:rPr>
          <w:b/>
          <w:spacing w:val="-2"/>
        </w:rPr>
        <w:t xml:space="preserve">гг., </w:t>
      </w:r>
      <w:r w:rsidR="003B0F55" w:rsidRPr="005224EC">
        <w:rPr>
          <w:b/>
          <w:spacing w:val="-1"/>
        </w:rPr>
        <w:t>мг О</w:t>
      </w:r>
      <w:r w:rsidR="003B0F55" w:rsidRPr="005224EC">
        <w:rPr>
          <w:b/>
          <w:spacing w:val="-1"/>
          <w:position w:val="-2"/>
          <w:vertAlign w:val="subscript"/>
        </w:rPr>
        <w:t>2</w:t>
      </w:r>
      <w:r w:rsidR="003B0F55" w:rsidRPr="005224EC">
        <w:rPr>
          <w:b/>
          <w:spacing w:val="-1"/>
        </w:rPr>
        <w:t>/дм</w:t>
      </w:r>
      <w:r w:rsidR="003B0F55" w:rsidRPr="005224EC">
        <w:rPr>
          <w:b/>
          <w:spacing w:val="-1"/>
          <w:vertAlign w:val="superscript"/>
        </w:rPr>
        <w:t>3</w:t>
      </w:r>
    </w:p>
    <w:p w:rsidR="004D4E8B" w:rsidRPr="005224EC" w:rsidRDefault="004D4E8B" w:rsidP="00682081">
      <w:pPr>
        <w:rPr>
          <w:b/>
        </w:rPr>
      </w:pPr>
    </w:p>
    <w:tbl>
      <w:tblPr>
        <w:tblStyle w:val="TableNormal"/>
        <w:tblW w:w="7774" w:type="dxa"/>
        <w:jc w:val="center"/>
        <w:tblLayout w:type="fixed"/>
        <w:tblLook w:val="01E0" w:firstRow="1" w:lastRow="1" w:firstColumn="1" w:lastColumn="1" w:noHBand="0" w:noVBand="0"/>
      </w:tblPr>
      <w:tblGrid>
        <w:gridCol w:w="1821"/>
        <w:gridCol w:w="1275"/>
        <w:gridCol w:w="1134"/>
        <w:gridCol w:w="1134"/>
        <w:gridCol w:w="1134"/>
        <w:gridCol w:w="1276"/>
      </w:tblGrid>
      <w:tr w:rsidR="009E6A35" w:rsidRPr="005224EC" w:rsidTr="009E6A35">
        <w:trPr>
          <w:trHeight w:val="468"/>
          <w:jc w:val="center"/>
        </w:trPr>
        <w:tc>
          <w:tcPr>
            <w:tcW w:w="1821" w:type="dxa"/>
            <w:tcBorders>
              <w:top w:val="single" w:sz="6" w:space="0" w:color="000000"/>
              <w:left w:val="single" w:sz="6" w:space="0" w:color="000000"/>
              <w:bottom w:val="single" w:sz="6" w:space="0" w:color="000000"/>
              <w:right w:val="single" w:sz="6" w:space="0" w:color="000000"/>
            </w:tcBorders>
            <w:shd w:val="clear" w:color="auto" w:fill="92D050"/>
          </w:tcPr>
          <w:p w:rsidR="009E6A35" w:rsidRPr="005224EC" w:rsidRDefault="009E6A35" w:rsidP="00682081">
            <w:pPr>
              <w:pStyle w:val="TableParagraph"/>
              <w:jc w:val="center"/>
              <w:rPr>
                <w:rFonts w:ascii="Times New Roman" w:eastAsia="Times New Roman" w:hAnsi="Times New Roman" w:cs="Times New Roman"/>
                <w:sz w:val="24"/>
                <w:szCs w:val="24"/>
              </w:rPr>
            </w:pPr>
            <w:r w:rsidRPr="005224EC">
              <w:rPr>
                <w:rFonts w:ascii="Times New Roman" w:hAnsi="Times New Roman" w:cs="Times New Roman"/>
                <w:spacing w:val="-2"/>
                <w:sz w:val="24"/>
                <w:szCs w:val="24"/>
              </w:rPr>
              <w:t>Река</w:t>
            </w:r>
          </w:p>
        </w:tc>
        <w:tc>
          <w:tcPr>
            <w:tcW w:w="1275" w:type="dxa"/>
            <w:tcBorders>
              <w:top w:val="single" w:sz="6" w:space="0" w:color="000000"/>
              <w:left w:val="single" w:sz="6" w:space="0" w:color="000000"/>
              <w:bottom w:val="single" w:sz="6" w:space="0" w:color="000000"/>
              <w:right w:val="single" w:sz="6" w:space="0" w:color="000000"/>
            </w:tcBorders>
            <w:shd w:val="clear" w:color="auto" w:fill="92D050"/>
          </w:tcPr>
          <w:p w:rsidR="009E6A35" w:rsidRPr="005224EC" w:rsidRDefault="009E6A35" w:rsidP="00682081">
            <w:pPr>
              <w:pStyle w:val="TableParagraph"/>
              <w:jc w:val="center"/>
              <w:rPr>
                <w:rFonts w:ascii="Times New Roman" w:eastAsia="Times New Roman" w:hAnsi="Times New Roman" w:cs="Times New Roman"/>
                <w:sz w:val="24"/>
                <w:szCs w:val="24"/>
              </w:rPr>
            </w:pPr>
            <w:r w:rsidRPr="005224EC">
              <w:rPr>
                <w:rFonts w:ascii="Times New Roman" w:hAnsi="Times New Roman" w:cs="Times New Roman"/>
                <w:sz w:val="24"/>
                <w:szCs w:val="24"/>
              </w:rPr>
              <w:t>2010</w:t>
            </w:r>
            <w:r w:rsidRPr="005224EC">
              <w:rPr>
                <w:rFonts w:ascii="Times New Roman" w:hAnsi="Times New Roman" w:cs="Times New Roman"/>
                <w:spacing w:val="-3"/>
                <w:sz w:val="24"/>
                <w:szCs w:val="24"/>
              </w:rPr>
              <w:t>г.</w:t>
            </w:r>
          </w:p>
        </w:tc>
        <w:tc>
          <w:tcPr>
            <w:tcW w:w="1134" w:type="dxa"/>
            <w:tcBorders>
              <w:top w:val="single" w:sz="6" w:space="0" w:color="000000"/>
              <w:left w:val="single" w:sz="6" w:space="0" w:color="000000"/>
              <w:bottom w:val="single" w:sz="6" w:space="0" w:color="000000"/>
              <w:right w:val="single" w:sz="6" w:space="0" w:color="000000"/>
            </w:tcBorders>
            <w:shd w:val="clear" w:color="auto" w:fill="92D050"/>
          </w:tcPr>
          <w:p w:rsidR="009E6A35" w:rsidRPr="005224EC" w:rsidRDefault="009E6A35" w:rsidP="00682081">
            <w:pPr>
              <w:pStyle w:val="TableParagraph"/>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rPr>
              <w:t xml:space="preserve">2011 </w:t>
            </w:r>
            <w:r w:rsidRPr="005224EC">
              <w:rPr>
                <w:rFonts w:ascii="Times New Roman" w:eastAsia="Times New Roman" w:hAnsi="Times New Roman" w:cs="Times New Roman"/>
                <w:sz w:val="24"/>
                <w:szCs w:val="24"/>
                <w:lang w:val="ru-RU"/>
              </w:rPr>
              <w:t>г.</w:t>
            </w:r>
          </w:p>
        </w:tc>
        <w:tc>
          <w:tcPr>
            <w:tcW w:w="1134" w:type="dxa"/>
            <w:tcBorders>
              <w:top w:val="single" w:sz="6" w:space="0" w:color="000000"/>
              <w:left w:val="single" w:sz="6" w:space="0" w:color="000000"/>
              <w:bottom w:val="single" w:sz="6" w:space="0" w:color="000000"/>
              <w:right w:val="single" w:sz="6" w:space="0" w:color="000000"/>
            </w:tcBorders>
            <w:shd w:val="clear" w:color="auto" w:fill="92D050"/>
          </w:tcPr>
          <w:p w:rsidR="009E6A35" w:rsidRPr="005224EC" w:rsidRDefault="009E6A35" w:rsidP="00682081">
            <w:pPr>
              <w:pStyle w:val="TableParagraph"/>
              <w:ind w:right="10"/>
              <w:jc w:val="center"/>
              <w:rPr>
                <w:rFonts w:ascii="Times New Roman" w:eastAsia="Times New Roman" w:hAnsi="Times New Roman" w:cs="Times New Roman"/>
                <w:sz w:val="24"/>
                <w:szCs w:val="24"/>
              </w:rPr>
            </w:pPr>
            <w:r w:rsidRPr="005224EC">
              <w:rPr>
                <w:rFonts w:ascii="Times New Roman" w:hAnsi="Times New Roman" w:cs="Times New Roman"/>
                <w:sz w:val="24"/>
                <w:szCs w:val="24"/>
              </w:rPr>
              <w:t>2012</w:t>
            </w:r>
            <w:r w:rsidRPr="005224EC">
              <w:rPr>
                <w:rFonts w:ascii="Times New Roman" w:hAnsi="Times New Roman" w:cs="Times New Roman"/>
                <w:spacing w:val="-3"/>
                <w:sz w:val="24"/>
                <w:szCs w:val="24"/>
              </w:rPr>
              <w:t>г.</w:t>
            </w:r>
          </w:p>
        </w:tc>
        <w:tc>
          <w:tcPr>
            <w:tcW w:w="1134" w:type="dxa"/>
            <w:tcBorders>
              <w:top w:val="single" w:sz="6" w:space="0" w:color="000000"/>
              <w:left w:val="single" w:sz="6" w:space="0" w:color="000000"/>
              <w:bottom w:val="single" w:sz="6" w:space="0" w:color="000000"/>
              <w:right w:val="single" w:sz="6" w:space="0" w:color="000000"/>
            </w:tcBorders>
            <w:shd w:val="clear" w:color="auto" w:fill="92D050"/>
          </w:tcPr>
          <w:p w:rsidR="009E6A35" w:rsidRPr="005224EC" w:rsidRDefault="009E6A35" w:rsidP="00682081">
            <w:pPr>
              <w:pStyle w:val="TableParagraph"/>
              <w:ind w:right="10"/>
              <w:jc w:val="center"/>
              <w:rPr>
                <w:rFonts w:ascii="Times New Roman" w:eastAsia="Times New Roman" w:hAnsi="Times New Roman" w:cs="Times New Roman"/>
                <w:sz w:val="24"/>
                <w:szCs w:val="24"/>
              </w:rPr>
            </w:pPr>
            <w:r w:rsidRPr="005224EC">
              <w:rPr>
                <w:rFonts w:ascii="Times New Roman" w:hAnsi="Times New Roman" w:cs="Times New Roman"/>
                <w:sz w:val="24"/>
                <w:szCs w:val="24"/>
              </w:rPr>
              <w:t>2013</w:t>
            </w:r>
            <w:r w:rsidRPr="005224EC">
              <w:rPr>
                <w:rFonts w:ascii="Times New Roman" w:hAnsi="Times New Roman" w:cs="Times New Roman"/>
                <w:spacing w:val="-3"/>
                <w:sz w:val="24"/>
                <w:szCs w:val="24"/>
              </w:rPr>
              <w:t>г.</w:t>
            </w:r>
          </w:p>
        </w:tc>
        <w:tc>
          <w:tcPr>
            <w:tcW w:w="1276" w:type="dxa"/>
            <w:tcBorders>
              <w:top w:val="single" w:sz="6" w:space="0" w:color="000000"/>
              <w:left w:val="single" w:sz="6" w:space="0" w:color="000000"/>
              <w:bottom w:val="single" w:sz="6" w:space="0" w:color="000000"/>
              <w:right w:val="single" w:sz="6" w:space="0" w:color="000000"/>
            </w:tcBorders>
            <w:shd w:val="clear" w:color="auto" w:fill="92D050"/>
          </w:tcPr>
          <w:p w:rsidR="009E6A35" w:rsidRPr="005224EC" w:rsidRDefault="009E6A35" w:rsidP="00682081">
            <w:pPr>
              <w:pStyle w:val="TableParagraph"/>
              <w:ind w:right="10"/>
              <w:jc w:val="center"/>
              <w:rPr>
                <w:rFonts w:ascii="Times New Roman" w:hAnsi="Times New Roman" w:cs="Times New Roman"/>
                <w:sz w:val="24"/>
                <w:szCs w:val="24"/>
                <w:lang w:val="ru-RU"/>
              </w:rPr>
            </w:pPr>
            <w:r w:rsidRPr="005224EC">
              <w:rPr>
                <w:rFonts w:ascii="Times New Roman" w:hAnsi="Times New Roman" w:cs="Times New Roman"/>
                <w:sz w:val="24"/>
                <w:szCs w:val="24"/>
              </w:rPr>
              <w:t xml:space="preserve">2014 </w:t>
            </w:r>
            <w:r w:rsidRPr="005224EC">
              <w:rPr>
                <w:rFonts w:ascii="Times New Roman" w:hAnsi="Times New Roman" w:cs="Times New Roman"/>
                <w:sz w:val="24"/>
                <w:szCs w:val="24"/>
                <w:lang w:val="ru-RU"/>
              </w:rPr>
              <w:t>г.</w:t>
            </w:r>
          </w:p>
        </w:tc>
      </w:tr>
      <w:tr w:rsidR="009E6A35" w:rsidRPr="005224EC" w:rsidTr="009E6A35">
        <w:trPr>
          <w:trHeight w:hRule="exact" w:val="240"/>
          <w:jc w:val="center"/>
        </w:trPr>
        <w:tc>
          <w:tcPr>
            <w:tcW w:w="1821" w:type="dxa"/>
            <w:tcBorders>
              <w:top w:val="single" w:sz="6"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left="46"/>
              <w:rPr>
                <w:rFonts w:ascii="Times New Roman" w:eastAsia="Times New Roman" w:hAnsi="Times New Roman" w:cs="Times New Roman"/>
                <w:sz w:val="24"/>
                <w:szCs w:val="24"/>
              </w:rPr>
            </w:pPr>
            <w:r w:rsidRPr="005224EC">
              <w:rPr>
                <w:rFonts w:ascii="Times New Roman" w:hAnsi="Times New Roman" w:cs="Times New Roman"/>
                <w:spacing w:val="-1"/>
                <w:sz w:val="24"/>
                <w:szCs w:val="24"/>
              </w:rPr>
              <w:t>Западная</w:t>
            </w:r>
            <w:r w:rsidRPr="005224EC">
              <w:rPr>
                <w:rFonts w:ascii="Times New Roman" w:hAnsi="Times New Roman" w:cs="Times New Roman"/>
                <w:spacing w:val="-2"/>
                <w:sz w:val="24"/>
                <w:szCs w:val="24"/>
              </w:rPr>
              <w:t>Двина</w:t>
            </w:r>
          </w:p>
        </w:tc>
        <w:tc>
          <w:tcPr>
            <w:tcW w:w="1275" w:type="dxa"/>
            <w:tcBorders>
              <w:top w:val="single" w:sz="6" w:space="0" w:color="000000"/>
              <w:left w:val="single" w:sz="5" w:space="0" w:color="000000"/>
              <w:bottom w:val="single" w:sz="5" w:space="0" w:color="000000"/>
              <w:right w:val="single" w:sz="5" w:space="0" w:color="000000"/>
            </w:tcBorders>
          </w:tcPr>
          <w:p w:rsidR="009E6A35" w:rsidRPr="005224EC" w:rsidRDefault="009E6A35" w:rsidP="00682081">
            <w:pPr>
              <w:pStyle w:val="TableParagraph"/>
              <w:jc w:val="center"/>
              <w:rPr>
                <w:rFonts w:ascii="Times New Roman" w:eastAsia="Times New Roman" w:hAnsi="Times New Roman" w:cs="Times New Roman"/>
                <w:sz w:val="24"/>
                <w:szCs w:val="24"/>
              </w:rPr>
            </w:pPr>
            <w:r w:rsidRPr="005224EC">
              <w:rPr>
                <w:rFonts w:ascii="Times New Roman" w:eastAsia="Times New Roman" w:hAnsi="Times New Roman" w:cs="Times New Roman"/>
                <w:sz w:val="24"/>
                <w:szCs w:val="24"/>
                <w:lang w:val="ru-RU"/>
              </w:rPr>
              <w:t>2,1</w:t>
            </w:r>
            <w:r w:rsidRPr="005224EC">
              <w:rPr>
                <w:rFonts w:ascii="Times New Roman" w:eastAsia="Times New Roman" w:hAnsi="Times New Roman" w:cs="Times New Roman"/>
                <w:sz w:val="24"/>
                <w:szCs w:val="24"/>
              </w:rPr>
              <w:t>0</w:t>
            </w:r>
          </w:p>
        </w:tc>
        <w:tc>
          <w:tcPr>
            <w:tcW w:w="1134" w:type="dxa"/>
            <w:tcBorders>
              <w:top w:val="single" w:sz="6"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1"/>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2,09</w:t>
            </w:r>
          </w:p>
        </w:tc>
        <w:tc>
          <w:tcPr>
            <w:tcW w:w="1134" w:type="dxa"/>
            <w:tcBorders>
              <w:top w:val="single" w:sz="6"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2,02</w:t>
            </w:r>
          </w:p>
        </w:tc>
        <w:tc>
          <w:tcPr>
            <w:tcW w:w="1134" w:type="dxa"/>
            <w:tcBorders>
              <w:top w:val="single" w:sz="6"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2,10</w:t>
            </w:r>
          </w:p>
        </w:tc>
        <w:tc>
          <w:tcPr>
            <w:tcW w:w="1276" w:type="dxa"/>
            <w:tcBorders>
              <w:top w:val="single" w:sz="6"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2,04</w:t>
            </w:r>
          </w:p>
        </w:tc>
      </w:tr>
      <w:tr w:rsidR="009E6A35" w:rsidRPr="005224EC" w:rsidTr="009E6A35">
        <w:trPr>
          <w:trHeight w:hRule="exact" w:val="240"/>
          <w:jc w:val="center"/>
        </w:trPr>
        <w:tc>
          <w:tcPr>
            <w:tcW w:w="1821"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left="46"/>
              <w:rPr>
                <w:rFonts w:ascii="Times New Roman" w:eastAsia="Times New Roman" w:hAnsi="Times New Roman" w:cs="Times New Roman"/>
                <w:sz w:val="24"/>
                <w:szCs w:val="24"/>
                <w:lang w:val="ru-RU"/>
              </w:rPr>
            </w:pPr>
            <w:r w:rsidRPr="005224EC">
              <w:rPr>
                <w:rFonts w:ascii="Times New Roman" w:hAnsi="Times New Roman" w:cs="Times New Roman"/>
                <w:spacing w:val="-1"/>
                <w:sz w:val="24"/>
                <w:szCs w:val="24"/>
                <w:lang w:val="ru-RU"/>
              </w:rPr>
              <w:t>Неман</w:t>
            </w:r>
          </w:p>
        </w:tc>
        <w:tc>
          <w:tcPr>
            <w:tcW w:w="1275"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2,38</w:t>
            </w:r>
          </w:p>
        </w:tc>
        <w:tc>
          <w:tcPr>
            <w:tcW w:w="1134"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1"/>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2,17</w:t>
            </w:r>
          </w:p>
        </w:tc>
        <w:tc>
          <w:tcPr>
            <w:tcW w:w="1134"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2,14</w:t>
            </w:r>
          </w:p>
        </w:tc>
        <w:tc>
          <w:tcPr>
            <w:tcW w:w="1134"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2,03</w:t>
            </w:r>
          </w:p>
        </w:tc>
        <w:tc>
          <w:tcPr>
            <w:tcW w:w="1276"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2,16</w:t>
            </w:r>
          </w:p>
        </w:tc>
      </w:tr>
      <w:tr w:rsidR="009E6A35" w:rsidRPr="005224EC" w:rsidTr="009E6A35">
        <w:trPr>
          <w:trHeight w:hRule="exact" w:val="240"/>
          <w:jc w:val="center"/>
        </w:trPr>
        <w:tc>
          <w:tcPr>
            <w:tcW w:w="1821"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left="46"/>
              <w:rPr>
                <w:rFonts w:ascii="Times New Roman" w:eastAsia="Times New Roman" w:hAnsi="Times New Roman" w:cs="Times New Roman"/>
                <w:sz w:val="24"/>
                <w:szCs w:val="24"/>
                <w:lang w:val="ru-RU"/>
              </w:rPr>
            </w:pPr>
            <w:r w:rsidRPr="005224EC">
              <w:rPr>
                <w:rFonts w:ascii="Times New Roman" w:hAnsi="Times New Roman" w:cs="Times New Roman"/>
                <w:spacing w:val="-2"/>
                <w:sz w:val="24"/>
                <w:szCs w:val="24"/>
                <w:lang w:val="ru-RU"/>
              </w:rPr>
              <w:t>Западный</w:t>
            </w:r>
            <w:r w:rsidRPr="005224EC">
              <w:rPr>
                <w:rFonts w:ascii="Times New Roman" w:hAnsi="Times New Roman" w:cs="Times New Roman"/>
                <w:spacing w:val="-4"/>
                <w:sz w:val="24"/>
                <w:szCs w:val="24"/>
                <w:lang w:val="ru-RU"/>
              </w:rPr>
              <w:t>Буг</w:t>
            </w:r>
          </w:p>
        </w:tc>
        <w:tc>
          <w:tcPr>
            <w:tcW w:w="1275"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2,83</w:t>
            </w:r>
          </w:p>
        </w:tc>
        <w:tc>
          <w:tcPr>
            <w:tcW w:w="1134"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1"/>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3,45</w:t>
            </w:r>
          </w:p>
        </w:tc>
        <w:tc>
          <w:tcPr>
            <w:tcW w:w="1134"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3,94</w:t>
            </w:r>
          </w:p>
        </w:tc>
        <w:tc>
          <w:tcPr>
            <w:tcW w:w="1134"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3,48</w:t>
            </w:r>
          </w:p>
        </w:tc>
        <w:tc>
          <w:tcPr>
            <w:tcW w:w="1276"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3,00</w:t>
            </w:r>
          </w:p>
        </w:tc>
      </w:tr>
      <w:tr w:rsidR="009E6A35" w:rsidRPr="005224EC" w:rsidTr="009E6A35">
        <w:trPr>
          <w:trHeight w:hRule="exact" w:val="240"/>
          <w:jc w:val="center"/>
        </w:trPr>
        <w:tc>
          <w:tcPr>
            <w:tcW w:w="1821"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left="46"/>
              <w:rPr>
                <w:rFonts w:ascii="Times New Roman" w:eastAsia="Times New Roman" w:hAnsi="Times New Roman" w:cs="Times New Roman"/>
                <w:sz w:val="24"/>
                <w:szCs w:val="24"/>
                <w:lang w:val="ru-RU"/>
              </w:rPr>
            </w:pPr>
            <w:r w:rsidRPr="005224EC">
              <w:rPr>
                <w:rFonts w:ascii="Times New Roman" w:hAnsi="Times New Roman" w:cs="Times New Roman"/>
                <w:spacing w:val="-3"/>
                <w:sz w:val="24"/>
                <w:szCs w:val="24"/>
                <w:lang w:val="ru-RU"/>
              </w:rPr>
              <w:t>Мухавец</w:t>
            </w:r>
          </w:p>
        </w:tc>
        <w:tc>
          <w:tcPr>
            <w:tcW w:w="1275"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2,42</w:t>
            </w:r>
          </w:p>
        </w:tc>
        <w:tc>
          <w:tcPr>
            <w:tcW w:w="1134"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1"/>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2,97</w:t>
            </w:r>
          </w:p>
        </w:tc>
        <w:tc>
          <w:tcPr>
            <w:tcW w:w="1134"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2,41</w:t>
            </w:r>
          </w:p>
        </w:tc>
        <w:tc>
          <w:tcPr>
            <w:tcW w:w="1134"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2,04</w:t>
            </w:r>
          </w:p>
        </w:tc>
        <w:tc>
          <w:tcPr>
            <w:tcW w:w="1276"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1,75</w:t>
            </w:r>
          </w:p>
        </w:tc>
      </w:tr>
      <w:tr w:rsidR="009E6A35" w:rsidRPr="005224EC" w:rsidTr="009E6A35">
        <w:trPr>
          <w:trHeight w:hRule="exact" w:val="240"/>
          <w:jc w:val="center"/>
        </w:trPr>
        <w:tc>
          <w:tcPr>
            <w:tcW w:w="1821"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left="46"/>
              <w:rPr>
                <w:rFonts w:ascii="Times New Roman" w:eastAsia="Times New Roman" w:hAnsi="Times New Roman" w:cs="Times New Roman"/>
                <w:sz w:val="24"/>
                <w:szCs w:val="24"/>
                <w:lang w:val="ru-RU"/>
              </w:rPr>
            </w:pPr>
            <w:r w:rsidRPr="005224EC">
              <w:rPr>
                <w:rFonts w:ascii="Times New Roman" w:hAnsi="Times New Roman" w:cs="Times New Roman"/>
                <w:spacing w:val="-3"/>
                <w:sz w:val="24"/>
                <w:szCs w:val="24"/>
                <w:lang w:val="ru-RU"/>
              </w:rPr>
              <w:t>Днепр</w:t>
            </w:r>
          </w:p>
        </w:tc>
        <w:tc>
          <w:tcPr>
            <w:tcW w:w="1275"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2,12</w:t>
            </w:r>
          </w:p>
        </w:tc>
        <w:tc>
          <w:tcPr>
            <w:tcW w:w="1134"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1"/>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2,28</w:t>
            </w:r>
          </w:p>
        </w:tc>
        <w:tc>
          <w:tcPr>
            <w:tcW w:w="1134"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2.17</w:t>
            </w:r>
          </w:p>
        </w:tc>
        <w:tc>
          <w:tcPr>
            <w:tcW w:w="1134"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2,08</w:t>
            </w:r>
          </w:p>
        </w:tc>
        <w:tc>
          <w:tcPr>
            <w:tcW w:w="1276"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1,97</w:t>
            </w:r>
          </w:p>
        </w:tc>
      </w:tr>
      <w:tr w:rsidR="009E6A35" w:rsidRPr="005224EC" w:rsidTr="009E6A35">
        <w:trPr>
          <w:trHeight w:hRule="exact" w:val="240"/>
          <w:jc w:val="center"/>
        </w:trPr>
        <w:tc>
          <w:tcPr>
            <w:tcW w:w="1821"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left="46"/>
              <w:rPr>
                <w:rFonts w:ascii="Times New Roman" w:eastAsia="Times New Roman" w:hAnsi="Times New Roman" w:cs="Times New Roman"/>
                <w:sz w:val="24"/>
                <w:szCs w:val="24"/>
                <w:lang w:val="ru-RU"/>
              </w:rPr>
            </w:pPr>
            <w:r w:rsidRPr="005224EC">
              <w:rPr>
                <w:rFonts w:ascii="Times New Roman" w:hAnsi="Times New Roman" w:cs="Times New Roman"/>
                <w:spacing w:val="-4"/>
                <w:sz w:val="24"/>
                <w:szCs w:val="24"/>
                <w:lang w:val="ru-RU"/>
              </w:rPr>
              <w:t>Сож</w:t>
            </w:r>
          </w:p>
        </w:tc>
        <w:tc>
          <w:tcPr>
            <w:tcW w:w="1275"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1,54</w:t>
            </w:r>
          </w:p>
        </w:tc>
        <w:tc>
          <w:tcPr>
            <w:tcW w:w="1134"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1"/>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1,82</w:t>
            </w:r>
          </w:p>
        </w:tc>
        <w:tc>
          <w:tcPr>
            <w:tcW w:w="1134"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1,98</w:t>
            </w:r>
          </w:p>
        </w:tc>
        <w:tc>
          <w:tcPr>
            <w:tcW w:w="1134"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1,73</w:t>
            </w:r>
          </w:p>
        </w:tc>
        <w:tc>
          <w:tcPr>
            <w:tcW w:w="1276"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1,32</w:t>
            </w:r>
          </w:p>
        </w:tc>
      </w:tr>
      <w:tr w:rsidR="009E6A35" w:rsidRPr="005224EC" w:rsidTr="009E6A35">
        <w:trPr>
          <w:trHeight w:hRule="exact" w:val="240"/>
          <w:jc w:val="center"/>
        </w:trPr>
        <w:tc>
          <w:tcPr>
            <w:tcW w:w="1821"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left="46"/>
              <w:rPr>
                <w:rFonts w:ascii="Times New Roman" w:eastAsia="Times New Roman" w:hAnsi="Times New Roman" w:cs="Times New Roman"/>
                <w:sz w:val="24"/>
                <w:szCs w:val="24"/>
                <w:lang w:val="ru-RU"/>
              </w:rPr>
            </w:pPr>
            <w:r w:rsidRPr="005224EC">
              <w:rPr>
                <w:rFonts w:ascii="Times New Roman" w:hAnsi="Times New Roman" w:cs="Times New Roman"/>
                <w:spacing w:val="-2"/>
                <w:sz w:val="24"/>
                <w:szCs w:val="24"/>
                <w:lang w:val="ru-RU"/>
              </w:rPr>
              <w:t>Березина</w:t>
            </w:r>
          </w:p>
        </w:tc>
        <w:tc>
          <w:tcPr>
            <w:tcW w:w="1275"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1,84</w:t>
            </w:r>
          </w:p>
        </w:tc>
        <w:tc>
          <w:tcPr>
            <w:tcW w:w="1134"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1"/>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1,82</w:t>
            </w:r>
          </w:p>
        </w:tc>
        <w:tc>
          <w:tcPr>
            <w:tcW w:w="1134"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2,31</w:t>
            </w:r>
          </w:p>
        </w:tc>
        <w:tc>
          <w:tcPr>
            <w:tcW w:w="1134"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2,43</w:t>
            </w:r>
          </w:p>
        </w:tc>
        <w:tc>
          <w:tcPr>
            <w:tcW w:w="1276"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2,49</w:t>
            </w:r>
          </w:p>
        </w:tc>
      </w:tr>
      <w:tr w:rsidR="009E6A35" w:rsidRPr="005224EC" w:rsidTr="009E6A35">
        <w:trPr>
          <w:trHeight w:hRule="exact" w:val="240"/>
          <w:jc w:val="center"/>
        </w:trPr>
        <w:tc>
          <w:tcPr>
            <w:tcW w:w="1821"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left="46"/>
              <w:rPr>
                <w:rFonts w:ascii="Times New Roman" w:eastAsia="Times New Roman" w:hAnsi="Times New Roman" w:cs="Times New Roman"/>
                <w:sz w:val="24"/>
                <w:szCs w:val="24"/>
                <w:lang w:val="ru-RU"/>
              </w:rPr>
            </w:pPr>
            <w:r w:rsidRPr="005224EC">
              <w:rPr>
                <w:rFonts w:ascii="Times New Roman" w:hAnsi="Times New Roman" w:cs="Times New Roman"/>
                <w:spacing w:val="-2"/>
                <w:sz w:val="24"/>
                <w:szCs w:val="24"/>
                <w:lang w:val="ru-RU"/>
              </w:rPr>
              <w:t>Свислочь</w:t>
            </w:r>
          </w:p>
        </w:tc>
        <w:tc>
          <w:tcPr>
            <w:tcW w:w="1275"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3,06</w:t>
            </w:r>
          </w:p>
        </w:tc>
        <w:tc>
          <w:tcPr>
            <w:tcW w:w="1134"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1"/>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2,72</w:t>
            </w:r>
          </w:p>
        </w:tc>
        <w:tc>
          <w:tcPr>
            <w:tcW w:w="1134"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2,91</w:t>
            </w:r>
          </w:p>
        </w:tc>
        <w:tc>
          <w:tcPr>
            <w:tcW w:w="1134"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2,47</w:t>
            </w:r>
          </w:p>
        </w:tc>
        <w:tc>
          <w:tcPr>
            <w:tcW w:w="1276"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2,45</w:t>
            </w:r>
          </w:p>
        </w:tc>
      </w:tr>
      <w:tr w:rsidR="009E6A35" w:rsidRPr="005224EC" w:rsidTr="009E6A35">
        <w:trPr>
          <w:trHeight w:hRule="exact" w:val="240"/>
          <w:jc w:val="center"/>
        </w:trPr>
        <w:tc>
          <w:tcPr>
            <w:tcW w:w="1821"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left="46"/>
              <w:rPr>
                <w:rFonts w:ascii="Times New Roman" w:eastAsia="Times New Roman" w:hAnsi="Times New Roman" w:cs="Times New Roman"/>
                <w:sz w:val="24"/>
                <w:szCs w:val="24"/>
                <w:lang w:val="ru-RU"/>
              </w:rPr>
            </w:pPr>
            <w:r w:rsidRPr="005224EC">
              <w:rPr>
                <w:rFonts w:ascii="Times New Roman" w:hAnsi="Times New Roman" w:cs="Times New Roman"/>
                <w:spacing w:val="-2"/>
                <w:sz w:val="24"/>
                <w:szCs w:val="24"/>
                <w:lang w:val="ru-RU"/>
              </w:rPr>
              <w:t>Припять</w:t>
            </w:r>
          </w:p>
        </w:tc>
        <w:tc>
          <w:tcPr>
            <w:tcW w:w="1275"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2,46</w:t>
            </w:r>
          </w:p>
        </w:tc>
        <w:tc>
          <w:tcPr>
            <w:tcW w:w="1134"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1"/>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2,35</w:t>
            </w:r>
          </w:p>
        </w:tc>
        <w:tc>
          <w:tcPr>
            <w:tcW w:w="1134"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2,51</w:t>
            </w:r>
          </w:p>
        </w:tc>
        <w:tc>
          <w:tcPr>
            <w:tcW w:w="1134"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2,31</w:t>
            </w:r>
          </w:p>
        </w:tc>
        <w:tc>
          <w:tcPr>
            <w:tcW w:w="1276"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2,62</w:t>
            </w:r>
          </w:p>
        </w:tc>
      </w:tr>
      <w:tr w:rsidR="009E6A35" w:rsidRPr="005224EC" w:rsidTr="009E6A35">
        <w:trPr>
          <w:trHeight w:hRule="exact" w:val="240"/>
          <w:jc w:val="center"/>
        </w:trPr>
        <w:tc>
          <w:tcPr>
            <w:tcW w:w="1821"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left="46"/>
              <w:rPr>
                <w:rFonts w:ascii="Times New Roman" w:hAnsi="Times New Roman" w:cs="Times New Roman"/>
                <w:spacing w:val="-2"/>
                <w:sz w:val="24"/>
                <w:szCs w:val="24"/>
                <w:lang w:val="ru-RU"/>
              </w:rPr>
            </w:pPr>
            <w:r w:rsidRPr="005224EC">
              <w:rPr>
                <w:rFonts w:ascii="Times New Roman" w:hAnsi="Times New Roman" w:cs="Times New Roman"/>
                <w:spacing w:val="-2"/>
                <w:sz w:val="24"/>
                <w:szCs w:val="24"/>
                <w:lang w:val="ru-RU"/>
              </w:rPr>
              <w:t>Вилия</w:t>
            </w:r>
          </w:p>
        </w:tc>
        <w:tc>
          <w:tcPr>
            <w:tcW w:w="1275"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2,57</w:t>
            </w:r>
          </w:p>
        </w:tc>
        <w:tc>
          <w:tcPr>
            <w:tcW w:w="1134"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1"/>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2,09</w:t>
            </w:r>
          </w:p>
        </w:tc>
        <w:tc>
          <w:tcPr>
            <w:tcW w:w="1134"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2,30</w:t>
            </w:r>
          </w:p>
        </w:tc>
        <w:tc>
          <w:tcPr>
            <w:tcW w:w="1134"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2,13</w:t>
            </w:r>
          </w:p>
        </w:tc>
        <w:tc>
          <w:tcPr>
            <w:tcW w:w="1276"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2,21</w:t>
            </w:r>
          </w:p>
        </w:tc>
      </w:tr>
    </w:tbl>
    <w:p w:rsidR="00153A42" w:rsidRPr="005224EC" w:rsidRDefault="00872247" w:rsidP="00682081">
      <w:pPr>
        <w:ind w:firstLine="709"/>
        <w:jc w:val="both"/>
        <w:rPr>
          <w:sz w:val="28"/>
          <w:szCs w:val="28"/>
        </w:rPr>
      </w:pPr>
      <w:r w:rsidRPr="005224EC">
        <w:rPr>
          <w:sz w:val="28"/>
          <w:szCs w:val="28"/>
        </w:rPr>
        <w:t xml:space="preserve">В </w:t>
      </w:r>
      <w:r w:rsidR="00B40035" w:rsidRPr="005224EC">
        <w:rPr>
          <w:sz w:val="28"/>
          <w:szCs w:val="28"/>
        </w:rPr>
        <w:t>период 2010-2014</w:t>
      </w:r>
      <w:r w:rsidRPr="005224EC">
        <w:rPr>
          <w:sz w:val="28"/>
          <w:szCs w:val="28"/>
        </w:rPr>
        <w:t xml:space="preserve"> г</w:t>
      </w:r>
      <w:r w:rsidR="00B40035" w:rsidRPr="005224EC">
        <w:rPr>
          <w:sz w:val="28"/>
          <w:szCs w:val="28"/>
        </w:rPr>
        <w:t>г</w:t>
      </w:r>
      <w:r w:rsidRPr="005224EC">
        <w:rPr>
          <w:sz w:val="28"/>
          <w:szCs w:val="28"/>
        </w:rPr>
        <w:t xml:space="preserve">. </w:t>
      </w:r>
      <w:r w:rsidR="00A22BDB">
        <w:rPr>
          <w:sz w:val="28"/>
          <w:szCs w:val="28"/>
        </w:rPr>
        <w:t>для большинства</w:t>
      </w:r>
      <w:r w:rsidRPr="005224EC">
        <w:rPr>
          <w:sz w:val="28"/>
          <w:szCs w:val="28"/>
        </w:rPr>
        <w:t xml:space="preserve"> основных речных бассейнов страны отмечено снижение содержани</w:t>
      </w:r>
      <w:r w:rsidR="00153A42" w:rsidRPr="005224EC">
        <w:rPr>
          <w:sz w:val="28"/>
          <w:szCs w:val="28"/>
        </w:rPr>
        <w:t>я</w:t>
      </w:r>
      <w:r w:rsidR="002E5230" w:rsidRPr="005224EC">
        <w:rPr>
          <w:sz w:val="28"/>
          <w:szCs w:val="28"/>
        </w:rPr>
        <w:t xml:space="preserve"> </w:t>
      </w:r>
      <w:r w:rsidRPr="005224EC">
        <w:rPr>
          <w:sz w:val="28"/>
          <w:szCs w:val="28"/>
        </w:rPr>
        <w:t>аммоний-иона</w:t>
      </w:r>
      <w:r w:rsidR="00153A42" w:rsidRPr="005224EC">
        <w:rPr>
          <w:sz w:val="28"/>
          <w:szCs w:val="28"/>
        </w:rPr>
        <w:t xml:space="preserve"> (в</w:t>
      </w:r>
      <w:r w:rsidR="002E5230" w:rsidRPr="005224EC">
        <w:rPr>
          <w:sz w:val="28"/>
          <w:szCs w:val="28"/>
        </w:rPr>
        <w:t xml:space="preserve"> </w:t>
      </w:r>
      <w:r w:rsidR="00153A42" w:rsidRPr="005224EC">
        <w:rPr>
          <w:sz w:val="28"/>
          <w:szCs w:val="28"/>
        </w:rPr>
        <w:t xml:space="preserve">пересчете на азот), что отражает таблица </w:t>
      </w:r>
      <w:r w:rsidR="00B955BA" w:rsidRPr="005224EC">
        <w:rPr>
          <w:sz w:val="28"/>
          <w:szCs w:val="28"/>
        </w:rPr>
        <w:t>8</w:t>
      </w:r>
      <w:r w:rsidR="00153A42" w:rsidRPr="005224EC">
        <w:rPr>
          <w:sz w:val="28"/>
          <w:szCs w:val="28"/>
        </w:rPr>
        <w:t>.</w:t>
      </w:r>
      <w:r w:rsidR="006660CD">
        <w:rPr>
          <w:sz w:val="28"/>
          <w:szCs w:val="28"/>
        </w:rPr>
        <w:t xml:space="preserve"> </w:t>
      </w:r>
      <w:r w:rsidR="00B40035" w:rsidRPr="005224EC">
        <w:rPr>
          <w:sz w:val="28"/>
          <w:szCs w:val="28"/>
        </w:rPr>
        <w:t xml:space="preserve">Увеличение зафиксировано по реке </w:t>
      </w:r>
      <w:r w:rsidR="0076095D" w:rsidRPr="005224EC">
        <w:rPr>
          <w:sz w:val="28"/>
          <w:szCs w:val="28"/>
        </w:rPr>
        <w:t>Западный Буг.</w:t>
      </w:r>
      <w:r w:rsidR="00A22BDB">
        <w:rPr>
          <w:sz w:val="28"/>
          <w:szCs w:val="28"/>
        </w:rPr>
        <w:t xml:space="preserve"> Для р. Сож характерны незначительные колебания показателя.</w:t>
      </w:r>
      <w:r w:rsidR="0076095D" w:rsidRPr="005224EC">
        <w:rPr>
          <w:sz w:val="28"/>
          <w:szCs w:val="28"/>
        </w:rPr>
        <w:t xml:space="preserve"> </w:t>
      </w:r>
    </w:p>
    <w:p w:rsidR="00153A42" w:rsidRPr="005224EC" w:rsidRDefault="00153A42" w:rsidP="00682081">
      <w:pPr>
        <w:ind w:firstLine="709"/>
        <w:jc w:val="both"/>
        <w:rPr>
          <w:sz w:val="16"/>
          <w:szCs w:val="16"/>
        </w:rPr>
      </w:pPr>
    </w:p>
    <w:p w:rsidR="00153A42" w:rsidRPr="005224EC" w:rsidRDefault="00153A42" w:rsidP="00682081">
      <w:pPr>
        <w:ind w:firstLine="709"/>
        <w:jc w:val="both"/>
        <w:rPr>
          <w:b/>
        </w:rPr>
      </w:pPr>
      <w:r w:rsidRPr="005224EC">
        <w:rPr>
          <w:b/>
          <w:spacing w:val="-1"/>
        </w:rPr>
        <w:t xml:space="preserve">Таблица </w:t>
      </w:r>
      <w:r w:rsidR="00B955BA" w:rsidRPr="005224EC">
        <w:rPr>
          <w:b/>
        </w:rPr>
        <w:t>8</w:t>
      </w:r>
      <w:r w:rsidRPr="005224EC">
        <w:rPr>
          <w:b/>
        </w:rPr>
        <w:t xml:space="preserve"> –</w:t>
      </w:r>
      <w:r w:rsidRPr="005224EC">
        <w:rPr>
          <w:b/>
          <w:spacing w:val="-2"/>
        </w:rPr>
        <w:t xml:space="preserve"> С</w:t>
      </w:r>
      <w:r w:rsidRPr="005224EC">
        <w:rPr>
          <w:b/>
          <w:spacing w:val="-1"/>
        </w:rPr>
        <w:t>реднегодовые значения</w:t>
      </w:r>
      <w:r w:rsidR="002E5230" w:rsidRPr="005224EC">
        <w:rPr>
          <w:b/>
          <w:spacing w:val="-1"/>
        </w:rPr>
        <w:t xml:space="preserve"> </w:t>
      </w:r>
      <w:r w:rsidRPr="005224EC">
        <w:rPr>
          <w:b/>
        </w:rPr>
        <w:t>аммоний-иона</w:t>
      </w:r>
      <w:r w:rsidR="002E5230" w:rsidRPr="005224EC">
        <w:rPr>
          <w:b/>
        </w:rPr>
        <w:t xml:space="preserve"> </w:t>
      </w:r>
      <w:r w:rsidRPr="005224EC">
        <w:rPr>
          <w:b/>
        </w:rPr>
        <w:t>в</w:t>
      </w:r>
      <w:r w:rsidR="002E5230" w:rsidRPr="005224EC">
        <w:rPr>
          <w:b/>
        </w:rPr>
        <w:t xml:space="preserve"> </w:t>
      </w:r>
      <w:r w:rsidRPr="005224EC">
        <w:rPr>
          <w:b/>
          <w:spacing w:val="-1"/>
        </w:rPr>
        <w:t>воде</w:t>
      </w:r>
      <w:r w:rsidR="002E5230" w:rsidRPr="005224EC">
        <w:rPr>
          <w:b/>
          <w:spacing w:val="-1"/>
        </w:rPr>
        <w:t xml:space="preserve"> </w:t>
      </w:r>
      <w:r w:rsidRPr="005224EC">
        <w:rPr>
          <w:b/>
        </w:rPr>
        <w:t>основных</w:t>
      </w:r>
      <w:r w:rsidR="002E5230" w:rsidRPr="005224EC">
        <w:rPr>
          <w:b/>
        </w:rPr>
        <w:t xml:space="preserve"> </w:t>
      </w:r>
      <w:r w:rsidRPr="005224EC">
        <w:rPr>
          <w:b/>
          <w:spacing w:val="-3"/>
        </w:rPr>
        <w:t>рек</w:t>
      </w:r>
      <w:r w:rsidR="002E5230" w:rsidRPr="005224EC">
        <w:rPr>
          <w:b/>
          <w:spacing w:val="-3"/>
        </w:rPr>
        <w:t xml:space="preserve"> </w:t>
      </w:r>
      <w:r w:rsidRPr="005224EC">
        <w:rPr>
          <w:b/>
          <w:spacing w:val="-1"/>
        </w:rPr>
        <w:t>Беларуси</w:t>
      </w:r>
      <w:r w:rsidR="002E5230" w:rsidRPr="005224EC">
        <w:rPr>
          <w:b/>
          <w:spacing w:val="-1"/>
        </w:rPr>
        <w:t xml:space="preserve"> </w:t>
      </w:r>
      <w:r w:rsidRPr="005224EC">
        <w:rPr>
          <w:b/>
        </w:rPr>
        <w:t>в</w:t>
      </w:r>
      <w:r w:rsidR="002E5230" w:rsidRPr="005224EC">
        <w:rPr>
          <w:b/>
        </w:rPr>
        <w:t xml:space="preserve"> </w:t>
      </w:r>
      <w:r w:rsidRPr="005224EC">
        <w:rPr>
          <w:b/>
          <w:spacing w:val="-1"/>
        </w:rPr>
        <w:t>период</w:t>
      </w:r>
      <w:r w:rsidR="002E5230" w:rsidRPr="005224EC">
        <w:rPr>
          <w:b/>
          <w:spacing w:val="-1"/>
        </w:rPr>
        <w:t xml:space="preserve"> </w:t>
      </w:r>
      <w:r w:rsidR="009E6A35" w:rsidRPr="005224EC">
        <w:rPr>
          <w:b/>
        </w:rPr>
        <w:t>2010</w:t>
      </w:r>
      <w:r w:rsidR="00BA6E0E">
        <w:rPr>
          <w:b/>
        </w:rPr>
        <w:t>-</w:t>
      </w:r>
      <w:r w:rsidR="009E6A35" w:rsidRPr="005224EC">
        <w:rPr>
          <w:b/>
        </w:rPr>
        <w:t>2014</w:t>
      </w:r>
      <w:r w:rsidR="002E5230" w:rsidRPr="005224EC">
        <w:rPr>
          <w:b/>
        </w:rPr>
        <w:t xml:space="preserve"> </w:t>
      </w:r>
      <w:r w:rsidRPr="005224EC">
        <w:rPr>
          <w:b/>
          <w:spacing w:val="-2"/>
        </w:rPr>
        <w:t>гг.,</w:t>
      </w:r>
      <w:r w:rsidR="002E5230" w:rsidRPr="005224EC">
        <w:rPr>
          <w:b/>
          <w:spacing w:val="-2"/>
        </w:rPr>
        <w:t xml:space="preserve"> </w:t>
      </w:r>
      <w:r w:rsidRPr="005224EC">
        <w:rPr>
          <w:b/>
          <w:spacing w:val="-2"/>
        </w:rPr>
        <w:t>мг</w:t>
      </w:r>
      <w:r w:rsidR="00A53A05" w:rsidRPr="005224EC">
        <w:rPr>
          <w:b/>
          <w:spacing w:val="-2"/>
        </w:rPr>
        <w:t xml:space="preserve"> </w:t>
      </w:r>
      <w:r w:rsidRPr="005224EC">
        <w:rPr>
          <w:b/>
          <w:spacing w:val="-2"/>
        </w:rPr>
        <w:t>N/дм</w:t>
      </w:r>
      <w:r w:rsidRPr="005224EC">
        <w:rPr>
          <w:b/>
          <w:spacing w:val="-2"/>
          <w:vertAlign w:val="superscript"/>
        </w:rPr>
        <w:t>3</w:t>
      </w:r>
    </w:p>
    <w:p w:rsidR="00153A42" w:rsidRPr="005224EC" w:rsidRDefault="00153A42" w:rsidP="00682081">
      <w:pPr>
        <w:rPr>
          <w:b/>
        </w:rPr>
      </w:pPr>
    </w:p>
    <w:tbl>
      <w:tblPr>
        <w:tblStyle w:val="TableNormal"/>
        <w:tblW w:w="9705" w:type="dxa"/>
        <w:jc w:val="center"/>
        <w:tblLayout w:type="fixed"/>
        <w:tblLook w:val="01E0" w:firstRow="1" w:lastRow="1" w:firstColumn="1" w:lastColumn="1" w:noHBand="0" w:noVBand="0"/>
      </w:tblPr>
      <w:tblGrid>
        <w:gridCol w:w="2586"/>
        <w:gridCol w:w="1559"/>
        <w:gridCol w:w="1559"/>
        <w:gridCol w:w="1418"/>
        <w:gridCol w:w="1276"/>
        <w:gridCol w:w="1307"/>
      </w:tblGrid>
      <w:tr w:rsidR="009E6A35" w:rsidRPr="005224EC" w:rsidTr="00263CE6">
        <w:trPr>
          <w:trHeight w:val="468"/>
          <w:jc w:val="center"/>
        </w:trPr>
        <w:tc>
          <w:tcPr>
            <w:tcW w:w="2586" w:type="dxa"/>
            <w:tcBorders>
              <w:top w:val="single" w:sz="6" w:space="0" w:color="000000"/>
              <w:left w:val="single" w:sz="6" w:space="0" w:color="000000"/>
              <w:bottom w:val="single" w:sz="6" w:space="0" w:color="000000"/>
              <w:right w:val="single" w:sz="6" w:space="0" w:color="000000"/>
            </w:tcBorders>
            <w:shd w:val="clear" w:color="auto" w:fill="92D050"/>
          </w:tcPr>
          <w:p w:rsidR="009E6A35" w:rsidRPr="005224EC" w:rsidRDefault="009E6A35" w:rsidP="00682081">
            <w:pPr>
              <w:pStyle w:val="TableParagraph"/>
              <w:jc w:val="center"/>
              <w:rPr>
                <w:rFonts w:ascii="Times New Roman" w:eastAsia="Times New Roman" w:hAnsi="Times New Roman" w:cs="Times New Roman"/>
                <w:sz w:val="20"/>
                <w:szCs w:val="20"/>
                <w:lang w:val="ru-RU"/>
              </w:rPr>
            </w:pPr>
            <w:r w:rsidRPr="005224EC">
              <w:rPr>
                <w:rFonts w:ascii="Times New Roman" w:hAnsi="Times New Roman"/>
                <w:spacing w:val="-2"/>
                <w:sz w:val="20"/>
                <w:lang w:val="ru-RU"/>
              </w:rPr>
              <w:t>Река</w:t>
            </w:r>
          </w:p>
        </w:tc>
        <w:tc>
          <w:tcPr>
            <w:tcW w:w="1559" w:type="dxa"/>
            <w:tcBorders>
              <w:top w:val="single" w:sz="6" w:space="0" w:color="000000"/>
              <w:left w:val="single" w:sz="6" w:space="0" w:color="000000"/>
              <w:bottom w:val="single" w:sz="6" w:space="0" w:color="000000"/>
              <w:right w:val="single" w:sz="6" w:space="0" w:color="000000"/>
            </w:tcBorders>
            <w:shd w:val="clear" w:color="auto" w:fill="92D050"/>
          </w:tcPr>
          <w:p w:rsidR="009E6A35" w:rsidRPr="005224EC" w:rsidRDefault="009E6A35" w:rsidP="00682081">
            <w:pPr>
              <w:pStyle w:val="TableParagraph"/>
              <w:jc w:val="center"/>
              <w:rPr>
                <w:rFonts w:ascii="Times New Roman" w:eastAsia="Times New Roman" w:hAnsi="Times New Roman" w:cs="Times New Roman"/>
                <w:sz w:val="20"/>
                <w:szCs w:val="20"/>
                <w:lang w:val="ru-RU"/>
              </w:rPr>
            </w:pPr>
            <w:r w:rsidRPr="005224EC">
              <w:rPr>
                <w:rFonts w:ascii="Times New Roman" w:hAnsi="Times New Roman"/>
                <w:sz w:val="20"/>
                <w:lang w:val="ru-RU"/>
              </w:rPr>
              <w:t>2010</w:t>
            </w:r>
            <w:r w:rsidRPr="005224EC">
              <w:rPr>
                <w:rFonts w:ascii="Times New Roman" w:hAnsi="Times New Roman"/>
                <w:spacing w:val="-3"/>
                <w:sz w:val="20"/>
                <w:lang w:val="ru-RU"/>
              </w:rPr>
              <w:t>г.</w:t>
            </w:r>
          </w:p>
        </w:tc>
        <w:tc>
          <w:tcPr>
            <w:tcW w:w="1559" w:type="dxa"/>
            <w:tcBorders>
              <w:top w:val="single" w:sz="6" w:space="0" w:color="000000"/>
              <w:left w:val="single" w:sz="6" w:space="0" w:color="000000"/>
              <w:bottom w:val="single" w:sz="6" w:space="0" w:color="000000"/>
              <w:right w:val="single" w:sz="6" w:space="0" w:color="000000"/>
            </w:tcBorders>
            <w:shd w:val="clear" w:color="auto" w:fill="92D050"/>
          </w:tcPr>
          <w:p w:rsidR="009E6A35" w:rsidRPr="005224EC" w:rsidRDefault="009E6A35" w:rsidP="00682081">
            <w:pPr>
              <w:pStyle w:val="TableParagraph"/>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2011 г.</w:t>
            </w:r>
          </w:p>
        </w:tc>
        <w:tc>
          <w:tcPr>
            <w:tcW w:w="1418" w:type="dxa"/>
            <w:tcBorders>
              <w:top w:val="single" w:sz="6" w:space="0" w:color="000000"/>
              <w:left w:val="single" w:sz="6" w:space="0" w:color="000000"/>
              <w:bottom w:val="single" w:sz="6" w:space="0" w:color="000000"/>
              <w:right w:val="single" w:sz="6" w:space="0" w:color="000000"/>
            </w:tcBorders>
            <w:shd w:val="clear" w:color="auto" w:fill="92D050"/>
          </w:tcPr>
          <w:p w:rsidR="009E6A35" w:rsidRPr="005224EC" w:rsidRDefault="009E6A35"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hAnsi="Times New Roman"/>
                <w:sz w:val="20"/>
                <w:lang w:val="ru-RU"/>
              </w:rPr>
              <w:t>2012</w:t>
            </w:r>
            <w:r w:rsidRPr="005224EC">
              <w:rPr>
                <w:rFonts w:ascii="Times New Roman" w:hAnsi="Times New Roman"/>
                <w:spacing w:val="-3"/>
                <w:sz w:val="20"/>
                <w:lang w:val="ru-RU"/>
              </w:rPr>
              <w:t>г.</w:t>
            </w:r>
          </w:p>
        </w:tc>
        <w:tc>
          <w:tcPr>
            <w:tcW w:w="1276" w:type="dxa"/>
            <w:tcBorders>
              <w:top w:val="single" w:sz="6" w:space="0" w:color="000000"/>
              <w:left w:val="single" w:sz="6" w:space="0" w:color="000000"/>
              <w:bottom w:val="single" w:sz="6" w:space="0" w:color="000000"/>
              <w:right w:val="single" w:sz="6" w:space="0" w:color="000000"/>
            </w:tcBorders>
            <w:shd w:val="clear" w:color="auto" w:fill="92D050"/>
          </w:tcPr>
          <w:p w:rsidR="009E6A35" w:rsidRPr="005224EC" w:rsidRDefault="009E6A35"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hAnsi="Times New Roman"/>
                <w:sz w:val="20"/>
                <w:lang w:val="ru-RU"/>
              </w:rPr>
              <w:t>2013</w:t>
            </w:r>
            <w:r w:rsidRPr="005224EC">
              <w:rPr>
                <w:rFonts w:ascii="Times New Roman" w:hAnsi="Times New Roman"/>
                <w:spacing w:val="-3"/>
                <w:sz w:val="20"/>
                <w:lang w:val="ru-RU"/>
              </w:rPr>
              <w:t>г.</w:t>
            </w:r>
          </w:p>
        </w:tc>
        <w:tc>
          <w:tcPr>
            <w:tcW w:w="1307" w:type="dxa"/>
            <w:tcBorders>
              <w:top w:val="single" w:sz="6" w:space="0" w:color="000000"/>
              <w:left w:val="single" w:sz="6" w:space="0" w:color="000000"/>
              <w:bottom w:val="single" w:sz="6" w:space="0" w:color="000000"/>
              <w:right w:val="single" w:sz="6" w:space="0" w:color="000000"/>
            </w:tcBorders>
            <w:shd w:val="clear" w:color="auto" w:fill="92D050"/>
          </w:tcPr>
          <w:p w:rsidR="009E6A35" w:rsidRPr="005224EC" w:rsidRDefault="009E6A35" w:rsidP="00682081">
            <w:pPr>
              <w:pStyle w:val="TableParagraph"/>
              <w:ind w:right="10"/>
              <w:jc w:val="center"/>
              <w:rPr>
                <w:rFonts w:ascii="Times New Roman" w:hAnsi="Times New Roman"/>
                <w:sz w:val="20"/>
                <w:lang w:val="ru-RU"/>
              </w:rPr>
            </w:pPr>
            <w:r w:rsidRPr="005224EC">
              <w:rPr>
                <w:rFonts w:ascii="Times New Roman" w:hAnsi="Times New Roman"/>
                <w:sz w:val="20"/>
                <w:lang w:val="ru-RU"/>
              </w:rPr>
              <w:t>2014 г.</w:t>
            </w:r>
          </w:p>
        </w:tc>
      </w:tr>
      <w:tr w:rsidR="009E6A35" w:rsidRPr="005224EC" w:rsidTr="00263CE6">
        <w:trPr>
          <w:trHeight w:hRule="exact" w:val="240"/>
          <w:jc w:val="center"/>
        </w:trPr>
        <w:tc>
          <w:tcPr>
            <w:tcW w:w="2586" w:type="dxa"/>
            <w:tcBorders>
              <w:top w:val="single" w:sz="6"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left="46"/>
              <w:rPr>
                <w:rFonts w:ascii="Times New Roman" w:eastAsia="Times New Roman" w:hAnsi="Times New Roman" w:cs="Times New Roman"/>
                <w:sz w:val="20"/>
                <w:szCs w:val="20"/>
                <w:lang w:val="ru-RU"/>
              </w:rPr>
            </w:pPr>
            <w:r w:rsidRPr="005224EC">
              <w:rPr>
                <w:rFonts w:ascii="Times New Roman" w:hAnsi="Times New Roman"/>
                <w:spacing w:val="-1"/>
                <w:sz w:val="20"/>
                <w:lang w:val="ru-RU"/>
              </w:rPr>
              <w:t>Западная</w:t>
            </w:r>
            <w:r w:rsidRPr="005224EC">
              <w:rPr>
                <w:rFonts w:ascii="Times New Roman" w:hAnsi="Times New Roman"/>
                <w:spacing w:val="-2"/>
                <w:sz w:val="20"/>
                <w:lang w:val="ru-RU"/>
              </w:rPr>
              <w:t>Двина</w:t>
            </w:r>
          </w:p>
        </w:tc>
        <w:tc>
          <w:tcPr>
            <w:tcW w:w="1559" w:type="dxa"/>
            <w:tcBorders>
              <w:top w:val="single" w:sz="6" w:space="0" w:color="000000"/>
              <w:left w:val="single" w:sz="5" w:space="0" w:color="000000"/>
              <w:bottom w:val="single" w:sz="5" w:space="0" w:color="000000"/>
              <w:right w:val="single" w:sz="5" w:space="0" w:color="000000"/>
            </w:tcBorders>
          </w:tcPr>
          <w:p w:rsidR="009E6A35" w:rsidRPr="005224EC" w:rsidRDefault="009E6A35" w:rsidP="00682081">
            <w:pPr>
              <w:pStyle w:val="TableParagraph"/>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0,45</w:t>
            </w:r>
          </w:p>
        </w:tc>
        <w:tc>
          <w:tcPr>
            <w:tcW w:w="1559" w:type="dxa"/>
            <w:tcBorders>
              <w:top w:val="single" w:sz="6"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1"/>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0,45</w:t>
            </w:r>
          </w:p>
        </w:tc>
        <w:tc>
          <w:tcPr>
            <w:tcW w:w="1418" w:type="dxa"/>
            <w:tcBorders>
              <w:top w:val="single" w:sz="6"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0,29</w:t>
            </w:r>
          </w:p>
        </w:tc>
        <w:tc>
          <w:tcPr>
            <w:tcW w:w="1276" w:type="dxa"/>
            <w:tcBorders>
              <w:top w:val="single" w:sz="6"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0,23</w:t>
            </w:r>
          </w:p>
        </w:tc>
        <w:tc>
          <w:tcPr>
            <w:tcW w:w="1307" w:type="dxa"/>
            <w:tcBorders>
              <w:top w:val="single" w:sz="6"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0,26</w:t>
            </w:r>
          </w:p>
          <w:p w:rsidR="009E6A35" w:rsidRPr="005224EC" w:rsidRDefault="009E6A35"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0,24</w:t>
            </w:r>
          </w:p>
        </w:tc>
      </w:tr>
      <w:tr w:rsidR="009E6A35" w:rsidRPr="005224EC" w:rsidTr="00263CE6">
        <w:trPr>
          <w:trHeight w:hRule="exact" w:val="240"/>
          <w:jc w:val="center"/>
        </w:trPr>
        <w:tc>
          <w:tcPr>
            <w:tcW w:w="2586"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left="46"/>
              <w:rPr>
                <w:rFonts w:ascii="Times New Roman" w:eastAsia="Times New Roman" w:hAnsi="Times New Roman" w:cs="Times New Roman"/>
                <w:sz w:val="20"/>
                <w:szCs w:val="20"/>
                <w:lang w:val="ru-RU"/>
              </w:rPr>
            </w:pPr>
            <w:r w:rsidRPr="005224EC">
              <w:rPr>
                <w:rFonts w:ascii="Times New Roman" w:hAnsi="Times New Roman"/>
                <w:spacing w:val="-1"/>
                <w:sz w:val="20"/>
                <w:lang w:val="ru-RU"/>
              </w:rPr>
              <w:t>Неман</w:t>
            </w:r>
          </w:p>
        </w:tc>
        <w:tc>
          <w:tcPr>
            <w:tcW w:w="1559"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0,43</w:t>
            </w:r>
          </w:p>
        </w:tc>
        <w:tc>
          <w:tcPr>
            <w:tcW w:w="1559"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1"/>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0,36</w:t>
            </w:r>
          </w:p>
        </w:tc>
        <w:tc>
          <w:tcPr>
            <w:tcW w:w="1418"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0,24</w:t>
            </w:r>
          </w:p>
        </w:tc>
        <w:tc>
          <w:tcPr>
            <w:tcW w:w="1276"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0,23</w:t>
            </w:r>
          </w:p>
        </w:tc>
        <w:tc>
          <w:tcPr>
            <w:tcW w:w="1307"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0,24</w:t>
            </w:r>
          </w:p>
        </w:tc>
      </w:tr>
      <w:tr w:rsidR="009E6A35" w:rsidRPr="005224EC" w:rsidTr="00263CE6">
        <w:trPr>
          <w:trHeight w:hRule="exact" w:val="240"/>
          <w:jc w:val="center"/>
        </w:trPr>
        <w:tc>
          <w:tcPr>
            <w:tcW w:w="2586"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left="46"/>
              <w:rPr>
                <w:rFonts w:ascii="Times New Roman" w:eastAsia="Times New Roman" w:hAnsi="Times New Roman" w:cs="Times New Roman"/>
                <w:sz w:val="20"/>
                <w:szCs w:val="20"/>
                <w:lang w:val="ru-RU"/>
              </w:rPr>
            </w:pPr>
            <w:r w:rsidRPr="005224EC">
              <w:rPr>
                <w:rFonts w:ascii="Times New Roman" w:hAnsi="Times New Roman"/>
                <w:spacing w:val="-2"/>
                <w:sz w:val="20"/>
                <w:lang w:val="ru-RU"/>
              </w:rPr>
              <w:t>Западный</w:t>
            </w:r>
            <w:r w:rsidRPr="005224EC">
              <w:rPr>
                <w:rFonts w:ascii="Times New Roman" w:hAnsi="Times New Roman"/>
                <w:spacing w:val="-4"/>
                <w:sz w:val="20"/>
                <w:lang w:val="ru-RU"/>
              </w:rPr>
              <w:t>Буг</w:t>
            </w:r>
          </w:p>
        </w:tc>
        <w:tc>
          <w:tcPr>
            <w:tcW w:w="1559"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0,35</w:t>
            </w:r>
          </w:p>
        </w:tc>
        <w:tc>
          <w:tcPr>
            <w:tcW w:w="1559"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1"/>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0,47</w:t>
            </w:r>
          </w:p>
        </w:tc>
        <w:tc>
          <w:tcPr>
            <w:tcW w:w="1418"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0,54</w:t>
            </w:r>
          </w:p>
        </w:tc>
        <w:tc>
          <w:tcPr>
            <w:tcW w:w="1276"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0,36</w:t>
            </w:r>
          </w:p>
        </w:tc>
        <w:tc>
          <w:tcPr>
            <w:tcW w:w="1307"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0,60</w:t>
            </w:r>
          </w:p>
        </w:tc>
      </w:tr>
      <w:tr w:rsidR="009E6A35" w:rsidRPr="005224EC" w:rsidTr="00263CE6">
        <w:trPr>
          <w:trHeight w:hRule="exact" w:val="240"/>
          <w:jc w:val="center"/>
        </w:trPr>
        <w:tc>
          <w:tcPr>
            <w:tcW w:w="2586"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left="46"/>
              <w:rPr>
                <w:rFonts w:ascii="Times New Roman" w:eastAsia="Times New Roman" w:hAnsi="Times New Roman" w:cs="Times New Roman"/>
                <w:sz w:val="20"/>
                <w:szCs w:val="20"/>
                <w:lang w:val="ru-RU"/>
              </w:rPr>
            </w:pPr>
            <w:r w:rsidRPr="005224EC">
              <w:rPr>
                <w:rFonts w:ascii="Times New Roman" w:hAnsi="Times New Roman"/>
                <w:spacing w:val="-3"/>
                <w:sz w:val="20"/>
                <w:lang w:val="ru-RU"/>
              </w:rPr>
              <w:t>Мухавец</w:t>
            </w:r>
          </w:p>
        </w:tc>
        <w:tc>
          <w:tcPr>
            <w:tcW w:w="1559"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0,81</w:t>
            </w:r>
          </w:p>
        </w:tc>
        <w:tc>
          <w:tcPr>
            <w:tcW w:w="1559"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1"/>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0,56</w:t>
            </w:r>
          </w:p>
        </w:tc>
        <w:tc>
          <w:tcPr>
            <w:tcW w:w="1418"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0,47</w:t>
            </w:r>
          </w:p>
        </w:tc>
        <w:tc>
          <w:tcPr>
            <w:tcW w:w="1276"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0,37</w:t>
            </w:r>
          </w:p>
        </w:tc>
        <w:tc>
          <w:tcPr>
            <w:tcW w:w="1307"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0,47</w:t>
            </w:r>
          </w:p>
        </w:tc>
      </w:tr>
      <w:tr w:rsidR="009E6A35" w:rsidRPr="005224EC" w:rsidTr="00263CE6">
        <w:trPr>
          <w:trHeight w:hRule="exact" w:val="240"/>
          <w:jc w:val="center"/>
        </w:trPr>
        <w:tc>
          <w:tcPr>
            <w:tcW w:w="2586"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left="46"/>
              <w:rPr>
                <w:rFonts w:ascii="Times New Roman" w:eastAsia="Times New Roman" w:hAnsi="Times New Roman" w:cs="Times New Roman"/>
                <w:sz w:val="20"/>
                <w:szCs w:val="20"/>
                <w:lang w:val="ru-RU"/>
              </w:rPr>
            </w:pPr>
            <w:r w:rsidRPr="005224EC">
              <w:rPr>
                <w:rFonts w:ascii="Times New Roman" w:hAnsi="Times New Roman"/>
                <w:spacing w:val="-3"/>
                <w:sz w:val="20"/>
                <w:lang w:val="ru-RU"/>
              </w:rPr>
              <w:lastRenderedPageBreak/>
              <w:t>Днепр</w:t>
            </w:r>
          </w:p>
        </w:tc>
        <w:tc>
          <w:tcPr>
            <w:tcW w:w="1559"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0,41</w:t>
            </w:r>
          </w:p>
        </w:tc>
        <w:tc>
          <w:tcPr>
            <w:tcW w:w="1559"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1"/>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0,32</w:t>
            </w:r>
          </w:p>
        </w:tc>
        <w:tc>
          <w:tcPr>
            <w:tcW w:w="1418"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0,35</w:t>
            </w:r>
          </w:p>
        </w:tc>
        <w:tc>
          <w:tcPr>
            <w:tcW w:w="1276"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0,35</w:t>
            </w:r>
          </w:p>
        </w:tc>
        <w:tc>
          <w:tcPr>
            <w:tcW w:w="1307"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0,37</w:t>
            </w:r>
          </w:p>
        </w:tc>
      </w:tr>
      <w:tr w:rsidR="009E6A35" w:rsidRPr="005224EC" w:rsidTr="00263CE6">
        <w:trPr>
          <w:trHeight w:hRule="exact" w:val="240"/>
          <w:jc w:val="center"/>
        </w:trPr>
        <w:tc>
          <w:tcPr>
            <w:tcW w:w="2586"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left="46"/>
              <w:rPr>
                <w:rFonts w:ascii="Times New Roman" w:eastAsia="Times New Roman" w:hAnsi="Times New Roman" w:cs="Times New Roman"/>
                <w:sz w:val="20"/>
                <w:szCs w:val="20"/>
                <w:lang w:val="ru-RU"/>
              </w:rPr>
            </w:pPr>
            <w:r w:rsidRPr="005224EC">
              <w:rPr>
                <w:rFonts w:ascii="Times New Roman" w:hAnsi="Times New Roman"/>
                <w:spacing w:val="-4"/>
                <w:sz w:val="20"/>
                <w:lang w:val="ru-RU"/>
              </w:rPr>
              <w:t>Сож</w:t>
            </w:r>
          </w:p>
        </w:tc>
        <w:tc>
          <w:tcPr>
            <w:tcW w:w="1559"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0,33</w:t>
            </w:r>
          </w:p>
        </w:tc>
        <w:tc>
          <w:tcPr>
            <w:tcW w:w="1559"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1"/>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0,33</w:t>
            </w:r>
          </w:p>
        </w:tc>
        <w:tc>
          <w:tcPr>
            <w:tcW w:w="1418"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0,30</w:t>
            </w:r>
          </w:p>
        </w:tc>
        <w:tc>
          <w:tcPr>
            <w:tcW w:w="1276"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0,34</w:t>
            </w:r>
          </w:p>
        </w:tc>
        <w:tc>
          <w:tcPr>
            <w:tcW w:w="1307"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0,34</w:t>
            </w:r>
          </w:p>
        </w:tc>
      </w:tr>
      <w:tr w:rsidR="009E6A35" w:rsidRPr="005224EC" w:rsidTr="00263CE6">
        <w:trPr>
          <w:trHeight w:hRule="exact" w:val="240"/>
          <w:jc w:val="center"/>
        </w:trPr>
        <w:tc>
          <w:tcPr>
            <w:tcW w:w="2586"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left="46"/>
              <w:rPr>
                <w:rFonts w:ascii="Times New Roman" w:eastAsia="Times New Roman" w:hAnsi="Times New Roman" w:cs="Times New Roman"/>
                <w:sz w:val="20"/>
                <w:szCs w:val="20"/>
                <w:lang w:val="ru-RU"/>
              </w:rPr>
            </w:pPr>
            <w:r w:rsidRPr="005224EC">
              <w:rPr>
                <w:rFonts w:ascii="Times New Roman" w:hAnsi="Times New Roman"/>
                <w:spacing w:val="-2"/>
                <w:sz w:val="20"/>
                <w:lang w:val="ru-RU"/>
              </w:rPr>
              <w:t>Березина</w:t>
            </w:r>
          </w:p>
        </w:tc>
        <w:tc>
          <w:tcPr>
            <w:tcW w:w="1559"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0,86</w:t>
            </w:r>
          </w:p>
        </w:tc>
        <w:tc>
          <w:tcPr>
            <w:tcW w:w="1559"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1"/>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0,55</w:t>
            </w:r>
          </w:p>
        </w:tc>
        <w:tc>
          <w:tcPr>
            <w:tcW w:w="1418"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0,49</w:t>
            </w:r>
          </w:p>
        </w:tc>
        <w:tc>
          <w:tcPr>
            <w:tcW w:w="1276"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0,55</w:t>
            </w:r>
          </w:p>
        </w:tc>
        <w:tc>
          <w:tcPr>
            <w:tcW w:w="1307"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0,50</w:t>
            </w:r>
          </w:p>
        </w:tc>
      </w:tr>
      <w:tr w:rsidR="009E6A35" w:rsidRPr="005224EC" w:rsidTr="00263CE6">
        <w:trPr>
          <w:trHeight w:hRule="exact" w:val="240"/>
          <w:jc w:val="center"/>
        </w:trPr>
        <w:tc>
          <w:tcPr>
            <w:tcW w:w="2586"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left="46"/>
              <w:rPr>
                <w:rFonts w:ascii="Times New Roman" w:eastAsia="Times New Roman" w:hAnsi="Times New Roman" w:cs="Times New Roman"/>
                <w:sz w:val="20"/>
                <w:szCs w:val="20"/>
                <w:lang w:val="ru-RU"/>
              </w:rPr>
            </w:pPr>
            <w:r w:rsidRPr="005224EC">
              <w:rPr>
                <w:rFonts w:ascii="Times New Roman" w:hAnsi="Times New Roman"/>
                <w:spacing w:val="-2"/>
                <w:sz w:val="20"/>
                <w:lang w:val="ru-RU"/>
              </w:rPr>
              <w:t>Свислочь</w:t>
            </w:r>
          </w:p>
        </w:tc>
        <w:tc>
          <w:tcPr>
            <w:tcW w:w="1559"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0,82</w:t>
            </w:r>
          </w:p>
        </w:tc>
        <w:tc>
          <w:tcPr>
            <w:tcW w:w="1559"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1"/>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0,68</w:t>
            </w:r>
          </w:p>
        </w:tc>
        <w:tc>
          <w:tcPr>
            <w:tcW w:w="1418"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0,39</w:t>
            </w:r>
          </w:p>
        </w:tc>
        <w:tc>
          <w:tcPr>
            <w:tcW w:w="1276"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0,31</w:t>
            </w:r>
          </w:p>
        </w:tc>
        <w:tc>
          <w:tcPr>
            <w:tcW w:w="1307"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0,40</w:t>
            </w:r>
          </w:p>
        </w:tc>
      </w:tr>
      <w:tr w:rsidR="009E6A35" w:rsidRPr="005224EC" w:rsidTr="00263CE6">
        <w:trPr>
          <w:trHeight w:hRule="exact" w:val="240"/>
          <w:jc w:val="center"/>
        </w:trPr>
        <w:tc>
          <w:tcPr>
            <w:tcW w:w="2586"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left="46"/>
              <w:rPr>
                <w:rFonts w:ascii="Times New Roman" w:eastAsia="Times New Roman" w:hAnsi="Times New Roman" w:cs="Times New Roman"/>
                <w:sz w:val="20"/>
                <w:szCs w:val="20"/>
                <w:lang w:val="ru-RU"/>
              </w:rPr>
            </w:pPr>
            <w:r w:rsidRPr="005224EC">
              <w:rPr>
                <w:rFonts w:ascii="Times New Roman" w:hAnsi="Times New Roman"/>
                <w:spacing w:val="-2"/>
                <w:sz w:val="20"/>
                <w:lang w:val="ru-RU"/>
              </w:rPr>
              <w:t>Припять</w:t>
            </w:r>
          </w:p>
        </w:tc>
        <w:tc>
          <w:tcPr>
            <w:tcW w:w="1559"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0,50</w:t>
            </w:r>
          </w:p>
        </w:tc>
        <w:tc>
          <w:tcPr>
            <w:tcW w:w="1559"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1"/>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0,43</w:t>
            </w:r>
          </w:p>
        </w:tc>
        <w:tc>
          <w:tcPr>
            <w:tcW w:w="1418"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0,44</w:t>
            </w:r>
          </w:p>
        </w:tc>
        <w:tc>
          <w:tcPr>
            <w:tcW w:w="1276"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0,37</w:t>
            </w:r>
          </w:p>
        </w:tc>
        <w:tc>
          <w:tcPr>
            <w:tcW w:w="1307"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0,33</w:t>
            </w:r>
          </w:p>
        </w:tc>
      </w:tr>
      <w:tr w:rsidR="009E6A35" w:rsidRPr="005224EC" w:rsidTr="00263CE6">
        <w:trPr>
          <w:trHeight w:hRule="exact" w:val="240"/>
          <w:jc w:val="center"/>
        </w:trPr>
        <w:tc>
          <w:tcPr>
            <w:tcW w:w="2586"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left="46"/>
              <w:rPr>
                <w:rFonts w:ascii="Times New Roman" w:hAnsi="Times New Roman"/>
                <w:spacing w:val="-2"/>
                <w:sz w:val="20"/>
                <w:lang w:val="ru-RU"/>
              </w:rPr>
            </w:pPr>
            <w:r w:rsidRPr="005224EC">
              <w:rPr>
                <w:rFonts w:ascii="Times New Roman" w:hAnsi="Times New Roman"/>
                <w:spacing w:val="-2"/>
                <w:sz w:val="20"/>
                <w:lang w:val="ru-RU"/>
              </w:rPr>
              <w:t>Вилия</w:t>
            </w:r>
          </w:p>
        </w:tc>
        <w:tc>
          <w:tcPr>
            <w:tcW w:w="1559"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0,47</w:t>
            </w:r>
          </w:p>
        </w:tc>
        <w:tc>
          <w:tcPr>
            <w:tcW w:w="1559"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1"/>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0,30</w:t>
            </w:r>
          </w:p>
        </w:tc>
        <w:tc>
          <w:tcPr>
            <w:tcW w:w="1418"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0,17</w:t>
            </w:r>
          </w:p>
        </w:tc>
        <w:tc>
          <w:tcPr>
            <w:tcW w:w="1276"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0,17</w:t>
            </w:r>
          </w:p>
        </w:tc>
        <w:tc>
          <w:tcPr>
            <w:tcW w:w="1307" w:type="dxa"/>
            <w:tcBorders>
              <w:top w:val="single" w:sz="5" w:space="0" w:color="000000"/>
              <w:left w:val="single" w:sz="5" w:space="0" w:color="000000"/>
              <w:bottom w:val="single" w:sz="5" w:space="0" w:color="000000"/>
              <w:right w:val="single" w:sz="5" w:space="0" w:color="000000"/>
            </w:tcBorders>
          </w:tcPr>
          <w:p w:rsidR="009E6A35" w:rsidRPr="005224EC" w:rsidRDefault="009E6A35"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0,22</w:t>
            </w:r>
          </w:p>
        </w:tc>
      </w:tr>
    </w:tbl>
    <w:p w:rsidR="00C47025" w:rsidRPr="005224EC" w:rsidRDefault="00C47025" w:rsidP="00682081">
      <w:pPr>
        <w:ind w:firstLine="709"/>
        <w:jc w:val="both"/>
        <w:rPr>
          <w:sz w:val="28"/>
          <w:szCs w:val="28"/>
        </w:rPr>
      </w:pPr>
    </w:p>
    <w:p w:rsidR="00872247" w:rsidRDefault="00872247" w:rsidP="00682081">
      <w:pPr>
        <w:ind w:firstLine="709"/>
        <w:jc w:val="both"/>
        <w:rPr>
          <w:sz w:val="28"/>
          <w:szCs w:val="28"/>
        </w:rPr>
      </w:pPr>
      <w:r w:rsidRPr="005224EC">
        <w:rPr>
          <w:sz w:val="28"/>
          <w:szCs w:val="28"/>
        </w:rPr>
        <w:t>Наибольшая встречаемость повышенных концентраций нитрит-иона на про</w:t>
      </w:r>
      <w:r w:rsidR="009E6A35" w:rsidRPr="005224EC">
        <w:rPr>
          <w:sz w:val="28"/>
          <w:szCs w:val="28"/>
        </w:rPr>
        <w:t>тяжении 2010-2014</w:t>
      </w:r>
      <w:r w:rsidRPr="005224EC">
        <w:rPr>
          <w:sz w:val="28"/>
          <w:szCs w:val="28"/>
        </w:rPr>
        <w:t xml:space="preserve"> гг. отмечена для бассейна р.</w:t>
      </w:r>
      <w:r w:rsidR="00724F3F" w:rsidRPr="005224EC">
        <w:rPr>
          <w:sz w:val="28"/>
          <w:szCs w:val="28"/>
        </w:rPr>
        <w:t xml:space="preserve"> </w:t>
      </w:r>
      <w:r w:rsidRPr="005224EC">
        <w:rPr>
          <w:sz w:val="28"/>
          <w:szCs w:val="28"/>
        </w:rPr>
        <w:t>Западный Буг, где в 2013 г. процент проб возрос до 40,9%</w:t>
      </w:r>
      <w:r w:rsidR="009E6A35" w:rsidRPr="005224EC">
        <w:rPr>
          <w:sz w:val="28"/>
          <w:szCs w:val="28"/>
        </w:rPr>
        <w:t>, а затем понизился в 2014 году до 24,8%. По сравнению с 2012</w:t>
      </w:r>
      <w:r w:rsidR="00BA6E0E">
        <w:rPr>
          <w:sz w:val="28"/>
          <w:szCs w:val="28"/>
        </w:rPr>
        <w:t xml:space="preserve"> </w:t>
      </w:r>
      <w:r w:rsidRPr="005224EC">
        <w:rPr>
          <w:sz w:val="28"/>
          <w:szCs w:val="28"/>
        </w:rPr>
        <w:t>г. в бассейне р. Неман в 2013</w:t>
      </w:r>
      <w:r w:rsidR="006660CD">
        <w:rPr>
          <w:sz w:val="28"/>
          <w:szCs w:val="28"/>
        </w:rPr>
        <w:t xml:space="preserve"> </w:t>
      </w:r>
      <w:r w:rsidRPr="005224EC">
        <w:rPr>
          <w:sz w:val="28"/>
          <w:szCs w:val="28"/>
        </w:rPr>
        <w:t xml:space="preserve">г. процент проб с повышенным содержанием биогена также возрос до 17,4%, </w:t>
      </w:r>
      <w:r w:rsidR="009E6A35" w:rsidRPr="005224EC">
        <w:rPr>
          <w:sz w:val="28"/>
          <w:szCs w:val="28"/>
        </w:rPr>
        <w:t>а затем снизился в 2014 году</w:t>
      </w:r>
      <w:r w:rsidR="00724F3F" w:rsidRPr="005224EC">
        <w:rPr>
          <w:sz w:val="28"/>
          <w:szCs w:val="28"/>
        </w:rPr>
        <w:t xml:space="preserve"> </w:t>
      </w:r>
      <w:r w:rsidR="009E6A35" w:rsidRPr="005224EC">
        <w:rPr>
          <w:sz w:val="28"/>
          <w:szCs w:val="28"/>
        </w:rPr>
        <w:t>до 9,5%</w:t>
      </w:r>
      <w:r w:rsidRPr="005224EC">
        <w:rPr>
          <w:sz w:val="28"/>
          <w:szCs w:val="28"/>
        </w:rPr>
        <w:t xml:space="preserve"> (рисунок </w:t>
      </w:r>
      <w:r w:rsidR="00E01D3D">
        <w:rPr>
          <w:sz w:val="28"/>
          <w:szCs w:val="28"/>
        </w:rPr>
        <w:t>8</w:t>
      </w:r>
      <w:r w:rsidRPr="005224EC">
        <w:rPr>
          <w:sz w:val="28"/>
          <w:szCs w:val="28"/>
        </w:rPr>
        <w:t>).</w:t>
      </w:r>
    </w:p>
    <w:p w:rsidR="00390B4B" w:rsidRDefault="00390B4B" w:rsidP="00682081">
      <w:pPr>
        <w:ind w:firstLine="709"/>
        <w:jc w:val="both"/>
        <w:rPr>
          <w:sz w:val="28"/>
          <w:szCs w:val="28"/>
        </w:rPr>
      </w:pPr>
    </w:p>
    <w:p w:rsidR="00872247" w:rsidRPr="005224EC" w:rsidRDefault="007D744F" w:rsidP="00682081">
      <w:pPr>
        <w:ind w:right="176"/>
        <w:jc w:val="center"/>
        <w:rPr>
          <w:sz w:val="28"/>
          <w:szCs w:val="28"/>
        </w:rPr>
      </w:pPr>
      <w:r>
        <w:rPr>
          <w:noProof/>
        </w:rPr>
        <mc:AlternateContent>
          <mc:Choice Requires="wps">
            <w:drawing>
              <wp:anchor distT="4294967294" distB="4294967294" distL="114300" distR="114300" simplePos="0" relativeHeight="251699712" behindDoc="0" locked="0" layoutInCell="1" allowOverlap="1">
                <wp:simplePos x="0" y="0"/>
                <wp:positionH relativeFrom="column">
                  <wp:posOffset>280035</wp:posOffset>
                </wp:positionH>
                <wp:positionV relativeFrom="paragraph">
                  <wp:posOffset>1956434</wp:posOffset>
                </wp:positionV>
                <wp:extent cx="5467350" cy="0"/>
                <wp:effectExtent l="0" t="0" r="19050" b="19050"/>
                <wp:wrapNone/>
                <wp:docPr id="68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67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0B7438" id="AutoShape 26" o:spid="_x0000_s1026" type="#_x0000_t32" style="position:absolute;margin-left:22.05pt;margin-top:154.05pt;width:430.5pt;height:0;z-index:251699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"/>
            </w:pict>
          </mc:Fallback>
        </mc:AlternateContent>
      </w:r>
      <w:r w:rsidR="009E6A35" w:rsidRPr="005224EC">
        <w:rPr>
          <w:noProof/>
        </w:rPr>
        <w:drawing>
          <wp:inline distT="0" distB="0" distL="0" distR="0">
            <wp:extent cx="5467350" cy="1962150"/>
            <wp:effectExtent l="19050" t="0" r="19050" b="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54E04" w:rsidRPr="005224EC" w:rsidRDefault="00754E04" w:rsidP="00682081">
      <w:pPr>
        <w:jc w:val="center"/>
        <w:rPr>
          <w:b/>
          <w:bCs/>
          <w:sz w:val="16"/>
          <w:szCs w:val="16"/>
        </w:rPr>
      </w:pPr>
    </w:p>
    <w:p w:rsidR="00872247" w:rsidRPr="005224EC" w:rsidRDefault="00872247" w:rsidP="00682081">
      <w:pPr>
        <w:jc w:val="center"/>
        <w:rPr>
          <w:b/>
          <w:bCs/>
        </w:rPr>
      </w:pPr>
      <w:r w:rsidRPr="005224EC">
        <w:rPr>
          <w:b/>
          <w:bCs/>
        </w:rPr>
        <w:t xml:space="preserve">Рисунок </w:t>
      </w:r>
      <w:r w:rsidR="00E01D3D">
        <w:rPr>
          <w:b/>
          <w:bCs/>
        </w:rPr>
        <w:t>8</w:t>
      </w:r>
      <w:r w:rsidRPr="005224EC">
        <w:rPr>
          <w:b/>
          <w:bCs/>
        </w:rPr>
        <w:t xml:space="preserve"> – Количество проб воды (в % от общего числа отобранных проб по бассейну) с повышенным содерж</w:t>
      </w:r>
      <w:r w:rsidR="009E6A35" w:rsidRPr="005224EC">
        <w:rPr>
          <w:b/>
          <w:bCs/>
        </w:rPr>
        <w:t>анием нитрит-иона за период 2010-2014</w:t>
      </w:r>
      <w:r w:rsidRPr="005224EC">
        <w:rPr>
          <w:b/>
          <w:bCs/>
        </w:rPr>
        <w:t xml:space="preserve"> гг.</w:t>
      </w:r>
    </w:p>
    <w:p w:rsidR="00872247" w:rsidRPr="005224EC" w:rsidRDefault="00872247" w:rsidP="00682081">
      <w:pPr>
        <w:ind w:firstLine="709"/>
        <w:jc w:val="both"/>
        <w:rPr>
          <w:sz w:val="28"/>
          <w:szCs w:val="28"/>
        </w:rPr>
      </w:pPr>
    </w:p>
    <w:p w:rsidR="00872247" w:rsidRDefault="00872247" w:rsidP="00682081">
      <w:pPr>
        <w:ind w:firstLine="709"/>
        <w:jc w:val="both"/>
        <w:rPr>
          <w:sz w:val="28"/>
          <w:szCs w:val="28"/>
        </w:rPr>
      </w:pPr>
      <w:r w:rsidRPr="005224EC">
        <w:rPr>
          <w:sz w:val="28"/>
          <w:szCs w:val="28"/>
        </w:rPr>
        <w:t xml:space="preserve">Устойчивое загрязнение поверхностных вод </w:t>
      </w:r>
      <w:r w:rsidR="009E6A35" w:rsidRPr="005224EC">
        <w:rPr>
          <w:sz w:val="28"/>
          <w:szCs w:val="28"/>
        </w:rPr>
        <w:t>фосфат-ионами на протяжении 2010-2014</w:t>
      </w:r>
      <w:r w:rsidRPr="005224EC">
        <w:rPr>
          <w:sz w:val="28"/>
          <w:szCs w:val="28"/>
        </w:rPr>
        <w:t xml:space="preserve"> гг. прослеживается в бассейнах рек Западный Буг (7</w:t>
      </w:r>
      <w:r w:rsidR="009E6A35" w:rsidRPr="005224EC">
        <w:rPr>
          <w:sz w:val="28"/>
          <w:szCs w:val="28"/>
        </w:rPr>
        <w:t>9</w:t>
      </w:r>
      <w:r w:rsidRPr="005224EC">
        <w:rPr>
          <w:sz w:val="28"/>
          <w:szCs w:val="28"/>
        </w:rPr>
        <w:t>% проб воды), Днепр (</w:t>
      </w:r>
      <w:r w:rsidR="0066490C" w:rsidRPr="005224EC">
        <w:rPr>
          <w:sz w:val="28"/>
          <w:szCs w:val="28"/>
        </w:rPr>
        <w:t>61,9</w:t>
      </w:r>
      <w:r w:rsidRPr="005224EC">
        <w:rPr>
          <w:sz w:val="28"/>
          <w:szCs w:val="28"/>
        </w:rPr>
        <w:t>% проб воды), с максимальными значениями показателя в 2012</w:t>
      </w:r>
      <w:r w:rsidR="00D1642E">
        <w:rPr>
          <w:sz w:val="28"/>
          <w:szCs w:val="28"/>
        </w:rPr>
        <w:t xml:space="preserve"> </w:t>
      </w:r>
      <w:r w:rsidRPr="005224EC">
        <w:rPr>
          <w:sz w:val="28"/>
          <w:szCs w:val="28"/>
        </w:rPr>
        <w:t xml:space="preserve">г. Однако в 2013 г. </w:t>
      </w:r>
      <w:r w:rsidR="00D1642E" w:rsidRPr="005224EC">
        <w:rPr>
          <w:sz w:val="28"/>
          <w:szCs w:val="28"/>
        </w:rPr>
        <w:t>(рисунок</w:t>
      </w:r>
      <w:r w:rsidR="00D1642E">
        <w:rPr>
          <w:sz w:val="28"/>
          <w:szCs w:val="28"/>
        </w:rPr>
        <w:t xml:space="preserve"> 9</w:t>
      </w:r>
      <w:r w:rsidR="00D1642E" w:rsidRPr="005224EC">
        <w:rPr>
          <w:sz w:val="28"/>
          <w:szCs w:val="28"/>
        </w:rPr>
        <w:t>)</w:t>
      </w:r>
      <w:r w:rsidR="00D1642E">
        <w:rPr>
          <w:sz w:val="28"/>
          <w:szCs w:val="28"/>
        </w:rPr>
        <w:t>, п</w:t>
      </w:r>
      <w:r w:rsidR="0066490C" w:rsidRPr="005224EC">
        <w:rPr>
          <w:sz w:val="28"/>
          <w:szCs w:val="28"/>
        </w:rPr>
        <w:t>роцент проб с превышением ПДК данного ингредиента несколько снизился</w:t>
      </w:r>
      <w:r w:rsidR="00C80FAF" w:rsidRPr="005224EC">
        <w:rPr>
          <w:sz w:val="28"/>
          <w:szCs w:val="28"/>
        </w:rPr>
        <w:t xml:space="preserve"> </w:t>
      </w:r>
      <w:r w:rsidR="0066490C" w:rsidRPr="005224EC">
        <w:rPr>
          <w:sz w:val="28"/>
          <w:szCs w:val="28"/>
        </w:rPr>
        <w:t>по сравнению с показателями предыдущего года в бассейнах рек Западная Двина (4,7%), Неман (13,2%) и Припять (25,9%)</w:t>
      </w:r>
      <w:r w:rsidR="00BA6E0E">
        <w:rPr>
          <w:sz w:val="28"/>
          <w:szCs w:val="28"/>
        </w:rPr>
        <w:t>.</w:t>
      </w:r>
      <w:r w:rsidR="00D1642E">
        <w:rPr>
          <w:sz w:val="28"/>
          <w:szCs w:val="28"/>
        </w:rPr>
        <w:t xml:space="preserve"> </w:t>
      </w:r>
    </w:p>
    <w:p w:rsidR="00390B4B" w:rsidRDefault="00390B4B" w:rsidP="00682081">
      <w:pPr>
        <w:ind w:firstLine="709"/>
        <w:jc w:val="both"/>
        <w:rPr>
          <w:sz w:val="28"/>
          <w:szCs w:val="28"/>
        </w:rPr>
      </w:pPr>
    </w:p>
    <w:p w:rsidR="00872247" w:rsidRPr="005224EC" w:rsidRDefault="0066490C" w:rsidP="00682081">
      <w:pPr>
        <w:tabs>
          <w:tab w:val="left" w:pos="142"/>
        </w:tabs>
        <w:jc w:val="center"/>
        <w:rPr>
          <w:sz w:val="28"/>
          <w:szCs w:val="28"/>
        </w:rPr>
      </w:pPr>
      <w:r w:rsidRPr="005224EC">
        <w:rPr>
          <w:noProof/>
        </w:rPr>
        <w:drawing>
          <wp:inline distT="0" distB="0" distL="0" distR="0">
            <wp:extent cx="5429250" cy="1609725"/>
            <wp:effectExtent l="19050" t="0" r="19050" b="9525"/>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54E04" w:rsidRPr="005224EC" w:rsidRDefault="00754E04" w:rsidP="00682081">
      <w:pPr>
        <w:ind w:right="-1"/>
        <w:jc w:val="center"/>
        <w:rPr>
          <w:b/>
          <w:bCs/>
          <w:sz w:val="16"/>
          <w:szCs w:val="16"/>
        </w:rPr>
      </w:pPr>
    </w:p>
    <w:p w:rsidR="00872247" w:rsidRPr="005224EC" w:rsidRDefault="00872247" w:rsidP="00682081">
      <w:pPr>
        <w:ind w:right="-1"/>
        <w:jc w:val="center"/>
        <w:rPr>
          <w:b/>
          <w:bCs/>
        </w:rPr>
      </w:pPr>
      <w:r w:rsidRPr="005224EC">
        <w:rPr>
          <w:b/>
          <w:bCs/>
        </w:rPr>
        <w:t xml:space="preserve">Рисунок </w:t>
      </w:r>
      <w:r w:rsidR="00E01D3D">
        <w:rPr>
          <w:b/>
          <w:bCs/>
        </w:rPr>
        <w:t>9</w:t>
      </w:r>
      <w:r w:rsidRPr="005224EC">
        <w:rPr>
          <w:b/>
          <w:bCs/>
        </w:rPr>
        <w:t xml:space="preserve"> – Количество проб воды (в % от общего числа отобранных проб по бассейну) с повышенным содерж</w:t>
      </w:r>
      <w:r w:rsidR="0066490C" w:rsidRPr="005224EC">
        <w:rPr>
          <w:b/>
          <w:bCs/>
        </w:rPr>
        <w:t>анием фосфат-иона за период 2010-2014</w:t>
      </w:r>
      <w:r w:rsidRPr="005224EC">
        <w:rPr>
          <w:b/>
          <w:bCs/>
        </w:rPr>
        <w:t xml:space="preserve"> гг.</w:t>
      </w:r>
    </w:p>
    <w:p w:rsidR="00DC59DE" w:rsidRPr="005224EC" w:rsidRDefault="00DC59DE" w:rsidP="00682081">
      <w:pPr>
        <w:ind w:firstLine="709"/>
        <w:jc w:val="both"/>
        <w:rPr>
          <w:sz w:val="16"/>
          <w:szCs w:val="16"/>
        </w:rPr>
      </w:pPr>
    </w:p>
    <w:p w:rsidR="00432682" w:rsidRPr="005224EC" w:rsidRDefault="00432682" w:rsidP="00682081">
      <w:pPr>
        <w:ind w:firstLine="709"/>
        <w:jc w:val="both"/>
        <w:rPr>
          <w:sz w:val="28"/>
          <w:szCs w:val="28"/>
        </w:rPr>
      </w:pPr>
      <w:r w:rsidRPr="005224EC">
        <w:rPr>
          <w:sz w:val="28"/>
          <w:szCs w:val="28"/>
        </w:rPr>
        <w:t>В 2010</w:t>
      </w:r>
      <w:r w:rsidR="00BA6E0E">
        <w:rPr>
          <w:sz w:val="28"/>
          <w:szCs w:val="28"/>
        </w:rPr>
        <w:t>-</w:t>
      </w:r>
      <w:r w:rsidR="00DC59DE" w:rsidRPr="005224EC">
        <w:rPr>
          <w:spacing w:val="-1"/>
          <w:sz w:val="28"/>
          <w:szCs w:val="28"/>
        </w:rPr>
        <w:t>2</w:t>
      </w:r>
      <w:r w:rsidR="0066490C" w:rsidRPr="005224EC">
        <w:rPr>
          <w:spacing w:val="-1"/>
          <w:sz w:val="28"/>
          <w:szCs w:val="28"/>
        </w:rPr>
        <w:t>014</w:t>
      </w:r>
      <w:r w:rsidR="00AD1B10">
        <w:rPr>
          <w:spacing w:val="-1"/>
          <w:sz w:val="28"/>
          <w:szCs w:val="28"/>
        </w:rPr>
        <w:t xml:space="preserve"> </w:t>
      </w:r>
      <w:r w:rsidR="00DC59DE" w:rsidRPr="005224EC">
        <w:rPr>
          <w:spacing w:val="-2"/>
          <w:sz w:val="28"/>
          <w:szCs w:val="28"/>
        </w:rPr>
        <w:t>г</w:t>
      </w:r>
      <w:r w:rsidRPr="005224EC">
        <w:rPr>
          <w:spacing w:val="-2"/>
          <w:sz w:val="28"/>
          <w:szCs w:val="28"/>
        </w:rPr>
        <w:t>одах</w:t>
      </w:r>
      <w:r w:rsidRPr="005224EC">
        <w:rPr>
          <w:sz w:val="28"/>
          <w:szCs w:val="28"/>
        </w:rPr>
        <w:t xml:space="preserve"> (таблица </w:t>
      </w:r>
      <w:r w:rsidR="00CD4C96" w:rsidRPr="005224EC">
        <w:rPr>
          <w:sz w:val="28"/>
          <w:szCs w:val="28"/>
        </w:rPr>
        <w:t>9</w:t>
      </w:r>
      <w:r w:rsidRPr="005224EC">
        <w:rPr>
          <w:sz w:val="28"/>
          <w:szCs w:val="28"/>
        </w:rPr>
        <w:t>)</w:t>
      </w:r>
      <w:r w:rsidR="005E4EE6" w:rsidRPr="005224EC">
        <w:rPr>
          <w:spacing w:val="15"/>
          <w:sz w:val="28"/>
          <w:szCs w:val="28"/>
        </w:rPr>
        <w:t xml:space="preserve"> не выявлено «фосфатного» загрязнения вод Западной Двины, Немана и Вилии.</w:t>
      </w:r>
      <w:r w:rsidR="005E4EE6" w:rsidRPr="005224EC">
        <w:rPr>
          <w:spacing w:val="1"/>
          <w:sz w:val="28"/>
          <w:szCs w:val="28"/>
        </w:rPr>
        <w:t xml:space="preserve"> С</w:t>
      </w:r>
      <w:r w:rsidR="0066490C" w:rsidRPr="005224EC">
        <w:rPr>
          <w:spacing w:val="1"/>
          <w:sz w:val="28"/>
          <w:szCs w:val="28"/>
        </w:rPr>
        <w:t>реднегодовые концентрации фосфат – иона в воде</w:t>
      </w:r>
      <w:r w:rsidR="00F45E18" w:rsidRPr="005224EC">
        <w:rPr>
          <w:spacing w:val="1"/>
          <w:sz w:val="28"/>
          <w:szCs w:val="28"/>
        </w:rPr>
        <w:t xml:space="preserve"> этих</w:t>
      </w:r>
      <w:r w:rsidR="0066490C" w:rsidRPr="005224EC">
        <w:rPr>
          <w:spacing w:val="1"/>
          <w:sz w:val="28"/>
          <w:szCs w:val="28"/>
        </w:rPr>
        <w:t xml:space="preserve"> рек</w:t>
      </w:r>
      <w:r w:rsidR="00C80FAF" w:rsidRPr="005224EC">
        <w:rPr>
          <w:spacing w:val="1"/>
          <w:sz w:val="28"/>
          <w:szCs w:val="28"/>
        </w:rPr>
        <w:t xml:space="preserve"> </w:t>
      </w:r>
      <w:r w:rsidR="0066490C" w:rsidRPr="005224EC">
        <w:rPr>
          <w:sz w:val="28"/>
          <w:szCs w:val="28"/>
        </w:rPr>
        <w:t xml:space="preserve">не превысили </w:t>
      </w:r>
      <w:r w:rsidRPr="005224EC">
        <w:rPr>
          <w:sz w:val="28"/>
          <w:szCs w:val="28"/>
        </w:rPr>
        <w:t>ПДК –</w:t>
      </w:r>
      <w:r w:rsidR="00AD1B10">
        <w:rPr>
          <w:sz w:val="28"/>
          <w:szCs w:val="28"/>
        </w:rPr>
        <w:t xml:space="preserve"> </w:t>
      </w:r>
      <w:r w:rsidRPr="005224EC">
        <w:rPr>
          <w:sz w:val="28"/>
          <w:szCs w:val="28"/>
        </w:rPr>
        <w:t>0.066</w:t>
      </w:r>
      <w:r w:rsidR="00AD1B10">
        <w:rPr>
          <w:sz w:val="28"/>
          <w:szCs w:val="28"/>
        </w:rPr>
        <w:t xml:space="preserve"> </w:t>
      </w:r>
      <w:r w:rsidR="00421B5A" w:rsidRPr="005224EC">
        <w:rPr>
          <w:spacing w:val="-2"/>
          <w:sz w:val="28"/>
          <w:szCs w:val="28"/>
        </w:rPr>
        <w:t>мг</w:t>
      </w:r>
      <w:r w:rsidR="00421B5A" w:rsidRPr="005224EC">
        <w:rPr>
          <w:spacing w:val="-2"/>
          <w:sz w:val="28"/>
          <w:szCs w:val="28"/>
          <w:lang w:val="en-US"/>
        </w:rPr>
        <w:t>P</w:t>
      </w:r>
      <w:r w:rsidR="00421B5A" w:rsidRPr="005224EC">
        <w:rPr>
          <w:spacing w:val="-2"/>
          <w:sz w:val="28"/>
          <w:szCs w:val="28"/>
        </w:rPr>
        <w:t>/дм</w:t>
      </w:r>
      <w:r w:rsidR="00421B5A" w:rsidRPr="005224EC">
        <w:rPr>
          <w:spacing w:val="-2"/>
          <w:sz w:val="28"/>
          <w:szCs w:val="28"/>
          <w:vertAlign w:val="superscript"/>
        </w:rPr>
        <w:t>3</w:t>
      </w:r>
      <w:r w:rsidRPr="005224EC">
        <w:rPr>
          <w:sz w:val="28"/>
          <w:szCs w:val="28"/>
        </w:rPr>
        <w:t>.</w:t>
      </w:r>
    </w:p>
    <w:p w:rsidR="00616A2A" w:rsidRPr="005224EC" w:rsidRDefault="00616A2A" w:rsidP="00682081">
      <w:pPr>
        <w:ind w:firstLine="709"/>
        <w:jc w:val="both"/>
        <w:rPr>
          <w:sz w:val="28"/>
          <w:szCs w:val="28"/>
        </w:rPr>
      </w:pPr>
    </w:p>
    <w:p w:rsidR="00E0079D" w:rsidRPr="005224EC" w:rsidRDefault="00E0079D" w:rsidP="00682081">
      <w:pPr>
        <w:ind w:firstLine="708"/>
        <w:jc w:val="both"/>
        <w:rPr>
          <w:b/>
        </w:rPr>
      </w:pPr>
      <w:r w:rsidRPr="005224EC">
        <w:rPr>
          <w:b/>
          <w:spacing w:val="-1"/>
        </w:rPr>
        <w:t xml:space="preserve">Таблица </w:t>
      </w:r>
      <w:r w:rsidR="00CD4C96" w:rsidRPr="005224EC">
        <w:rPr>
          <w:b/>
        </w:rPr>
        <w:t>9</w:t>
      </w:r>
      <w:r w:rsidRPr="005224EC">
        <w:rPr>
          <w:b/>
        </w:rPr>
        <w:t xml:space="preserve"> –</w:t>
      </w:r>
      <w:r w:rsidRPr="005224EC">
        <w:rPr>
          <w:b/>
          <w:spacing w:val="-2"/>
        </w:rPr>
        <w:t xml:space="preserve"> С</w:t>
      </w:r>
      <w:r w:rsidRPr="005224EC">
        <w:rPr>
          <w:b/>
          <w:spacing w:val="-1"/>
        </w:rPr>
        <w:t>реднегодовые конц</w:t>
      </w:r>
      <w:r w:rsidR="00DC59DE" w:rsidRPr="005224EC">
        <w:rPr>
          <w:b/>
          <w:spacing w:val="-1"/>
        </w:rPr>
        <w:t>е</w:t>
      </w:r>
      <w:r w:rsidRPr="005224EC">
        <w:rPr>
          <w:b/>
          <w:spacing w:val="-1"/>
        </w:rPr>
        <w:t>нтрации</w:t>
      </w:r>
      <w:r w:rsidR="00C80FAF" w:rsidRPr="005224EC">
        <w:rPr>
          <w:b/>
          <w:spacing w:val="-1"/>
        </w:rPr>
        <w:t xml:space="preserve"> </w:t>
      </w:r>
      <w:r w:rsidRPr="005224EC">
        <w:rPr>
          <w:b/>
        </w:rPr>
        <w:t>фосфат-иона</w:t>
      </w:r>
      <w:r w:rsidR="00C80FAF" w:rsidRPr="005224EC">
        <w:rPr>
          <w:b/>
        </w:rPr>
        <w:t xml:space="preserve"> </w:t>
      </w:r>
      <w:r w:rsidRPr="005224EC">
        <w:rPr>
          <w:b/>
        </w:rPr>
        <w:t>в</w:t>
      </w:r>
      <w:r w:rsidR="00C80FAF" w:rsidRPr="005224EC">
        <w:rPr>
          <w:b/>
        </w:rPr>
        <w:t xml:space="preserve"> </w:t>
      </w:r>
      <w:r w:rsidRPr="005224EC">
        <w:rPr>
          <w:b/>
          <w:spacing w:val="-1"/>
        </w:rPr>
        <w:t>воде</w:t>
      </w:r>
      <w:r w:rsidR="00C80FAF" w:rsidRPr="005224EC">
        <w:rPr>
          <w:b/>
          <w:spacing w:val="-1"/>
        </w:rPr>
        <w:t xml:space="preserve"> </w:t>
      </w:r>
      <w:r w:rsidRPr="005224EC">
        <w:rPr>
          <w:b/>
        </w:rPr>
        <w:t>основных</w:t>
      </w:r>
      <w:r w:rsidR="00C80FAF" w:rsidRPr="005224EC">
        <w:rPr>
          <w:b/>
        </w:rPr>
        <w:t xml:space="preserve"> </w:t>
      </w:r>
      <w:r w:rsidRPr="005224EC">
        <w:rPr>
          <w:b/>
          <w:spacing w:val="-3"/>
        </w:rPr>
        <w:t>рек</w:t>
      </w:r>
      <w:r w:rsidR="00C80FAF" w:rsidRPr="005224EC">
        <w:rPr>
          <w:b/>
          <w:spacing w:val="-3"/>
        </w:rPr>
        <w:t xml:space="preserve"> </w:t>
      </w:r>
      <w:r w:rsidRPr="005224EC">
        <w:rPr>
          <w:b/>
          <w:spacing w:val="-1"/>
        </w:rPr>
        <w:t>Беларуси</w:t>
      </w:r>
      <w:r w:rsidR="00C80FAF" w:rsidRPr="005224EC">
        <w:rPr>
          <w:b/>
          <w:spacing w:val="-1"/>
        </w:rPr>
        <w:t xml:space="preserve"> </w:t>
      </w:r>
      <w:r w:rsidRPr="005224EC">
        <w:rPr>
          <w:b/>
        </w:rPr>
        <w:t>в</w:t>
      </w:r>
      <w:r w:rsidR="00616A2A" w:rsidRPr="005224EC">
        <w:rPr>
          <w:b/>
        </w:rPr>
        <w:t xml:space="preserve"> </w:t>
      </w:r>
      <w:r w:rsidRPr="005224EC">
        <w:rPr>
          <w:b/>
          <w:spacing w:val="-1"/>
        </w:rPr>
        <w:t>период</w:t>
      </w:r>
      <w:r w:rsidR="00616A2A" w:rsidRPr="005224EC">
        <w:rPr>
          <w:b/>
          <w:spacing w:val="-1"/>
        </w:rPr>
        <w:t xml:space="preserve"> </w:t>
      </w:r>
      <w:r w:rsidR="0066490C" w:rsidRPr="005224EC">
        <w:rPr>
          <w:b/>
        </w:rPr>
        <w:t>2010</w:t>
      </w:r>
      <w:r w:rsidR="00BA6E0E">
        <w:rPr>
          <w:b/>
        </w:rPr>
        <w:t>-</w:t>
      </w:r>
      <w:r w:rsidR="0066490C" w:rsidRPr="005224EC">
        <w:rPr>
          <w:b/>
        </w:rPr>
        <w:t>2014</w:t>
      </w:r>
      <w:r w:rsidR="00BA6E0E">
        <w:rPr>
          <w:b/>
        </w:rPr>
        <w:t xml:space="preserve"> </w:t>
      </w:r>
      <w:r w:rsidRPr="005224EC">
        <w:rPr>
          <w:b/>
          <w:spacing w:val="-2"/>
        </w:rPr>
        <w:t>гг.,</w:t>
      </w:r>
      <w:r w:rsidR="00616A2A" w:rsidRPr="005224EC">
        <w:rPr>
          <w:b/>
          <w:spacing w:val="-2"/>
        </w:rPr>
        <w:t xml:space="preserve"> </w:t>
      </w:r>
      <w:r w:rsidRPr="005224EC">
        <w:rPr>
          <w:b/>
          <w:spacing w:val="-2"/>
        </w:rPr>
        <w:t>мг</w:t>
      </w:r>
      <w:r w:rsidR="004E29A1" w:rsidRPr="005224EC">
        <w:rPr>
          <w:b/>
          <w:spacing w:val="-2"/>
        </w:rPr>
        <w:t xml:space="preserve"> </w:t>
      </w:r>
      <w:r w:rsidRPr="005224EC">
        <w:rPr>
          <w:b/>
          <w:spacing w:val="-2"/>
          <w:lang w:val="en-US"/>
        </w:rPr>
        <w:t>P</w:t>
      </w:r>
      <w:r w:rsidRPr="005224EC">
        <w:rPr>
          <w:b/>
          <w:spacing w:val="-2"/>
        </w:rPr>
        <w:t>/дм</w:t>
      </w:r>
      <w:r w:rsidRPr="005224EC">
        <w:rPr>
          <w:b/>
          <w:spacing w:val="-2"/>
          <w:vertAlign w:val="superscript"/>
        </w:rPr>
        <w:t>3</w:t>
      </w:r>
    </w:p>
    <w:p w:rsidR="00E0079D" w:rsidRPr="005224EC" w:rsidRDefault="00E0079D" w:rsidP="00682081">
      <w:pPr>
        <w:rPr>
          <w:b/>
        </w:rPr>
      </w:pPr>
    </w:p>
    <w:tbl>
      <w:tblPr>
        <w:tblStyle w:val="TableNormal"/>
        <w:tblW w:w="7491" w:type="dxa"/>
        <w:jc w:val="center"/>
        <w:tblLayout w:type="fixed"/>
        <w:tblLook w:val="01E0" w:firstRow="1" w:lastRow="1" w:firstColumn="1" w:lastColumn="1" w:noHBand="0" w:noVBand="0"/>
      </w:tblPr>
      <w:tblGrid>
        <w:gridCol w:w="1821"/>
        <w:gridCol w:w="1134"/>
        <w:gridCol w:w="1134"/>
        <w:gridCol w:w="1134"/>
        <w:gridCol w:w="1134"/>
        <w:gridCol w:w="1134"/>
      </w:tblGrid>
      <w:tr w:rsidR="0066490C" w:rsidRPr="005224EC" w:rsidTr="0066490C">
        <w:trPr>
          <w:trHeight w:val="468"/>
          <w:jc w:val="center"/>
        </w:trPr>
        <w:tc>
          <w:tcPr>
            <w:tcW w:w="1821" w:type="dxa"/>
            <w:tcBorders>
              <w:top w:val="single" w:sz="6" w:space="0" w:color="000000"/>
              <w:left w:val="single" w:sz="6" w:space="0" w:color="000000"/>
              <w:bottom w:val="single" w:sz="6" w:space="0" w:color="000000"/>
              <w:right w:val="single" w:sz="6" w:space="0" w:color="000000"/>
            </w:tcBorders>
            <w:shd w:val="clear" w:color="auto" w:fill="92D050"/>
          </w:tcPr>
          <w:p w:rsidR="0066490C" w:rsidRPr="005224EC" w:rsidRDefault="0066490C" w:rsidP="00682081">
            <w:pPr>
              <w:pStyle w:val="TableParagraph"/>
              <w:jc w:val="center"/>
              <w:rPr>
                <w:rFonts w:ascii="Times New Roman" w:eastAsia="Times New Roman" w:hAnsi="Times New Roman" w:cs="Times New Roman"/>
                <w:sz w:val="20"/>
                <w:szCs w:val="20"/>
              </w:rPr>
            </w:pPr>
            <w:r w:rsidRPr="005224EC">
              <w:rPr>
                <w:rFonts w:ascii="Times New Roman" w:hAnsi="Times New Roman"/>
                <w:spacing w:val="-2"/>
                <w:sz w:val="20"/>
              </w:rPr>
              <w:t>Река</w:t>
            </w:r>
          </w:p>
        </w:tc>
        <w:tc>
          <w:tcPr>
            <w:tcW w:w="1134" w:type="dxa"/>
            <w:tcBorders>
              <w:top w:val="single" w:sz="6" w:space="0" w:color="000000"/>
              <w:left w:val="single" w:sz="6" w:space="0" w:color="000000"/>
              <w:bottom w:val="single" w:sz="6" w:space="0" w:color="000000"/>
              <w:right w:val="single" w:sz="6" w:space="0" w:color="000000"/>
            </w:tcBorders>
            <w:shd w:val="clear" w:color="auto" w:fill="92D050"/>
          </w:tcPr>
          <w:p w:rsidR="0066490C" w:rsidRPr="005224EC" w:rsidRDefault="0066490C" w:rsidP="00682081">
            <w:pPr>
              <w:pStyle w:val="TableParagraph"/>
              <w:jc w:val="center"/>
              <w:rPr>
                <w:rFonts w:ascii="Times New Roman" w:eastAsia="Times New Roman" w:hAnsi="Times New Roman" w:cs="Times New Roman"/>
                <w:sz w:val="20"/>
                <w:szCs w:val="20"/>
              </w:rPr>
            </w:pPr>
            <w:r w:rsidRPr="005224EC">
              <w:rPr>
                <w:rFonts w:ascii="Times New Roman" w:hAnsi="Times New Roman"/>
                <w:sz w:val="20"/>
              </w:rPr>
              <w:t>2010</w:t>
            </w:r>
            <w:r w:rsidRPr="005224EC">
              <w:rPr>
                <w:rFonts w:ascii="Times New Roman" w:hAnsi="Times New Roman"/>
                <w:spacing w:val="-3"/>
                <w:sz w:val="20"/>
              </w:rPr>
              <w:t>г.</w:t>
            </w:r>
          </w:p>
        </w:tc>
        <w:tc>
          <w:tcPr>
            <w:tcW w:w="1134" w:type="dxa"/>
            <w:tcBorders>
              <w:top w:val="single" w:sz="6" w:space="0" w:color="000000"/>
              <w:left w:val="single" w:sz="6" w:space="0" w:color="000000"/>
              <w:bottom w:val="single" w:sz="6" w:space="0" w:color="000000"/>
              <w:right w:val="single" w:sz="6" w:space="0" w:color="000000"/>
            </w:tcBorders>
            <w:shd w:val="clear" w:color="auto" w:fill="92D050"/>
          </w:tcPr>
          <w:p w:rsidR="0066490C" w:rsidRPr="005224EC" w:rsidRDefault="0066490C" w:rsidP="00682081">
            <w:pPr>
              <w:pStyle w:val="TableParagraph"/>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rPr>
              <w:t xml:space="preserve">2011 </w:t>
            </w:r>
            <w:r w:rsidRPr="005224EC">
              <w:rPr>
                <w:rFonts w:ascii="Times New Roman" w:eastAsia="Times New Roman" w:hAnsi="Times New Roman" w:cs="Times New Roman"/>
                <w:sz w:val="20"/>
                <w:szCs w:val="20"/>
                <w:lang w:val="ru-RU"/>
              </w:rPr>
              <w:t>г.</w:t>
            </w:r>
          </w:p>
        </w:tc>
        <w:tc>
          <w:tcPr>
            <w:tcW w:w="1134" w:type="dxa"/>
            <w:tcBorders>
              <w:top w:val="single" w:sz="6" w:space="0" w:color="000000"/>
              <w:left w:val="single" w:sz="6" w:space="0" w:color="000000"/>
              <w:bottom w:val="single" w:sz="6" w:space="0" w:color="000000"/>
              <w:right w:val="single" w:sz="6" w:space="0" w:color="000000"/>
            </w:tcBorders>
            <w:shd w:val="clear" w:color="auto" w:fill="92D050"/>
          </w:tcPr>
          <w:p w:rsidR="0066490C" w:rsidRPr="005224EC" w:rsidRDefault="0066490C" w:rsidP="00682081">
            <w:pPr>
              <w:pStyle w:val="TableParagraph"/>
              <w:ind w:right="10"/>
              <w:jc w:val="center"/>
              <w:rPr>
                <w:rFonts w:ascii="Times New Roman" w:eastAsia="Times New Roman" w:hAnsi="Times New Roman" w:cs="Times New Roman"/>
                <w:sz w:val="20"/>
                <w:szCs w:val="20"/>
              </w:rPr>
            </w:pPr>
            <w:r w:rsidRPr="005224EC">
              <w:rPr>
                <w:rFonts w:ascii="Times New Roman" w:hAnsi="Times New Roman"/>
                <w:sz w:val="20"/>
              </w:rPr>
              <w:t>2012</w:t>
            </w:r>
            <w:r w:rsidRPr="005224EC">
              <w:rPr>
                <w:rFonts w:ascii="Times New Roman" w:hAnsi="Times New Roman"/>
                <w:spacing w:val="-3"/>
                <w:sz w:val="20"/>
              </w:rPr>
              <w:t>г.</w:t>
            </w:r>
          </w:p>
        </w:tc>
        <w:tc>
          <w:tcPr>
            <w:tcW w:w="1134" w:type="dxa"/>
            <w:tcBorders>
              <w:top w:val="single" w:sz="6" w:space="0" w:color="000000"/>
              <w:left w:val="single" w:sz="6" w:space="0" w:color="000000"/>
              <w:bottom w:val="single" w:sz="6" w:space="0" w:color="000000"/>
              <w:right w:val="single" w:sz="6" w:space="0" w:color="000000"/>
            </w:tcBorders>
            <w:shd w:val="clear" w:color="auto" w:fill="92D050"/>
          </w:tcPr>
          <w:p w:rsidR="0066490C" w:rsidRPr="005224EC" w:rsidRDefault="0066490C" w:rsidP="00682081">
            <w:pPr>
              <w:pStyle w:val="TableParagraph"/>
              <w:ind w:right="10"/>
              <w:jc w:val="center"/>
              <w:rPr>
                <w:rFonts w:ascii="Times New Roman" w:eastAsia="Times New Roman" w:hAnsi="Times New Roman" w:cs="Times New Roman"/>
                <w:sz w:val="20"/>
                <w:szCs w:val="20"/>
              </w:rPr>
            </w:pPr>
            <w:r w:rsidRPr="005224EC">
              <w:rPr>
                <w:rFonts w:ascii="Times New Roman" w:hAnsi="Times New Roman"/>
                <w:sz w:val="20"/>
              </w:rPr>
              <w:t>2013</w:t>
            </w:r>
            <w:r w:rsidRPr="005224EC">
              <w:rPr>
                <w:rFonts w:ascii="Times New Roman" w:hAnsi="Times New Roman"/>
                <w:spacing w:val="-3"/>
                <w:sz w:val="20"/>
              </w:rPr>
              <w:t>г.</w:t>
            </w:r>
          </w:p>
        </w:tc>
        <w:tc>
          <w:tcPr>
            <w:tcW w:w="1134" w:type="dxa"/>
            <w:tcBorders>
              <w:top w:val="single" w:sz="6" w:space="0" w:color="000000"/>
              <w:left w:val="single" w:sz="6" w:space="0" w:color="000000"/>
              <w:bottom w:val="single" w:sz="6" w:space="0" w:color="000000"/>
              <w:right w:val="single" w:sz="6" w:space="0" w:color="000000"/>
            </w:tcBorders>
            <w:shd w:val="clear" w:color="auto" w:fill="92D050"/>
          </w:tcPr>
          <w:p w:rsidR="0066490C" w:rsidRPr="005224EC" w:rsidRDefault="0066490C" w:rsidP="00682081">
            <w:pPr>
              <w:pStyle w:val="TableParagraph"/>
              <w:ind w:right="10"/>
              <w:jc w:val="center"/>
              <w:rPr>
                <w:rFonts w:ascii="Times New Roman" w:hAnsi="Times New Roman"/>
                <w:sz w:val="20"/>
                <w:lang w:val="ru-RU"/>
              </w:rPr>
            </w:pPr>
            <w:r w:rsidRPr="005224EC">
              <w:rPr>
                <w:rFonts w:ascii="Times New Roman" w:hAnsi="Times New Roman"/>
                <w:sz w:val="20"/>
              </w:rPr>
              <w:t xml:space="preserve">2014 </w:t>
            </w:r>
            <w:r w:rsidRPr="005224EC">
              <w:rPr>
                <w:rFonts w:ascii="Times New Roman" w:hAnsi="Times New Roman"/>
                <w:sz w:val="20"/>
                <w:lang w:val="ru-RU"/>
              </w:rPr>
              <w:t>г.</w:t>
            </w:r>
          </w:p>
        </w:tc>
      </w:tr>
      <w:tr w:rsidR="0066490C" w:rsidRPr="005224EC" w:rsidTr="0066490C">
        <w:trPr>
          <w:trHeight w:hRule="exact" w:val="240"/>
          <w:jc w:val="center"/>
        </w:trPr>
        <w:tc>
          <w:tcPr>
            <w:tcW w:w="1821" w:type="dxa"/>
            <w:tcBorders>
              <w:top w:val="single" w:sz="6"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left="46"/>
              <w:rPr>
                <w:rFonts w:ascii="Times New Roman" w:eastAsia="Times New Roman" w:hAnsi="Times New Roman" w:cs="Times New Roman"/>
                <w:sz w:val="20"/>
                <w:szCs w:val="20"/>
              </w:rPr>
            </w:pPr>
            <w:r w:rsidRPr="005224EC">
              <w:rPr>
                <w:rFonts w:ascii="Times New Roman" w:hAnsi="Times New Roman"/>
                <w:spacing w:val="-1"/>
                <w:sz w:val="20"/>
              </w:rPr>
              <w:t>Западная</w:t>
            </w:r>
            <w:r w:rsidRPr="005224EC">
              <w:rPr>
                <w:rFonts w:ascii="Times New Roman" w:hAnsi="Times New Roman"/>
                <w:spacing w:val="-2"/>
                <w:sz w:val="20"/>
              </w:rPr>
              <w:t>Двина</w:t>
            </w:r>
          </w:p>
        </w:tc>
        <w:tc>
          <w:tcPr>
            <w:tcW w:w="1134" w:type="dxa"/>
            <w:tcBorders>
              <w:top w:val="single" w:sz="6" w:space="0" w:color="000000"/>
              <w:left w:val="single" w:sz="5" w:space="0" w:color="000000"/>
              <w:bottom w:val="single" w:sz="5" w:space="0" w:color="000000"/>
              <w:right w:val="single" w:sz="5" w:space="0" w:color="000000"/>
            </w:tcBorders>
          </w:tcPr>
          <w:p w:rsidR="0066490C" w:rsidRPr="005224EC" w:rsidRDefault="0066490C" w:rsidP="00682081">
            <w:pPr>
              <w:pStyle w:val="TableParagraph"/>
              <w:jc w:val="center"/>
              <w:rPr>
                <w:rFonts w:ascii="Times New Roman" w:eastAsia="Times New Roman" w:hAnsi="Times New Roman" w:cs="Times New Roman"/>
                <w:sz w:val="20"/>
                <w:szCs w:val="20"/>
              </w:rPr>
            </w:pPr>
            <w:r w:rsidRPr="005224EC">
              <w:rPr>
                <w:rFonts w:ascii="Times New Roman" w:eastAsia="Times New Roman" w:hAnsi="Times New Roman" w:cs="Times New Roman"/>
                <w:sz w:val="20"/>
                <w:szCs w:val="20"/>
                <w:lang w:val="ru-RU"/>
              </w:rPr>
              <w:t>0,</w:t>
            </w:r>
            <w:r w:rsidRPr="005224EC">
              <w:rPr>
                <w:rFonts w:ascii="Times New Roman" w:eastAsia="Times New Roman" w:hAnsi="Times New Roman" w:cs="Times New Roman"/>
                <w:sz w:val="20"/>
                <w:szCs w:val="20"/>
              </w:rPr>
              <w:t>03</w:t>
            </w:r>
          </w:p>
        </w:tc>
        <w:tc>
          <w:tcPr>
            <w:tcW w:w="1134" w:type="dxa"/>
            <w:tcBorders>
              <w:top w:val="single" w:sz="6"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right="11"/>
              <w:jc w:val="center"/>
              <w:rPr>
                <w:rFonts w:ascii="Times New Roman" w:eastAsia="Times New Roman" w:hAnsi="Times New Roman" w:cs="Times New Roman"/>
                <w:sz w:val="20"/>
                <w:szCs w:val="20"/>
              </w:rPr>
            </w:pPr>
            <w:r w:rsidRPr="005224EC">
              <w:rPr>
                <w:rFonts w:ascii="Times New Roman" w:eastAsia="Times New Roman" w:hAnsi="Times New Roman" w:cs="Times New Roman"/>
                <w:sz w:val="20"/>
                <w:szCs w:val="20"/>
                <w:lang w:val="ru-RU"/>
              </w:rPr>
              <w:t>0,</w:t>
            </w:r>
            <w:r w:rsidRPr="005224EC">
              <w:rPr>
                <w:rFonts w:ascii="Times New Roman" w:eastAsia="Times New Roman" w:hAnsi="Times New Roman" w:cs="Times New Roman"/>
                <w:sz w:val="20"/>
                <w:szCs w:val="20"/>
              </w:rPr>
              <w:t>03</w:t>
            </w:r>
          </w:p>
        </w:tc>
        <w:tc>
          <w:tcPr>
            <w:tcW w:w="1134" w:type="dxa"/>
            <w:tcBorders>
              <w:top w:val="single" w:sz="6"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right="10"/>
              <w:jc w:val="center"/>
              <w:rPr>
                <w:rFonts w:ascii="Times New Roman" w:eastAsia="Times New Roman" w:hAnsi="Times New Roman" w:cs="Times New Roman"/>
                <w:sz w:val="20"/>
                <w:szCs w:val="20"/>
              </w:rPr>
            </w:pPr>
            <w:r w:rsidRPr="005224EC">
              <w:rPr>
                <w:rFonts w:ascii="Times New Roman" w:eastAsia="Times New Roman" w:hAnsi="Times New Roman" w:cs="Times New Roman"/>
                <w:sz w:val="20"/>
                <w:szCs w:val="20"/>
                <w:lang w:val="ru-RU"/>
              </w:rPr>
              <w:t>0,</w:t>
            </w:r>
            <w:r w:rsidRPr="005224EC">
              <w:rPr>
                <w:rFonts w:ascii="Times New Roman" w:eastAsia="Times New Roman" w:hAnsi="Times New Roman" w:cs="Times New Roman"/>
                <w:sz w:val="20"/>
                <w:szCs w:val="20"/>
              </w:rPr>
              <w:t>04</w:t>
            </w:r>
          </w:p>
        </w:tc>
        <w:tc>
          <w:tcPr>
            <w:tcW w:w="1134" w:type="dxa"/>
            <w:tcBorders>
              <w:top w:val="single" w:sz="6"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0,05</w:t>
            </w:r>
          </w:p>
        </w:tc>
        <w:tc>
          <w:tcPr>
            <w:tcW w:w="1134" w:type="dxa"/>
            <w:tcBorders>
              <w:top w:val="single" w:sz="6"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0,039</w:t>
            </w:r>
          </w:p>
        </w:tc>
      </w:tr>
      <w:tr w:rsidR="0066490C" w:rsidRPr="005224EC" w:rsidTr="0066490C">
        <w:trPr>
          <w:trHeight w:hRule="exact" w:val="240"/>
          <w:jc w:val="center"/>
        </w:trPr>
        <w:tc>
          <w:tcPr>
            <w:tcW w:w="1821"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left="46"/>
              <w:rPr>
                <w:rFonts w:ascii="Times New Roman" w:eastAsia="Times New Roman" w:hAnsi="Times New Roman" w:cs="Times New Roman"/>
                <w:sz w:val="20"/>
                <w:szCs w:val="20"/>
                <w:lang w:val="ru-RU"/>
              </w:rPr>
            </w:pPr>
            <w:r w:rsidRPr="005224EC">
              <w:rPr>
                <w:rFonts w:ascii="Times New Roman" w:hAnsi="Times New Roman"/>
                <w:spacing w:val="-1"/>
                <w:sz w:val="20"/>
                <w:lang w:val="ru-RU"/>
              </w:rPr>
              <w:t>Неман</w:t>
            </w:r>
          </w:p>
        </w:tc>
        <w:tc>
          <w:tcPr>
            <w:tcW w:w="1134"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0,05</w:t>
            </w:r>
          </w:p>
        </w:tc>
        <w:tc>
          <w:tcPr>
            <w:tcW w:w="1134"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right="11"/>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0,04</w:t>
            </w:r>
          </w:p>
        </w:tc>
        <w:tc>
          <w:tcPr>
            <w:tcW w:w="1134"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0,04</w:t>
            </w:r>
          </w:p>
        </w:tc>
        <w:tc>
          <w:tcPr>
            <w:tcW w:w="1134"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0,05</w:t>
            </w:r>
          </w:p>
        </w:tc>
        <w:tc>
          <w:tcPr>
            <w:tcW w:w="1134"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0,053</w:t>
            </w:r>
          </w:p>
        </w:tc>
      </w:tr>
      <w:tr w:rsidR="0066490C" w:rsidRPr="005224EC" w:rsidTr="0066490C">
        <w:trPr>
          <w:trHeight w:hRule="exact" w:val="240"/>
          <w:jc w:val="center"/>
        </w:trPr>
        <w:tc>
          <w:tcPr>
            <w:tcW w:w="1821"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left="46"/>
              <w:rPr>
                <w:rFonts w:ascii="Times New Roman" w:eastAsia="Times New Roman" w:hAnsi="Times New Roman" w:cs="Times New Roman"/>
                <w:sz w:val="20"/>
                <w:szCs w:val="20"/>
                <w:lang w:val="ru-RU"/>
              </w:rPr>
            </w:pPr>
            <w:r w:rsidRPr="005224EC">
              <w:rPr>
                <w:rFonts w:ascii="Times New Roman" w:hAnsi="Times New Roman"/>
                <w:spacing w:val="-2"/>
                <w:sz w:val="20"/>
                <w:lang w:val="ru-RU"/>
              </w:rPr>
              <w:t>Западный</w:t>
            </w:r>
            <w:r w:rsidRPr="005224EC">
              <w:rPr>
                <w:rFonts w:ascii="Times New Roman" w:hAnsi="Times New Roman"/>
                <w:spacing w:val="-4"/>
                <w:sz w:val="20"/>
                <w:lang w:val="ru-RU"/>
              </w:rPr>
              <w:t>Буг</w:t>
            </w:r>
          </w:p>
        </w:tc>
        <w:tc>
          <w:tcPr>
            <w:tcW w:w="1134"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0,19</w:t>
            </w:r>
          </w:p>
        </w:tc>
        <w:tc>
          <w:tcPr>
            <w:tcW w:w="1134"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right="11"/>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0,15</w:t>
            </w:r>
          </w:p>
        </w:tc>
        <w:tc>
          <w:tcPr>
            <w:tcW w:w="1134"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0,19</w:t>
            </w:r>
          </w:p>
        </w:tc>
        <w:tc>
          <w:tcPr>
            <w:tcW w:w="1134"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0,14</w:t>
            </w:r>
          </w:p>
        </w:tc>
        <w:tc>
          <w:tcPr>
            <w:tcW w:w="1134"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0,155</w:t>
            </w:r>
          </w:p>
        </w:tc>
      </w:tr>
      <w:tr w:rsidR="0066490C" w:rsidRPr="005224EC" w:rsidTr="0066490C">
        <w:trPr>
          <w:trHeight w:hRule="exact" w:val="240"/>
          <w:jc w:val="center"/>
        </w:trPr>
        <w:tc>
          <w:tcPr>
            <w:tcW w:w="1821"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left="46"/>
              <w:rPr>
                <w:rFonts w:ascii="Times New Roman" w:eastAsia="Times New Roman" w:hAnsi="Times New Roman" w:cs="Times New Roman"/>
                <w:sz w:val="20"/>
                <w:szCs w:val="20"/>
                <w:lang w:val="ru-RU"/>
              </w:rPr>
            </w:pPr>
            <w:r w:rsidRPr="005224EC">
              <w:rPr>
                <w:rFonts w:ascii="Times New Roman" w:hAnsi="Times New Roman"/>
                <w:spacing w:val="-3"/>
                <w:sz w:val="20"/>
                <w:lang w:val="ru-RU"/>
              </w:rPr>
              <w:t>Мухавец</w:t>
            </w:r>
          </w:p>
        </w:tc>
        <w:tc>
          <w:tcPr>
            <w:tcW w:w="1134"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0,09</w:t>
            </w:r>
          </w:p>
        </w:tc>
        <w:tc>
          <w:tcPr>
            <w:tcW w:w="1134"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right="11"/>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0,08</w:t>
            </w:r>
          </w:p>
        </w:tc>
        <w:tc>
          <w:tcPr>
            <w:tcW w:w="1134"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0,10</w:t>
            </w:r>
          </w:p>
        </w:tc>
        <w:tc>
          <w:tcPr>
            <w:tcW w:w="1134"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0,08</w:t>
            </w:r>
          </w:p>
        </w:tc>
        <w:tc>
          <w:tcPr>
            <w:tcW w:w="1134"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0,096</w:t>
            </w:r>
          </w:p>
        </w:tc>
      </w:tr>
      <w:tr w:rsidR="0066490C" w:rsidRPr="005224EC" w:rsidTr="0066490C">
        <w:trPr>
          <w:trHeight w:hRule="exact" w:val="240"/>
          <w:jc w:val="center"/>
        </w:trPr>
        <w:tc>
          <w:tcPr>
            <w:tcW w:w="1821"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left="46"/>
              <w:rPr>
                <w:rFonts w:ascii="Times New Roman" w:eastAsia="Times New Roman" w:hAnsi="Times New Roman" w:cs="Times New Roman"/>
                <w:sz w:val="20"/>
                <w:szCs w:val="20"/>
                <w:lang w:val="ru-RU"/>
              </w:rPr>
            </w:pPr>
            <w:r w:rsidRPr="005224EC">
              <w:rPr>
                <w:rFonts w:ascii="Times New Roman" w:hAnsi="Times New Roman"/>
                <w:spacing w:val="-3"/>
                <w:sz w:val="20"/>
                <w:lang w:val="ru-RU"/>
              </w:rPr>
              <w:t>Днепр</w:t>
            </w:r>
          </w:p>
        </w:tc>
        <w:tc>
          <w:tcPr>
            <w:tcW w:w="1134"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0,10</w:t>
            </w:r>
          </w:p>
        </w:tc>
        <w:tc>
          <w:tcPr>
            <w:tcW w:w="1134"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right="11"/>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0,09</w:t>
            </w:r>
          </w:p>
        </w:tc>
        <w:tc>
          <w:tcPr>
            <w:tcW w:w="1134"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0,10</w:t>
            </w:r>
          </w:p>
        </w:tc>
        <w:tc>
          <w:tcPr>
            <w:tcW w:w="1134"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0,10</w:t>
            </w:r>
          </w:p>
        </w:tc>
        <w:tc>
          <w:tcPr>
            <w:tcW w:w="1134"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0,092</w:t>
            </w:r>
          </w:p>
        </w:tc>
      </w:tr>
      <w:tr w:rsidR="0066490C" w:rsidRPr="005224EC" w:rsidTr="0066490C">
        <w:trPr>
          <w:trHeight w:hRule="exact" w:val="240"/>
          <w:jc w:val="center"/>
        </w:trPr>
        <w:tc>
          <w:tcPr>
            <w:tcW w:w="1821"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left="46"/>
              <w:rPr>
                <w:rFonts w:ascii="Times New Roman" w:eastAsia="Times New Roman" w:hAnsi="Times New Roman" w:cs="Times New Roman"/>
                <w:sz w:val="20"/>
                <w:szCs w:val="20"/>
                <w:lang w:val="ru-RU"/>
              </w:rPr>
            </w:pPr>
            <w:r w:rsidRPr="005224EC">
              <w:rPr>
                <w:rFonts w:ascii="Times New Roman" w:hAnsi="Times New Roman"/>
                <w:spacing w:val="-4"/>
                <w:sz w:val="20"/>
                <w:lang w:val="ru-RU"/>
              </w:rPr>
              <w:t>Сож</w:t>
            </w:r>
          </w:p>
        </w:tc>
        <w:tc>
          <w:tcPr>
            <w:tcW w:w="1134"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0,07</w:t>
            </w:r>
          </w:p>
        </w:tc>
        <w:tc>
          <w:tcPr>
            <w:tcW w:w="1134"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right="11"/>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0,07</w:t>
            </w:r>
          </w:p>
        </w:tc>
        <w:tc>
          <w:tcPr>
            <w:tcW w:w="1134"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0,07</w:t>
            </w:r>
          </w:p>
        </w:tc>
        <w:tc>
          <w:tcPr>
            <w:tcW w:w="1134"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0,08</w:t>
            </w:r>
          </w:p>
        </w:tc>
        <w:tc>
          <w:tcPr>
            <w:tcW w:w="1134"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0,082</w:t>
            </w:r>
          </w:p>
        </w:tc>
      </w:tr>
      <w:tr w:rsidR="0066490C" w:rsidRPr="005224EC" w:rsidTr="0066490C">
        <w:trPr>
          <w:trHeight w:hRule="exact" w:val="240"/>
          <w:jc w:val="center"/>
        </w:trPr>
        <w:tc>
          <w:tcPr>
            <w:tcW w:w="1821"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left="46"/>
              <w:rPr>
                <w:rFonts w:ascii="Times New Roman" w:eastAsia="Times New Roman" w:hAnsi="Times New Roman" w:cs="Times New Roman"/>
                <w:sz w:val="20"/>
                <w:szCs w:val="20"/>
                <w:lang w:val="ru-RU"/>
              </w:rPr>
            </w:pPr>
            <w:r w:rsidRPr="005224EC">
              <w:rPr>
                <w:rFonts w:ascii="Times New Roman" w:hAnsi="Times New Roman"/>
                <w:spacing w:val="-2"/>
                <w:sz w:val="20"/>
                <w:lang w:val="ru-RU"/>
              </w:rPr>
              <w:t>Березина</w:t>
            </w:r>
          </w:p>
        </w:tc>
        <w:tc>
          <w:tcPr>
            <w:tcW w:w="1134"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0,11</w:t>
            </w:r>
          </w:p>
        </w:tc>
        <w:tc>
          <w:tcPr>
            <w:tcW w:w="1134"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right="11"/>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0,08</w:t>
            </w:r>
          </w:p>
        </w:tc>
        <w:tc>
          <w:tcPr>
            <w:tcW w:w="1134"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0,10</w:t>
            </w:r>
          </w:p>
        </w:tc>
        <w:tc>
          <w:tcPr>
            <w:tcW w:w="1134"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0,10</w:t>
            </w:r>
          </w:p>
        </w:tc>
        <w:tc>
          <w:tcPr>
            <w:tcW w:w="1134"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0,083</w:t>
            </w:r>
          </w:p>
        </w:tc>
      </w:tr>
      <w:tr w:rsidR="0066490C" w:rsidRPr="005224EC" w:rsidTr="0066490C">
        <w:trPr>
          <w:trHeight w:hRule="exact" w:val="240"/>
          <w:jc w:val="center"/>
        </w:trPr>
        <w:tc>
          <w:tcPr>
            <w:tcW w:w="1821"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left="46"/>
              <w:rPr>
                <w:rFonts w:ascii="Times New Roman" w:eastAsia="Times New Roman" w:hAnsi="Times New Roman" w:cs="Times New Roman"/>
                <w:sz w:val="20"/>
                <w:szCs w:val="20"/>
                <w:lang w:val="ru-RU"/>
              </w:rPr>
            </w:pPr>
            <w:r w:rsidRPr="005224EC">
              <w:rPr>
                <w:rFonts w:ascii="Times New Roman" w:hAnsi="Times New Roman"/>
                <w:spacing w:val="-2"/>
                <w:sz w:val="20"/>
                <w:lang w:val="ru-RU"/>
              </w:rPr>
              <w:t>Свислочь</w:t>
            </w:r>
          </w:p>
        </w:tc>
        <w:tc>
          <w:tcPr>
            <w:tcW w:w="1134"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0,11</w:t>
            </w:r>
          </w:p>
        </w:tc>
        <w:tc>
          <w:tcPr>
            <w:tcW w:w="1134"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right="11"/>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0,12</w:t>
            </w:r>
          </w:p>
        </w:tc>
        <w:tc>
          <w:tcPr>
            <w:tcW w:w="1134"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0,06</w:t>
            </w:r>
          </w:p>
        </w:tc>
        <w:tc>
          <w:tcPr>
            <w:tcW w:w="1134"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0,31</w:t>
            </w:r>
          </w:p>
        </w:tc>
        <w:tc>
          <w:tcPr>
            <w:tcW w:w="1134"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0,061</w:t>
            </w:r>
          </w:p>
        </w:tc>
      </w:tr>
      <w:tr w:rsidR="0066490C" w:rsidRPr="005224EC" w:rsidTr="0066490C">
        <w:trPr>
          <w:trHeight w:hRule="exact" w:val="240"/>
          <w:jc w:val="center"/>
        </w:trPr>
        <w:tc>
          <w:tcPr>
            <w:tcW w:w="1821"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left="46"/>
              <w:rPr>
                <w:rFonts w:ascii="Times New Roman" w:eastAsia="Times New Roman" w:hAnsi="Times New Roman" w:cs="Times New Roman"/>
                <w:sz w:val="20"/>
                <w:szCs w:val="20"/>
                <w:lang w:val="ru-RU"/>
              </w:rPr>
            </w:pPr>
            <w:r w:rsidRPr="005224EC">
              <w:rPr>
                <w:rFonts w:ascii="Times New Roman" w:hAnsi="Times New Roman"/>
                <w:spacing w:val="-2"/>
                <w:sz w:val="20"/>
                <w:lang w:val="ru-RU"/>
              </w:rPr>
              <w:t>Припять</w:t>
            </w:r>
          </w:p>
        </w:tc>
        <w:tc>
          <w:tcPr>
            <w:tcW w:w="1134"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0,07</w:t>
            </w:r>
          </w:p>
        </w:tc>
        <w:tc>
          <w:tcPr>
            <w:tcW w:w="1134"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right="11"/>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0,05</w:t>
            </w:r>
          </w:p>
        </w:tc>
        <w:tc>
          <w:tcPr>
            <w:tcW w:w="1134"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0,06</w:t>
            </w:r>
          </w:p>
        </w:tc>
        <w:tc>
          <w:tcPr>
            <w:tcW w:w="1134"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0,06</w:t>
            </w:r>
          </w:p>
        </w:tc>
        <w:tc>
          <w:tcPr>
            <w:tcW w:w="1134"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0,046</w:t>
            </w:r>
          </w:p>
        </w:tc>
      </w:tr>
      <w:tr w:rsidR="0066490C" w:rsidRPr="005224EC" w:rsidTr="0066490C">
        <w:trPr>
          <w:trHeight w:hRule="exact" w:val="240"/>
          <w:jc w:val="center"/>
        </w:trPr>
        <w:tc>
          <w:tcPr>
            <w:tcW w:w="1821"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left="46"/>
              <w:rPr>
                <w:rFonts w:ascii="Times New Roman" w:hAnsi="Times New Roman"/>
                <w:spacing w:val="-2"/>
                <w:sz w:val="20"/>
                <w:lang w:val="ru-RU"/>
              </w:rPr>
            </w:pPr>
            <w:r w:rsidRPr="005224EC">
              <w:rPr>
                <w:rFonts w:ascii="Times New Roman" w:hAnsi="Times New Roman"/>
                <w:spacing w:val="-2"/>
                <w:sz w:val="20"/>
                <w:lang w:val="ru-RU"/>
              </w:rPr>
              <w:t>Вилия</w:t>
            </w:r>
          </w:p>
        </w:tc>
        <w:tc>
          <w:tcPr>
            <w:tcW w:w="1134"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0,03</w:t>
            </w:r>
          </w:p>
        </w:tc>
        <w:tc>
          <w:tcPr>
            <w:tcW w:w="1134"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right="11"/>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0,04</w:t>
            </w:r>
          </w:p>
        </w:tc>
        <w:tc>
          <w:tcPr>
            <w:tcW w:w="1134"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0,04</w:t>
            </w:r>
          </w:p>
        </w:tc>
        <w:tc>
          <w:tcPr>
            <w:tcW w:w="1134"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0,04</w:t>
            </w:r>
          </w:p>
        </w:tc>
        <w:tc>
          <w:tcPr>
            <w:tcW w:w="1134" w:type="dxa"/>
            <w:tcBorders>
              <w:top w:val="single" w:sz="5" w:space="0" w:color="000000"/>
              <w:left w:val="single" w:sz="5" w:space="0" w:color="000000"/>
              <w:bottom w:val="single" w:sz="5" w:space="0" w:color="000000"/>
              <w:right w:val="single" w:sz="5" w:space="0" w:color="000000"/>
            </w:tcBorders>
          </w:tcPr>
          <w:p w:rsidR="0066490C" w:rsidRPr="005224EC" w:rsidRDefault="0066490C" w:rsidP="00682081">
            <w:pPr>
              <w:pStyle w:val="TableParagraph"/>
              <w:ind w:right="10"/>
              <w:jc w:val="center"/>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0,031</w:t>
            </w:r>
          </w:p>
        </w:tc>
      </w:tr>
    </w:tbl>
    <w:p w:rsidR="00390B4B" w:rsidRDefault="00390B4B" w:rsidP="00682081">
      <w:pPr>
        <w:tabs>
          <w:tab w:val="left" w:pos="142"/>
        </w:tabs>
        <w:ind w:firstLine="709"/>
        <w:jc w:val="both"/>
        <w:rPr>
          <w:sz w:val="28"/>
          <w:szCs w:val="28"/>
        </w:rPr>
      </w:pPr>
    </w:p>
    <w:p w:rsidR="00D10609" w:rsidRPr="005224EC" w:rsidRDefault="00BA6E0E" w:rsidP="00682081">
      <w:pPr>
        <w:tabs>
          <w:tab w:val="left" w:pos="142"/>
        </w:tabs>
        <w:ind w:firstLine="709"/>
        <w:jc w:val="both"/>
        <w:rPr>
          <w:sz w:val="28"/>
          <w:szCs w:val="28"/>
        </w:rPr>
      </w:pPr>
      <w:r>
        <w:rPr>
          <w:sz w:val="28"/>
          <w:szCs w:val="28"/>
        </w:rPr>
        <w:t>В озерах Беларуси в 2010-</w:t>
      </w:r>
      <w:r w:rsidR="00B40035" w:rsidRPr="005224EC">
        <w:rPr>
          <w:sz w:val="28"/>
          <w:szCs w:val="28"/>
        </w:rPr>
        <w:t>201</w:t>
      </w:r>
      <w:r w:rsidR="00382677" w:rsidRPr="005224EC">
        <w:rPr>
          <w:sz w:val="28"/>
          <w:szCs w:val="28"/>
        </w:rPr>
        <w:t>4</w:t>
      </w:r>
      <w:r w:rsidR="00421B5A" w:rsidRPr="005224EC">
        <w:rPr>
          <w:sz w:val="28"/>
          <w:szCs w:val="28"/>
        </w:rPr>
        <w:t xml:space="preserve"> гг. содержание фосфат-ионов в пересчете на фосфор не превышало ПДК</w:t>
      </w:r>
      <w:r w:rsidR="008F095C">
        <w:rPr>
          <w:sz w:val="28"/>
          <w:szCs w:val="28"/>
        </w:rPr>
        <w:t xml:space="preserve"> – 0.066</w:t>
      </w:r>
      <w:r w:rsidR="00AD1B10">
        <w:rPr>
          <w:sz w:val="28"/>
          <w:szCs w:val="28"/>
        </w:rPr>
        <w:t xml:space="preserve"> </w:t>
      </w:r>
      <w:r w:rsidR="0059187B" w:rsidRPr="005224EC">
        <w:rPr>
          <w:spacing w:val="-2"/>
          <w:sz w:val="28"/>
          <w:szCs w:val="28"/>
        </w:rPr>
        <w:t>мг</w:t>
      </w:r>
      <w:r w:rsidR="0059187B" w:rsidRPr="005224EC">
        <w:rPr>
          <w:spacing w:val="-2"/>
          <w:sz w:val="28"/>
          <w:szCs w:val="28"/>
          <w:lang w:val="en-US"/>
        </w:rPr>
        <w:t>P</w:t>
      </w:r>
      <w:r w:rsidR="0059187B" w:rsidRPr="005224EC">
        <w:rPr>
          <w:spacing w:val="-2"/>
          <w:sz w:val="28"/>
          <w:szCs w:val="28"/>
        </w:rPr>
        <w:t>/дм</w:t>
      </w:r>
      <w:r w:rsidR="0059187B" w:rsidRPr="005224EC">
        <w:rPr>
          <w:spacing w:val="-2"/>
          <w:sz w:val="28"/>
          <w:szCs w:val="28"/>
          <w:vertAlign w:val="superscript"/>
        </w:rPr>
        <w:t>3</w:t>
      </w:r>
      <w:r w:rsidR="00360243" w:rsidRPr="005224EC">
        <w:rPr>
          <w:sz w:val="28"/>
          <w:szCs w:val="28"/>
        </w:rPr>
        <w:t xml:space="preserve"> (таблица 10</w:t>
      </w:r>
      <w:r w:rsidR="00613B91" w:rsidRPr="005224EC">
        <w:rPr>
          <w:sz w:val="28"/>
          <w:szCs w:val="28"/>
        </w:rPr>
        <w:t>)</w:t>
      </w:r>
      <w:r w:rsidR="00421B5A" w:rsidRPr="005224EC">
        <w:rPr>
          <w:sz w:val="28"/>
          <w:szCs w:val="28"/>
        </w:rPr>
        <w:t xml:space="preserve">. </w:t>
      </w:r>
    </w:p>
    <w:p w:rsidR="00D10609" w:rsidRPr="005224EC" w:rsidRDefault="00D10609" w:rsidP="00682081">
      <w:pPr>
        <w:tabs>
          <w:tab w:val="left" w:pos="142"/>
        </w:tabs>
        <w:ind w:firstLine="709"/>
        <w:jc w:val="both"/>
        <w:rPr>
          <w:sz w:val="28"/>
          <w:szCs w:val="28"/>
        </w:rPr>
      </w:pPr>
    </w:p>
    <w:p w:rsidR="006A77F3" w:rsidRDefault="006A77F3" w:rsidP="00EA0BD1">
      <w:pPr>
        <w:jc w:val="both"/>
        <w:rPr>
          <w:b/>
          <w:spacing w:val="-2"/>
          <w:vertAlign w:val="superscript"/>
        </w:rPr>
      </w:pPr>
      <w:r w:rsidRPr="005224EC">
        <w:rPr>
          <w:b/>
          <w:spacing w:val="-1"/>
        </w:rPr>
        <w:t xml:space="preserve">Таблица </w:t>
      </w:r>
      <w:r w:rsidRPr="005224EC">
        <w:rPr>
          <w:b/>
        </w:rPr>
        <w:t>10 –</w:t>
      </w:r>
      <w:r w:rsidRPr="005224EC">
        <w:rPr>
          <w:b/>
          <w:spacing w:val="-2"/>
        </w:rPr>
        <w:t xml:space="preserve"> С</w:t>
      </w:r>
      <w:r w:rsidRPr="005224EC">
        <w:rPr>
          <w:b/>
          <w:spacing w:val="-1"/>
        </w:rPr>
        <w:t>реднегодовые концентрации</w:t>
      </w:r>
      <w:r w:rsidR="00616A2A" w:rsidRPr="005224EC">
        <w:rPr>
          <w:b/>
          <w:spacing w:val="-1"/>
        </w:rPr>
        <w:t xml:space="preserve"> </w:t>
      </w:r>
      <w:r w:rsidRPr="005224EC">
        <w:rPr>
          <w:b/>
        </w:rPr>
        <w:t>фосфат-иона</w:t>
      </w:r>
      <w:r w:rsidR="00EA0BD1">
        <w:rPr>
          <w:b/>
        </w:rPr>
        <w:t xml:space="preserve"> </w:t>
      </w:r>
      <w:r w:rsidR="00DD1871" w:rsidRPr="005224EC">
        <w:rPr>
          <w:b/>
        </w:rPr>
        <w:t xml:space="preserve">(в пересчете на фосфор) </w:t>
      </w:r>
      <w:r w:rsidRPr="005224EC">
        <w:rPr>
          <w:b/>
        </w:rPr>
        <w:t>в</w:t>
      </w:r>
      <w:r w:rsidR="00616A2A" w:rsidRPr="005224EC">
        <w:rPr>
          <w:b/>
        </w:rPr>
        <w:t xml:space="preserve"> </w:t>
      </w:r>
      <w:r w:rsidRPr="005224EC">
        <w:rPr>
          <w:b/>
          <w:spacing w:val="-1"/>
        </w:rPr>
        <w:t>воде</w:t>
      </w:r>
      <w:r w:rsidR="00616A2A" w:rsidRPr="005224EC">
        <w:rPr>
          <w:b/>
          <w:spacing w:val="-1"/>
        </w:rPr>
        <w:t xml:space="preserve"> </w:t>
      </w:r>
      <w:r w:rsidRPr="005224EC">
        <w:rPr>
          <w:b/>
          <w:spacing w:val="-3"/>
        </w:rPr>
        <w:t>озер</w:t>
      </w:r>
      <w:r w:rsidR="00616A2A" w:rsidRPr="005224EC">
        <w:rPr>
          <w:b/>
          <w:spacing w:val="-3"/>
        </w:rPr>
        <w:t xml:space="preserve"> </w:t>
      </w:r>
      <w:r w:rsidRPr="005224EC">
        <w:rPr>
          <w:b/>
          <w:spacing w:val="-1"/>
        </w:rPr>
        <w:t>Беларуси</w:t>
      </w:r>
      <w:r w:rsidR="00616A2A" w:rsidRPr="005224EC">
        <w:rPr>
          <w:b/>
          <w:spacing w:val="-1"/>
        </w:rPr>
        <w:t xml:space="preserve"> </w:t>
      </w:r>
      <w:r w:rsidRPr="005224EC">
        <w:rPr>
          <w:b/>
        </w:rPr>
        <w:t>в</w:t>
      </w:r>
      <w:r w:rsidR="00616A2A" w:rsidRPr="005224EC">
        <w:rPr>
          <w:b/>
        </w:rPr>
        <w:t xml:space="preserve"> </w:t>
      </w:r>
      <w:r w:rsidRPr="005224EC">
        <w:rPr>
          <w:b/>
          <w:spacing w:val="-1"/>
        </w:rPr>
        <w:t>период</w:t>
      </w:r>
      <w:r w:rsidR="00EA0BD1">
        <w:rPr>
          <w:b/>
          <w:spacing w:val="-1"/>
        </w:rPr>
        <w:t xml:space="preserve"> </w:t>
      </w:r>
      <w:r w:rsidR="0066490C" w:rsidRPr="005224EC">
        <w:rPr>
          <w:b/>
        </w:rPr>
        <w:t>2010–2014</w:t>
      </w:r>
      <w:r w:rsidRPr="005224EC">
        <w:rPr>
          <w:b/>
          <w:spacing w:val="-2"/>
        </w:rPr>
        <w:t>гг.,</w:t>
      </w:r>
      <w:r w:rsidR="004E29A1" w:rsidRPr="005224EC">
        <w:rPr>
          <w:b/>
          <w:spacing w:val="-2"/>
        </w:rPr>
        <w:t xml:space="preserve"> </w:t>
      </w:r>
      <w:r w:rsidRPr="005224EC">
        <w:rPr>
          <w:b/>
          <w:spacing w:val="-2"/>
        </w:rPr>
        <w:t>мг</w:t>
      </w:r>
      <w:r w:rsidR="004E29A1" w:rsidRPr="005224EC">
        <w:rPr>
          <w:b/>
          <w:spacing w:val="-2"/>
        </w:rPr>
        <w:t xml:space="preserve"> </w:t>
      </w:r>
      <w:r w:rsidRPr="005224EC">
        <w:rPr>
          <w:b/>
          <w:spacing w:val="-2"/>
          <w:lang w:val="en-US"/>
        </w:rPr>
        <w:t>P</w:t>
      </w:r>
      <w:r w:rsidRPr="005224EC">
        <w:rPr>
          <w:b/>
          <w:spacing w:val="-2"/>
        </w:rPr>
        <w:t>/дм</w:t>
      </w:r>
      <w:r w:rsidRPr="005224EC">
        <w:rPr>
          <w:b/>
          <w:spacing w:val="-2"/>
          <w:vertAlign w:val="superscript"/>
        </w:rPr>
        <w:t>3</w:t>
      </w:r>
    </w:p>
    <w:p w:rsidR="00EA0BD1" w:rsidRPr="005224EC" w:rsidRDefault="00EA0BD1" w:rsidP="00EA0BD1">
      <w:pPr>
        <w:jc w:val="both"/>
        <w:rPr>
          <w:b/>
          <w:spacing w:val="-2"/>
          <w:vertAlign w:val="superscript"/>
        </w:rPr>
      </w:pPr>
    </w:p>
    <w:tbl>
      <w:tblPr>
        <w:tblStyle w:val="aff3"/>
        <w:tblW w:w="0" w:type="auto"/>
        <w:jc w:val="center"/>
        <w:tblBorders>
          <w:left w:val="none" w:sz="0" w:space="0" w:color="auto"/>
          <w:right w:val="none" w:sz="0" w:space="0" w:color="auto"/>
          <w:insideH w:val="none" w:sz="0" w:space="0" w:color="auto"/>
        </w:tblBorders>
        <w:tblLook w:val="04A0" w:firstRow="1" w:lastRow="0" w:firstColumn="1" w:lastColumn="0" w:noHBand="0" w:noVBand="1"/>
      </w:tblPr>
      <w:tblGrid>
        <w:gridCol w:w="1599"/>
        <w:gridCol w:w="777"/>
        <w:gridCol w:w="851"/>
        <w:gridCol w:w="850"/>
        <w:gridCol w:w="851"/>
        <w:gridCol w:w="850"/>
      </w:tblGrid>
      <w:tr w:rsidR="003B5205" w:rsidRPr="005224EC" w:rsidTr="001D333E">
        <w:trPr>
          <w:jc w:val="center"/>
        </w:trPr>
        <w:tc>
          <w:tcPr>
            <w:tcW w:w="1599" w:type="dxa"/>
            <w:tcBorders>
              <w:top w:val="single" w:sz="4" w:space="0" w:color="auto"/>
              <w:bottom w:val="single" w:sz="4" w:space="0" w:color="auto"/>
            </w:tcBorders>
          </w:tcPr>
          <w:p w:rsidR="003B5205" w:rsidRPr="005224EC" w:rsidRDefault="003B5205" w:rsidP="00682081">
            <w:pPr>
              <w:tabs>
                <w:tab w:val="left" w:pos="142"/>
              </w:tabs>
              <w:ind w:firstLine="0"/>
              <w:jc w:val="center"/>
              <w:rPr>
                <w:sz w:val="20"/>
                <w:szCs w:val="20"/>
              </w:rPr>
            </w:pPr>
          </w:p>
        </w:tc>
        <w:tc>
          <w:tcPr>
            <w:tcW w:w="777" w:type="dxa"/>
            <w:tcBorders>
              <w:top w:val="single" w:sz="4" w:space="0" w:color="auto"/>
              <w:bottom w:val="single" w:sz="4" w:space="0" w:color="auto"/>
            </w:tcBorders>
            <w:vAlign w:val="center"/>
          </w:tcPr>
          <w:p w:rsidR="003B5205" w:rsidRPr="005224EC" w:rsidRDefault="003B5205" w:rsidP="00682081">
            <w:pPr>
              <w:tabs>
                <w:tab w:val="left" w:pos="142"/>
              </w:tabs>
              <w:ind w:right="-81" w:firstLine="0"/>
              <w:jc w:val="center"/>
              <w:rPr>
                <w:rFonts w:cs="Times New Roman"/>
                <w:sz w:val="20"/>
                <w:szCs w:val="20"/>
              </w:rPr>
            </w:pPr>
            <w:r w:rsidRPr="005224EC">
              <w:rPr>
                <w:rFonts w:cs="Times New Roman"/>
                <w:sz w:val="20"/>
                <w:szCs w:val="20"/>
              </w:rPr>
              <w:t>2010</w:t>
            </w:r>
          </w:p>
        </w:tc>
        <w:tc>
          <w:tcPr>
            <w:tcW w:w="851" w:type="dxa"/>
            <w:tcBorders>
              <w:top w:val="single" w:sz="4" w:space="0" w:color="auto"/>
              <w:bottom w:val="single" w:sz="4" w:space="0" w:color="auto"/>
            </w:tcBorders>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2011</w:t>
            </w:r>
          </w:p>
        </w:tc>
        <w:tc>
          <w:tcPr>
            <w:tcW w:w="850" w:type="dxa"/>
            <w:tcBorders>
              <w:top w:val="single" w:sz="4" w:space="0" w:color="auto"/>
              <w:bottom w:val="single" w:sz="4" w:space="0" w:color="auto"/>
            </w:tcBorders>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2012</w:t>
            </w:r>
          </w:p>
        </w:tc>
        <w:tc>
          <w:tcPr>
            <w:tcW w:w="851" w:type="dxa"/>
            <w:tcBorders>
              <w:top w:val="single" w:sz="4" w:space="0" w:color="auto"/>
              <w:bottom w:val="single" w:sz="4" w:space="0" w:color="auto"/>
            </w:tcBorders>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2013</w:t>
            </w:r>
          </w:p>
        </w:tc>
        <w:tc>
          <w:tcPr>
            <w:tcW w:w="850" w:type="dxa"/>
            <w:tcBorders>
              <w:top w:val="single" w:sz="4" w:space="0" w:color="auto"/>
              <w:bottom w:val="single" w:sz="4" w:space="0" w:color="auto"/>
            </w:tcBorders>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2014</w:t>
            </w:r>
          </w:p>
        </w:tc>
      </w:tr>
      <w:tr w:rsidR="003B5205" w:rsidRPr="005224EC" w:rsidTr="001D333E">
        <w:trPr>
          <w:jc w:val="center"/>
        </w:trPr>
        <w:tc>
          <w:tcPr>
            <w:tcW w:w="1599" w:type="dxa"/>
            <w:tcBorders>
              <w:top w:val="single" w:sz="4" w:space="0" w:color="auto"/>
            </w:tcBorders>
          </w:tcPr>
          <w:p w:rsidR="003B5205" w:rsidRPr="005224EC" w:rsidRDefault="003B5205" w:rsidP="00682081">
            <w:pPr>
              <w:tabs>
                <w:tab w:val="left" w:pos="142"/>
              </w:tabs>
              <w:ind w:firstLine="0"/>
              <w:jc w:val="center"/>
              <w:rPr>
                <w:sz w:val="20"/>
                <w:szCs w:val="20"/>
              </w:rPr>
            </w:pPr>
            <w:r w:rsidRPr="005224EC">
              <w:rPr>
                <w:sz w:val="20"/>
                <w:szCs w:val="20"/>
              </w:rPr>
              <w:t>Выгонощанское</w:t>
            </w:r>
          </w:p>
        </w:tc>
        <w:tc>
          <w:tcPr>
            <w:tcW w:w="777" w:type="dxa"/>
            <w:tcBorders>
              <w:top w:val="single" w:sz="4" w:space="0" w:color="auto"/>
            </w:tcBorders>
            <w:vAlign w:val="center"/>
          </w:tcPr>
          <w:p w:rsidR="003B5205" w:rsidRPr="005224EC" w:rsidRDefault="003B5205" w:rsidP="00682081">
            <w:pPr>
              <w:tabs>
                <w:tab w:val="left" w:pos="142"/>
              </w:tabs>
              <w:ind w:right="-81" w:firstLine="0"/>
              <w:jc w:val="center"/>
              <w:rPr>
                <w:rFonts w:cs="Times New Roman"/>
                <w:sz w:val="20"/>
                <w:szCs w:val="20"/>
              </w:rPr>
            </w:pPr>
            <w:r w:rsidRPr="005224EC">
              <w:rPr>
                <w:rFonts w:cs="Times New Roman"/>
                <w:sz w:val="20"/>
                <w:szCs w:val="20"/>
              </w:rPr>
              <w:t>0,0145</w:t>
            </w:r>
          </w:p>
        </w:tc>
        <w:tc>
          <w:tcPr>
            <w:tcW w:w="851" w:type="dxa"/>
            <w:tcBorders>
              <w:top w:val="single" w:sz="4" w:space="0" w:color="auto"/>
            </w:tcBorders>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0,0170</w:t>
            </w:r>
          </w:p>
        </w:tc>
        <w:tc>
          <w:tcPr>
            <w:tcW w:w="850" w:type="dxa"/>
            <w:tcBorders>
              <w:top w:val="single" w:sz="4" w:space="0" w:color="auto"/>
            </w:tcBorders>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0,027</w:t>
            </w:r>
          </w:p>
        </w:tc>
        <w:tc>
          <w:tcPr>
            <w:tcW w:w="851" w:type="dxa"/>
            <w:tcBorders>
              <w:top w:val="single" w:sz="4" w:space="0" w:color="auto"/>
            </w:tcBorders>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0,025</w:t>
            </w:r>
          </w:p>
        </w:tc>
        <w:tc>
          <w:tcPr>
            <w:tcW w:w="850" w:type="dxa"/>
            <w:tcBorders>
              <w:top w:val="single" w:sz="4" w:space="0" w:color="auto"/>
            </w:tcBorders>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0,016</w:t>
            </w:r>
          </w:p>
        </w:tc>
      </w:tr>
      <w:tr w:rsidR="003B5205" w:rsidRPr="005224EC" w:rsidTr="001D333E">
        <w:trPr>
          <w:jc w:val="center"/>
        </w:trPr>
        <w:tc>
          <w:tcPr>
            <w:tcW w:w="1599" w:type="dxa"/>
          </w:tcPr>
          <w:p w:rsidR="003B5205" w:rsidRPr="005224EC" w:rsidRDefault="003B5205" w:rsidP="00682081">
            <w:pPr>
              <w:tabs>
                <w:tab w:val="left" w:pos="142"/>
              </w:tabs>
              <w:ind w:firstLine="0"/>
              <w:jc w:val="center"/>
              <w:rPr>
                <w:sz w:val="20"/>
                <w:szCs w:val="20"/>
              </w:rPr>
            </w:pPr>
            <w:r w:rsidRPr="005224EC">
              <w:rPr>
                <w:sz w:val="20"/>
                <w:szCs w:val="20"/>
              </w:rPr>
              <w:t>Дривяты</w:t>
            </w:r>
          </w:p>
        </w:tc>
        <w:tc>
          <w:tcPr>
            <w:tcW w:w="777" w:type="dxa"/>
            <w:vAlign w:val="center"/>
          </w:tcPr>
          <w:p w:rsidR="003B5205" w:rsidRPr="005224EC" w:rsidRDefault="003B5205" w:rsidP="00682081">
            <w:pPr>
              <w:tabs>
                <w:tab w:val="left" w:pos="142"/>
              </w:tabs>
              <w:ind w:right="-81" w:firstLine="0"/>
              <w:jc w:val="center"/>
              <w:rPr>
                <w:rFonts w:cs="Times New Roman"/>
                <w:sz w:val="20"/>
                <w:szCs w:val="20"/>
              </w:rPr>
            </w:pPr>
            <w:r w:rsidRPr="005224EC">
              <w:rPr>
                <w:rFonts w:cs="Times New Roman"/>
                <w:sz w:val="20"/>
                <w:szCs w:val="20"/>
              </w:rPr>
              <w:t>0,0117</w:t>
            </w:r>
          </w:p>
        </w:tc>
        <w:tc>
          <w:tcPr>
            <w:tcW w:w="851"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0,0060</w:t>
            </w:r>
          </w:p>
        </w:tc>
        <w:tc>
          <w:tcPr>
            <w:tcW w:w="850"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0,035</w:t>
            </w:r>
          </w:p>
        </w:tc>
        <w:tc>
          <w:tcPr>
            <w:tcW w:w="851"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0,009</w:t>
            </w:r>
          </w:p>
        </w:tc>
        <w:tc>
          <w:tcPr>
            <w:tcW w:w="850"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0,012</w:t>
            </w:r>
          </w:p>
        </w:tc>
      </w:tr>
      <w:tr w:rsidR="003B5205" w:rsidRPr="005224EC" w:rsidTr="001D333E">
        <w:trPr>
          <w:jc w:val="center"/>
        </w:trPr>
        <w:tc>
          <w:tcPr>
            <w:tcW w:w="1599" w:type="dxa"/>
          </w:tcPr>
          <w:p w:rsidR="003B5205" w:rsidRPr="005224EC" w:rsidRDefault="003B5205" w:rsidP="00682081">
            <w:pPr>
              <w:tabs>
                <w:tab w:val="left" w:pos="142"/>
              </w:tabs>
              <w:ind w:firstLine="0"/>
              <w:jc w:val="center"/>
              <w:rPr>
                <w:sz w:val="20"/>
                <w:szCs w:val="20"/>
              </w:rPr>
            </w:pPr>
            <w:r w:rsidRPr="005224EC">
              <w:rPr>
                <w:sz w:val="20"/>
                <w:szCs w:val="20"/>
              </w:rPr>
              <w:t>Езерище</w:t>
            </w:r>
          </w:p>
        </w:tc>
        <w:tc>
          <w:tcPr>
            <w:tcW w:w="777" w:type="dxa"/>
            <w:vAlign w:val="center"/>
          </w:tcPr>
          <w:p w:rsidR="003B5205" w:rsidRPr="005224EC" w:rsidRDefault="003B5205" w:rsidP="00682081">
            <w:pPr>
              <w:tabs>
                <w:tab w:val="left" w:pos="142"/>
              </w:tabs>
              <w:ind w:right="-81" w:firstLine="0"/>
              <w:jc w:val="center"/>
              <w:rPr>
                <w:rFonts w:cs="Times New Roman"/>
                <w:sz w:val="20"/>
                <w:szCs w:val="20"/>
              </w:rPr>
            </w:pPr>
            <w:r w:rsidRPr="005224EC">
              <w:rPr>
                <w:rFonts w:cs="Times New Roman"/>
                <w:sz w:val="20"/>
                <w:szCs w:val="20"/>
              </w:rPr>
              <w:t>0,0129</w:t>
            </w:r>
          </w:p>
        </w:tc>
        <w:tc>
          <w:tcPr>
            <w:tcW w:w="851"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0,0113</w:t>
            </w:r>
          </w:p>
        </w:tc>
        <w:tc>
          <w:tcPr>
            <w:tcW w:w="850"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0,005</w:t>
            </w:r>
          </w:p>
        </w:tc>
        <w:tc>
          <w:tcPr>
            <w:tcW w:w="851"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0,007</w:t>
            </w:r>
          </w:p>
        </w:tc>
        <w:tc>
          <w:tcPr>
            <w:tcW w:w="850"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0,006</w:t>
            </w:r>
          </w:p>
        </w:tc>
      </w:tr>
      <w:tr w:rsidR="003B5205" w:rsidRPr="005224EC" w:rsidTr="001D333E">
        <w:trPr>
          <w:jc w:val="center"/>
        </w:trPr>
        <w:tc>
          <w:tcPr>
            <w:tcW w:w="1599" w:type="dxa"/>
          </w:tcPr>
          <w:p w:rsidR="003B5205" w:rsidRPr="005224EC" w:rsidRDefault="003B5205" w:rsidP="00682081">
            <w:pPr>
              <w:tabs>
                <w:tab w:val="left" w:pos="142"/>
              </w:tabs>
              <w:ind w:firstLine="0"/>
              <w:jc w:val="center"/>
              <w:rPr>
                <w:sz w:val="20"/>
                <w:szCs w:val="20"/>
              </w:rPr>
            </w:pPr>
            <w:r w:rsidRPr="005224EC">
              <w:rPr>
                <w:sz w:val="20"/>
                <w:szCs w:val="20"/>
              </w:rPr>
              <w:t>Лепельское</w:t>
            </w:r>
          </w:p>
        </w:tc>
        <w:tc>
          <w:tcPr>
            <w:tcW w:w="777" w:type="dxa"/>
            <w:vAlign w:val="center"/>
          </w:tcPr>
          <w:p w:rsidR="003B5205" w:rsidRPr="005224EC" w:rsidRDefault="003B5205" w:rsidP="00682081">
            <w:pPr>
              <w:tabs>
                <w:tab w:val="left" w:pos="142"/>
              </w:tabs>
              <w:ind w:right="-81" w:firstLine="0"/>
              <w:jc w:val="center"/>
              <w:rPr>
                <w:rFonts w:cs="Times New Roman"/>
                <w:sz w:val="20"/>
                <w:szCs w:val="20"/>
              </w:rPr>
            </w:pPr>
            <w:r w:rsidRPr="005224EC">
              <w:rPr>
                <w:rFonts w:cs="Times New Roman"/>
                <w:sz w:val="20"/>
                <w:szCs w:val="20"/>
              </w:rPr>
              <w:t>0,0253</w:t>
            </w:r>
          </w:p>
        </w:tc>
        <w:tc>
          <w:tcPr>
            <w:tcW w:w="851"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0,0394</w:t>
            </w:r>
          </w:p>
        </w:tc>
        <w:tc>
          <w:tcPr>
            <w:tcW w:w="850"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0,009</w:t>
            </w:r>
          </w:p>
        </w:tc>
        <w:tc>
          <w:tcPr>
            <w:tcW w:w="851"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0,020</w:t>
            </w:r>
          </w:p>
        </w:tc>
        <w:tc>
          <w:tcPr>
            <w:tcW w:w="850"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0,025</w:t>
            </w:r>
          </w:p>
        </w:tc>
      </w:tr>
      <w:tr w:rsidR="003B5205" w:rsidRPr="005224EC" w:rsidTr="001D333E">
        <w:trPr>
          <w:jc w:val="center"/>
        </w:trPr>
        <w:tc>
          <w:tcPr>
            <w:tcW w:w="1599" w:type="dxa"/>
          </w:tcPr>
          <w:p w:rsidR="003B5205" w:rsidRPr="005224EC" w:rsidRDefault="003B5205" w:rsidP="00682081">
            <w:pPr>
              <w:tabs>
                <w:tab w:val="left" w:pos="142"/>
              </w:tabs>
              <w:ind w:firstLine="0"/>
              <w:jc w:val="center"/>
              <w:rPr>
                <w:sz w:val="20"/>
                <w:szCs w:val="20"/>
              </w:rPr>
            </w:pPr>
            <w:r w:rsidRPr="005224EC">
              <w:rPr>
                <w:sz w:val="20"/>
                <w:szCs w:val="20"/>
              </w:rPr>
              <w:t>Лисно</w:t>
            </w:r>
          </w:p>
        </w:tc>
        <w:tc>
          <w:tcPr>
            <w:tcW w:w="777" w:type="dxa"/>
            <w:vAlign w:val="center"/>
          </w:tcPr>
          <w:p w:rsidR="003B5205" w:rsidRPr="005224EC" w:rsidRDefault="003B5205" w:rsidP="00682081">
            <w:pPr>
              <w:tabs>
                <w:tab w:val="left" w:pos="142"/>
              </w:tabs>
              <w:ind w:right="-81" w:firstLine="0"/>
              <w:jc w:val="center"/>
              <w:rPr>
                <w:rFonts w:cs="Times New Roman"/>
                <w:sz w:val="20"/>
                <w:szCs w:val="20"/>
              </w:rPr>
            </w:pPr>
            <w:r w:rsidRPr="005224EC">
              <w:rPr>
                <w:rFonts w:cs="Times New Roman"/>
                <w:sz w:val="20"/>
                <w:szCs w:val="20"/>
              </w:rPr>
              <w:t>–</w:t>
            </w:r>
          </w:p>
        </w:tc>
        <w:tc>
          <w:tcPr>
            <w:tcW w:w="851"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w:t>
            </w:r>
          </w:p>
        </w:tc>
        <w:tc>
          <w:tcPr>
            <w:tcW w:w="850"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w:t>
            </w:r>
          </w:p>
        </w:tc>
        <w:tc>
          <w:tcPr>
            <w:tcW w:w="851"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w:t>
            </w:r>
          </w:p>
        </w:tc>
        <w:tc>
          <w:tcPr>
            <w:tcW w:w="850"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w:t>
            </w:r>
          </w:p>
        </w:tc>
      </w:tr>
      <w:tr w:rsidR="003B5205" w:rsidRPr="005224EC" w:rsidTr="001D333E">
        <w:trPr>
          <w:jc w:val="center"/>
        </w:trPr>
        <w:tc>
          <w:tcPr>
            <w:tcW w:w="1599" w:type="dxa"/>
          </w:tcPr>
          <w:p w:rsidR="003B5205" w:rsidRPr="005224EC" w:rsidRDefault="003B5205" w:rsidP="00682081">
            <w:pPr>
              <w:tabs>
                <w:tab w:val="left" w:pos="142"/>
              </w:tabs>
              <w:ind w:firstLine="0"/>
              <w:jc w:val="center"/>
              <w:rPr>
                <w:sz w:val="20"/>
                <w:szCs w:val="20"/>
              </w:rPr>
            </w:pPr>
            <w:r w:rsidRPr="005224EC">
              <w:rPr>
                <w:sz w:val="20"/>
                <w:szCs w:val="20"/>
              </w:rPr>
              <w:t>Лосвидо</w:t>
            </w:r>
          </w:p>
        </w:tc>
        <w:tc>
          <w:tcPr>
            <w:tcW w:w="777" w:type="dxa"/>
            <w:vAlign w:val="center"/>
          </w:tcPr>
          <w:p w:rsidR="003B5205" w:rsidRPr="005224EC" w:rsidRDefault="003B5205" w:rsidP="00682081">
            <w:pPr>
              <w:tabs>
                <w:tab w:val="left" w:pos="142"/>
              </w:tabs>
              <w:ind w:right="-81" w:firstLine="0"/>
              <w:jc w:val="center"/>
              <w:rPr>
                <w:rFonts w:cs="Times New Roman"/>
                <w:sz w:val="20"/>
                <w:szCs w:val="20"/>
              </w:rPr>
            </w:pPr>
            <w:r w:rsidRPr="005224EC">
              <w:rPr>
                <w:rFonts w:cs="Times New Roman"/>
                <w:sz w:val="20"/>
                <w:szCs w:val="20"/>
              </w:rPr>
              <w:t>0,0183</w:t>
            </w:r>
          </w:p>
        </w:tc>
        <w:tc>
          <w:tcPr>
            <w:tcW w:w="851"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0,0144</w:t>
            </w:r>
          </w:p>
        </w:tc>
        <w:tc>
          <w:tcPr>
            <w:tcW w:w="850"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0,013</w:t>
            </w:r>
          </w:p>
        </w:tc>
        <w:tc>
          <w:tcPr>
            <w:tcW w:w="851"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0,010</w:t>
            </w:r>
          </w:p>
        </w:tc>
        <w:tc>
          <w:tcPr>
            <w:tcW w:w="850" w:type="dxa"/>
            <w:vAlign w:val="center"/>
          </w:tcPr>
          <w:p w:rsidR="003B5205" w:rsidRPr="005224EC" w:rsidRDefault="001D333E" w:rsidP="00682081">
            <w:pPr>
              <w:tabs>
                <w:tab w:val="left" w:pos="142"/>
              </w:tabs>
              <w:ind w:firstLine="11"/>
              <w:jc w:val="center"/>
              <w:rPr>
                <w:rFonts w:cs="Times New Roman"/>
                <w:sz w:val="20"/>
                <w:szCs w:val="20"/>
              </w:rPr>
            </w:pPr>
            <w:r w:rsidRPr="005224EC">
              <w:rPr>
                <w:rFonts w:cs="Times New Roman"/>
                <w:sz w:val="20"/>
                <w:szCs w:val="20"/>
              </w:rPr>
              <w:t>0,011</w:t>
            </w:r>
          </w:p>
        </w:tc>
      </w:tr>
      <w:tr w:rsidR="003B5205" w:rsidRPr="005224EC" w:rsidTr="001D333E">
        <w:trPr>
          <w:jc w:val="center"/>
        </w:trPr>
        <w:tc>
          <w:tcPr>
            <w:tcW w:w="1599" w:type="dxa"/>
          </w:tcPr>
          <w:p w:rsidR="003B5205" w:rsidRPr="005224EC" w:rsidRDefault="003B5205" w:rsidP="00682081">
            <w:pPr>
              <w:tabs>
                <w:tab w:val="left" w:pos="142"/>
              </w:tabs>
              <w:ind w:firstLine="0"/>
              <w:jc w:val="center"/>
              <w:rPr>
                <w:sz w:val="20"/>
                <w:szCs w:val="20"/>
              </w:rPr>
            </w:pPr>
            <w:r w:rsidRPr="005224EC">
              <w:rPr>
                <w:sz w:val="20"/>
                <w:szCs w:val="20"/>
              </w:rPr>
              <w:t>Лукомское</w:t>
            </w:r>
          </w:p>
        </w:tc>
        <w:tc>
          <w:tcPr>
            <w:tcW w:w="777" w:type="dxa"/>
            <w:vAlign w:val="center"/>
          </w:tcPr>
          <w:p w:rsidR="003B5205" w:rsidRPr="005224EC" w:rsidRDefault="003B5205" w:rsidP="00682081">
            <w:pPr>
              <w:tabs>
                <w:tab w:val="left" w:pos="142"/>
              </w:tabs>
              <w:ind w:right="-81" w:firstLine="0"/>
              <w:jc w:val="center"/>
              <w:rPr>
                <w:rFonts w:cs="Times New Roman"/>
                <w:sz w:val="20"/>
                <w:szCs w:val="20"/>
              </w:rPr>
            </w:pPr>
            <w:r w:rsidRPr="005224EC">
              <w:rPr>
                <w:rFonts w:cs="Times New Roman"/>
                <w:sz w:val="20"/>
                <w:szCs w:val="20"/>
              </w:rPr>
              <w:t>0,0387</w:t>
            </w:r>
          </w:p>
        </w:tc>
        <w:tc>
          <w:tcPr>
            <w:tcW w:w="851"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0,0355</w:t>
            </w:r>
          </w:p>
        </w:tc>
        <w:tc>
          <w:tcPr>
            <w:tcW w:w="850"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0,014</w:t>
            </w:r>
          </w:p>
        </w:tc>
        <w:tc>
          <w:tcPr>
            <w:tcW w:w="851"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0,030</w:t>
            </w:r>
          </w:p>
        </w:tc>
        <w:tc>
          <w:tcPr>
            <w:tcW w:w="850" w:type="dxa"/>
            <w:vAlign w:val="center"/>
          </w:tcPr>
          <w:p w:rsidR="003B5205" w:rsidRPr="005224EC" w:rsidRDefault="001D333E" w:rsidP="00682081">
            <w:pPr>
              <w:tabs>
                <w:tab w:val="left" w:pos="142"/>
              </w:tabs>
              <w:ind w:firstLine="11"/>
              <w:jc w:val="center"/>
              <w:rPr>
                <w:rFonts w:cs="Times New Roman"/>
                <w:sz w:val="20"/>
                <w:szCs w:val="20"/>
              </w:rPr>
            </w:pPr>
            <w:r w:rsidRPr="005224EC">
              <w:rPr>
                <w:rFonts w:cs="Times New Roman"/>
                <w:sz w:val="20"/>
                <w:szCs w:val="20"/>
              </w:rPr>
              <w:t>0,015</w:t>
            </w:r>
          </w:p>
        </w:tc>
      </w:tr>
      <w:tr w:rsidR="003B5205" w:rsidRPr="005224EC" w:rsidTr="001D333E">
        <w:trPr>
          <w:jc w:val="center"/>
        </w:trPr>
        <w:tc>
          <w:tcPr>
            <w:tcW w:w="1599" w:type="dxa"/>
          </w:tcPr>
          <w:p w:rsidR="003B5205" w:rsidRPr="005224EC" w:rsidRDefault="003B5205" w:rsidP="00682081">
            <w:pPr>
              <w:tabs>
                <w:tab w:val="left" w:pos="142"/>
              </w:tabs>
              <w:ind w:firstLine="0"/>
              <w:jc w:val="center"/>
              <w:rPr>
                <w:sz w:val="20"/>
                <w:szCs w:val="20"/>
              </w:rPr>
            </w:pPr>
            <w:r w:rsidRPr="005224EC">
              <w:rPr>
                <w:sz w:val="20"/>
                <w:szCs w:val="20"/>
              </w:rPr>
              <w:t>Мядель</w:t>
            </w:r>
          </w:p>
        </w:tc>
        <w:tc>
          <w:tcPr>
            <w:tcW w:w="777" w:type="dxa"/>
            <w:vAlign w:val="center"/>
          </w:tcPr>
          <w:p w:rsidR="003B5205" w:rsidRPr="005224EC" w:rsidRDefault="003B5205" w:rsidP="00682081">
            <w:pPr>
              <w:tabs>
                <w:tab w:val="left" w:pos="142"/>
              </w:tabs>
              <w:ind w:right="-81" w:firstLine="0"/>
              <w:jc w:val="center"/>
              <w:rPr>
                <w:rFonts w:cs="Times New Roman"/>
                <w:sz w:val="20"/>
                <w:szCs w:val="20"/>
              </w:rPr>
            </w:pPr>
            <w:r w:rsidRPr="005224EC">
              <w:rPr>
                <w:rFonts w:cs="Times New Roman"/>
                <w:sz w:val="20"/>
                <w:szCs w:val="20"/>
              </w:rPr>
              <w:t>0,0056</w:t>
            </w:r>
          </w:p>
        </w:tc>
        <w:tc>
          <w:tcPr>
            <w:tcW w:w="851"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0,0061</w:t>
            </w:r>
          </w:p>
        </w:tc>
        <w:tc>
          <w:tcPr>
            <w:tcW w:w="850"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0,005</w:t>
            </w:r>
          </w:p>
        </w:tc>
        <w:tc>
          <w:tcPr>
            <w:tcW w:w="851"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0,016</w:t>
            </w:r>
          </w:p>
        </w:tc>
        <w:tc>
          <w:tcPr>
            <w:tcW w:w="850" w:type="dxa"/>
            <w:vAlign w:val="center"/>
          </w:tcPr>
          <w:p w:rsidR="003B5205" w:rsidRPr="005224EC" w:rsidRDefault="001D333E" w:rsidP="00682081">
            <w:pPr>
              <w:tabs>
                <w:tab w:val="left" w:pos="142"/>
              </w:tabs>
              <w:ind w:firstLine="11"/>
              <w:jc w:val="center"/>
              <w:rPr>
                <w:rFonts w:cs="Times New Roman"/>
                <w:sz w:val="20"/>
                <w:szCs w:val="20"/>
              </w:rPr>
            </w:pPr>
            <w:r w:rsidRPr="005224EC">
              <w:rPr>
                <w:rFonts w:cs="Times New Roman"/>
                <w:sz w:val="20"/>
                <w:szCs w:val="20"/>
              </w:rPr>
              <w:t>0,008</w:t>
            </w:r>
          </w:p>
        </w:tc>
      </w:tr>
      <w:tr w:rsidR="003B5205" w:rsidRPr="005224EC" w:rsidTr="001D333E">
        <w:trPr>
          <w:jc w:val="center"/>
        </w:trPr>
        <w:tc>
          <w:tcPr>
            <w:tcW w:w="1599" w:type="dxa"/>
          </w:tcPr>
          <w:p w:rsidR="003B5205" w:rsidRPr="005224EC" w:rsidRDefault="003B5205" w:rsidP="00682081">
            <w:pPr>
              <w:tabs>
                <w:tab w:val="left" w:pos="142"/>
              </w:tabs>
              <w:ind w:firstLine="0"/>
              <w:jc w:val="center"/>
              <w:rPr>
                <w:sz w:val="20"/>
                <w:szCs w:val="20"/>
              </w:rPr>
            </w:pPr>
            <w:r w:rsidRPr="005224EC">
              <w:rPr>
                <w:sz w:val="20"/>
                <w:szCs w:val="20"/>
              </w:rPr>
              <w:t>Мястро</w:t>
            </w:r>
          </w:p>
        </w:tc>
        <w:tc>
          <w:tcPr>
            <w:tcW w:w="777" w:type="dxa"/>
            <w:vAlign w:val="center"/>
          </w:tcPr>
          <w:p w:rsidR="003B5205" w:rsidRPr="005224EC" w:rsidRDefault="003B5205" w:rsidP="00682081">
            <w:pPr>
              <w:tabs>
                <w:tab w:val="left" w:pos="142"/>
              </w:tabs>
              <w:ind w:right="-81" w:firstLine="0"/>
              <w:jc w:val="center"/>
              <w:rPr>
                <w:rFonts w:cs="Times New Roman"/>
                <w:sz w:val="20"/>
                <w:szCs w:val="20"/>
              </w:rPr>
            </w:pPr>
            <w:r w:rsidRPr="005224EC">
              <w:rPr>
                <w:rFonts w:cs="Times New Roman"/>
                <w:sz w:val="20"/>
                <w:szCs w:val="20"/>
              </w:rPr>
              <w:t>0,0084</w:t>
            </w:r>
          </w:p>
        </w:tc>
        <w:tc>
          <w:tcPr>
            <w:tcW w:w="851"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0,0108</w:t>
            </w:r>
          </w:p>
        </w:tc>
        <w:tc>
          <w:tcPr>
            <w:tcW w:w="850"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0,011</w:t>
            </w:r>
          </w:p>
        </w:tc>
        <w:tc>
          <w:tcPr>
            <w:tcW w:w="851"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0,017</w:t>
            </w:r>
          </w:p>
        </w:tc>
        <w:tc>
          <w:tcPr>
            <w:tcW w:w="850" w:type="dxa"/>
            <w:vAlign w:val="center"/>
          </w:tcPr>
          <w:p w:rsidR="003B5205" w:rsidRPr="005224EC" w:rsidRDefault="001D333E" w:rsidP="00682081">
            <w:pPr>
              <w:tabs>
                <w:tab w:val="left" w:pos="142"/>
              </w:tabs>
              <w:ind w:firstLine="11"/>
              <w:jc w:val="center"/>
              <w:rPr>
                <w:rFonts w:cs="Times New Roman"/>
                <w:sz w:val="20"/>
                <w:szCs w:val="20"/>
              </w:rPr>
            </w:pPr>
            <w:r w:rsidRPr="005224EC">
              <w:rPr>
                <w:rFonts w:cs="Times New Roman"/>
                <w:sz w:val="20"/>
                <w:szCs w:val="20"/>
              </w:rPr>
              <w:t>0,004</w:t>
            </w:r>
          </w:p>
        </w:tc>
      </w:tr>
      <w:tr w:rsidR="003B5205" w:rsidRPr="005224EC" w:rsidTr="001D333E">
        <w:trPr>
          <w:jc w:val="center"/>
        </w:trPr>
        <w:tc>
          <w:tcPr>
            <w:tcW w:w="1599" w:type="dxa"/>
          </w:tcPr>
          <w:p w:rsidR="003B5205" w:rsidRPr="005224EC" w:rsidRDefault="003B5205" w:rsidP="00682081">
            <w:pPr>
              <w:tabs>
                <w:tab w:val="left" w:pos="142"/>
              </w:tabs>
              <w:ind w:firstLine="0"/>
              <w:jc w:val="center"/>
              <w:rPr>
                <w:sz w:val="20"/>
                <w:szCs w:val="20"/>
              </w:rPr>
            </w:pPr>
            <w:r w:rsidRPr="005224EC">
              <w:rPr>
                <w:sz w:val="20"/>
                <w:szCs w:val="20"/>
              </w:rPr>
              <w:t>Нарочь</w:t>
            </w:r>
          </w:p>
        </w:tc>
        <w:tc>
          <w:tcPr>
            <w:tcW w:w="777" w:type="dxa"/>
            <w:vAlign w:val="center"/>
          </w:tcPr>
          <w:p w:rsidR="003B5205" w:rsidRPr="005224EC" w:rsidRDefault="003B5205" w:rsidP="00682081">
            <w:pPr>
              <w:tabs>
                <w:tab w:val="left" w:pos="142"/>
              </w:tabs>
              <w:ind w:right="-81" w:firstLine="0"/>
              <w:jc w:val="center"/>
              <w:rPr>
                <w:rFonts w:cs="Times New Roman"/>
                <w:sz w:val="20"/>
                <w:szCs w:val="20"/>
              </w:rPr>
            </w:pPr>
            <w:r w:rsidRPr="005224EC">
              <w:rPr>
                <w:rFonts w:cs="Times New Roman"/>
                <w:sz w:val="20"/>
                <w:szCs w:val="20"/>
              </w:rPr>
              <w:t>0,0078</w:t>
            </w:r>
          </w:p>
        </w:tc>
        <w:tc>
          <w:tcPr>
            <w:tcW w:w="851"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0,0054</w:t>
            </w:r>
          </w:p>
        </w:tc>
        <w:tc>
          <w:tcPr>
            <w:tcW w:w="850"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0,007</w:t>
            </w:r>
          </w:p>
        </w:tc>
        <w:tc>
          <w:tcPr>
            <w:tcW w:w="851"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0,007</w:t>
            </w:r>
          </w:p>
        </w:tc>
        <w:tc>
          <w:tcPr>
            <w:tcW w:w="850" w:type="dxa"/>
            <w:vAlign w:val="center"/>
          </w:tcPr>
          <w:p w:rsidR="003B5205" w:rsidRPr="005224EC" w:rsidRDefault="001D333E" w:rsidP="00682081">
            <w:pPr>
              <w:tabs>
                <w:tab w:val="left" w:pos="142"/>
              </w:tabs>
              <w:ind w:firstLine="11"/>
              <w:jc w:val="center"/>
              <w:rPr>
                <w:rFonts w:cs="Times New Roman"/>
                <w:sz w:val="20"/>
                <w:szCs w:val="20"/>
              </w:rPr>
            </w:pPr>
            <w:r w:rsidRPr="005224EC">
              <w:rPr>
                <w:rFonts w:cs="Times New Roman"/>
                <w:sz w:val="20"/>
                <w:szCs w:val="20"/>
              </w:rPr>
              <w:t>0,008</w:t>
            </w:r>
          </w:p>
        </w:tc>
      </w:tr>
      <w:tr w:rsidR="003B5205" w:rsidRPr="005224EC" w:rsidTr="001D333E">
        <w:trPr>
          <w:jc w:val="center"/>
        </w:trPr>
        <w:tc>
          <w:tcPr>
            <w:tcW w:w="1599" w:type="dxa"/>
          </w:tcPr>
          <w:p w:rsidR="003B5205" w:rsidRPr="005224EC" w:rsidRDefault="003B5205" w:rsidP="00682081">
            <w:pPr>
              <w:tabs>
                <w:tab w:val="left" w:pos="142"/>
              </w:tabs>
              <w:ind w:firstLine="0"/>
              <w:jc w:val="center"/>
              <w:rPr>
                <w:sz w:val="20"/>
                <w:szCs w:val="20"/>
              </w:rPr>
            </w:pPr>
            <w:r w:rsidRPr="005224EC">
              <w:rPr>
                <w:sz w:val="20"/>
                <w:szCs w:val="20"/>
              </w:rPr>
              <w:t>Нещердо</w:t>
            </w:r>
          </w:p>
        </w:tc>
        <w:tc>
          <w:tcPr>
            <w:tcW w:w="777" w:type="dxa"/>
            <w:vAlign w:val="center"/>
          </w:tcPr>
          <w:p w:rsidR="003B5205" w:rsidRPr="005224EC" w:rsidRDefault="003B5205" w:rsidP="00682081">
            <w:pPr>
              <w:tabs>
                <w:tab w:val="left" w:pos="142"/>
              </w:tabs>
              <w:ind w:right="-81" w:firstLine="0"/>
              <w:jc w:val="center"/>
              <w:rPr>
                <w:rFonts w:cs="Times New Roman"/>
                <w:sz w:val="20"/>
                <w:szCs w:val="20"/>
              </w:rPr>
            </w:pPr>
            <w:r w:rsidRPr="005224EC">
              <w:rPr>
                <w:rFonts w:cs="Times New Roman"/>
                <w:sz w:val="20"/>
                <w:szCs w:val="20"/>
              </w:rPr>
              <w:t>0,0111</w:t>
            </w:r>
          </w:p>
        </w:tc>
        <w:tc>
          <w:tcPr>
            <w:tcW w:w="851"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0,0128</w:t>
            </w:r>
          </w:p>
        </w:tc>
        <w:tc>
          <w:tcPr>
            <w:tcW w:w="850"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0,007</w:t>
            </w:r>
          </w:p>
        </w:tc>
        <w:tc>
          <w:tcPr>
            <w:tcW w:w="851"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0,013</w:t>
            </w:r>
          </w:p>
        </w:tc>
        <w:tc>
          <w:tcPr>
            <w:tcW w:w="850" w:type="dxa"/>
            <w:vAlign w:val="center"/>
          </w:tcPr>
          <w:p w:rsidR="003B5205" w:rsidRPr="005224EC" w:rsidRDefault="001D333E" w:rsidP="00682081">
            <w:pPr>
              <w:tabs>
                <w:tab w:val="left" w:pos="142"/>
              </w:tabs>
              <w:ind w:firstLine="11"/>
              <w:jc w:val="center"/>
              <w:rPr>
                <w:rFonts w:cs="Times New Roman"/>
                <w:sz w:val="20"/>
                <w:szCs w:val="20"/>
              </w:rPr>
            </w:pPr>
            <w:r w:rsidRPr="005224EC">
              <w:rPr>
                <w:rFonts w:cs="Times New Roman"/>
                <w:sz w:val="20"/>
                <w:szCs w:val="20"/>
              </w:rPr>
              <w:t>0,01</w:t>
            </w:r>
            <w:r w:rsidR="00B40035" w:rsidRPr="005224EC">
              <w:rPr>
                <w:rFonts w:cs="Times New Roman"/>
                <w:sz w:val="20"/>
                <w:szCs w:val="20"/>
              </w:rPr>
              <w:t>0</w:t>
            </w:r>
          </w:p>
        </w:tc>
      </w:tr>
      <w:tr w:rsidR="003B5205" w:rsidRPr="005224EC" w:rsidTr="001D333E">
        <w:trPr>
          <w:jc w:val="center"/>
        </w:trPr>
        <w:tc>
          <w:tcPr>
            <w:tcW w:w="1599" w:type="dxa"/>
          </w:tcPr>
          <w:p w:rsidR="003B5205" w:rsidRPr="005224EC" w:rsidRDefault="003B5205" w:rsidP="00682081">
            <w:pPr>
              <w:tabs>
                <w:tab w:val="left" w:pos="142"/>
              </w:tabs>
              <w:ind w:firstLine="0"/>
              <w:jc w:val="center"/>
              <w:rPr>
                <w:sz w:val="20"/>
                <w:szCs w:val="20"/>
              </w:rPr>
            </w:pPr>
            <w:r w:rsidRPr="005224EC">
              <w:rPr>
                <w:sz w:val="20"/>
                <w:szCs w:val="20"/>
              </w:rPr>
              <w:t>Освейское</w:t>
            </w:r>
          </w:p>
        </w:tc>
        <w:tc>
          <w:tcPr>
            <w:tcW w:w="777" w:type="dxa"/>
            <w:vAlign w:val="center"/>
          </w:tcPr>
          <w:p w:rsidR="003B5205" w:rsidRPr="005224EC" w:rsidRDefault="003B5205" w:rsidP="00682081">
            <w:pPr>
              <w:tabs>
                <w:tab w:val="left" w:pos="142"/>
              </w:tabs>
              <w:ind w:right="-81" w:firstLine="0"/>
              <w:jc w:val="center"/>
              <w:rPr>
                <w:rFonts w:cs="Times New Roman"/>
                <w:sz w:val="20"/>
                <w:szCs w:val="20"/>
              </w:rPr>
            </w:pPr>
            <w:r w:rsidRPr="005224EC">
              <w:rPr>
                <w:rFonts w:cs="Times New Roman"/>
                <w:sz w:val="20"/>
                <w:szCs w:val="20"/>
              </w:rPr>
              <w:t>0,0108</w:t>
            </w:r>
          </w:p>
        </w:tc>
        <w:tc>
          <w:tcPr>
            <w:tcW w:w="851"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0,0122</w:t>
            </w:r>
          </w:p>
        </w:tc>
        <w:tc>
          <w:tcPr>
            <w:tcW w:w="850"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0,012</w:t>
            </w:r>
          </w:p>
        </w:tc>
        <w:tc>
          <w:tcPr>
            <w:tcW w:w="851"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0,008</w:t>
            </w:r>
          </w:p>
        </w:tc>
        <w:tc>
          <w:tcPr>
            <w:tcW w:w="850" w:type="dxa"/>
            <w:vAlign w:val="center"/>
          </w:tcPr>
          <w:p w:rsidR="003B5205" w:rsidRPr="005224EC" w:rsidRDefault="001D333E" w:rsidP="00682081">
            <w:pPr>
              <w:tabs>
                <w:tab w:val="left" w:pos="142"/>
              </w:tabs>
              <w:ind w:firstLine="11"/>
              <w:jc w:val="center"/>
              <w:rPr>
                <w:rFonts w:cs="Times New Roman"/>
                <w:sz w:val="20"/>
                <w:szCs w:val="20"/>
              </w:rPr>
            </w:pPr>
            <w:r w:rsidRPr="005224EC">
              <w:rPr>
                <w:rFonts w:cs="Times New Roman"/>
                <w:sz w:val="20"/>
                <w:szCs w:val="20"/>
              </w:rPr>
              <w:t>0,016</w:t>
            </w:r>
          </w:p>
        </w:tc>
      </w:tr>
      <w:tr w:rsidR="003B5205" w:rsidRPr="005224EC" w:rsidTr="001D333E">
        <w:trPr>
          <w:jc w:val="center"/>
        </w:trPr>
        <w:tc>
          <w:tcPr>
            <w:tcW w:w="1599" w:type="dxa"/>
          </w:tcPr>
          <w:p w:rsidR="003B5205" w:rsidRPr="005224EC" w:rsidRDefault="003B5205" w:rsidP="00682081">
            <w:pPr>
              <w:tabs>
                <w:tab w:val="left" w:pos="142"/>
              </w:tabs>
              <w:ind w:firstLine="0"/>
              <w:jc w:val="center"/>
              <w:rPr>
                <w:sz w:val="20"/>
                <w:szCs w:val="20"/>
              </w:rPr>
            </w:pPr>
            <w:r w:rsidRPr="005224EC">
              <w:rPr>
                <w:sz w:val="20"/>
                <w:szCs w:val="20"/>
              </w:rPr>
              <w:t>Ричи</w:t>
            </w:r>
          </w:p>
        </w:tc>
        <w:tc>
          <w:tcPr>
            <w:tcW w:w="777" w:type="dxa"/>
            <w:vAlign w:val="center"/>
          </w:tcPr>
          <w:p w:rsidR="003B5205" w:rsidRPr="005224EC" w:rsidRDefault="003B5205" w:rsidP="00682081">
            <w:pPr>
              <w:tabs>
                <w:tab w:val="left" w:pos="142"/>
              </w:tabs>
              <w:ind w:right="-81" w:firstLine="0"/>
              <w:jc w:val="center"/>
              <w:rPr>
                <w:rFonts w:cs="Times New Roman"/>
                <w:sz w:val="20"/>
                <w:szCs w:val="20"/>
              </w:rPr>
            </w:pPr>
            <w:r w:rsidRPr="005224EC">
              <w:rPr>
                <w:rFonts w:cs="Times New Roman"/>
                <w:sz w:val="20"/>
                <w:szCs w:val="20"/>
              </w:rPr>
              <w:t>0,0058</w:t>
            </w:r>
          </w:p>
        </w:tc>
        <w:tc>
          <w:tcPr>
            <w:tcW w:w="851"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0,0050</w:t>
            </w:r>
          </w:p>
        </w:tc>
        <w:tc>
          <w:tcPr>
            <w:tcW w:w="850"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0,019</w:t>
            </w:r>
          </w:p>
        </w:tc>
        <w:tc>
          <w:tcPr>
            <w:tcW w:w="851"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0,006</w:t>
            </w:r>
          </w:p>
        </w:tc>
        <w:tc>
          <w:tcPr>
            <w:tcW w:w="850" w:type="dxa"/>
            <w:vAlign w:val="center"/>
          </w:tcPr>
          <w:p w:rsidR="003B5205" w:rsidRPr="005224EC" w:rsidRDefault="001D333E" w:rsidP="00682081">
            <w:pPr>
              <w:tabs>
                <w:tab w:val="left" w:pos="142"/>
              </w:tabs>
              <w:ind w:firstLine="11"/>
              <w:jc w:val="center"/>
              <w:rPr>
                <w:rFonts w:cs="Times New Roman"/>
                <w:sz w:val="20"/>
                <w:szCs w:val="20"/>
              </w:rPr>
            </w:pPr>
            <w:r w:rsidRPr="005224EC">
              <w:rPr>
                <w:rFonts w:cs="Times New Roman"/>
                <w:sz w:val="20"/>
                <w:szCs w:val="20"/>
              </w:rPr>
              <w:t>0,012</w:t>
            </w:r>
          </w:p>
        </w:tc>
      </w:tr>
      <w:tr w:rsidR="003B5205" w:rsidRPr="005224EC" w:rsidTr="001D333E">
        <w:trPr>
          <w:jc w:val="center"/>
        </w:trPr>
        <w:tc>
          <w:tcPr>
            <w:tcW w:w="1599" w:type="dxa"/>
          </w:tcPr>
          <w:p w:rsidR="003B5205" w:rsidRPr="005224EC" w:rsidRDefault="003B5205" w:rsidP="00682081">
            <w:pPr>
              <w:tabs>
                <w:tab w:val="left" w:pos="142"/>
              </w:tabs>
              <w:ind w:firstLine="0"/>
              <w:jc w:val="center"/>
              <w:rPr>
                <w:sz w:val="20"/>
                <w:szCs w:val="20"/>
              </w:rPr>
            </w:pPr>
            <w:r w:rsidRPr="005224EC">
              <w:rPr>
                <w:sz w:val="20"/>
                <w:szCs w:val="20"/>
              </w:rPr>
              <w:t>Свирь</w:t>
            </w:r>
          </w:p>
        </w:tc>
        <w:tc>
          <w:tcPr>
            <w:tcW w:w="777" w:type="dxa"/>
            <w:vAlign w:val="center"/>
          </w:tcPr>
          <w:p w:rsidR="003B5205" w:rsidRPr="005224EC" w:rsidRDefault="003B5205" w:rsidP="00682081">
            <w:pPr>
              <w:tabs>
                <w:tab w:val="left" w:pos="142"/>
              </w:tabs>
              <w:ind w:right="-81" w:firstLine="0"/>
              <w:jc w:val="center"/>
              <w:rPr>
                <w:rFonts w:cs="Times New Roman"/>
                <w:sz w:val="20"/>
                <w:szCs w:val="20"/>
              </w:rPr>
            </w:pPr>
            <w:r w:rsidRPr="005224EC">
              <w:rPr>
                <w:rFonts w:cs="Times New Roman"/>
                <w:sz w:val="20"/>
                <w:szCs w:val="20"/>
              </w:rPr>
              <w:t>0,0052</w:t>
            </w:r>
          </w:p>
        </w:tc>
        <w:tc>
          <w:tcPr>
            <w:tcW w:w="851"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0,0063</w:t>
            </w:r>
          </w:p>
        </w:tc>
        <w:tc>
          <w:tcPr>
            <w:tcW w:w="850"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0,011</w:t>
            </w:r>
          </w:p>
        </w:tc>
        <w:tc>
          <w:tcPr>
            <w:tcW w:w="851"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0,013</w:t>
            </w:r>
          </w:p>
        </w:tc>
        <w:tc>
          <w:tcPr>
            <w:tcW w:w="850" w:type="dxa"/>
            <w:vAlign w:val="center"/>
          </w:tcPr>
          <w:p w:rsidR="003B5205" w:rsidRPr="005224EC" w:rsidRDefault="001D333E" w:rsidP="00682081">
            <w:pPr>
              <w:tabs>
                <w:tab w:val="left" w:pos="142"/>
              </w:tabs>
              <w:ind w:firstLine="11"/>
              <w:jc w:val="center"/>
              <w:rPr>
                <w:rFonts w:cs="Times New Roman"/>
                <w:sz w:val="20"/>
                <w:szCs w:val="20"/>
              </w:rPr>
            </w:pPr>
            <w:r w:rsidRPr="005224EC">
              <w:rPr>
                <w:rFonts w:cs="Times New Roman"/>
                <w:sz w:val="20"/>
                <w:szCs w:val="20"/>
              </w:rPr>
              <w:t>0,008</w:t>
            </w:r>
          </w:p>
        </w:tc>
      </w:tr>
      <w:tr w:rsidR="003B5205" w:rsidRPr="005224EC" w:rsidTr="001D333E">
        <w:trPr>
          <w:jc w:val="center"/>
        </w:trPr>
        <w:tc>
          <w:tcPr>
            <w:tcW w:w="1599" w:type="dxa"/>
          </w:tcPr>
          <w:p w:rsidR="003B5205" w:rsidRPr="005224EC" w:rsidRDefault="003B5205" w:rsidP="00682081">
            <w:pPr>
              <w:tabs>
                <w:tab w:val="left" w:pos="142"/>
              </w:tabs>
              <w:ind w:firstLine="0"/>
              <w:jc w:val="center"/>
              <w:rPr>
                <w:sz w:val="20"/>
                <w:szCs w:val="20"/>
              </w:rPr>
            </w:pPr>
            <w:r w:rsidRPr="005224EC">
              <w:rPr>
                <w:sz w:val="20"/>
                <w:szCs w:val="20"/>
              </w:rPr>
              <w:t>Селява</w:t>
            </w:r>
          </w:p>
        </w:tc>
        <w:tc>
          <w:tcPr>
            <w:tcW w:w="777" w:type="dxa"/>
            <w:vAlign w:val="center"/>
          </w:tcPr>
          <w:p w:rsidR="003B5205" w:rsidRPr="005224EC" w:rsidRDefault="003B5205" w:rsidP="00682081">
            <w:pPr>
              <w:tabs>
                <w:tab w:val="left" w:pos="142"/>
              </w:tabs>
              <w:ind w:right="-81" w:firstLine="0"/>
              <w:jc w:val="center"/>
              <w:rPr>
                <w:rFonts w:cs="Times New Roman"/>
                <w:sz w:val="20"/>
                <w:szCs w:val="20"/>
              </w:rPr>
            </w:pPr>
            <w:r w:rsidRPr="005224EC">
              <w:rPr>
                <w:rFonts w:cs="Times New Roman"/>
                <w:sz w:val="20"/>
                <w:szCs w:val="20"/>
              </w:rPr>
              <w:t>0,0105</w:t>
            </w:r>
          </w:p>
        </w:tc>
        <w:tc>
          <w:tcPr>
            <w:tcW w:w="851"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0,0115</w:t>
            </w:r>
          </w:p>
        </w:tc>
        <w:tc>
          <w:tcPr>
            <w:tcW w:w="850"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0,012</w:t>
            </w:r>
          </w:p>
        </w:tc>
        <w:tc>
          <w:tcPr>
            <w:tcW w:w="851"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0,006</w:t>
            </w:r>
          </w:p>
        </w:tc>
        <w:tc>
          <w:tcPr>
            <w:tcW w:w="850" w:type="dxa"/>
            <w:vAlign w:val="center"/>
          </w:tcPr>
          <w:p w:rsidR="003B5205" w:rsidRPr="005224EC" w:rsidRDefault="001D333E" w:rsidP="00682081">
            <w:pPr>
              <w:tabs>
                <w:tab w:val="left" w:pos="142"/>
              </w:tabs>
              <w:ind w:firstLine="11"/>
              <w:jc w:val="center"/>
              <w:rPr>
                <w:rFonts w:cs="Times New Roman"/>
                <w:sz w:val="20"/>
                <w:szCs w:val="20"/>
              </w:rPr>
            </w:pPr>
            <w:r w:rsidRPr="005224EC">
              <w:rPr>
                <w:rFonts w:cs="Times New Roman"/>
                <w:sz w:val="20"/>
                <w:szCs w:val="20"/>
              </w:rPr>
              <w:t>0,007</w:t>
            </w:r>
          </w:p>
        </w:tc>
      </w:tr>
      <w:tr w:rsidR="003B5205" w:rsidRPr="005224EC" w:rsidTr="001D333E">
        <w:trPr>
          <w:jc w:val="center"/>
        </w:trPr>
        <w:tc>
          <w:tcPr>
            <w:tcW w:w="1599" w:type="dxa"/>
          </w:tcPr>
          <w:p w:rsidR="003B5205" w:rsidRPr="005224EC" w:rsidRDefault="003B5205" w:rsidP="00682081">
            <w:pPr>
              <w:tabs>
                <w:tab w:val="left" w:pos="142"/>
              </w:tabs>
              <w:ind w:firstLine="0"/>
              <w:jc w:val="center"/>
              <w:rPr>
                <w:sz w:val="20"/>
                <w:szCs w:val="20"/>
              </w:rPr>
            </w:pPr>
            <w:r w:rsidRPr="005224EC">
              <w:rPr>
                <w:sz w:val="20"/>
                <w:szCs w:val="20"/>
              </w:rPr>
              <w:t>Снуды</w:t>
            </w:r>
          </w:p>
        </w:tc>
        <w:tc>
          <w:tcPr>
            <w:tcW w:w="777" w:type="dxa"/>
            <w:vAlign w:val="center"/>
          </w:tcPr>
          <w:p w:rsidR="003B5205" w:rsidRPr="005224EC" w:rsidRDefault="003B5205" w:rsidP="00682081">
            <w:pPr>
              <w:tabs>
                <w:tab w:val="left" w:pos="142"/>
              </w:tabs>
              <w:ind w:right="-81" w:firstLine="0"/>
              <w:jc w:val="center"/>
              <w:rPr>
                <w:rFonts w:cs="Times New Roman"/>
                <w:sz w:val="20"/>
                <w:szCs w:val="20"/>
              </w:rPr>
            </w:pPr>
            <w:r w:rsidRPr="005224EC">
              <w:rPr>
                <w:rFonts w:cs="Times New Roman"/>
                <w:sz w:val="20"/>
                <w:szCs w:val="20"/>
              </w:rPr>
              <w:t>0,0047</w:t>
            </w:r>
          </w:p>
        </w:tc>
        <w:tc>
          <w:tcPr>
            <w:tcW w:w="851"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0,0051</w:t>
            </w:r>
          </w:p>
        </w:tc>
        <w:tc>
          <w:tcPr>
            <w:tcW w:w="850"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0,008</w:t>
            </w:r>
          </w:p>
        </w:tc>
        <w:tc>
          <w:tcPr>
            <w:tcW w:w="851"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0,006</w:t>
            </w:r>
          </w:p>
        </w:tc>
        <w:tc>
          <w:tcPr>
            <w:tcW w:w="850" w:type="dxa"/>
            <w:vAlign w:val="center"/>
          </w:tcPr>
          <w:p w:rsidR="003B5205" w:rsidRPr="005224EC" w:rsidRDefault="001D333E" w:rsidP="00682081">
            <w:pPr>
              <w:tabs>
                <w:tab w:val="left" w:pos="142"/>
              </w:tabs>
              <w:ind w:firstLine="11"/>
              <w:jc w:val="center"/>
              <w:rPr>
                <w:rFonts w:cs="Times New Roman"/>
                <w:sz w:val="20"/>
                <w:szCs w:val="20"/>
              </w:rPr>
            </w:pPr>
            <w:r w:rsidRPr="005224EC">
              <w:rPr>
                <w:rFonts w:cs="Times New Roman"/>
                <w:sz w:val="20"/>
                <w:szCs w:val="20"/>
              </w:rPr>
              <w:t>0,011</w:t>
            </w:r>
          </w:p>
        </w:tc>
      </w:tr>
      <w:tr w:rsidR="003B5205" w:rsidRPr="005224EC" w:rsidTr="001D333E">
        <w:trPr>
          <w:jc w:val="center"/>
        </w:trPr>
        <w:tc>
          <w:tcPr>
            <w:tcW w:w="1599" w:type="dxa"/>
          </w:tcPr>
          <w:p w:rsidR="003B5205" w:rsidRPr="005224EC" w:rsidRDefault="003B5205" w:rsidP="00682081">
            <w:pPr>
              <w:tabs>
                <w:tab w:val="left" w:pos="142"/>
              </w:tabs>
              <w:ind w:firstLine="0"/>
              <w:jc w:val="center"/>
              <w:rPr>
                <w:sz w:val="20"/>
                <w:szCs w:val="20"/>
              </w:rPr>
            </w:pPr>
            <w:r w:rsidRPr="005224EC">
              <w:rPr>
                <w:sz w:val="20"/>
                <w:szCs w:val="20"/>
              </w:rPr>
              <w:t>Струсто</w:t>
            </w:r>
          </w:p>
        </w:tc>
        <w:tc>
          <w:tcPr>
            <w:tcW w:w="777" w:type="dxa"/>
            <w:vAlign w:val="center"/>
          </w:tcPr>
          <w:p w:rsidR="003B5205" w:rsidRPr="005224EC" w:rsidRDefault="003B5205" w:rsidP="00682081">
            <w:pPr>
              <w:tabs>
                <w:tab w:val="left" w:pos="142"/>
              </w:tabs>
              <w:ind w:right="-81" w:firstLine="0"/>
              <w:jc w:val="center"/>
              <w:rPr>
                <w:rFonts w:cs="Times New Roman"/>
                <w:sz w:val="20"/>
                <w:szCs w:val="20"/>
              </w:rPr>
            </w:pPr>
            <w:r w:rsidRPr="005224EC">
              <w:rPr>
                <w:rFonts w:cs="Times New Roman"/>
                <w:sz w:val="20"/>
                <w:szCs w:val="20"/>
              </w:rPr>
              <w:t>0,0049</w:t>
            </w:r>
          </w:p>
        </w:tc>
        <w:tc>
          <w:tcPr>
            <w:tcW w:w="851"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0,0052</w:t>
            </w:r>
          </w:p>
        </w:tc>
        <w:tc>
          <w:tcPr>
            <w:tcW w:w="850"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0,007</w:t>
            </w:r>
          </w:p>
        </w:tc>
        <w:tc>
          <w:tcPr>
            <w:tcW w:w="851"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0,004</w:t>
            </w:r>
          </w:p>
        </w:tc>
        <w:tc>
          <w:tcPr>
            <w:tcW w:w="850" w:type="dxa"/>
            <w:vAlign w:val="center"/>
          </w:tcPr>
          <w:p w:rsidR="003B5205" w:rsidRPr="005224EC" w:rsidRDefault="001D333E" w:rsidP="00682081">
            <w:pPr>
              <w:tabs>
                <w:tab w:val="left" w:pos="142"/>
              </w:tabs>
              <w:ind w:firstLine="11"/>
              <w:jc w:val="center"/>
              <w:rPr>
                <w:rFonts w:cs="Times New Roman"/>
                <w:sz w:val="20"/>
                <w:szCs w:val="20"/>
              </w:rPr>
            </w:pPr>
            <w:r w:rsidRPr="005224EC">
              <w:rPr>
                <w:rFonts w:cs="Times New Roman"/>
                <w:sz w:val="20"/>
                <w:szCs w:val="20"/>
              </w:rPr>
              <w:t>0,009</w:t>
            </w:r>
          </w:p>
        </w:tc>
      </w:tr>
      <w:tr w:rsidR="003B5205" w:rsidRPr="005224EC" w:rsidTr="001D333E">
        <w:trPr>
          <w:jc w:val="center"/>
        </w:trPr>
        <w:tc>
          <w:tcPr>
            <w:tcW w:w="1599" w:type="dxa"/>
          </w:tcPr>
          <w:p w:rsidR="003B5205" w:rsidRPr="005224EC" w:rsidRDefault="003B5205" w:rsidP="00682081">
            <w:pPr>
              <w:tabs>
                <w:tab w:val="left" w:pos="142"/>
              </w:tabs>
              <w:ind w:firstLine="0"/>
              <w:jc w:val="center"/>
              <w:rPr>
                <w:sz w:val="20"/>
                <w:szCs w:val="20"/>
              </w:rPr>
            </w:pPr>
            <w:r w:rsidRPr="005224EC">
              <w:rPr>
                <w:sz w:val="20"/>
                <w:szCs w:val="20"/>
              </w:rPr>
              <w:t>Червоное</w:t>
            </w:r>
          </w:p>
        </w:tc>
        <w:tc>
          <w:tcPr>
            <w:tcW w:w="777" w:type="dxa"/>
            <w:vAlign w:val="center"/>
          </w:tcPr>
          <w:p w:rsidR="003B5205" w:rsidRPr="005224EC" w:rsidRDefault="003B5205" w:rsidP="00682081">
            <w:pPr>
              <w:tabs>
                <w:tab w:val="left" w:pos="142"/>
              </w:tabs>
              <w:ind w:right="-81" w:firstLine="0"/>
              <w:jc w:val="center"/>
              <w:rPr>
                <w:rFonts w:cs="Times New Roman"/>
                <w:sz w:val="20"/>
                <w:szCs w:val="20"/>
              </w:rPr>
            </w:pPr>
            <w:r w:rsidRPr="005224EC">
              <w:rPr>
                <w:rFonts w:cs="Times New Roman"/>
                <w:sz w:val="20"/>
                <w:szCs w:val="20"/>
              </w:rPr>
              <w:t>0,0057</w:t>
            </w:r>
          </w:p>
        </w:tc>
        <w:tc>
          <w:tcPr>
            <w:tcW w:w="851"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0,0065</w:t>
            </w:r>
          </w:p>
        </w:tc>
        <w:tc>
          <w:tcPr>
            <w:tcW w:w="850"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0,085</w:t>
            </w:r>
          </w:p>
        </w:tc>
        <w:tc>
          <w:tcPr>
            <w:tcW w:w="851"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0,064</w:t>
            </w:r>
          </w:p>
        </w:tc>
        <w:tc>
          <w:tcPr>
            <w:tcW w:w="850" w:type="dxa"/>
            <w:vAlign w:val="center"/>
          </w:tcPr>
          <w:p w:rsidR="003B5205" w:rsidRPr="005224EC" w:rsidRDefault="001D333E" w:rsidP="00682081">
            <w:pPr>
              <w:tabs>
                <w:tab w:val="left" w:pos="142"/>
              </w:tabs>
              <w:ind w:firstLine="11"/>
              <w:jc w:val="center"/>
              <w:rPr>
                <w:rFonts w:cs="Times New Roman"/>
                <w:sz w:val="20"/>
                <w:szCs w:val="20"/>
              </w:rPr>
            </w:pPr>
            <w:r w:rsidRPr="005224EC">
              <w:rPr>
                <w:rFonts w:cs="Times New Roman"/>
                <w:sz w:val="20"/>
                <w:szCs w:val="20"/>
              </w:rPr>
              <w:t>0,080</w:t>
            </w:r>
          </w:p>
        </w:tc>
      </w:tr>
      <w:tr w:rsidR="003B5205" w:rsidRPr="005224EC" w:rsidTr="001D333E">
        <w:trPr>
          <w:jc w:val="center"/>
        </w:trPr>
        <w:tc>
          <w:tcPr>
            <w:tcW w:w="1599" w:type="dxa"/>
          </w:tcPr>
          <w:p w:rsidR="003B5205" w:rsidRPr="005224EC" w:rsidRDefault="003B5205" w:rsidP="00682081">
            <w:pPr>
              <w:tabs>
                <w:tab w:val="left" w:pos="142"/>
              </w:tabs>
              <w:ind w:firstLine="0"/>
              <w:jc w:val="center"/>
              <w:rPr>
                <w:sz w:val="20"/>
                <w:szCs w:val="20"/>
              </w:rPr>
            </w:pPr>
            <w:r w:rsidRPr="005224EC">
              <w:rPr>
                <w:sz w:val="20"/>
                <w:szCs w:val="20"/>
              </w:rPr>
              <w:t>Черное</w:t>
            </w:r>
          </w:p>
        </w:tc>
        <w:tc>
          <w:tcPr>
            <w:tcW w:w="777" w:type="dxa"/>
            <w:vAlign w:val="center"/>
          </w:tcPr>
          <w:p w:rsidR="003B5205" w:rsidRPr="005224EC" w:rsidRDefault="003B5205" w:rsidP="00682081">
            <w:pPr>
              <w:tabs>
                <w:tab w:val="left" w:pos="142"/>
              </w:tabs>
              <w:ind w:right="-81" w:firstLine="0"/>
              <w:jc w:val="center"/>
              <w:rPr>
                <w:rFonts w:cs="Times New Roman"/>
                <w:sz w:val="20"/>
                <w:szCs w:val="20"/>
              </w:rPr>
            </w:pPr>
            <w:r w:rsidRPr="005224EC">
              <w:rPr>
                <w:rFonts w:cs="Times New Roman"/>
                <w:sz w:val="20"/>
                <w:szCs w:val="20"/>
              </w:rPr>
              <w:t>0,0177</w:t>
            </w:r>
          </w:p>
        </w:tc>
        <w:tc>
          <w:tcPr>
            <w:tcW w:w="851"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0,0375</w:t>
            </w:r>
          </w:p>
        </w:tc>
        <w:tc>
          <w:tcPr>
            <w:tcW w:w="850"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0,003</w:t>
            </w:r>
          </w:p>
        </w:tc>
        <w:tc>
          <w:tcPr>
            <w:tcW w:w="851" w:type="dxa"/>
            <w:vAlign w:val="center"/>
          </w:tcPr>
          <w:p w:rsidR="003B5205" w:rsidRPr="005224EC" w:rsidRDefault="003B5205" w:rsidP="00682081">
            <w:pPr>
              <w:tabs>
                <w:tab w:val="left" w:pos="142"/>
              </w:tabs>
              <w:ind w:firstLine="11"/>
              <w:jc w:val="center"/>
              <w:rPr>
                <w:rFonts w:cs="Times New Roman"/>
                <w:sz w:val="20"/>
                <w:szCs w:val="20"/>
              </w:rPr>
            </w:pPr>
            <w:r w:rsidRPr="005224EC">
              <w:rPr>
                <w:rFonts w:cs="Times New Roman"/>
                <w:sz w:val="20"/>
                <w:szCs w:val="20"/>
              </w:rPr>
              <w:t>0,007</w:t>
            </w:r>
          </w:p>
        </w:tc>
        <w:tc>
          <w:tcPr>
            <w:tcW w:w="850" w:type="dxa"/>
            <w:vAlign w:val="center"/>
          </w:tcPr>
          <w:p w:rsidR="003B5205" w:rsidRPr="005224EC" w:rsidRDefault="001D333E" w:rsidP="00682081">
            <w:pPr>
              <w:tabs>
                <w:tab w:val="left" w:pos="142"/>
              </w:tabs>
              <w:ind w:firstLine="11"/>
              <w:jc w:val="center"/>
              <w:rPr>
                <w:rFonts w:cs="Times New Roman"/>
                <w:sz w:val="20"/>
                <w:szCs w:val="20"/>
              </w:rPr>
            </w:pPr>
            <w:r w:rsidRPr="005224EC">
              <w:rPr>
                <w:rFonts w:cs="Times New Roman"/>
                <w:sz w:val="20"/>
                <w:szCs w:val="20"/>
              </w:rPr>
              <w:t>0,019</w:t>
            </w:r>
          </w:p>
        </w:tc>
      </w:tr>
    </w:tbl>
    <w:p w:rsidR="00390B4B" w:rsidRDefault="00390B4B" w:rsidP="00682081">
      <w:pPr>
        <w:tabs>
          <w:tab w:val="left" w:pos="142"/>
        </w:tabs>
        <w:ind w:firstLine="709"/>
        <w:jc w:val="both"/>
        <w:rPr>
          <w:sz w:val="28"/>
          <w:szCs w:val="28"/>
        </w:rPr>
      </w:pPr>
    </w:p>
    <w:p w:rsidR="00D10609" w:rsidRPr="005224EC" w:rsidRDefault="00D10609" w:rsidP="00682081">
      <w:pPr>
        <w:tabs>
          <w:tab w:val="left" w:pos="142"/>
        </w:tabs>
        <w:ind w:firstLine="709"/>
        <w:jc w:val="both"/>
        <w:rPr>
          <w:sz w:val="28"/>
          <w:szCs w:val="28"/>
        </w:rPr>
      </w:pPr>
      <w:r w:rsidRPr="005224EC">
        <w:rPr>
          <w:sz w:val="28"/>
          <w:szCs w:val="28"/>
        </w:rPr>
        <w:t xml:space="preserve">Вместе </w:t>
      </w:r>
      <w:r w:rsidR="00BA6E0E">
        <w:rPr>
          <w:sz w:val="28"/>
          <w:szCs w:val="28"/>
        </w:rPr>
        <w:t>с тем, в озере Лукомское в 2010-</w:t>
      </w:r>
      <w:r w:rsidRPr="005224EC">
        <w:rPr>
          <w:sz w:val="28"/>
          <w:szCs w:val="28"/>
        </w:rPr>
        <w:t xml:space="preserve">2013 гг. среднегодовые величины от 0,030 до 0,0387 </w:t>
      </w:r>
      <w:r w:rsidRPr="005224EC">
        <w:rPr>
          <w:spacing w:val="-2"/>
          <w:sz w:val="28"/>
          <w:szCs w:val="28"/>
        </w:rPr>
        <w:t>мг</w:t>
      </w:r>
      <w:r w:rsidRPr="005224EC">
        <w:rPr>
          <w:spacing w:val="-2"/>
          <w:sz w:val="28"/>
          <w:szCs w:val="28"/>
          <w:lang w:val="en-US"/>
        </w:rPr>
        <w:t>P</w:t>
      </w:r>
      <w:r w:rsidRPr="005224EC">
        <w:rPr>
          <w:spacing w:val="-2"/>
          <w:sz w:val="28"/>
          <w:szCs w:val="28"/>
        </w:rPr>
        <w:t>/дм</w:t>
      </w:r>
      <w:r w:rsidRPr="005224EC">
        <w:rPr>
          <w:spacing w:val="-2"/>
          <w:sz w:val="28"/>
          <w:szCs w:val="28"/>
          <w:vertAlign w:val="superscript"/>
        </w:rPr>
        <w:t>3</w:t>
      </w:r>
      <w:r w:rsidRPr="005224EC">
        <w:rPr>
          <w:sz w:val="28"/>
          <w:szCs w:val="28"/>
        </w:rPr>
        <w:t xml:space="preserve"> свидетельствуют о его избыточном количестве, что способствует процессам эвтрофирования. В 201</w:t>
      </w:r>
      <w:r w:rsidR="00BA6E0E">
        <w:rPr>
          <w:sz w:val="28"/>
          <w:szCs w:val="28"/>
        </w:rPr>
        <w:t>2-</w:t>
      </w:r>
      <w:r w:rsidR="001D333E" w:rsidRPr="005224EC">
        <w:rPr>
          <w:sz w:val="28"/>
          <w:szCs w:val="28"/>
        </w:rPr>
        <w:t>2014 гг.</w:t>
      </w:r>
      <w:r w:rsidRPr="005224EC">
        <w:rPr>
          <w:sz w:val="28"/>
          <w:szCs w:val="28"/>
        </w:rPr>
        <w:t xml:space="preserve"> в озере Червоное фосфатное загрязнение приблизилось к ПДК и составило 0,064</w:t>
      </w:r>
      <w:r w:rsidR="00BA6E0E">
        <w:rPr>
          <w:sz w:val="28"/>
          <w:szCs w:val="28"/>
        </w:rPr>
        <w:t>-</w:t>
      </w:r>
      <w:r w:rsidR="001D333E" w:rsidRPr="005224EC">
        <w:rPr>
          <w:sz w:val="28"/>
          <w:szCs w:val="28"/>
        </w:rPr>
        <w:t>0,085</w:t>
      </w:r>
      <w:r w:rsidR="00AD1B10">
        <w:rPr>
          <w:sz w:val="28"/>
          <w:szCs w:val="28"/>
        </w:rPr>
        <w:t xml:space="preserve"> </w:t>
      </w:r>
      <w:r w:rsidRPr="005224EC">
        <w:rPr>
          <w:spacing w:val="-2"/>
          <w:sz w:val="28"/>
          <w:szCs w:val="28"/>
        </w:rPr>
        <w:t>мг</w:t>
      </w:r>
      <w:r w:rsidRPr="005224EC">
        <w:rPr>
          <w:spacing w:val="-2"/>
          <w:sz w:val="28"/>
          <w:szCs w:val="28"/>
          <w:lang w:val="en-US"/>
        </w:rPr>
        <w:t>P</w:t>
      </w:r>
      <w:r w:rsidRPr="005224EC">
        <w:rPr>
          <w:spacing w:val="-2"/>
          <w:sz w:val="28"/>
          <w:szCs w:val="28"/>
        </w:rPr>
        <w:t>/дм</w:t>
      </w:r>
      <w:r w:rsidRPr="005224EC">
        <w:rPr>
          <w:spacing w:val="-2"/>
          <w:sz w:val="28"/>
          <w:szCs w:val="28"/>
          <w:vertAlign w:val="superscript"/>
        </w:rPr>
        <w:t>3</w:t>
      </w:r>
      <w:r w:rsidRPr="005224EC">
        <w:rPr>
          <w:sz w:val="28"/>
          <w:szCs w:val="28"/>
        </w:rPr>
        <w:t xml:space="preserve">, а </w:t>
      </w:r>
      <w:r w:rsidRPr="005224EC">
        <w:rPr>
          <w:sz w:val="28"/>
          <w:szCs w:val="28"/>
        </w:rPr>
        <w:lastRenderedPageBreak/>
        <w:t>в июльских пробах</w:t>
      </w:r>
      <w:r w:rsidR="001D333E" w:rsidRPr="005224EC">
        <w:rPr>
          <w:sz w:val="28"/>
          <w:szCs w:val="28"/>
        </w:rPr>
        <w:t xml:space="preserve"> в 2013 г.</w:t>
      </w:r>
      <w:r w:rsidR="00616A2A" w:rsidRPr="005224EC">
        <w:rPr>
          <w:sz w:val="28"/>
          <w:szCs w:val="28"/>
        </w:rPr>
        <w:t xml:space="preserve"> </w:t>
      </w:r>
      <w:r w:rsidRPr="005224EC">
        <w:rPr>
          <w:sz w:val="28"/>
          <w:szCs w:val="28"/>
        </w:rPr>
        <w:t>в озере</w:t>
      </w:r>
      <w:r w:rsidR="00616A2A" w:rsidRPr="005224EC">
        <w:rPr>
          <w:sz w:val="28"/>
          <w:szCs w:val="28"/>
        </w:rPr>
        <w:t xml:space="preserve"> </w:t>
      </w:r>
      <w:r w:rsidRPr="005224EC">
        <w:rPr>
          <w:sz w:val="28"/>
          <w:szCs w:val="28"/>
        </w:rPr>
        <w:t>зафиксировано 0,090 </w:t>
      </w:r>
      <w:r w:rsidR="00616A2A" w:rsidRPr="005224EC">
        <w:rPr>
          <w:sz w:val="28"/>
          <w:szCs w:val="28"/>
        </w:rPr>
        <w:t xml:space="preserve"> </w:t>
      </w:r>
      <w:r w:rsidRPr="005224EC">
        <w:rPr>
          <w:sz w:val="28"/>
          <w:szCs w:val="28"/>
        </w:rPr>
        <w:t>мг</w:t>
      </w:r>
      <w:r w:rsidR="004E29A1" w:rsidRPr="005224EC">
        <w:rPr>
          <w:sz w:val="28"/>
          <w:szCs w:val="28"/>
        </w:rPr>
        <w:t xml:space="preserve"> </w:t>
      </w:r>
      <w:r w:rsidRPr="005224EC">
        <w:rPr>
          <w:sz w:val="28"/>
          <w:szCs w:val="28"/>
        </w:rPr>
        <w:t>Р/дм</w:t>
      </w:r>
      <w:r w:rsidRPr="005224EC">
        <w:rPr>
          <w:sz w:val="28"/>
          <w:szCs w:val="28"/>
          <w:vertAlign w:val="superscript"/>
        </w:rPr>
        <w:t>3</w:t>
      </w:r>
      <w:r w:rsidRPr="005224EC">
        <w:rPr>
          <w:sz w:val="28"/>
          <w:szCs w:val="28"/>
        </w:rPr>
        <w:t>. Возможно, причиной загр</w:t>
      </w:r>
      <w:r w:rsidR="00D1642E">
        <w:rPr>
          <w:sz w:val="28"/>
          <w:szCs w:val="28"/>
        </w:rPr>
        <w:t>язнения озера явилось следствие</w:t>
      </w:r>
      <w:r w:rsidRPr="005224EC">
        <w:rPr>
          <w:sz w:val="28"/>
          <w:szCs w:val="28"/>
        </w:rPr>
        <w:t xml:space="preserve"> повышенного внесения фосфорных удобрений в Гомельской области. Если по республике на гектар пахотных земель в 2013 г. вносилось 44 кг, то в Гомельской области эта цифра составила 55 кг на гектар.</w:t>
      </w:r>
    </w:p>
    <w:p w:rsidR="00C64586" w:rsidRPr="005224EC" w:rsidRDefault="001D333E" w:rsidP="00682081">
      <w:pPr>
        <w:tabs>
          <w:tab w:val="left" w:pos="142"/>
        </w:tabs>
        <w:ind w:firstLine="709"/>
        <w:jc w:val="both"/>
        <w:rPr>
          <w:sz w:val="28"/>
          <w:szCs w:val="28"/>
        </w:rPr>
      </w:pPr>
      <w:r w:rsidRPr="005224EC">
        <w:rPr>
          <w:sz w:val="28"/>
          <w:szCs w:val="28"/>
        </w:rPr>
        <w:t>В 2014</w:t>
      </w:r>
      <w:r w:rsidR="00C64586" w:rsidRPr="005224EC">
        <w:rPr>
          <w:sz w:val="28"/>
          <w:szCs w:val="28"/>
        </w:rPr>
        <w:t xml:space="preserve"> г. наибольшие среднегодовые</w:t>
      </w:r>
      <w:r w:rsidRPr="005224EC">
        <w:rPr>
          <w:sz w:val="28"/>
          <w:szCs w:val="28"/>
        </w:rPr>
        <w:t xml:space="preserve"> концентрации железа общего 2,50</w:t>
      </w:r>
      <w:r w:rsidR="00C64586" w:rsidRPr="005224EC">
        <w:rPr>
          <w:sz w:val="28"/>
          <w:szCs w:val="28"/>
        </w:rPr>
        <w:t xml:space="preserve"> мг/дм</w:t>
      </w:r>
      <w:r w:rsidR="00C64586" w:rsidRPr="005224EC">
        <w:rPr>
          <w:sz w:val="28"/>
          <w:szCs w:val="28"/>
          <w:vertAlign w:val="superscript"/>
        </w:rPr>
        <w:t>3</w:t>
      </w:r>
      <w:r w:rsidR="00C64586" w:rsidRPr="005224EC">
        <w:rPr>
          <w:sz w:val="28"/>
          <w:szCs w:val="28"/>
        </w:rPr>
        <w:t xml:space="preserve"> (р. Свиновод)</w:t>
      </w:r>
      <w:r w:rsidRPr="005224EC">
        <w:rPr>
          <w:sz w:val="28"/>
          <w:szCs w:val="28"/>
        </w:rPr>
        <w:t xml:space="preserve"> и 2,59</w:t>
      </w:r>
      <w:r w:rsidR="00AD1B10">
        <w:rPr>
          <w:sz w:val="28"/>
          <w:szCs w:val="28"/>
        </w:rPr>
        <w:t xml:space="preserve"> </w:t>
      </w:r>
      <w:r w:rsidRPr="005224EC">
        <w:rPr>
          <w:sz w:val="28"/>
          <w:szCs w:val="28"/>
        </w:rPr>
        <w:t>мг/дм</w:t>
      </w:r>
      <w:r w:rsidRPr="005224EC">
        <w:rPr>
          <w:sz w:val="28"/>
          <w:szCs w:val="28"/>
          <w:vertAlign w:val="superscript"/>
        </w:rPr>
        <w:t>3</w:t>
      </w:r>
      <w:r w:rsidR="00BA6E0E">
        <w:rPr>
          <w:sz w:val="28"/>
          <w:szCs w:val="28"/>
        </w:rPr>
        <w:t xml:space="preserve"> </w:t>
      </w:r>
      <w:r w:rsidRPr="005224EC">
        <w:rPr>
          <w:sz w:val="28"/>
          <w:szCs w:val="28"/>
        </w:rPr>
        <w:t>(</w:t>
      </w:r>
      <w:r w:rsidR="006F0279" w:rsidRPr="005224EC">
        <w:rPr>
          <w:sz w:val="28"/>
          <w:szCs w:val="28"/>
        </w:rPr>
        <w:t>р. Нарев</w:t>
      </w:r>
      <w:r w:rsidRPr="005224EC">
        <w:rPr>
          <w:sz w:val="28"/>
          <w:szCs w:val="28"/>
        </w:rPr>
        <w:t>)</w:t>
      </w:r>
      <w:r w:rsidR="00C64586" w:rsidRPr="005224EC">
        <w:rPr>
          <w:sz w:val="28"/>
          <w:szCs w:val="28"/>
        </w:rPr>
        <w:t xml:space="preserve"> и марганца 0,163 мг/дм</w:t>
      </w:r>
      <w:r w:rsidR="00C64586" w:rsidRPr="005224EC">
        <w:rPr>
          <w:sz w:val="28"/>
          <w:szCs w:val="28"/>
          <w:vertAlign w:val="superscript"/>
        </w:rPr>
        <w:t>3</w:t>
      </w:r>
      <w:r w:rsidR="00C64586" w:rsidRPr="005224EC">
        <w:rPr>
          <w:sz w:val="28"/>
          <w:szCs w:val="28"/>
        </w:rPr>
        <w:t xml:space="preserve"> (р. Птичь) наблюдались в воде водн</w:t>
      </w:r>
      <w:r w:rsidRPr="005224EC">
        <w:rPr>
          <w:sz w:val="28"/>
          <w:szCs w:val="28"/>
        </w:rPr>
        <w:t>ых объектов бассейна р. Припять.</w:t>
      </w:r>
      <w:r w:rsidR="00616A2A" w:rsidRPr="005224EC">
        <w:rPr>
          <w:sz w:val="28"/>
          <w:szCs w:val="28"/>
        </w:rPr>
        <w:t xml:space="preserve"> </w:t>
      </w:r>
      <w:r w:rsidRPr="005224EC">
        <w:rPr>
          <w:sz w:val="28"/>
          <w:szCs w:val="28"/>
        </w:rPr>
        <w:t xml:space="preserve">В воде этих же рек среднегодовые концентрации </w:t>
      </w:r>
      <w:r w:rsidR="006F0279" w:rsidRPr="005224EC">
        <w:rPr>
          <w:sz w:val="28"/>
          <w:szCs w:val="28"/>
        </w:rPr>
        <w:t>марганца составили 0,26 мг/дм</w:t>
      </w:r>
      <w:r w:rsidR="006F0279" w:rsidRPr="005224EC">
        <w:rPr>
          <w:sz w:val="28"/>
          <w:szCs w:val="28"/>
          <w:vertAlign w:val="superscript"/>
        </w:rPr>
        <w:t>3</w:t>
      </w:r>
      <w:r w:rsidR="00B40035" w:rsidRPr="005224EC">
        <w:rPr>
          <w:sz w:val="28"/>
          <w:szCs w:val="28"/>
        </w:rPr>
        <w:t>. Максимальные концентрации</w:t>
      </w:r>
      <w:r w:rsidR="006F0279" w:rsidRPr="005224EC">
        <w:rPr>
          <w:sz w:val="28"/>
          <w:szCs w:val="28"/>
        </w:rPr>
        <w:t xml:space="preserve"> меди зафиксированы в воде р. Свислочь и озере Черствятское (0,015 мг/дм</w:t>
      </w:r>
      <w:r w:rsidR="006F0279" w:rsidRPr="005224EC">
        <w:rPr>
          <w:sz w:val="28"/>
          <w:szCs w:val="28"/>
          <w:vertAlign w:val="superscript"/>
        </w:rPr>
        <w:t>3</w:t>
      </w:r>
      <w:r w:rsidR="006F0279" w:rsidRPr="005224EC">
        <w:rPr>
          <w:sz w:val="28"/>
          <w:szCs w:val="28"/>
        </w:rPr>
        <w:t>), цинка (0,028 мг/дм</w:t>
      </w:r>
      <w:r w:rsidR="006F0279" w:rsidRPr="005224EC">
        <w:rPr>
          <w:sz w:val="28"/>
          <w:szCs w:val="28"/>
          <w:vertAlign w:val="superscript"/>
        </w:rPr>
        <w:t>3</w:t>
      </w:r>
      <w:r w:rsidR="006F0279" w:rsidRPr="005224EC">
        <w:rPr>
          <w:sz w:val="28"/>
          <w:szCs w:val="28"/>
        </w:rPr>
        <w:t>)</w:t>
      </w:r>
      <w:r w:rsidR="00616A2A" w:rsidRPr="005224EC">
        <w:rPr>
          <w:sz w:val="28"/>
          <w:szCs w:val="28"/>
        </w:rPr>
        <w:t xml:space="preserve"> </w:t>
      </w:r>
      <w:r w:rsidR="006F0279" w:rsidRPr="005224EC">
        <w:rPr>
          <w:sz w:val="28"/>
          <w:szCs w:val="28"/>
        </w:rPr>
        <w:t>–</w:t>
      </w:r>
      <w:r w:rsidR="00616A2A" w:rsidRPr="005224EC">
        <w:rPr>
          <w:sz w:val="28"/>
          <w:szCs w:val="28"/>
        </w:rPr>
        <w:t xml:space="preserve"> </w:t>
      </w:r>
      <w:r w:rsidR="006F0279" w:rsidRPr="005224EC">
        <w:rPr>
          <w:sz w:val="28"/>
          <w:szCs w:val="28"/>
        </w:rPr>
        <w:t>в воде оз. Ореховское.</w:t>
      </w:r>
    </w:p>
    <w:p w:rsidR="00C64586" w:rsidRPr="005224EC" w:rsidRDefault="00C64586" w:rsidP="00682081">
      <w:pPr>
        <w:tabs>
          <w:tab w:val="left" w:pos="142"/>
        </w:tabs>
        <w:ind w:firstLine="709"/>
        <w:jc w:val="both"/>
        <w:rPr>
          <w:sz w:val="28"/>
          <w:szCs w:val="28"/>
        </w:rPr>
      </w:pPr>
      <w:r w:rsidRPr="005224EC">
        <w:rPr>
          <w:sz w:val="28"/>
          <w:szCs w:val="28"/>
        </w:rPr>
        <w:t xml:space="preserve">В многолетнем периоде наблюдений наиболее частые превышения ПДК нефтепродуктами регистрировались в воде водных объектов бассейна </w:t>
      </w:r>
      <w:r w:rsidR="007D2FE9" w:rsidRPr="005224EC">
        <w:rPr>
          <w:sz w:val="28"/>
          <w:szCs w:val="28"/>
        </w:rPr>
        <w:br/>
      </w:r>
      <w:r w:rsidRPr="005224EC">
        <w:rPr>
          <w:sz w:val="28"/>
          <w:szCs w:val="28"/>
        </w:rPr>
        <w:t>р.</w:t>
      </w:r>
      <w:r w:rsidR="00616A2A" w:rsidRPr="005224EC">
        <w:rPr>
          <w:sz w:val="28"/>
          <w:szCs w:val="28"/>
        </w:rPr>
        <w:t xml:space="preserve"> </w:t>
      </w:r>
      <w:r w:rsidR="006F0279" w:rsidRPr="005224EC">
        <w:rPr>
          <w:sz w:val="28"/>
          <w:szCs w:val="28"/>
        </w:rPr>
        <w:t>Днепр</w:t>
      </w:r>
      <w:r w:rsidRPr="005224EC">
        <w:rPr>
          <w:sz w:val="28"/>
          <w:szCs w:val="28"/>
        </w:rPr>
        <w:t xml:space="preserve"> (до </w:t>
      </w:r>
      <w:r w:rsidR="006F0279" w:rsidRPr="005224EC">
        <w:rPr>
          <w:sz w:val="28"/>
          <w:szCs w:val="28"/>
        </w:rPr>
        <w:t>5,2</w:t>
      </w:r>
      <w:r w:rsidRPr="005224EC">
        <w:rPr>
          <w:sz w:val="28"/>
          <w:szCs w:val="28"/>
        </w:rPr>
        <w:t xml:space="preserve">% проб воды). </w:t>
      </w:r>
    </w:p>
    <w:p w:rsidR="00D76B4F" w:rsidRPr="005224EC" w:rsidRDefault="00D76B4F" w:rsidP="00682081">
      <w:pPr>
        <w:tabs>
          <w:tab w:val="left" w:pos="0"/>
        </w:tabs>
        <w:ind w:firstLine="709"/>
        <w:jc w:val="both"/>
        <w:rPr>
          <w:sz w:val="28"/>
          <w:szCs w:val="28"/>
        </w:rPr>
      </w:pPr>
      <w:r w:rsidRPr="005224EC">
        <w:rPr>
          <w:sz w:val="28"/>
          <w:szCs w:val="28"/>
        </w:rPr>
        <w:t>В 2014 г. отмечалось увеличение загрязнения водоемов нефтепродуктами. По сравнению с 2013 г. количество проб с пр</w:t>
      </w:r>
      <w:r w:rsidR="00BA6E0E">
        <w:rPr>
          <w:sz w:val="28"/>
          <w:szCs w:val="28"/>
        </w:rPr>
        <w:t>евышением ПДК увеличилось с 5,2</w:t>
      </w:r>
      <w:r w:rsidRPr="005224EC">
        <w:rPr>
          <w:sz w:val="28"/>
          <w:szCs w:val="28"/>
        </w:rPr>
        <w:t xml:space="preserve">% </w:t>
      </w:r>
      <w:r w:rsidR="006660CD">
        <w:rPr>
          <w:sz w:val="28"/>
          <w:szCs w:val="28"/>
        </w:rPr>
        <w:t xml:space="preserve"> </w:t>
      </w:r>
      <w:r w:rsidRPr="005224EC">
        <w:rPr>
          <w:sz w:val="28"/>
          <w:szCs w:val="28"/>
        </w:rPr>
        <w:t>до 11,2%. Избыточное содержание ингредиента, как и в предыдущем году, фиксировалось в сентябре в воде водохранилищ Осиповичское (0,301-0,312 мг/дм3) и Чигиринское (0,263-0,272 мг/дм3). Также фиксировались концентрации нефтепродуктов превышающих лимитирующий показатель в воде вдхр. Лошица (до 0,080 мг/дм3) и вдхр. Светлогорское (до 0,069 мг/дм3).</w:t>
      </w:r>
    </w:p>
    <w:p w:rsidR="00872247" w:rsidRPr="005224EC" w:rsidRDefault="00872247" w:rsidP="00682081">
      <w:pPr>
        <w:ind w:firstLine="709"/>
        <w:jc w:val="both"/>
        <w:rPr>
          <w:sz w:val="28"/>
          <w:szCs w:val="28"/>
        </w:rPr>
      </w:pPr>
      <w:r w:rsidRPr="005224EC">
        <w:rPr>
          <w:b/>
          <w:bCs/>
          <w:i/>
          <w:iCs/>
          <w:sz w:val="28"/>
          <w:szCs w:val="28"/>
        </w:rPr>
        <w:t>Подземные воды.</w:t>
      </w:r>
      <w:r w:rsidR="00616A2A" w:rsidRPr="005224EC">
        <w:rPr>
          <w:b/>
          <w:bCs/>
          <w:i/>
          <w:iCs/>
          <w:sz w:val="28"/>
          <w:szCs w:val="28"/>
        </w:rPr>
        <w:t xml:space="preserve"> </w:t>
      </w:r>
      <w:r w:rsidRPr="005224EC">
        <w:rPr>
          <w:sz w:val="28"/>
          <w:szCs w:val="28"/>
        </w:rPr>
        <w:t>Химические анализы проб гру</w:t>
      </w:r>
      <w:r w:rsidR="00D76B4F" w:rsidRPr="005224EC">
        <w:rPr>
          <w:sz w:val="28"/>
          <w:szCs w:val="28"/>
        </w:rPr>
        <w:t>нтовых и артезианских вод в 2014</w:t>
      </w:r>
      <w:r w:rsidRPr="005224EC">
        <w:rPr>
          <w:sz w:val="28"/>
          <w:szCs w:val="28"/>
        </w:rPr>
        <w:t xml:space="preserve"> г. проведены по 258 скважинам, причем на грунтовые </w:t>
      </w:r>
      <w:r w:rsidR="00074BE7" w:rsidRPr="005224EC">
        <w:rPr>
          <w:sz w:val="28"/>
          <w:szCs w:val="28"/>
        </w:rPr>
        <w:t xml:space="preserve">воды </w:t>
      </w:r>
      <w:r w:rsidRPr="005224EC">
        <w:rPr>
          <w:sz w:val="28"/>
          <w:szCs w:val="28"/>
        </w:rPr>
        <w:t>– по 125 скважинам, а на артезианские</w:t>
      </w:r>
      <w:r w:rsidR="00074BE7">
        <w:rPr>
          <w:sz w:val="28"/>
          <w:szCs w:val="28"/>
        </w:rPr>
        <w:t xml:space="preserve"> </w:t>
      </w:r>
      <w:r w:rsidRPr="005224EC">
        <w:rPr>
          <w:sz w:val="28"/>
          <w:szCs w:val="28"/>
        </w:rPr>
        <w:t>– по 133 скважинам. Анализ результатов исследований гидрохимического состава подземных вод показал, что 74,4% проб грунтовых и 82,7% проб артезианских вод соответствуют СанПиН 10-124</w:t>
      </w:r>
      <w:r w:rsidR="00074BE7">
        <w:rPr>
          <w:sz w:val="28"/>
          <w:szCs w:val="28"/>
        </w:rPr>
        <w:t xml:space="preserve"> </w:t>
      </w:r>
      <w:r w:rsidRPr="005224EC">
        <w:rPr>
          <w:sz w:val="28"/>
          <w:szCs w:val="28"/>
        </w:rPr>
        <w:t>РБ</w:t>
      </w:r>
      <w:r w:rsidR="00074BE7">
        <w:rPr>
          <w:sz w:val="28"/>
          <w:szCs w:val="28"/>
        </w:rPr>
        <w:t xml:space="preserve"> </w:t>
      </w:r>
      <w:r w:rsidRPr="005224EC">
        <w:rPr>
          <w:sz w:val="28"/>
          <w:szCs w:val="28"/>
        </w:rPr>
        <w:t xml:space="preserve">99. </w:t>
      </w:r>
    </w:p>
    <w:p w:rsidR="006624A7" w:rsidRPr="005224EC" w:rsidRDefault="00872247" w:rsidP="00682081">
      <w:pPr>
        <w:ind w:firstLine="709"/>
        <w:jc w:val="both"/>
        <w:rPr>
          <w:sz w:val="28"/>
          <w:szCs w:val="28"/>
        </w:rPr>
      </w:pPr>
      <w:r w:rsidRPr="005224EC">
        <w:rPr>
          <w:sz w:val="28"/>
          <w:szCs w:val="28"/>
        </w:rPr>
        <w:t xml:space="preserve">Среднее содержание основных контролируемых </w:t>
      </w:r>
      <w:r w:rsidRPr="005224EC">
        <w:rPr>
          <w:i/>
          <w:iCs/>
          <w:sz w:val="28"/>
          <w:szCs w:val="28"/>
        </w:rPr>
        <w:t xml:space="preserve">макрокомпонентов </w:t>
      </w:r>
      <w:r w:rsidR="00D76B4F" w:rsidRPr="005224EC">
        <w:rPr>
          <w:sz w:val="28"/>
          <w:szCs w:val="28"/>
        </w:rPr>
        <w:t>в 2014</w:t>
      </w:r>
      <w:r w:rsidRPr="005224EC">
        <w:rPr>
          <w:sz w:val="28"/>
          <w:szCs w:val="28"/>
        </w:rPr>
        <w:t xml:space="preserve"> г. в подз</w:t>
      </w:r>
      <w:r w:rsidR="006624A7" w:rsidRPr="005224EC">
        <w:rPr>
          <w:sz w:val="28"/>
          <w:szCs w:val="28"/>
        </w:rPr>
        <w:t>емных водах, по сравнению с 2010</w:t>
      </w:r>
      <w:r w:rsidRPr="005224EC">
        <w:rPr>
          <w:sz w:val="28"/>
          <w:szCs w:val="28"/>
        </w:rPr>
        <w:t xml:space="preserve"> годом, практически не изменилось, что свидетельствует об удовлетворительном качестве подземных вод. Незначительное увеличение содержания отмечено по нитратам </w:t>
      </w:r>
      <w:r w:rsidR="006624A7" w:rsidRPr="005224EC">
        <w:rPr>
          <w:sz w:val="28"/>
          <w:szCs w:val="28"/>
        </w:rPr>
        <w:t>(с 5,12 до 10,44 мг/дм</w:t>
      </w:r>
      <w:r w:rsidR="006624A7" w:rsidRPr="005224EC">
        <w:rPr>
          <w:sz w:val="28"/>
          <w:szCs w:val="28"/>
          <w:vertAlign w:val="superscript"/>
        </w:rPr>
        <w:t>3</w:t>
      </w:r>
      <w:r w:rsidR="00616A2A" w:rsidRPr="005224EC">
        <w:rPr>
          <w:sz w:val="28"/>
          <w:szCs w:val="28"/>
          <w:vertAlign w:val="superscript"/>
        </w:rPr>
        <w:t xml:space="preserve"> </w:t>
      </w:r>
      <w:r w:rsidRPr="005224EC">
        <w:rPr>
          <w:sz w:val="28"/>
          <w:szCs w:val="28"/>
        </w:rPr>
        <w:t>и</w:t>
      </w:r>
      <w:r w:rsidR="00616A2A" w:rsidRPr="005224EC">
        <w:rPr>
          <w:sz w:val="28"/>
          <w:szCs w:val="28"/>
        </w:rPr>
        <w:t xml:space="preserve"> </w:t>
      </w:r>
      <w:r w:rsidR="006624A7" w:rsidRPr="005224EC">
        <w:rPr>
          <w:sz w:val="28"/>
          <w:szCs w:val="28"/>
        </w:rPr>
        <w:t>окисляемости перманганатной (с 3,10 до 3,92 мгО</w:t>
      </w:r>
      <w:r w:rsidR="006624A7" w:rsidRPr="005224EC">
        <w:rPr>
          <w:sz w:val="28"/>
          <w:szCs w:val="28"/>
          <w:vertAlign w:val="subscript"/>
        </w:rPr>
        <w:t>2</w:t>
      </w:r>
      <w:r w:rsidR="006624A7" w:rsidRPr="005224EC">
        <w:rPr>
          <w:sz w:val="28"/>
          <w:szCs w:val="28"/>
        </w:rPr>
        <w:t>/дм</w:t>
      </w:r>
      <w:r w:rsidR="006624A7" w:rsidRPr="005224EC">
        <w:rPr>
          <w:sz w:val="28"/>
          <w:szCs w:val="28"/>
          <w:vertAlign w:val="superscript"/>
        </w:rPr>
        <w:t>3</w:t>
      </w:r>
      <w:r w:rsidR="006624A7" w:rsidRPr="005224EC">
        <w:rPr>
          <w:sz w:val="28"/>
          <w:szCs w:val="28"/>
        </w:rPr>
        <w:t>).</w:t>
      </w:r>
    </w:p>
    <w:p w:rsidR="00872247" w:rsidRPr="005224EC" w:rsidRDefault="00872247" w:rsidP="00682081">
      <w:pPr>
        <w:ind w:firstLine="709"/>
        <w:jc w:val="both"/>
        <w:rPr>
          <w:sz w:val="28"/>
          <w:szCs w:val="28"/>
        </w:rPr>
      </w:pPr>
      <w:r w:rsidRPr="005224EC">
        <w:rPr>
          <w:sz w:val="28"/>
          <w:szCs w:val="28"/>
        </w:rPr>
        <w:t>В результате анализ</w:t>
      </w:r>
      <w:r w:rsidR="00D76B4F" w:rsidRPr="005224EC">
        <w:rPr>
          <w:sz w:val="28"/>
          <w:szCs w:val="28"/>
        </w:rPr>
        <w:t>а гидрохимических данных за 201</w:t>
      </w:r>
      <w:r w:rsidR="005930E0" w:rsidRPr="005224EC">
        <w:rPr>
          <w:sz w:val="28"/>
          <w:szCs w:val="28"/>
        </w:rPr>
        <w:t>4</w:t>
      </w:r>
      <w:r w:rsidRPr="005224EC">
        <w:rPr>
          <w:sz w:val="28"/>
          <w:szCs w:val="28"/>
        </w:rPr>
        <w:t xml:space="preserve"> г. определено, что качество подземных вод не соответствует требованиям СанПиН</w:t>
      </w:r>
      <w:r w:rsidR="00D76B4F" w:rsidRPr="005224EC">
        <w:rPr>
          <w:sz w:val="28"/>
          <w:szCs w:val="28"/>
        </w:rPr>
        <w:t xml:space="preserve"> главным образом по такому показателю, как повышенное содержание</w:t>
      </w:r>
      <w:r w:rsidRPr="005224EC">
        <w:rPr>
          <w:sz w:val="28"/>
          <w:szCs w:val="28"/>
        </w:rPr>
        <w:t xml:space="preserve"> железа, что обусловлено влиянием естественных (природных) факторов. </w:t>
      </w:r>
      <w:r w:rsidR="00D76B4F" w:rsidRPr="005224EC">
        <w:rPr>
          <w:sz w:val="28"/>
          <w:szCs w:val="28"/>
        </w:rPr>
        <w:t xml:space="preserve">В среднем по стране в 6,3% случаев концентрация железа в воде артезианских скважин достигает 5 </w:t>
      </w:r>
      <w:r w:rsidR="00074BE7" w:rsidRPr="005224EC">
        <w:rPr>
          <w:sz w:val="28"/>
          <w:szCs w:val="28"/>
        </w:rPr>
        <w:t xml:space="preserve">ПДК </w:t>
      </w:r>
      <w:r w:rsidR="00D76B4F" w:rsidRPr="005224EC">
        <w:rPr>
          <w:sz w:val="28"/>
          <w:szCs w:val="28"/>
        </w:rPr>
        <w:t xml:space="preserve">и более. </w:t>
      </w:r>
      <w:r w:rsidRPr="005224EC">
        <w:rPr>
          <w:sz w:val="28"/>
          <w:szCs w:val="28"/>
        </w:rPr>
        <w:t xml:space="preserve">Повышенные показатели по окисляемости перманганатной чаще всего характерны для тех территорий страны, где расположено наибольшее количество болотных угодий (бассейны рек Западный Буг, Припять), торфяных отложений и т.д. Эти территории характеризуются повышенным содержанием органических (гуминовых) веществ в подземных водах, которые и приводят к увеличению показателей окисляемости </w:t>
      </w:r>
      <w:r w:rsidRPr="005224EC">
        <w:rPr>
          <w:sz w:val="28"/>
          <w:szCs w:val="28"/>
        </w:rPr>
        <w:lastRenderedPageBreak/>
        <w:t>перманганатной, железа и марганца. Однако отмечаются случаи, когда на повышенные показатели окисляемости перманганатной оказывают воздействие и антропогенные источники загрязнения, в основном – коммунально-бытового генезиса.</w:t>
      </w:r>
    </w:p>
    <w:p w:rsidR="00872247" w:rsidRPr="005224EC" w:rsidRDefault="00872247" w:rsidP="00682081">
      <w:pPr>
        <w:ind w:firstLine="709"/>
        <w:jc w:val="both"/>
        <w:rPr>
          <w:sz w:val="28"/>
          <w:szCs w:val="28"/>
        </w:rPr>
      </w:pPr>
      <w:r w:rsidRPr="005224EC">
        <w:rPr>
          <w:sz w:val="28"/>
          <w:szCs w:val="28"/>
        </w:rPr>
        <w:t xml:space="preserve">Влияние локальных (антропогенных) источников загрязнения (сельскохозяйственного, коммунально-бытового, промышленного генезиса) приводит к тому, что в грунтовых и артезианских водах наблюдаются повышенные показатели (иногда выше ПДК) по </w:t>
      </w:r>
      <w:r w:rsidRPr="005224EC">
        <w:rPr>
          <w:sz w:val="28"/>
          <w:szCs w:val="28"/>
          <w:lang w:val="en-US"/>
        </w:rPr>
        <w:t>SO</w:t>
      </w:r>
      <w:r w:rsidRPr="005224EC">
        <w:rPr>
          <w:sz w:val="28"/>
          <w:szCs w:val="28"/>
          <w:vertAlign w:val="subscript"/>
        </w:rPr>
        <w:t>4</w:t>
      </w:r>
      <w:r w:rsidRPr="005224EC">
        <w:rPr>
          <w:sz w:val="28"/>
          <w:szCs w:val="28"/>
          <w:vertAlign w:val="superscript"/>
        </w:rPr>
        <w:t>2-</w:t>
      </w:r>
      <w:r w:rsidRPr="005224EC">
        <w:rPr>
          <w:sz w:val="28"/>
          <w:szCs w:val="28"/>
        </w:rPr>
        <w:t xml:space="preserve">, </w:t>
      </w:r>
      <w:r w:rsidRPr="005224EC">
        <w:rPr>
          <w:sz w:val="28"/>
          <w:szCs w:val="28"/>
          <w:lang w:val="en-US"/>
        </w:rPr>
        <w:t>Cl</w:t>
      </w:r>
      <w:r w:rsidRPr="005224EC">
        <w:rPr>
          <w:sz w:val="28"/>
          <w:szCs w:val="28"/>
          <w:vertAlign w:val="superscript"/>
        </w:rPr>
        <w:t>-</w:t>
      </w:r>
      <w:r w:rsidRPr="005224EC">
        <w:rPr>
          <w:sz w:val="28"/>
          <w:szCs w:val="28"/>
        </w:rPr>
        <w:t xml:space="preserve">, </w:t>
      </w:r>
      <w:r w:rsidRPr="005224EC">
        <w:rPr>
          <w:sz w:val="28"/>
          <w:szCs w:val="28"/>
          <w:lang w:val="en-US"/>
        </w:rPr>
        <w:t>NO</w:t>
      </w:r>
      <w:r w:rsidRPr="005224EC">
        <w:rPr>
          <w:sz w:val="28"/>
          <w:szCs w:val="28"/>
          <w:vertAlign w:val="subscript"/>
        </w:rPr>
        <w:t>3</w:t>
      </w:r>
      <w:r w:rsidRPr="005224EC">
        <w:rPr>
          <w:sz w:val="28"/>
          <w:szCs w:val="28"/>
          <w:vertAlign w:val="superscript"/>
        </w:rPr>
        <w:t>-</w:t>
      </w:r>
      <w:r w:rsidRPr="005224EC">
        <w:rPr>
          <w:sz w:val="28"/>
          <w:szCs w:val="28"/>
        </w:rPr>
        <w:t xml:space="preserve">, </w:t>
      </w:r>
      <w:r w:rsidRPr="005224EC">
        <w:rPr>
          <w:sz w:val="28"/>
          <w:szCs w:val="28"/>
          <w:lang w:val="en-US"/>
        </w:rPr>
        <w:t>NH</w:t>
      </w:r>
      <w:r w:rsidRPr="005224EC">
        <w:rPr>
          <w:sz w:val="28"/>
          <w:szCs w:val="28"/>
          <w:vertAlign w:val="subscript"/>
        </w:rPr>
        <w:t>4</w:t>
      </w:r>
      <w:r w:rsidRPr="005224EC">
        <w:rPr>
          <w:sz w:val="28"/>
          <w:szCs w:val="28"/>
          <w:vertAlign w:val="superscript"/>
        </w:rPr>
        <w:t>+</w:t>
      </w:r>
      <w:r w:rsidRPr="005224EC">
        <w:rPr>
          <w:sz w:val="28"/>
          <w:szCs w:val="28"/>
        </w:rPr>
        <w:t xml:space="preserve">, </w:t>
      </w:r>
      <w:r w:rsidRPr="005224EC">
        <w:rPr>
          <w:sz w:val="28"/>
          <w:szCs w:val="28"/>
          <w:lang w:val="en-US"/>
        </w:rPr>
        <w:t>Ca</w:t>
      </w:r>
      <w:r w:rsidRPr="005224EC">
        <w:rPr>
          <w:sz w:val="28"/>
          <w:szCs w:val="28"/>
          <w:vertAlign w:val="superscript"/>
        </w:rPr>
        <w:t>2+</w:t>
      </w:r>
      <w:r w:rsidRPr="005224EC">
        <w:rPr>
          <w:sz w:val="28"/>
          <w:szCs w:val="28"/>
        </w:rPr>
        <w:t xml:space="preserve">, </w:t>
      </w:r>
      <w:r w:rsidRPr="005224EC">
        <w:rPr>
          <w:sz w:val="28"/>
          <w:szCs w:val="28"/>
          <w:lang w:val="en-US"/>
        </w:rPr>
        <w:t>Na</w:t>
      </w:r>
      <w:r w:rsidRPr="005224EC">
        <w:rPr>
          <w:sz w:val="28"/>
          <w:szCs w:val="28"/>
          <w:vertAlign w:val="superscript"/>
        </w:rPr>
        <w:t>+</w:t>
      </w:r>
      <w:r w:rsidRPr="005224EC">
        <w:rPr>
          <w:sz w:val="28"/>
          <w:szCs w:val="28"/>
        </w:rPr>
        <w:t xml:space="preserve">, общей минерализации, общей жесткости. </w:t>
      </w:r>
    </w:p>
    <w:p w:rsidR="00872247" w:rsidRPr="005224EC" w:rsidRDefault="00872247" w:rsidP="00682081">
      <w:pPr>
        <w:ind w:firstLine="709"/>
        <w:jc w:val="both"/>
        <w:rPr>
          <w:sz w:val="28"/>
          <w:szCs w:val="28"/>
        </w:rPr>
      </w:pPr>
      <w:r w:rsidRPr="005224EC">
        <w:rPr>
          <w:sz w:val="28"/>
          <w:szCs w:val="28"/>
        </w:rPr>
        <w:t>В результате анализа г</w:t>
      </w:r>
      <w:r w:rsidR="00D76B4F" w:rsidRPr="005224EC">
        <w:rPr>
          <w:sz w:val="28"/>
          <w:szCs w:val="28"/>
        </w:rPr>
        <w:t>идрогеохимических данных за 2014</w:t>
      </w:r>
      <w:r w:rsidRPr="005224EC">
        <w:rPr>
          <w:sz w:val="28"/>
          <w:szCs w:val="28"/>
        </w:rPr>
        <w:t xml:space="preserve"> г. установлено, что наиболее интенсивным источником загрязнения подземных вод на территории страны является сельскохозяйственная деятельность (применение минеральных удобрений и т.д.), в результате чего в пробах подземных вод наблюдаются повышенные показатели общей жесткости, общей минерализации, соединений азота, хлоридов (выше фона). </w:t>
      </w:r>
    </w:p>
    <w:p w:rsidR="00872247" w:rsidRDefault="00872247" w:rsidP="00682081">
      <w:pPr>
        <w:ind w:firstLine="709"/>
        <w:jc w:val="both"/>
        <w:rPr>
          <w:sz w:val="28"/>
          <w:szCs w:val="28"/>
        </w:rPr>
      </w:pPr>
      <w:r w:rsidRPr="005224EC">
        <w:rPr>
          <w:sz w:val="28"/>
          <w:szCs w:val="28"/>
        </w:rPr>
        <w:t>Наибольшее количество проб по повышенному содержанию нитрат</w:t>
      </w:r>
      <w:r w:rsidR="00D76B4F" w:rsidRPr="005224EC">
        <w:rPr>
          <w:sz w:val="28"/>
          <w:szCs w:val="28"/>
        </w:rPr>
        <w:t>-ионов в подземных водах за 2014</w:t>
      </w:r>
      <w:r w:rsidRPr="005224EC">
        <w:rPr>
          <w:sz w:val="28"/>
          <w:szCs w:val="28"/>
        </w:rPr>
        <w:t xml:space="preserve"> г. выявлено в бассейне реки Днепр</w:t>
      </w:r>
      <w:r w:rsidR="006624A7" w:rsidRPr="005224EC">
        <w:rPr>
          <w:sz w:val="28"/>
          <w:szCs w:val="28"/>
        </w:rPr>
        <w:t xml:space="preserve">, </w:t>
      </w:r>
      <w:r w:rsidR="00074BE7" w:rsidRPr="005224EC">
        <w:rPr>
          <w:sz w:val="28"/>
          <w:szCs w:val="28"/>
        </w:rPr>
        <w:t>что,</w:t>
      </w:r>
      <w:r w:rsidR="006624A7" w:rsidRPr="005224EC">
        <w:rPr>
          <w:sz w:val="28"/>
          <w:szCs w:val="28"/>
        </w:rPr>
        <w:t xml:space="preserve"> скорее </w:t>
      </w:r>
      <w:r w:rsidR="00074BE7" w:rsidRPr="005224EC">
        <w:rPr>
          <w:sz w:val="28"/>
          <w:szCs w:val="28"/>
        </w:rPr>
        <w:t>всего,</w:t>
      </w:r>
      <w:r w:rsidR="006624A7" w:rsidRPr="005224EC">
        <w:rPr>
          <w:sz w:val="28"/>
          <w:szCs w:val="28"/>
        </w:rPr>
        <w:t xml:space="preserve"> обусловлено влиянием антропогенных источников загрязнения подземных вод, расположенных на данной территории (сельское хозяйство, коммунально-бытовое хозяйство, промышленность)</w:t>
      </w:r>
      <w:r w:rsidR="00E01D3D">
        <w:rPr>
          <w:sz w:val="28"/>
          <w:szCs w:val="28"/>
        </w:rPr>
        <w:t xml:space="preserve"> (рисунок 10</w:t>
      </w:r>
      <w:r w:rsidRPr="005224EC">
        <w:rPr>
          <w:sz w:val="28"/>
          <w:szCs w:val="28"/>
        </w:rPr>
        <w:t xml:space="preserve">). </w:t>
      </w:r>
    </w:p>
    <w:p w:rsidR="00C44FBF" w:rsidRPr="005224EC" w:rsidRDefault="00C44FBF" w:rsidP="00C44FBF">
      <w:pPr>
        <w:ind w:firstLine="709"/>
        <w:jc w:val="both"/>
        <w:rPr>
          <w:sz w:val="28"/>
          <w:szCs w:val="28"/>
        </w:rPr>
      </w:pPr>
      <w:r w:rsidRPr="005224EC">
        <w:rPr>
          <w:sz w:val="28"/>
          <w:szCs w:val="28"/>
        </w:rPr>
        <w:t>Вместе с тем, в 2014 году по бассейну реки Днепр наметилась тенденция к уменьшению содержания нитрат-иона к содержанию в подземных водах.</w:t>
      </w:r>
    </w:p>
    <w:p w:rsidR="00C44FBF" w:rsidRPr="005224EC" w:rsidRDefault="00C44FBF" w:rsidP="00C44FBF">
      <w:pPr>
        <w:ind w:firstLine="709"/>
        <w:jc w:val="both"/>
        <w:rPr>
          <w:bCs/>
          <w:sz w:val="28"/>
          <w:szCs w:val="28"/>
        </w:rPr>
      </w:pPr>
      <w:r w:rsidRPr="005224EC">
        <w:rPr>
          <w:bCs/>
          <w:sz w:val="28"/>
          <w:szCs w:val="28"/>
        </w:rPr>
        <w:t>Частота превышений ПДК загрязняющих веществ в подземных водах за период 2005 – 2014 гг. представлена н</w:t>
      </w:r>
      <w:r w:rsidR="00E01D3D">
        <w:rPr>
          <w:bCs/>
          <w:sz w:val="28"/>
          <w:szCs w:val="28"/>
        </w:rPr>
        <w:t>а рисунке 11</w:t>
      </w:r>
      <w:r w:rsidRPr="005224EC">
        <w:rPr>
          <w:bCs/>
          <w:sz w:val="28"/>
          <w:szCs w:val="28"/>
        </w:rPr>
        <w:t xml:space="preserve">. За указанный период наблюдался рост частоты превышения ПДК в подземных водах по азоту аммонийному, нитратам и нитритам. </w:t>
      </w:r>
    </w:p>
    <w:p w:rsidR="00C44FBF" w:rsidRDefault="00C44FBF" w:rsidP="00C44FBF">
      <w:pPr>
        <w:ind w:firstLine="709"/>
        <w:jc w:val="both"/>
        <w:rPr>
          <w:sz w:val="28"/>
          <w:szCs w:val="28"/>
        </w:rPr>
      </w:pPr>
      <w:r w:rsidRPr="005224EC">
        <w:rPr>
          <w:sz w:val="28"/>
          <w:szCs w:val="28"/>
        </w:rPr>
        <w:t xml:space="preserve">Среднее содержание </w:t>
      </w:r>
      <w:r w:rsidRPr="005224EC">
        <w:rPr>
          <w:i/>
          <w:iCs/>
          <w:sz w:val="28"/>
          <w:szCs w:val="28"/>
        </w:rPr>
        <w:t xml:space="preserve">микрокомпонентов </w:t>
      </w:r>
      <w:r w:rsidRPr="005224EC">
        <w:rPr>
          <w:sz w:val="28"/>
          <w:szCs w:val="28"/>
        </w:rPr>
        <w:t>как в грунтовых, так и в артезианских водах за 2010-2014 гг. определено в небольших количествах и в основном соответствует установленным требованиям, за исключением повышенного содержания марганца и пониженных показателей фтора, что обусловлено природными гидрогеологическими условиями.</w:t>
      </w:r>
    </w:p>
    <w:tbl>
      <w:tblPr>
        <w:tblStyle w:val="aff3"/>
        <w:tblW w:w="10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278"/>
        <w:gridCol w:w="4851"/>
      </w:tblGrid>
      <w:tr w:rsidR="007B0251" w:rsidRPr="005224EC" w:rsidTr="00100A57">
        <w:trPr>
          <w:trHeight w:val="254"/>
        </w:trPr>
        <w:tc>
          <w:tcPr>
            <w:tcW w:w="5278" w:type="dxa"/>
          </w:tcPr>
          <w:p w:rsidR="007B0251" w:rsidRPr="005224EC" w:rsidRDefault="007B0251" w:rsidP="00682081">
            <w:pPr>
              <w:jc w:val="center"/>
              <w:rPr>
                <w:b/>
                <w:sz w:val="28"/>
                <w:szCs w:val="28"/>
              </w:rPr>
            </w:pPr>
            <w:r w:rsidRPr="005224EC">
              <w:rPr>
                <w:b/>
                <w:bCs/>
                <w:iCs/>
                <w:sz w:val="28"/>
                <w:szCs w:val="28"/>
                <w:lang w:val="be-BY"/>
              </w:rPr>
              <w:t>Грунтовые воды</w:t>
            </w:r>
          </w:p>
        </w:tc>
        <w:tc>
          <w:tcPr>
            <w:tcW w:w="4851" w:type="dxa"/>
          </w:tcPr>
          <w:p w:rsidR="007B0251" w:rsidRPr="005224EC" w:rsidRDefault="007B0251" w:rsidP="00682081">
            <w:pPr>
              <w:jc w:val="center"/>
              <w:rPr>
                <w:b/>
                <w:sz w:val="28"/>
                <w:szCs w:val="28"/>
              </w:rPr>
            </w:pPr>
            <w:r w:rsidRPr="005224EC">
              <w:rPr>
                <w:b/>
                <w:bCs/>
                <w:iCs/>
                <w:sz w:val="28"/>
                <w:szCs w:val="28"/>
                <w:lang w:val="be-BY"/>
              </w:rPr>
              <w:t>Артезианские воды</w:t>
            </w:r>
          </w:p>
        </w:tc>
      </w:tr>
      <w:tr w:rsidR="007B0251" w:rsidRPr="005224EC" w:rsidTr="00100A57">
        <w:trPr>
          <w:trHeight w:val="2339"/>
        </w:trPr>
        <w:tc>
          <w:tcPr>
            <w:tcW w:w="5278" w:type="dxa"/>
          </w:tcPr>
          <w:p w:rsidR="007B0251" w:rsidRPr="005224EC" w:rsidRDefault="007B0251" w:rsidP="00100A57">
            <w:pPr>
              <w:ind w:firstLine="0"/>
              <w:jc w:val="both"/>
              <w:rPr>
                <w:sz w:val="28"/>
                <w:szCs w:val="28"/>
              </w:rPr>
            </w:pPr>
            <w:r w:rsidRPr="005224EC">
              <w:rPr>
                <w:noProof/>
                <w:sz w:val="28"/>
                <w:szCs w:val="28"/>
              </w:rPr>
              <w:drawing>
                <wp:anchor distT="0" distB="0" distL="114300" distR="114300" simplePos="0" relativeHeight="251652096" behindDoc="1" locked="0" layoutInCell="1" allowOverlap="1">
                  <wp:simplePos x="0" y="0"/>
                  <wp:positionH relativeFrom="column">
                    <wp:posOffset>-53340</wp:posOffset>
                  </wp:positionH>
                  <wp:positionV relativeFrom="paragraph">
                    <wp:posOffset>180975</wp:posOffset>
                  </wp:positionV>
                  <wp:extent cx="3115310" cy="1647825"/>
                  <wp:effectExtent l="19050" t="0" r="8890" b="0"/>
                  <wp:wrapTight wrapText="bothSides">
                    <wp:wrapPolygon edited="0">
                      <wp:start x="-132" y="0"/>
                      <wp:lineTo x="-132" y="21475"/>
                      <wp:lineTo x="21662" y="21475"/>
                      <wp:lineTo x="21662" y="0"/>
                      <wp:lineTo x="-132" y="0"/>
                    </wp:wrapPolygon>
                  </wp:wrapTight>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5310" cy="1647825"/>
                          </a:xfrm>
                          <a:prstGeom prst="rect">
                            <a:avLst/>
                          </a:prstGeom>
                          <a:noFill/>
                          <a:ln>
                            <a:noFill/>
                          </a:ln>
                        </pic:spPr>
                      </pic:pic>
                    </a:graphicData>
                  </a:graphic>
                </wp:anchor>
              </w:drawing>
            </w:r>
          </w:p>
        </w:tc>
        <w:tc>
          <w:tcPr>
            <w:tcW w:w="4851" w:type="dxa"/>
          </w:tcPr>
          <w:p w:rsidR="007B0251" w:rsidRPr="005224EC" w:rsidRDefault="007B0251" w:rsidP="00C44FBF">
            <w:pPr>
              <w:ind w:firstLine="0"/>
              <w:jc w:val="both"/>
              <w:rPr>
                <w:sz w:val="28"/>
                <w:szCs w:val="28"/>
              </w:rPr>
            </w:pPr>
            <w:r w:rsidRPr="005224EC">
              <w:rPr>
                <w:noProof/>
                <w:sz w:val="28"/>
                <w:szCs w:val="28"/>
              </w:rPr>
              <w:drawing>
                <wp:anchor distT="0" distB="0" distL="114300" distR="114300" simplePos="0" relativeHeight="251655168" behindDoc="1" locked="0" layoutInCell="1" allowOverlap="1">
                  <wp:simplePos x="0" y="0"/>
                  <wp:positionH relativeFrom="column">
                    <wp:posOffset>-23495</wp:posOffset>
                  </wp:positionH>
                  <wp:positionV relativeFrom="paragraph">
                    <wp:posOffset>180975</wp:posOffset>
                  </wp:positionV>
                  <wp:extent cx="2857500" cy="1647825"/>
                  <wp:effectExtent l="19050" t="0" r="0" b="0"/>
                  <wp:wrapTight wrapText="bothSides">
                    <wp:wrapPolygon edited="0">
                      <wp:start x="-144" y="0"/>
                      <wp:lineTo x="-144" y="21475"/>
                      <wp:lineTo x="21600" y="21475"/>
                      <wp:lineTo x="21600" y="0"/>
                      <wp:lineTo x="-144" y="0"/>
                    </wp:wrapPolygon>
                  </wp:wrapTight>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7500" cy="1647825"/>
                          </a:xfrm>
                          <a:prstGeom prst="rect">
                            <a:avLst/>
                          </a:prstGeom>
                          <a:noFill/>
                          <a:ln>
                            <a:noFill/>
                          </a:ln>
                        </pic:spPr>
                      </pic:pic>
                    </a:graphicData>
                  </a:graphic>
                </wp:anchor>
              </w:drawing>
            </w:r>
          </w:p>
        </w:tc>
      </w:tr>
    </w:tbl>
    <w:p w:rsidR="00872247" w:rsidRPr="005224EC" w:rsidRDefault="00872247" w:rsidP="00682081">
      <w:pPr>
        <w:jc w:val="center"/>
        <w:rPr>
          <w:b/>
          <w:bCs/>
        </w:rPr>
      </w:pPr>
      <w:r w:rsidRPr="005224EC">
        <w:rPr>
          <w:b/>
          <w:bCs/>
        </w:rPr>
        <w:t>Рисунок 1</w:t>
      </w:r>
      <w:r w:rsidR="00E01D3D">
        <w:rPr>
          <w:b/>
          <w:bCs/>
        </w:rPr>
        <w:t>0</w:t>
      </w:r>
      <w:r w:rsidRPr="005224EC">
        <w:rPr>
          <w:b/>
          <w:bCs/>
        </w:rPr>
        <w:t xml:space="preserve"> – Среднегодовые значения концентраций нитрат-ионов</w:t>
      </w:r>
    </w:p>
    <w:p w:rsidR="00872247" w:rsidRPr="005224EC" w:rsidRDefault="00872247" w:rsidP="00682081">
      <w:pPr>
        <w:jc w:val="center"/>
        <w:rPr>
          <w:b/>
          <w:bCs/>
        </w:rPr>
      </w:pPr>
      <w:r w:rsidRPr="005224EC">
        <w:rPr>
          <w:b/>
          <w:bCs/>
        </w:rPr>
        <w:t>в подземных водах, мгN/л с учетом всех проб</w:t>
      </w:r>
    </w:p>
    <w:p w:rsidR="006F5692" w:rsidRPr="005224EC" w:rsidRDefault="006F5692" w:rsidP="00682081">
      <w:pPr>
        <w:jc w:val="center"/>
        <w:rPr>
          <w:b/>
          <w:bCs/>
        </w:rPr>
      </w:pPr>
    </w:p>
    <w:tbl>
      <w:tblPr>
        <w:tblStyle w:val="aff3"/>
        <w:tblW w:w="9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552"/>
      </w:tblGrid>
      <w:tr w:rsidR="00AA0DC3" w:rsidRPr="005224EC" w:rsidTr="00EA0BD1">
        <w:trPr>
          <w:trHeight w:val="242"/>
        </w:trPr>
        <w:tc>
          <w:tcPr>
            <w:tcW w:w="9552" w:type="dxa"/>
          </w:tcPr>
          <w:p w:rsidR="00AA0DC3" w:rsidRPr="005224EC" w:rsidRDefault="00AA0DC3" w:rsidP="00682081">
            <w:pPr>
              <w:jc w:val="center"/>
              <w:rPr>
                <w:sz w:val="28"/>
                <w:szCs w:val="28"/>
              </w:rPr>
            </w:pPr>
            <w:r w:rsidRPr="005224EC">
              <w:rPr>
                <w:b/>
                <w:bCs/>
                <w:iCs/>
                <w:sz w:val="28"/>
                <w:szCs w:val="28"/>
                <w:lang w:val="be-BY"/>
              </w:rPr>
              <w:t>Грунтовые воды</w:t>
            </w:r>
          </w:p>
        </w:tc>
      </w:tr>
      <w:tr w:rsidR="00AA0DC3" w:rsidRPr="005224EC" w:rsidTr="00EA0BD1">
        <w:trPr>
          <w:trHeight w:val="1008"/>
        </w:trPr>
        <w:tc>
          <w:tcPr>
            <w:tcW w:w="9552" w:type="dxa"/>
          </w:tcPr>
          <w:p w:rsidR="00AA0DC3" w:rsidRPr="005224EC" w:rsidRDefault="00100A57" w:rsidP="00682081">
            <w:pPr>
              <w:jc w:val="both"/>
              <w:rPr>
                <w:sz w:val="28"/>
                <w:szCs w:val="28"/>
              </w:rPr>
            </w:pPr>
            <w:r>
              <w:rPr>
                <w:noProof/>
                <w:sz w:val="28"/>
                <w:szCs w:val="28"/>
              </w:rPr>
              <w:drawing>
                <wp:anchor distT="0" distB="0" distL="114300" distR="114300" simplePos="0" relativeHeight="251670016" behindDoc="1" locked="0" layoutInCell="1" allowOverlap="1">
                  <wp:simplePos x="0" y="0"/>
                  <wp:positionH relativeFrom="character">
                    <wp:posOffset>325120</wp:posOffset>
                  </wp:positionH>
                  <wp:positionV relativeFrom="line">
                    <wp:posOffset>85725</wp:posOffset>
                  </wp:positionV>
                  <wp:extent cx="4743450" cy="3162300"/>
                  <wp:effectExtent l="19050" t="0" r="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43450" cy="3162300"/>
                          </a:xfrm>
                          <a:prstGeom prst="rect">
                            <a:avLst/>
                          </a:prstGeom>
                          <a:noFill/>
                          <a:ln>
                            <a:noFill/>
                          </a:ln>
                        </pic:spPr>
                      </pic:pic>
                    </a:graphicData>
                  </a:graphic>
                </wp:anchor>
              </w:drawing>
            </w:r>
          </w:p>
          <w:p w:rsidR="00AA0DC3" w:rsidRPr="005224EC" w:rsidRDefault="007D744F" w:rsidP="00682081">
            <w:pPr>
              <w:jc w:val="both"/>
              <w:rPr>
                <w:sz w:val="28"/>
                <w:szCs w:val="28"/>
              </w:rPr>
            </w:pPr>
            <w:r>
              <w:rPr>
                <w:noProof/>
              </w:rPr>
              <mc:AlternateContent>
                <mc:Choice Requires="wps">
                  <w:drawing>
                    <wp:anchor distT="0" distB="0" distL="114300" distR="114300" simplePos="0" relativeHeight="251671040" behindDoc="1" locked="0" layoutInCell="1" allowOverlap="1">
                      <wp:simplePos x="0" y="0"/>
                      <wp:positionH relativeFrom="column">
                        <wp:align>inside</wp:align>
                      </wp:positionH>
                      <wp:positionV relativeFrom="paragraph">
                        <wp:align>outside</wp:align>
                      </wp:positionV>
                      <wp:extent cx="4343400" cy="1955800"/>
                      <wp:effectExtent l="0" t="0" r="0" b="6350"/>
                      <wp:wrapTight wrapText="bothSides">
                        <wp:wrapPolygon edited="0">
                          <wp:start x="189" y="0"/>
                          <wp:lineTo x="189" y="21460"/>
                          <wp:lineTo x="21316" y="21460"/>
                          <wp:lineTo x="21316" y="0"/>
                          <wp:lineTo x="189" y="0"/>
                        </wp:wrapPolygon>
                      </wp:wrapTight>
                      <wp:docPr id="682" name="Прямоугольник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43400" cy="195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A54D1" id="Прямоугольник 18" o:spid="_x0000_s1026" style="position:absolute;margin-left:0;margin-top:0;width:342pt;height:154pt;z-index:-251645440;visibility:visible;mso-wrap-style:square;mso-width-percent:0;mso-height-percent:0;mso-wrap-distance-left:9pt;mso-wrap-distance-top:0;mso-wrap-distance-right:9pt;mso-wrap-distance-bottom:0;mso-position-horizontal:inside;mso-position-horizontal-relative:text;mso-position-vertical:outsid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" filled="f" stroked="f">
                      <o:lock v:ext="edit" aspectratio="t"/>
                      <w10:wrap type="tight"/>
                    </v:rect>
                  </w:pict>
                </mc:Fallback>
              </mc:AlternateContent>
            </w:r>
          </w:p>
          <w:p w:rsidR="00AA0DC3" w:rsidRPr="005224EC" w:rsidRDefault="00AA0DC3" w:rsidP="00682081">
            <w:pPr>
              <w:jc w:val="both"/>
              <w:rPr>
                <w:sz w:val="28"/>
                <w:szCs w:val="28"/>
              </w:rPr>
            </w:pPr>
          </w:p>
          <w:p w:rsidR="00AA0DC3" w:rsidRPr="005224EC" w:rsidRDefault="00AA0DC3" w:rsidP="00682081">
            <w:pPr>
              <w:jc w:val="both"/>
              <w:rPr>
                <w:sz w:val="28"/>
                <w:szCs w:val="28"/>
              </w:rPr>
            </w:pPr>
          </w:p>
          <w:p w:rsidR="00AA0DC3" w:rsidRPr="005224EC" w:rsidRDefault="00AA0DC3" w:rsidP="00682081">
            <w:pPr>
              <w:jc w:val="both"/>
              <w:rPr>
                <w:sz w:val="28"/>
                <w:szCs w:val="28"/>
              </w:rPr>
            </w:pPr>
          </w:p>
          <w:p w:rsidR="00AA0DC3" w:rsidRPr="005224EC" w:rsidRDefault="00AA0DC3" w:rsidP="00682081">
            <w:pPr>
              <w:jc w:val="both"/>
              <w:rPr>
                <w:sz w:val="28"/>
                <w:szCs w:val="28"/>
              </w:rPr>
            </w:pPr>
          </w:p>
          <w:p w:rsidR="00AA0DC3" w:rsidRPr="005224EC" w:rsidRDefault="00AA0DC3" w:rsidP="00682081">
            <w:pPr>
              <w:jc w:val="both"/>
              <w:rPr>
                <w:sz w:val="28"/>
                <w:szCs w:val="28"/>
              </w:rPr>
            </w:pPr>
          </w:p>
          <w:p w:rsidR="00AA0DC3" w:rsidRPr="005224EC" w:rsidRDefault="00AA0DC3" w:rsidP="00682081">
            <w:pPr>
              <w:jc w:val="both"/>
              <w:rPr>
                <w:sz w:val="28"/>
                <w:szCs w:val="28"/>
              </w:rPr>
            </w:pPr>
          </w:p>
          <w:p w:rsidR="00AA0DC3" w:rsidRPr="005224EC" w:rsidRDefault="00AA0DC3" w:rsidP="00682081">
            <w:pPr>
              <w:jc w:val="both"/>
              <w:rPr>
                <w:sz w:val="28"/>
                <w:szCs w:val="28"/>
              </w:rPr>
            </w:pPr>
          </w:p>
          <w:p w:rsidR="00AA0DC3" w:rsidRPr="005224EC" w:rsidRDefault="00AA0DC3" w:rsidP="00682081">
            <w:pPr>
              <w:jc w:val="both"/>
              <w:rPr>
                <w:sz w:val="28"/>
                <w:szCs w:val="28"/>
              </w:rPr>
            </w:pPr>
          </w:p>
          <w:p w:rsidR="00AA0DC3" w:rsidRPr="005224EC" w:rsidRDefault="00AA0DC3" w:rsidP="00682081">
            <w:pPr>
              <w:jc w:val="both"/>
              <w:rPr>
                <w:sz w:val="28"/>
                <w:szCs w:val="28"/>
              </w:rPr>
            </w:pPr>
          </w:p>
          <w:p w:rsidR="00AA0DC3" w:rsidRPr="005224EC" w:rsidRDefault="00AA0DC3" w:rsidP="00682081">
            <w:pPr>
              <w:jc w:val="both"/>
              <w:rPr>
                <w:sz w:val="28"/>
                <w:szCs w:val="28"/>
              </w:rPr>
            </w:pPr>
          </w:p>
          <w:p w:rsidR="00AA0DC3" w:rsidRPr="005224EC" w:rsidRDefault="00AA0DC3" w:rsidP="00682081">
            <w:pPr>
              <w:jc w:val="both"/>
              <w:rPr>
                <w:sz w:val="28"/>
                <w:szCs w:val="28"/>
              </w:rPr>
            </w:pPr>
          </w:p>
          <w:p w:rsidR="00AA0DC3" w:rsidRPr="005224EC" w:rsidRDefault="00AA0DC3" w:rsidP="00682081">
            <w:pPr>
              <w:jc w:val="both"/>
              <w:rPr>
                <w:sz w:val="28"/>
                <w:szCs w:val="28"/>
              </w:rPr>
            </w:pPr>
          </w:p>
        </w:tc>
      </w:tr>
      <w:tr w:rsidR="00AA0DC3" w:rsidRPr="005224EC" w:rsidTr="00EA0BD1">
        <w:trPr>
          <w:trHeight w:val="1332"/>
        </w:trPr>
        <w:tc>
          <w:tcPr>
            <w:tcW w:w="9552" w:type="dxa"/>
          </w:tcPr>
          <w:p w:rsidR="00C44FBF" w:rsidRDefault="00C44FBF" w:rsidP="00682081">
            <w:pPr>
              <w:jc w:val="center"/>
              <w:rPr>
                <w:b/>
                <w:bCs/>
                <w:iCs/>
                <w:sz w:val="28"/>
                <w:szCs w:val="28"/>
                <w:lang w:val="be-BY"/>
              </w:rPr>
            </w:pPr>
          </w:p>
          <w:p w:rsidR="00C44FBF" w:rsidRDefault="00C44FBF" w:rsidP="00682081">
            <w:pPr>
              <w:jc w:val="center"/>
              <w:rPr>
                <w:b/>
                <w:bCs/>
                <w:iCs/>
                <w:sz w:val="28"/>
                <w:szCs w:val="28"/>
                <w:lang w:val="be-BY"/>
              </w:rPr>
            </w:pPr>
          </w:p>
          <w:p w:rsidR="00C44FBF" w:rsidRDefault="00C44FBF" w:rsidP="00682081">
            <w:pPr>
              <w:jc w:val="center"/>
              <w:rPr>
                <w:b/>
                <w:bCs/>
                <w:iCs/>
                <w:sz w:val="28"/>
                <w:szCs w:val="28"/>
                <w:lang w:val="be-BY"/>
              </w:rPr>
            </w:pPr>
          </w:p>
          <w:p w:rsidR="00301BD5" w:rsidRDefault="00AA0DC3" w:rsidP="00682081">
            <w:pPr>
              <w:jc w:val="center"/>
              <w:rPr>
                <w:b/>
                <w:bCs/>
                <w:iCs/>
                <w:sz w:val="28"/>
                <w:szCs w:val="28"/>
                <w:lang w:val="be-BY"/>
              </w:rPr>
            </w:pPr>
            <w:r w:rsidRPr="005224EC">
              <w:rPr>
                <w:b/>
                <w:bCs/>
                <w:iCs/>
                <w:sz w:val="28"/>
                <w:szCs w:val="28"/>
                <w:lang w:val="be-BY"/>
              </w:rPr>
              <w:t>Артезианские воды</w:t>
            </w:r>
          </w:p>
          <w:p w:rsidR="00301BD5" w:rsidRDefault="00301BD5" w:rsidP="00EA0BD1">
            <w:pPr>
              <w:jc w:val="center"/>
              <w:rPr>
                <w:b/>
                <w:bCs/>
              </w:rPr>
            </w:pPr>
            <w:r w:rsidRPr="005224EC">
              <w:rPr>
                <w:noProof/>
                <w:sz w:val="28"/>
                <w:szCs w:val="28"/>
              </w:rPr>
              <w:drawing>
                <wp:inline distT="0" distB="0" distL="0" distR="0">
                  <wp:extent cx="4678325" cy="2402958"/>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5431" cy="2411744"/>
                          </a:xfrm>
                          <a:prstGeom prst="rect">
                            <a:avLst/>
                          </a:prstGeom>
                          <a:noFill/>
                          <a:ln>
                            <a:noFill/>
                          </a:ln>
                        </pic:spPr>
                      </pic:pic>
                    </a:graphicData>
                  </a:graphic>
                </wp:inline>
              </w:drawing>
            </w:r>
          </w:p>
          <w:p w:rsidR="00390B4B" w:rsidRDefault="00390B4B" w:rsidP="00EA0BD1">
            <w:pPr>
              <w:jc w:val="center"/>
              <w:rPr>
                <w:b/>
                <w:bCs/>
              </w:rPr>
            </w:pPr>
          </w:p>
          <w:p w:rsidR="00AA0DC3" w:rsidRDefault="00390B4B" w:rsidP="00EA0BD1">
            <w:pPr>
              <w:jc w:val="center"/>
              <w:rPr>
                <w:b/>
                <w:bCs/>
              </w:rPr>
            </w:pPr>
            <w:r>
              <w:rPr>
                <w:b/>
                <w:bCs/>
              </w:rPr>
              <w:t>Рисунок 11</w:t>
            </w:r>
            <w:r w:rsidR="00301BD5" w:rsidRPr="005224EC">
              <w:rPr>
                <w:b/>
                <w:bCs/>
              </w:rPr>
              <w:t xml:space="preserve"> – Частота превышений ПДК загрязняющих веществ в подземных водах за период 2010 – 2014 гг. по Республике Беларусь</w:t>
            </w:r>
          </w:p>
          <w:p w:rsidR="00100A57" w:rsidRPr="00EA0BD1" w:rsidRDefault="00100A57" w:rsidP="00EA0BD1">
            <w:pPr>
              <w:jc w:val="center"/>
              <w:rPr>
                <w:b/>
                <w:bCs/>
              </w:rPr>
            </w:pPr>
          </w:p>
        </w:tc>
      </w:tr>
    </w:tbl>
    <w:p w:rsidR="007530C8" w:rsidRPr="005224EC" w:rsidRDefault="00703E96" w:rsidP="00EA0BD1">
      <w:pPr>
        <w:ind w:firstLine="709"/>
        <w:jc w:val="both"/>
        <w:rPr>
          <w:sz w:val="28"/>
          <w:szCs w:val="28"/>
        </w:rPr>
      </w:pPr>
      <w:r w:rsidRPr="005224EC">
        <w:rPr>
          <w:sz w:val="28"/>
          <w:szCs w:val="28"/>
        </w:rPr>
        <w:t>Мощность очистных сооружений, после которых сточные воды отводятся в водные объекты, в 2014 г. составила 1677,0 млн. м</w:t>
      </w:r>
      <w:r w:rsidRPr="00074BE7">
        <w:rPr>
          <w:sz w:val="28"/>
          <w:szCs w:val="28"/>
          <w:vertAlign w:val="superscript"/>
        </w:rPr>
        <w:t>3</w:t>
      </w:r>
      <w:r w:rsidRPr="005224EC">
        <w:rPr>
          <w:sz w:val="28"/>
          <w:szCs w:val="28"/>
        </w:rPr>
        <w:t xml:space="preserve">/год. </w:t>
      </w:r>
      <w:r w:rsidR="007530C8" w:rsidRPr="005224EC">
        <w:rPr>
          <w:sz w:val="28"/>
          <w:szCs w:val="28"/>
        </w:rPr>
        <w:t>Динамика поступления загрязняющих веществ со сточными водами в водные объекты приведена на рисунке 1</w:t>
      </w:r>
      <w:r w:rsidR="00E01D3D">
        <w:rPr>
          <w:sz w:val="28"/>
          <w:szCs w:val="28"/>
        </w:rPr>
        <w:t>2</w:t>
      </w:r>
      <w:r w:rsidR="007530C8" w:rsidRPr="005224EC">
        <w:rPr>
          <w:sz w:val="28"/>
          <w:szCs w:val="28"/>
        </w:rPr>
        <w:t>. В 201</w:t>
      </w:r>
      <w:r w:rsidRPr="005224EC">
        <w:rPr>
          <w:sz w:val="28"/>
          <w:szCs w:val="28"/>
        </w:rPr>
        <w:t>4</w:t>
      </w:r>
      <w:r w:rsidR="007530C8" w:rsidRPr="005224EC">
        <w:rPr>
          <w:sz w:val="28"/>
          <w:szCs w:val="28"/>
        </w:rPr>
        <w:t xml:space="preserve"> г. в водные объекты страны отведено 95</w:t>
      </w:r>
      <w:r w:rsidRPr="005224EC">
        <w:rPr>
          <w:sz w:val="28"/>
          <w:szCs w:val="28"/>
        </w:rPr>
        <w:t>4</w:t>
      </w:r>
      <w:r w:rsidR="00613B81" w:rsidRPr="005224EC">
        <w:rPr>
          <w:sz w:val="28"/>
          <w:szCs w:val="28"/>
        </w:rPr>
        <w:br/>
      </w:r>
      <w:r w:rsidR="007530C8" w:rsidRPr="005224EC">
        <w:rPr>
          <w:sz w:val="28"/>
          <w:szCs w:val="28"/>
        </w:rPr>
        <w:t>млн. м</w:t>
      </w:r>
      <w:r w:rsidR="007530C8" w:rsidRPr="005224EC">
        <w:rPr>
          <w:sz w:val="28"/>
          <w:szCs w:val="28"/>
          <w:vertAlign w:val="superscript"/>
        </w:rPr>
        <w:t>3</w:t>
      </w:r>
      <w:r w:rsidR="007530C8" w:rsidRPr="005224EC">
        <w:rPr>
          <w:sz w:val="28"/>
          <w:szCs w:val="28"/>
        </w:rPr>
        <w:t xml:space="preserve"> сточных вод, в том числе: недостаточно очищенных – 3,</w:t>
      </w:r>
      <w:r w:rsidRPr="005224EC">
        <w:rPr>
          <w:sz w:val="28"/>
          <w:szCs w:val="28"/>
        </w:rPr>
        <w:t>4</w:t>
      </w:r>
      <w:r w:rsidR="007530C8" w:rsidRPr="005224EC">
        <w:rPr>
          <w:sz w:val="28"/>
          <w:szCs w:val="28"/>
        </w:rPr>
        <w:t xml:space="preserve"> млн. м</w:t>
      </w:r>
      <w:r w:rsidR="007530C8" w:rsidRPr="005224EC">
        <w:rPr>
          <w:sz w:val="28"/>
          <w:szCs w:val="28"/>
          <w:vertAlign w:val="superscript"/>
        </w:rPr>
        <w:t>3</w:t>
      </w:r>
      <w:r w:rsidR="007530C8" w:rsidRPr="005224EC">
        <w:rPr>
          <w:sz w:val="28"/>
          <w:szCs w:val="28"/>
        </w:rPr>
        <w:t>, нормативно чистых – 6</w:t>
      </w:r>
      <w:r w:rsidRPr="005224EC">
        <w:rPr>
          <w:sz w:val="28"/>
          <w:szCs w:val="28"/>
        </w:rPr>
        <w:t>35</w:t>
      </w:r>
      <w:r w:rsidR="007530C8" w:rsidRPr="005224EC">
        <w:rPr>
          <w:sz w:val="28"/>
          <w:szCs w:val="28"/>
        </w:rPr>
        <w:t>,0 млн. м</w:t>
      </w:r>
      <w:r w:rsidR="007530C8" w:rsidRPr="005224EC">
        <w:rPr>
          <w:sz w:val="28"/>
          <w:szCs w:val="28"/>
          <w:vertAlign w:val="superscript"/>
        </w:rPr>
        <w:t>3</w:t>
      </w:r>
      <w:r w:rsidR="007530C8" w:rsidRPr="005224EC">
        <w:rPr>
          <w:sz w:val="28"/>
          <w:szCs w:val="28"/>
        </w:rPr>
        <w:t xml:space="preserve"> и не требующих очистки – </w:t>
      </w:r>
      <w:r w:rsidRPr="005224EC">
        <w:rPr>
          <w:sz w:val="28"/>
          <w:szCs w:val="28"/>
        </w:rPr>
        <w:t>316</w:t>
      </w:r>
      <w:r w:rsidR="007530C8" w:rsidRPr="005224EC">
        <w:rPr>
          <w:sz w:val="28"/>
          <w:szCs w:val="28"/>
        </w:rPr>
        <w:t>,0 млн. м</w:t>
      </w:r>
      <w:r w:rsidR="007530C8" w:rsidRPr="005224EC">
        <w:rPr>
          <w:sz w:val="28"/>
          <w:szCs w:val="28"/>
          <w:vertAlign w:val="superscript"/>
        </w:rPr>
        <w:t>3</w:t>
      </w:r>
      <w:r w:rsidR="007530C8" w:rsidRPr="005224EC">
        <w:rPr>
          <w:sz w:val="28"/>
          <w:szCs w:val="28"/>
        </w:rPr>
        <w:t>.</w:t>
      </w:r>
    </w:p>
    <w:p w:rsidR="006F5692" w:rsidRPr="005224EC" w:rsidRDefault="006F5692" w:rsidP="00682081">
      <w:pPr>
        <w:jc w:val="center"/>
        <w:rPr>
          <w:b/>
          <w:bCs/>
        </w:rPr>
      </w:pPr>
    </w:p>
    <w:p w:rsidR="00872247" w:rsidRPr="005224EC" w:rsidRDefault="002276FE" w:rsidP="00682081">
      <w:pPr>
        <w:jc w:val="center"/>
      </w:pPr>
      <w:r>
        <w:rPr>
          <w:noProof/>
        </w:rPr>
        <w:lastRenderedPageBreak/>
        <w:drawing>
          <wp:inline distT="0" distB="0" distL="0" distR="0">
            <wp:extent cx="6008914" cy="2434442"/>
            <wp:effectExtent l="19050" t="0" r="10886" b="3958"/>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390B4B" w:rsidRDefault="007D744F" w:rsidP="00682081">
      <w:pPr>
        <w:ind w:firstLine="709"/>
        <w:jc w:val="center"/>
        <w:rPr>
          <w:b/>
          <w:bCs/>
        </w:rPr>
      </w:pPr>
      <w:r>
        <w:rPr>
          <w:b/>
          <w:bCs/>
          <w:noProof/>
        </w:rPr>
        <mc:AlternateContent>
          <mc:Choice Requires="wps">
            <w:drawing>
              <wp:anchor distT="4294967294" distB="4294967294" distL="114300" distR="114300" simplePos="0" relativeHeight="251700736" behindDoc="0" locked="0" layoutInCell="1" allowOverlap="1">
                <wp:simplePos x="0" y="0"/>
                <wp:positionH relativeFrom="column">
                  <wp:posOffset>60960</wp:posOffset>
                </wp:positionH>
                <wp:positionV relativeFrom="paragraph">
                  <wp:posOffset>3809</wp:posOffset>
                </wp:positionV>
                <wp:extent cx="6019800" cy="0"/>
                <wp:effectExtent l="0" t="0" r="19050" b="19050"/>
                <wp:wrapNone/>
                <wp:docPr id="681"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7F5334" id="AutoShape 27" o:spid="_x0000_s1026" type="#_x0000_t32" style="position:absolute;margin-left:4.8pt;margin-top:.3pt;width:474pt;height:0;z-index:251700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PDz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"/>
            </w:pict>
          </mc:Fallback>
        </mc:AlternateContent>
      </w:r>
    </w:p>
    <w:p w:rsidR="00872247" w:rsidRPr="005224EC" w:rsidRDefault="00872247" w:rsidP="00682081">
      <w:pPr>
        <w:ind w:firstLine="709"/>
        <w:jc w:val="center"/>
        <w:rPr>
          <w:b/>
          <w:bCs/>
        </w:rPr>
      </w:pPr>
      <w:r w:rsidRPr="005224EC">
        <w:rPr>
          <w:b/>
          <w:bCs/>
        </w:rPr>
        <w:t>Рисунок 1</w:t>
      </w:r>
      <w:r w:rsidR="00E01D3D">
        <w:rPr>
          <w:b/>
          <w:bCs/>
        </w:rPr>
        <w:t>2</w:t>
      </w:r>
      <w:r w:rsidR="00764535" w:rsidRPr="005224EC">
        <w:rPr>
          <w:b/>
          <w:bCs/>
        </w:rPr>
        <w:t xml:space="preserve"> </w:t>
      </w:r>
      <w:r w:rsidRPr="005224EC">
        <w:rPr>
          <w:b/>
          <w:bCs/>
        </w:rPr>
        <w:t>– Динамика поступления загрязняющих веществ со сточными водами в водные объекты</w:t>
      </w:r>
    </w:p>
    <w:p w:rsidR="00764535" w:rsidRPr="005224EC" w:rsidRDefault="00764535" w:rsidP="00682081">
      <w:pPr>
        <w:ind w:firstLine="709"/>
        <w:jc w:val="center"/>
        <w:rPr>
          <w:b/>
          <w:bCs/>
        </w:rPr>
      </w:pPr>
    </w:p>
    <w:p w:rsidR="00074BE7" w:rsidRDefault="007D744F" w:rsidP="00682081">
      <w:pPr>
        <w:ind w:firstLine="709"/>
        <w:jc w:val="both"/>
        <w:rPr>
          <w:sz w:val="28"/>
          <w:szCs w:val="28"/>
        </w:rPr>
      </w:pPr>
      <w:r>
        <w:rPr>
          <w:noProof/>
          <w:sz w:val="28"/>
          <w:szCs w:val="28"/>
        </w:rPr>
        <mc:AlternateContent>
          <mc:Choice Requires="wps">
            <w:drawing>
              <wp:anchor distT="0" distB="0" distL="114300" distR="114300" simplePos="0" relativeHeight="251660288" behindDoc="0" locked="0" layoutInCell="0" allowOverlap="1">
                <wp:simplePos x="0" y="0"/>
                <wp:positionH relativeFrom="page">
                  <wp:posOffset>647700</wp:posOffset>
                </wp:positionH>
                <wp:positionV relativeFrom="margin">
                  <wp:posOffset>3204210</wp:posOffset>
                </wp:positionV>
                <wp:extent cx="4133850" cy="1637030"/>
                <wp:effectExtent l="0" t="0" r="19050" b="20320"/>
                <wp:wrapSquare wrapText="bothSides"/>
                <wp:docPr id="68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0" cy="1637030"/>
                        </a:xfrm>
                        <a:prstGeom prst="rect">
                          <a:avLst/>
                        </a:prstGeom>
                        <a:solidFill>
                          <a:srgbClr val="FFFFFF"/>
                        </a:solidFill>
                        <a:ln w="9525">
                          <a:solidFill>
                            <a:srgbClr val="00B0F0"/>
                          </a:solidFill>
                          <a:miter lim="800000"/>
                          <a:headEnd/>
                          <a:tailEnd/>
                        </a:ln>
                      </wps:spPr>
                      <wps:txbx>
                        <w:txbxContent>
                          <w:p w:rsidR="00EE040C" w:rsidRPr="006D19AC" w:rsidRDefault="00EE040C" w:rsidP="000E12C2">
                            <w:pPr>
                              <w:jc w:val="both"/>
                              <w:rPr>
                                <w:iCs/>
                                <w:color w:val="4F81BD" w:themeColor="accent1"/>
                              </w:rPr>
                            </w:pPr>
                            <w:r w:rsidRPr="001561D5">
                              <w:rPr>
                                <w:rFonts w:eastAsia="Calibri"/>
                                <w:b/>
                                <w:color w:val="119F25"/>
                                <w:sz w:val="28"/>
                                <w:szCs w:val="28"/>
                                <w:lang w:eastAsia="en-US"/>
                              </w:rPr>
                              <w:t>Конвенция по охране и использованию трансграничных водотоков и международных озер</w:t>
                            </w:r>
                            <w:r>
                              <w:rPr>
                                <w:rFonts w:eastAsia="Calibri"/>
                                <w:b/>
                                <w:color w:val="119F25"/>
                                <w:sz w:val="28"/>
                                <w:szCs w:val="28"/>
                                <w:lang w:eastAsia="en-US"/>
                              </w:rPr>
                              <w:t xml:space="preserve"> </w:t>
                            </w:r>
                            <w:r>
                              <w:rPr>
                                <w:rFonts w:eastAsia="Calibri"/>
                                <w:b/>
                                <w:i/>
                                <w:color w:val="119F25"/>
                                <w:sz w:val="28"/>
                                <w:szCs w:val="28"/>
                                <w:lang w:eastAsia="en-US"/>
                              </w:rPr>
                              <w:t>подписана</w:t>
                            </w:r>
                            <w:r w:rsidRPr="001561D5">
                              <w:rPr>
                                <w:rFonts w:eastAsia="Calibri"/>
                                <w:b/>
                                <w:i/>
                                <w:color w:val="119F25"/>
                                <w:sz w:val="28"/>
                                <w:szCs w:val="28"/>
                                <w:lang w:eastAsia="en-US"/>
                              </w:rPr>
                              <w:t xml:space="preserve"> Республикой Беларусь в 2003 году. </w:t>
                            </w:r>
                            <w:r w:rsidRPr="006D19AC">
                              <w:rPr>
                                <w:rFonts w:eastAsia="Calibri"/>
                                <w:b/>
                                <w:i/>
                                <w:color w:val="119F25"/>
                                <w:sz w:val="28"/>
                                <w:szCs w:val="28"/>
                                <w:lang w:eastAsia="en-US"/>
                              </w:rPr>
                              <w:t>Работа по Конвенции осуществляется в соответствии с Программой на 2013-2015 годы, принятой на шестой сессии Совещания Сторон Конвенции 28-30 ноября 2012 года в Риме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left:0;text-align:left;margin-left:51pt;margin-top:252.3pt;width:325.5pt;height:128.9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" o:allowincell="f" strokecolor="#00b0f0">
                <v:textbox>
                  <w:txbxContent>
                    <w:p w:rsidR="00EE040C" w:rsidRPr="006D19AC" w:rsidRDefault="00EE040C" w:rsidP="000E12C2">
                      <w:pPr>
                        <w:jc w:val="both"/>
                        <w:rPr>
                          <w:iCs/>
                          <w:color w:val="4F81BD" w:themeColor="accent1"/>
                        </w:rPr>
                      </w:pPr>
                      <w:r w:rsidRPr="001561D5">
                        <w:rPr>
                          <w:rFonts w:eastAsia="Calibri"/>
                          <w:b/>
                          <w:color w:val="119F25"/>
                          <w:sz w:val="28"/>
                          <w:szCs w:val="28"/>
                          <w:lang w:eastAsia="en-US"/>
                        </w:rPr>
                        <w:t>Конвенция по охране и использованию трансграничных водотоков и международных озер</w:t>
                      </w:r>
                      <w:r>
                        <w:rPr>
                          <w:rFonts w:eastAsia="Calibri"/>
                          <w:b/>
                          <w:color w:val="119F25"/>
                          <w:sz w:val="28"/>
                          <w:szCs w:val="28"/>
                          <w:lang w:eastAsia="en-US"/>
                        </w:rPr>
                        <w:t xml:space="preserve"> </w:t>
                      </w:r>
                      <w:r>
                        <w:rPr>
                          <w:rFonts w:eastAsia="Calibri"/>
                          <w:b/>
                          <w:i/>
                          <w:color w:val="119F25"/>
                          <w:sz w:val="28"/>
                          <w:szCs w:val="28"/>
                          <w:lang w:eastAsia="en-US"/>
                        </w:rPr>
                        <w:t>подписана</w:t>
                      </w:r>
                      <w:r w:rsidRPr="001561D5">
                        <w:rPr>
                          <w:rFonts w:eastAsia="Calibri"/>
                          <w:b/>
                          <w:i/>
                          <w:color w:val="119F25"/>
                          <w:sz w:val="28"/>
                          <w:szCs w:val="28"/>
                          <w:lang w:eastAsia="en-US"/>
                        </w:rPr>
                        <w:t xml:space="preserve"> Республикой Беларусь в 2003 году. </w:t>
                      </w:r>
                      <w:r w:rsidRPr="006D19AC">
                        <w:rPr>
                          <w:rFonts w:eastAsia="Calibri"/>
                          <w:b/>
                          <w:i/>
                          <w:color w:val="119F25"/>
                          <w:sz w:val="28"/>
                          <w:szCs w:val="28"/>
                          <w:lang w:eastAsia="en-US"/>
                        </w:rPr>
                        <w:t>Работа по Конвенции осуществляется в соответствии с Программой на 2013-2015 годы, принятой на шестой сессии Совещания Сторон Конвенции 28-30 ноября 2012 года в Риме</w:t>
                      </w:r>
                    </w:p>
                  </w:txbxContent>
                </v:textbox>
                <w10:wrap type="square" anchorx="page" anchory="margin"/>
              </v:shape>
            </w:pict>
          </mc:Fallback>
        </mc:AlternateContent>
      </w:r>
      <w:r w:rsidR="00872247" w:rsidRPr="005224EC">
        <w:rPr>
          <w:sz w:val="28"/>
          <w:szCs w:val="28"/>
        </w:rPr>
        <w:t>Анализ имеющейся информации свидетельствует, что принимаемые в стране меры позволили обеспе</w:t>
      </w:r>
      <w:r w:rsidR="005164AC">
        <w:rPr>
          <w:sz w:val="28"/>
          <w:szCs w:val="28"/>
        </w:rPr>
        <w:softHyphen/>
      </w:r>
      <w:r w:rsidR="00872247" w:rsidRPr="005224EC">
        <w:rPr>
          <w:sz w:val="28"/>
          <w:szCs w:val="28"/>
        </w:rPr>
        <w:t>чить, начиная с 2008 г., минимизацию сбросов сточных вод в окружающую среду.</w:t>
      </w:r>
      <w:r w:rsidR="00813922" w:rsidRPr="005224EC">
        <w:rPr>
          <w:sz w:val="28"/>
          <w:szCs w:val="28"/>
        </w:rPr>
        <w:t xml:space="preserve"> </w:t>
      </w:r>
    </w:p>
    <w:p w:rsidR="00201DE2" w:rsidRPr="005224EC" w:rsidRDefault="00E01D3D" w:rsidP="00682081">
      <w:pPr>
        <w:ind w:firstLine="709"/>
        <w:jc w:val="both"/>
        <w:rPr>
          <w:sz w:val="28"/>
          <w:szCs w:val="28"/>
        </w:rPr>
      </w:pPr>
      <w:r>
        <w:rPr>
          <w:sz w:val="28"/>
          <w:szCs w:val="28"/>
        </w:rPr>
        <w:t>В 2014</w:t>
      </w:r>
      <w:r w:rsidR="00201DE2" w:rsidRPr="005224EC">
        <w:rPr>
          <w:sz w:val="28"/>
          <w:szCs w:val="28"/>
        </w:rPr>
        <w:t xml:space="preserve"> году</w:t>
      </w:r>
      <w:r w:rsidR="00813922" w:rsidRPr="005224EC">
        <w:rPr>
          <w:sz w:val="28"/>
          <w:szCs w:val="28"/>
        </w:rPr>
        <w:t xml:space="preserve"> </w:t>
      </w:r>
      <w:r w:rsidR="00201DE2" w:rsidRPr="005224EC">
        <w:rPr>
          <w:spacing w:val="-1"/>
          <w:sz w:val="28"/>
          <w:szCs w:val="28"/>
        </w:rPr>
        <w:t>их</w:t>
      </w:r>
      <w:r w:rsidR="00813922" w:rsidRPr="005224EC">
        <w:rPr>
          <w:spacing w:val="-1"/>
          <w:sz w:val="28"/>
          <w:szCs w:val="28"/>
        </w:rPr>
        <w:t xml:space="preserve"> </w:t>
      </w:r>
      <w:r w:rsidR="00201DE2" w:rsidRPr="005224EC">
        <w:rPr>
          <w:spacing w:val="-2"/>
          <w:sz w:val="28"/>
          <w:szCs w:val="28"/>
        </w:rPr>
        <w:t>количество</w:t>
      </w:r>
      <w:r w:rsidR="00813922" w:rsidRPr="005224EC">
        <w:rPr>
          <w:spacing w:val="-2"/>
          <w:sz w:val="28"/>
          <w:szCs w:val="28"/>
        </w:rPr>
        <w:t xml:space="preserve"> </w:t>
      </w:r>
      <w:r w:rsidR="00201DE2" w:rsidRPr="005224EC">
        <w:rPr>
          <w:sz w:val="28"/>
          <w:szCs w:val="28"/>
        </w:rPr>
        <w:t>уменьшилось</w:t>
      </w:r>
      <w:r w:rsidR="00813922" w:rsidRPr="005224EC">
        <w:rPr>
          <w:sz w:val="28"/>
          <w:szCs w:val="28"/>
        </w:rPr>
        <w:t xml:space="preserve"> </w:t>
      </w:r>
      <w:r w:rsidR="00201DE2" w:rsidRPr="005224EC">
        <w:rPr>
          <w:spacing w:val="-2"/>
          <w:sz w:val="28"/>
          <w:szCs w:val="28"/>
        </w:rPr>
        <w:t>по</w:t>
      </w:r>
      <w:r w:rsidR="00813922" w:rsidRPr="005224EC">
        <w:rPr>
          <w:spacing w:val="-2"/>
          <w:sz w:val="28"/>
          <w:szCs w:val="28"/>
        </w:rPr>
        <w:t xml:space="preserve"> </w:t>
      </w:r>
      <w:r w:rsidR="00201DE2" w:rsidRPr="005224EC">
        <w:rPr>
          <w:spacing w:val="-1"/>
          <w:sz w:val="28"/>
          <w:szCs w:val="28"/>
        </w:rPr>
        <w:t>сравнению</w:t>
      </w:r>
      <w:r w:rsidR="00813922" w:rsidRPr="005224EC">
        <w:rPr>
          <w:spacing w:val="-1"/>
          <w:sz w:val="28"/>
          <w:szCs w:val="28"/>
        </w:rPr>
        <w:t xml:space="preserve"> </w:t>
      </w:r>
      <w:r w:rsidR="00201DE2" w:rsidRPr="005224EC">
        <w:rPr>
          <w:sz w:val="28"/>
          <w:szCs w:val="28"/>
        </w:rPr>
        <w:t>с</w:t>
      </w:r>
      <w:r w:rsidR="00813922" w:rsidRPr="005224EC">
        <w:rPr>
          <w:sz w:val="28"/>
          <w:szCs w:val="28"/>
        </w:rPr>
        <w:t xml:space="preserve"> </w:t>
      </w:r>
      <w:r w:rsidR="00201DE2" w:rsidRPr="005224EC">
        <w:rPr>
          <w:sz w:val="28"/>
          <w:szCs w:val="28"/>
        </w:rPr>
        <w:t>201</w:t>
      </w:r>
      <w:r w:rsidR="00D10609" w:rsidRPr="005224EC">
        <w:rPr>
          <w:sz w:val="28"/>
          <w:szCs w:val="28"/>
        </w:rPr>
        <w:t>0</w:t>
      </w:r>
      <w:r w:rsidR="00813922" w:rsidRPr="005224EC">
        <w:rPr>
          <w:sz w:val="28"/>
          <w:szCs w:val="28"/>
        </w:rPr>
        <w:t xml:space="preserve"> </w:t>
      </w:r>
      <w:r w:rsidR="00201DE2" w:rsidRPr="005224EC">
        <w:rPr>
          <w:spacing w:val="1"/>
          <w:sz w:val="28"/>
          <w:szCs w:val="28"/>
        </w:rPr>
        <w:t>г.</w:t>
      </w:r>
      <w:r w:rsidR="00813922" w:rsidRPr="005224EC">
        <w:rPr>
          <w:spacing w:val="1"/>
          <w:sz w:val="28"/>
          <w:szCs w:val="28"/>
        </w:rPr>
        <w:t xml:space="preserve"> </w:t>
      </w:r>
      <w:r w:rsidR="00201DE2" w:rsidRPr="005224EC">
        <w:rPr>
          <w:spacing w:val="1"/>
          <w:sz w:val="28"/>
          <w:szCs w:val="28"/>
        </w:rPr>
        <w:t>на</w:t>
      </w:r>
      <w:r w:rsidR="00813922" w:rsidRPr="005224EC">
        <w:rPr>
          <w:spacing w:val="1"/>
          <w:sz w:val="28"/>
          <w:szCs w:val="28"/>
        </w:rPr>
        <w:t xml:space="preserve"> </w:t>
      </w:r>
      <w:r w:rsidR="00D10609" w:rsidRPr="005224EC">
        <w:rPr>
          <w:spacing w:val="1"/>
          <w:sz w:val="28"/>
          <w:szCs w:val="28"/>
        </w:rPr>
        <w:t>1</w:t>
      </w:r>
      <w:r w:rsidR="00813922" w:rsidRPr="005224EC">
        <w:rPr>
          <w:spacing w:val="1"/>
          <w:sz w:val="28"/>
          <w:szCs w:val="28"/>
        </w:rPr>
        <w:t xml:space="preserve">3 </w:t>
      </w:r>
      <w:r w:rsidR="00201DE2" w:rsidRPr="005224EC">
        <w:rPr>
          <w:spacing w:val="1"/>
          <w:sz w:val="28"/>
          <w:szCs w:val="28"/>
        </w:rPr>
        <w:t>млн</w:t>
      </w:r>
      <w:r w:rsidR="00201DE2" w:rsidRPr="005224EC">
        <w:rPr>
          <w:spacing w:val="-9"/>
          <w:sz w:val="28"/>
          <w:szCs w:val="28"/>
        </w:rPr>
        <w:t xml:space="preserve">. </w:t>
      </w:r>
      <w:r w:rsidR="00201DE2" w:rsidRPr="005224EC">
        <w:rPr>
          <w:spacing w:val="1"/>
          <w:sz w:val="28"/>
          <w:szCs w:val="28"/>
        </w:rPr>
        <w:t>м</w:t>
      </w:r>
      <w:r w:rsidR="00201DE2" w:rsidRPr="005224EC">
        <w:rPr>
          <w:spacing w:val="1"/>
          <w:sz w:val="28"/>
          <w:szCs w:val="28"/>
          <w:vertAlign w:val="superscript"/>
        </w:rPr>
        <w:t>3</w:t>
      </w:r>
      <w:r w:rsidR="00201DE2" w:rsidRPr="005224EC">
        <w:rPr>
          <w:spacing w:val="1"/>
          <w:sz w:val="28"/>
          <w:szCs w:val="28"/>
        </w:rPr>
        <w:t>.</w:t>
      </w:r>
    </w:p>
    <w:p w:rsidR="00872247" w:rsidRDefault="00201DE2" w:rsidP="00682081">
      <w:pPr>
        <w:pStyle w:val="a8"/>
        <w:spacing w:after="0"/>
        <w:ind w:left="117" w:right="122"/>
        <w:rPr>
          <w:spacing w:val="-1"/>
        </w:rPr>
      </w:pPr>
      <w:r w:rsidRPr="005224EC">
        <w:t>Основной</w:t>
      </w:r>
      <w:r w:rsidR="00813922" w:rsidRPr="005224EC">
        <w:t xml:space="preserve"> </w:t>
      </w:r>
      <w:r w:rsidRPr="005224EC">
        <w:t>объем</w:t>
      </w:r>
      <w:r w:rsidR="00813922" w:rsidRPr="005224EC">
        <w:t xml:space="preserve"> </w:t>
      </w:r>
      <w:r w:rsidRPr="005224EC">
        <w:rPr>
          <w:spacing w:val="-1"/>
        </w:rPr>
        <w:t>сточных</w:t>
      </w:r>
      <w:r w:rsidR="00813922" w:rsidRPr="005224EC">
        <w:rPr>
          <w:spacing w:val="-1"/>
        </w:rPr>
        <w:t xml:space="preserve"> </w:t>
      </w:r>
      <w:r w:rsidRPr="005224EC">
        <w:rPr>
          <w:spacing w:val="1"/>
        </w:rPr>
        <w:t>вод,</w:t>
      </w:r>
      <w:r w:rsidR="00F27EFA">
        <w:rPr>
          <w:spacing w:val="1"/>
        </w:rPr>
        <w:t xml:space="preserve"> </w:t>
      </w:r>
      <w:r w:rsidRPr="005224EC">
        <w:rPr>
          <w:spacing w:val="-1"/>
        </w:rPr>
        <w:t>содержащих</w:t>
      </w:r>
      <w:r w:rsidR="00813922" w:rsidRPr="005224EC">
        <w:rPr>
          <w:spacing w:val="-1"/>
        </w:rPr>
        <w:t xml:space="preserve"> </w:t>
      </w:r>
      <w:r w:rsidRPr="005224EC">
        <w:t>загрязняющие</w:t>
      </w:r>
      <w:r w:rsidR="00813922" w:rsidRPr="005224EC">
        <w:t xml:space="preserve"> </w:t>
      </w:r>
      <w:r w:rsidRPr="005224EC">
        <w:t>вещества</w:t>
      </w:r>
      <w:r w:rsidR="00813922" w:rsidRPr="005224EC">
        <w:t xml:space="preserve"> </w:t>
      </w:r>
      <w:r w:rsidRPr="005224EC">
        <w:rPr>
          <w:spacing w:val="-1"/>
        </w:rPr>
        <w:t>(более</w:t>
      </w:r>
      <w:r w:rsidR="00074BE7">
        <w:rPr>
          <w:spacing w:val="-1"/>
        </w:rPr>
        <w:t xml:space="preserve"> </w:t>
      </w:r>
      <w:r w:rsidRPr="005224EC">
        <w:rPr>
          <w:spacing w:val="-1"/>
        </w:rPr>
        <w:t>60%)</w:t>
      </w:r>
      <w:r w:rsidR="00813922" w:rsidRPr="005224EC">
        <w:rPr>
          <w:spacing w:val="-1"/>
        </w:rPr>
        <w:t xml:space="preserve"> </w:t>
      </w:r>
      <w:r w:rsidRPr="005224EC">
        <w:rPr>
          <w:spacing w:val="-1"/>
        </w:rPr>
        <w:t>формируется</w:t>
      </w:r>
      <w:r w:rsidR="00813922" w:rsidRPr="005224EC">
        <w:rPr>
          <w:spacing w:val="-1"/>
        </w:rPr>
        <w:t xml:space="preserve"> </w:t>
      </w:r>
      <w:r w:rsidRPr="005224EC">
        <w:t>в</w:t>
      </w:r>
      <w:r w:rsidR="00813922" w:rsidRPr="005224EC">
        <w:t xml:space="preserve"> </w:t>
      </w:r>
      <w:r w:rsidRPr="005224EC">
        <w:rPr>
          <w:spacing w:val="-1"/>
        </w:rPr>
        <w:t>секции</w:t>
      </w:r>
      <w:r w:rsidR="00813922" w:rsidRPr="005224EC">
        <w:rPr>
          <w:spacing w:val="-1"/>
        </w:rPr>
        <w:t xml:space="preserve"> </w:t>
      </w:r>
      <w:r w:rsidRPr="005224EC">
        <w:rPr>
          <w:spacing w:val="-1"/>
        </w:rPr>
        <w:t>«производство</w:t>
      </w:r>
      <w:r w:rsidR="00813922" w:rsidRPr="005224EC">
        <w:rPr>
          <w:spacing w:val="-1"/>
        </w:rPr>
        <w:t xml:space="preserve"> </w:t>
      </w:r>
      <w:r w:rsidRPr="005224EC">
        <w:t>и</w:t>
      </w:r>
      <w:r w:rsidR="00813922" w:rsidRPr="005224EC">
        <w:t xml:space="preserve"> </w:t>
      </w:r>
      <w:r w:rsidRPr="005224EC">
        <w:rPr>
          <w:spacing w:val="-1"/>
        </w:rPr>
        <w:t>распределение</w:t>
      </w:r>
      <w:r w:rsidR="00813922" w:rsidRPr="005224EC">
        <w:rPr>
          <w:spacing w:val="-1"/>
        </w:rPr>
        <w:t xml:space="preserve"> </w:t>
      </w:r>
      <w:r w:rsidRPr="005224EC">
        <w:rPr>
          <w:spacing w:val="-1"/>
        </w:rPr>
        <w:t>электро</w:t>
      </w:r>
      <w:r w:rsidR="00390B4B">
        <w:rPr>
          <w:spacing w:val="-1"/>
        </w:rPr>
        <w:softHyphen/>
      </w:r>
      <w:r w:rsidRPr="005224EC">
        <w:rPr>
          <w:spacing w:val="-1"/>
        </w:rPr>
        <w:t>энергии,</w:t>
      </w:r>
      <w:r w:rsidR="00813922" w:rsidRPr="005224EC">
        <w:rPr>
          <w:spacing w:val="-1"/>
        </w:rPr>
        <w:t xml:space="preserve"> </w:t>
      </w:r>
      <w:r w:rsidRPr="005224EC">
        <w:t>газа</w:t>
      </w:r>
      <w:r w:rsidR="00813922" w:rsidRPr="005224EC">
        <w:t xml:space="preserve"> </w:t>
      </w:r>
      <w:r w:rsidRPr="005224EC">
        <w:t>и</w:t>
      </w:r>
      <w:r w:rsidR="00813922" w:rsidRPr="005224EC">
        <w:t xml:space="preserve"> </w:t>
      </w:r>
      <w:r w:rsidRPr="005224EC">
        <w:rPr>
          <w:spacing w:val="-1"/>
        </w:rPr>
        <w:t>воды»,</w:t>
      </w:r>
      <w:r w:rsidR="00813922" w:rsidRPr="005224EC">
        <w:rPr>
          <w:spacing w:val="-1"/>
        </w:rPr>
        <w:t xml:space="preserve"> </w:t>
      </w:r>
      <w:r w:rsidRPr="005224EC">
        <w:rPr>
          <w:spacing w:val="-1"/>
        </w:rPr>
        <w:t>на</w:t>
      </w:r>
      <w:r w:rsidR="00813922" w:rsidRPr="005224EC">
        <w:rPr>
          <w:spacing w:val="-1"/>
        </w:rPr>
        <w:t xml:space="preserve"> </w:t>
      </w:r>
      <w:r w:rsidRPr="005224EC">
        <w:rPr>
          <w:spacing w:val="-1"/>
        </w:rPr>
        <w:t>сточные</w:t>
      </w:r>
      <w:r w:rsidR="00813922" w:rsidRPr="005224EC">
        <w:rPr>
          <w:spacing w:val="-1"/>
        </w:rPr>
        <w:t xml:space="preserve"> </w:t>
      </w:r>
      <w:r w:rsidRPr="005224EC">
        <w:rPr>
          <w:spacing w:val="1"/>
        </w:rPr>
        <w:t>воды</w:t>
      </w:r>
      <w:r w:rsidR="00813922" w:rsidRPr="005224EC">
        <w:rPr>
          <w:spacing w:val="1"/>
        </w:rPr>
        <w:t xml:space="preserve"> </w:t>
      </w:r>
      <w:r w:rsidRPr="005224EC">
        <w:rPr>
          <w:spacing w:val="-1"/>
        </w:rPr>
        <w:t>которой</w:t>
      </w:r>
      <w:r w:rsidR="00813922" w:rsidRPr="005224EC">
        <w:rPr>
          <w:spacing w:val="-1"/>
        </w:rPr>
        <w:t xml:space="preserve"> </w:t>
      </w:r>
      <w:r w:rsidRPr="005224EC">
        <w:rPr>
          <w:spacing w:val="-1"/>
        </w:rPr>
        <w:t>приходится</w:t>
      </w:r>
      <w:r w:rsidR="00813922" w:rsidRPr="005224EC">
        <w:rPr>
          <w:spacing w:val="-1"/>
        </w:rPr>
        <w:t xml:space="preserve"> </w:t>
      </w:r>
      <w:r w:rsidRPr="005224EC">
        <w:rPr>
          <w:spacing w:val="2"/>
        </w:rPr>
        <w:t>от</w:t>
      </w:r>
      <w:r w:rsidR="00813922" w:rsidRPr="005224EC">
        <w:rPr>
          <w:spacing w:val="2"/>
        </w:rPr>
        <w:t xml:space="preserve"> </w:t>
      </w:r>
      <w:r w:rsidRPr="005224EC">
        <w:rPr>
          <w:spacing w:val="-1"/>
        </w:rPr>
        <w:t>79</w:t>
      </w:r>
      <w:r w:rsidR="00813922" w:rsidRPr="005224EC">
        <w:rPr>
          <w:spacing w:val="-1"/>
        </w:rPr>
        <w:t xml:space="preserve"> </w:t>
      </w:r>
      <w:r w:rsidRPr="005224EC">
        <w:rPr>
          <w:spacing w:val="-4"/>
        </w:rPr>
        <w:t>до</w:t>
      </w:r>
      <w:r w:rsidR="00813922" w:rsidRPr="005224EC">
        <w:rPr>
          <w:spacing w:val="-4"/>
        </w:rPr>
        <w:t xml:space="preserve"> </w:t>
      </w:r>
      <w:r w:rsidRPr="005224EC">
        <w:rPr>
          <w:spacing w:val="-1"/>
        </w:rPr>
        <w:t>88%</w:t>
      </w:r>
      <w:r w:rsidR="00813922" w:rsidRPr="005224EC">
        <w:rPr>
          <w:spacing w:val="-1"/>
        </w:rPr>
        <w:t xml:space="preserve"> </w:t>
      </w:r>
      <w:r w:rsidRPr="005224EC">
        <w:rPr>
          <w:spacing w:val="-1"/>
        </w:rPr>
        <w:t>сброшенных</w:t>
      </w:r>
      <w:r w:rsidR="00813922" w:rsidRPr="005224EC">
        <w:rPr>
          <w:spacing w:val="-1"/>
        </w:rPr>
        <w:t xml:space="preserve"> </w:t>
      </w:r>
      <w:r w:rsidRPr="005224EC">
        <w:t>в</w:t>
      </w:r>
      <w:r w:rsidR="00813922" w:rsidRPr="005224EC">
        <w:t xml:space="preserve"> </w:t>
      </w:r>
      <w:r w:rsidRPr="005224EC">
        <w:rPr>
          <w:spacing w:val="-1"/>
        </w:rPr>
        <w:t>реки</w:t>
      </w:r>
      <w:r w:rsidR="00813922" w:rsidRPr="005224EC">
        <w:rPr>
          <w:spacing w:val="-1"/>
        </w:rPr>
        <w:t xml:space="preserve"> </w:t>
      </w:r>
      <w:r w:rsidRPr="005224EC">
        <w:rPr>
          <w:spacing w:val="-1"/>
        </w:rPr>
        <w:t>загрязняющих</w:t>
      </w:r>
      <w:r w:rsidR="00813922" w:rsidRPr="005224EC">
        <w:rPr>
          <w:spacing w:val="-1"/>
        </w:rPr>
        <w:t xml:space="preserve"> </w:t>
      </w:r>
      <w:r w:rsidRPr="005224EC">
        <w:rPr>
          <w:spacing w:val="-1"/>
        </w:rPr>
        <w:t>веществ.</w:t>
      </w:r>
    </w:p>
    <w:p w:rsidR="00F27EFA" w:rsidRPr="005224EC" w:rsidRDefault="00F27EFA" w:rsidP="00682081">
      <w:pPr>
        <w:pStyle w:val="a8"/>
        <w:spacing w:after="0"/>
        <w:ind w:left="117" w:right="122"/>
        <w:rPr>
          <w:spacing w:val="-1"/>
        </w:rPr>
      </w:pPr>
    </w:p>
    <w:p w:rsidR="00872247" w:rsidRPr="005224EC" w:rsidRDefault="00872247" w:rsidP="00682081">
      <w:pPr>
        <w:pStyle w:val="2"/>
        <w:spacing w:before="0" w:line="240" w:lineRule="auto"/>
        <w:rPr>
          <w:rFonts w:ascii="Times New Roman" w:hAnsi="Times New Roman" w:cs="Times New Roman"/>
          <w:bCs w:val="0"/>
          <w:color w:val="auto"/>
          <w:sz w:val="28"/>
          <w:szCs w:val="28"/>
        </w:rPr>
      </w:pPr>
      <w:bookmarkStart w:id="8" w:name="_Toc420935628"/>
      <w:r w:rsidRPr="005224EC">
        <w:rPr>
          <w:rFonts w:ascii="Times New Roman" w:hAnsi="Times New Roman" w:cs="Times New Roman"/>
          <w:bCs w:val="0"/>
          <w:color w:val="auto"/>
          <w:sz w:val="28"/>
          <w:szCs w:val="28"/>
        </w:rPr>
        <w:t>1.4 Земельные ресурсы и почвы</w:t>
      </w:r>
      <w:bookmarkEnd w:id="8"/>
    </w:p>
    <w:p w:rsidR="00872247" w:rsidRPr="005224EC" w:rsidRDefault="00872247" w:rsidP="00682081">
      <w:pPr>
        <w:pStyle w:val="Default"/>
        <w:ind w:firstLine="709"/>
        <w:jc w:val="both"/>
        <w:rPr>
          <w:rFonts w:ascii="Times New Roman" w:hAnsi="Times New Roman" w:cs="Times New Roman"/>
          <w:color w:val="auto"/>
          <w:sz w:val="28"/>
          <w:szCs w:val="28"/>
        </w:rPr>
      </w:pPr>
    </w:p>
    <w:p w:rsidR="00872247" w:rsidRPr="005224EC" w:rsidRDefault="00872247" w:rsidP="004446A6">
      <w:pPr>
        <w:pStyle w:val="Default"/>
        <w:ind w:firstLine="709"/>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Одной из основ ус</w:t>
      </w:r>
      <w:r w:rsidR="004446A6">
        <w:rPr>
          <w:rFonts w:ascii="Times New Roman" w:hAnsi="Times New Roman" w:cs="Times New Roman"/>
          <w:color w:val="auto"/>
          <w:sz w:val="28"/>
          <w:szCs w:val="28"/>
        </w:rPr>
        <w:softHyphen/>
      </w:r>
      <w:r w:rsidRPr="005224EC">
        <w:rPr>
          <w:rFonts w:ascii="Times New Roman" w:hAnsi="Times New Roman" w:cs="Times New Roman"/>
          <w:color w:val="auto"/>
          <w:sz w:val="28"/>
          <w:szCs w:val="28"/>
        </w:rPr>
        <w:t>тойчивого</w:t>
      </w:r>
      <w:r w:rsidR="00E01D3D">
        <w:rPr>
          <w:rFonts w:ascii="Times New Roman" w:hAnsi="Times New Roman" w:cs="Times New Roman"/>
          <w:color w:val="auto"/>
          <w:sz w:val="28"/>
          <w:szCs w:val="28"/>
        </w:rPr>
        <w:t xml:space="preserve"> развития лю</w:t>
      </w:r>
      <w:r w:rsidR="004446A6">
        <w:rPr>
          <w:rFonts w:ascii="Times New Roman" w:hAnsi="Times New Roman" w:cs="Times New Roman"/>
          <w:color w:val="auto"/>
          <w:sz w:val="28"/>
          <w:szCs w:val="28"/>
        </w:rPr>
        <w:softHyphen/>
      </w:r>
      <w:r w:rsidR="00E01D3D">
        <w:rPr>
          <w:rFonts w:ascii="Times New Roman" w:hAnsi="Times New Roman" w:cs="Times New Roman"/>
          <w:color w:val="auto"/>
          <w:sz w:val="28"/>
          <w:szCs w:val="28"/>
        </w:rPr>
        <w:t xml:space="preserve">бой страны является </w:t>
      </w:r>
      <w:r w:rsidRPr="005224EC">
        <w:rPr>
          <w:rFonts w:ascii="Times New Roman" w:hAnsi="Times New Roman" w:cs="Times New Roman"/>
          <w:color w:val="auto"/>
          <w:sz w:val="28"/>
          <w:szCs w:val="28"/>
        </w:rPr>
        <w:t>ор</w:t>
      </w:r>
      <w:r w:rsidR="004446A6">
        <w:rPr>
          <w:rFonts w:ascii="Times New Roman" w:hAnsi="Times New Roman" w:cs="Times New Roman"/>
          <w:color w:val="auto"/>
          <w:sz w:val="28"/>
          <w:szCs w:val="28"/>
        </w:rPr>
        <w:softHyphen/>
      </w:r>
      <w:r w:rsidRPr="005224EC">
        <w:rPr>
          <w:rFonts w:ascii="Times New Roman" w:hAnsi="Times New Roman" w:cs="Times New Roman"/>
          <w:color w:val="auto"/>
          <w:sz w:val="28"/>
          <w:szCs w:val="28"/>
        </w:rPr>
        <w:t>ганизация</w:t>
      </w:r>
      <w:r w:rsidR="00E01D3D">
        <w:rPr>
          <w:rFonts w:ascii="Times New Roman" w:hAnsi="Times New Roman" w:cs="Times New Roman"/>
          <w:color w:val="auto"/>
          <w:sz w:val="28"/>
          <w:szCs w:val="28"/>
        </w:rPr>
        <w:t xml:space="preserve"> </w:t>
      </w:r>
      <w:r w:rsidRPr="005224EC">
        <w:rPr>
          <w:rFonts w:ascii="Times New Roman" w:hAnsi="Times New Roman" w:cs="Times New Roman"/>
          <w:color w:val="auto"/>
          <w:sz w:val="28"/>
          <w:szCs w:val="28"/>
        </w:rPr>
        <w:t>рациональ</w:t>
      </w:r>
      <w:r w:rsidR="004446A6">
        <w:rPr>
          <w:rFonts w:ascii="Times New Roman" w:hAnsi="Times New Roman" w:cs="Times New Roman"/>
          <w:color w:val="auto"/>
          <w:sz w:val="28"/>
          <w:szCs w:val="28"/>
        </w:rPr>
        <w:softHyphen/>
      </w:r>
      <w:r w:rsidRPr="005224EC">
        <w:rPr>
          <w:rFonts w:ascii="Times New Roman" w:hAnsi="Times New Roman" w:cs="Times New Roman"/>
          <w:color w:val="auto"/>
          <w:sz w:val="28"/>
          <w:szCs w:val="28"/>
        </w:rPr>
        <w:t>ного использования и охраны природных ре</w:t>
      </w:r>
      <w:r w:rsidR="004446A6">
        <w:rPr>
          <w:rFonts w:ascii="Times New Roman" w:hAnsi="Times New Roman" w:cs="Times New Roman"/>
          <w:color w:val="auto"/>
          <w:sz w:val="28"/>
          <w:szCs w:val="28"/>
        </w:rPr>
        <w:softHyphen/>
      </w:r>
      <w:r w:rsidRPr="005224EC">
        <w:rPr>
          <w:rFonts w:ascii="Times New Roman" w:hAnsi="Times New Roman" w:cs="Times New Roman"/>
          <w:color w:val="auto"/>
          <w:sz w:val="28"/>
          <w:szCs w:val="28"/>
        </w:rPr>
        <w:t>сурсов, составной ча</w:t>
      </w:r>
      <w:r w:rsidR="004446A6">
        <w:rPr>
          <w:rFonts w:ascii="Times New Roman" w:hAnsi="Times New Roman" w:cs="Times New Roman"/>
          <w:color w:val="auto"/>
          <w:sz w:val="28"/>
          <w:szCs w:val="28"/>
        </w:rPr>
        <w:softHyphen/>
      </w:r>
      <w:r w:rsidRPr="005224EC">
        <w:rPr>
          <w:rFonts w:ascii="Times New Roman" w:hAnsi="Times New Roman" w:cs="Times New Roman"/>
          <w:color w:val="auto"/>
          <w:sz w:val="28"/>
          <w:szCs w:val="28"/>
        </w:rPr>
        <w:t>стью которых являются земли. К землям относится земная поверхность, включая почвы, которая может рассматриваться как компонент природной среды, средство производства в сельском и лесном хозяйстве, пространственная материальная основа хозяйст</w:t>
      </w:r>
      <w:r w:rsidR="004446A6">
        <w:rPr>
          <w:rFonts w:ascii="Times New Roman" w:hAnsi="Times New Roman" w:cs="Times New Roman"/>
          <w:color w:val="auto"/>
          <w:sz w:val="28"/>
          <w:szCs w:val="28"/>
        </w:rPr>
        <w:softHyphen/>
      </w:r>
      <w:r w:rsidRPr="005224EC">
        <w:rPr>
          <w:rFonts w:ascii="Times New Roman" w:hAnsi="Times New Roman" w:cs="Times New Roman"/>
          <w:color w:val="auto"/>
          <w:sz w:val="28"/>
          <w:szCs w:val="28"/>
        </w:rPr>
        <w:t>венной деятельности, объект земельно-имущественных отношений. Принятию управленческих решений, связанных с реализацией действий на земле, в обяза</w:t>
      </w:r>
      <w:r w:rsidR="004446A6">
        <w:rPr>
          <w:rFonts w:ascii="Times New Roman" w:hAnsi="Times New Roman" w:cs="Times New Roman"/>
          <w:color w:val="auto"/>
          <w:sz w:val="28"/>
          <w:szCs w:val="28"/>
        </w:rPr>
        <w:softHyphen/>
      </w:r>
      <w:r w:rsidRPr="005224EC">
        <w:rPr>
          <w:rFonts w:ascii="Times New Roman" w:hAnsi="Times New Roman" w:cs="Times New Roman"/>
          <w:color w:val="auto"/>
          <w:sz w:val="28"/>
          <w:szCs w:val="28"/>
        </w:rPr>
        <w:t xml:space="preserve">тельном порядке должен предшествовать анализ данных о ее состоянии. </w:t>
      </w:r>
    </w:p>
    <w:p w:rsidR="00C60125" w:rsidRPr="005224EC" w:rsidRDefault="00872247" w:rsidP="00682081">
      <w:pPr>
        <w:widowControl w:val="0"/>
        <w:ind w:firstLine="709"/>
        <w:jc w:val="both"/>
        <w:rPr>
          <w:sz w:val="28"/>
          <w:szCs w:val="28"/>
        </w:rPr>
      </w:pPr>
      <w:r w:rsidRPr="005224EC">
        <w:rPr>
          <w:sz w:val="28"/>
          <w:szCs w:val="28"/>
        </w:rPr>
        <w:t>Анализ данных</w:t>
      </w:r>
      <w:r w:rsidR="00D76B4F" w:rsidRPr="005224EC">
        <w:rPr>
          <w:sz w:val="28"/>
          <w:szCs w:val="28"/>
        </w:rPr>
        <w:t xml:space="preserve"> реестра земельных ресурсов Республики Беларусь госу</w:t>
      </w:r>
      <w:r w:rsidR="00390B4B">
        <w:rPr>
          <w:sz w:val="28"/>
          <w:szCs w:val="28"/>
        </w:rPr>
        <w:softHyphen/>
      </w:r>
      <w:r w:rsidR="00D76B4F" w:rsidRPr="005224EC">
        <w:rPr>
          <w:sz w:val="28"/>
          <w:szCs w:val="28"/>
        </w:rPr>
        <w:lastRenderedPageBreak/>
        <w:t>дарственного</w:t>
      </w:r>
      <w:r w:rsidRPr="005224EC">
        <w:rPr>
          <w:sz w:val="28"/>
          <w:szCs w:val="28"/>
        </w:rPr>
        <w:t xml:space="preserve"> земельного кадастра свидетельствует о том, что по состоянию на</w:t>
      </w:r>
      <w:r w:rsidR="00382677" w:rsidRPr="005224EC">
        <w:rPr>
          <w:sz w:val="28"/>
          <w:szCs w:val="28"/>
        </w:rPr>
        <w:t xml:space="preserve"> конец</w:t>
      </w:r>
      <w:r w:rsidR="00076287">
        <w:rPr>
          <w:sz w:val="28"/>
          <w:szCs w:val="28"/>
        </w:rPr>
        <w:t xml:space="preserve"> 2014</w:t>
      </w:r>
      <w:r w:rsidRPr="005224EC">
        <w:rPr>
          <w:sz w:val="28"/>
          <w:szCs w:val="28"/>
        </w:rPr>
        <w:t xml:space="preserve"> г. выполняются установленные Стратегией в области охраны окру</w:t>
      </w:r>
      <w:r w:rsidR="00390B4B">
        <w:rPr>
          <w:sz w:val="28"/>
          <w:szCs w:val="28"/>
        </w:rPr>
        <w:softHyphen/>
      </w:r>
      <w:r w:rsidRPr="005224EC">
        <w:rPr>
          <w:sz w:val="28"/>
          <w:szCs w:val="28"/>
        </w:rPr>
        <w:t>жающей среды Республики Беларусь на период до 2025 года показатели по ос</w:t>
      </w:r>
      <w:r w:rsidR="00390B4B">
        <w:rPr>
          <w:sz w:val="28"/>
          <w:szCs w:val="28"/>
        </w:rPr>
        <w:softHyphen/>
      </w:r>
      <w:r w:rsidRPr="005224EC">
        <w:rPr>
          <w:sz w:val="28"/>
          <w:szCs w:val="28"/>
        </w:rPr>
        <w:t>новным средостабилизирующим видам земель (лесные земли и земли под иной древесно-кустарниковой растительностью, естественные луговые земли</w:t>
      </w:r>
      <w:r w:rsidR="00CD47CA" w:rsidRPr="005224EC">
        <w:rPr>
          <w:sz w:val="28"/>
          <w:szCs w:val="28"/>
        </w:rPr>
        <w:t>, земли под водными объектами)</w:t>
      </w:r>
      <w:r w:rsidR="00006629" w:rsidRPr="005224EC">
        <w:rPr>
          <w:sz w:val="28"/>
          <w:szCs w:val="28"/>
        </w:rPr>
        <w:t xml:space="preserve"> </w:t>
      </w:r>
      <w:r w:rsidRPr="005224EC">
        <w:rPr>
          <w:sz w:val="28"/>
          <w:szCs w:val="28"/>
        </w:rPr>
        <w:t>(рисунок 1</w:t>
      </w:r>
      <w:r w:rsidR="004446A6">
        <w:rPr>
          <w:sz w:val="28"/>
          <w:szCs w:val="28"/>
        </w:rPr>
        <w:t>3</w:t>
      </w:r>
      <w:r w:rsidRPr="005224EC">
        <w:rPr>
          <w:sz w:val="28"/>
          <w:szCs w:val="28"/>
        </w:rPr>
        <w:t>).</w:t>
      </w:r>
    </w:p>
    <w:p w:rsidR="007C3F5A" w:rsidRPr="005224EC" w:rsidRDefault="007C3F5A" w:rsidP="00682081">
      <w:pPr>
        <w:widowControl w:val="0"/>
        <w:jc w:val="center"/>
        <w:rPr>
          <w:sz w:val="28"/>
          <w:szCs w:val="28"/>
        </w:rPr>
      </w:pPr>
    </w:p>
    <w:p w:rsidR="008026CB" w:rsidRPr="005224EC" w:rsidRDefault="00CF488C" w:rsidP="00682081">
      <w:pPr>
        <w:widowControl w:val="0"/>
        <w:jc w:val="center"/>
        <w:rPr>
          <w:sz w:val="28"/>
          <w:szCs w:val="28"/>
        </w:rPr>
      </w:pPr>
      <w:r w:rsidRPr="005224EC">
        <w:rPr>
          <w:noProof/>
        </w:rPr>
        <w:drawing>
          <wp:inline distT="0" distB="0" distL="0" distR="0">
            <wp:extent cx="5524500" cy="2181225"/>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90B4B" w:rsidRDefault="007D744F" w:rsidP="00682081">
      <w:pPr>
        <w:pStyle w:val="Default"/>
        <w:jc w:val="center"/>
        <w:rPr>
          <w:rFonts w:ascii="Times New Roman" w:hAnsi="Times New Roman" w:cs="Times New Roman"/>
          <w:b/>
          <w:bCs/>
          <w:color w:val="auto"/>
          <w:sz w:val="22"/>
          <w:szCs w:val="22"/>
        </w:rPr>
      </w:pPr>
      <w:r>
        <w:rPr>
          <w:rFonts w:ascii="Times New Roman" w:hAnsi="Times New Roman" w:cs="Times New Roman"/>
          <w:b/>
          <w:bCs/>
          <w:noProof/>
          <w:color w:val="auto"/>
          <w:sz w:val="22"/>
          <w:szCs w:val="22"/>
        </w:rPr>
        <mc:AlternateContent>
          <mc:Choice Requires="wps">
            <w:drawing>
              <wp:anchor distT="4294967294" distB="4294967294" distL="114300" distR="114300" simplePos="0" relativeHeight="251689472" behindDoc="0" locked="0" layoutInCell="1" allowOverlap="1">
                <wp:simplePos x="0" y="0"/>
                <wp:positionH relativeFrom="column">
                  <wp:posOffset>289560</wp:posOffset>
                </wp:positionH>
                <wp:positionV relativeFrom="paragraph">
                  <wp:posOffset>4444</wp:posOffset>
                </wp:positionV>
                <wp:extent cx="5534025" cy="0"/>
                <wp:effectExtent l="0" t="0" r="9525" b="19050"/>
                <wp:wrapNone/>
                <wp:docPr id="67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4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F921AF" id="AutoShape 14" o:spid="_x0000_s1026" type="#_x0000_t32" style="position:absolute;margin-left:22.8pt;margin-top:.35pt;width:435.75pt;height:0;z-index:2516894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kpMIA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"/>
            </w:pict>
          </mc:Fallback>
        </mc:AlternateContent>
      </w:r>
    </w:p>
    <w:p w:rsidR="00872247" w:rsidRPr="005224EC" w:rsidRDefault="00872247" w:rsidP="00682081">
      <w:pPr>
        <w:pStyle w:val="Default"/>
        <w:jc w:val="center"/>
        <w:rPr>
          <w:rFonts w:ascii="Times New Roman" w:hAnsi="Times New Roman" w:cs="Times New Roman"/>
          <w:color w:val="auto"/>
          <w:sz w:val="22"/>
          <w:szCs w:val="22"/>
        </w:rPr>
      </w:pPr>
      <w:r w:rsidRPr="005224EC">
        <w:rPr>
          <w:rFonts w:ascii="Times New Roman" w:hAnsi="Times New Roman" w:cs="Times New Roman"/>
          <w:b/>
          <w:bCs/>
          <w:color w:val="auto"/>
          <w:sz w:val="22"/>
          <w:szCs w:val="22"/>
        </w:rPr>
        <w:t>Рисунок 1</w:t>
      </w:r>
      <w:r w:rsidR="004446A6">
        <w:rPr>
          <w:rFonts w:ascii="Times New Roman" w:hAnsi="Times New Roman" w:cs="Times New Roman"/>
          <w:b/>
          <w:bCs/>
          <w:color w:val="auto"/>
          <w:sz w:val="22"/>
          <w:szCs w:val="22"/>
        </w:rPr>
        <w:t>3</w:t>
      </w:r>
      <w:r w:rsidRPr="005224EC">
        <w:rPr>
          <w:rFonts w:ascii="Times New Roman" w:hAnsi="Times New Roman" w:cs="Times New Roman"/>
          <w:b/>
          <w:bCs/>
          <w:color w:val="auto"/>
          <w:sz w:val="22"/>
          <w:szCs w:val="22"/>
        </w:rPr>
        <w:t xml:space="preserve"> –</w:t>
      </w:r>
      <w:r w:rsidR="003B12B0">
        <w:rPr>
          <w:rFonts w:ascii="Times New Roman" w:hAnsi="Times New Roman" w:cs="Times New Roman"/>
          <w:b/>
          <w:bCs/>
          <w:color w:val="auto"/>
          <w:sz w:val="22"/>
          <w:szCs w:val="22"/>
        </w:rPr>
        <w:t xml:space="preserve"> </w:t>
      </w:r>
      <w:r w:rsidRPr="005224EC">
        <w:rPr>
          <w:rFonts w:ascii="Times New Roman" w:hAnsi="Times New Roman" w:cs="Times New Roman"/>
          <w:b/>
          <w:bCs/>
          <w:color w:val="auto"/>
          <w:sz w:val="22"/>
          <w:szCs w:val="22"/>
        </w:rPr>
        <w:t>Структура земельного фонда Беларуси по видам земель</w:t>
      </w:r>
    </w:p>
    <w:p w:rsidR="00872247" w:rsidRPr="005224EC" w:rsidRDefault="00872247" w:rsidP="00682081">
      <w:pPr>
        <w:pStyle w:val="Default"/>
        <w:jc w:val="center"/>
        <w:rPr>
          <w:rFonts w:ascii="Times New Roman" w:hAnsi="Times New Roman" w:cs="Times New Roman"/>
          <w:color w:val="auto"/>
          <w:sz w:val="22"/>
          <w:szCs w:val="22"/>
        </w:rPr>
      </w:pPr>
      <w:r w:rsidRPr="005224EC">
        <w:rPr>
          <w:rFonts w:ascii="Times New Roman" w:hAnsi="Times New Roman" w:cs="Times New Roman"/>
          <w:b/>
          <w:bCs/>
          <w:color w:val="auto"/>
          <w:sz w:val="22"/>
          <w:szCs w:val="22"/>
        </w:rPr>
        <w:t>(на 01.01.201</w:t>
      </w:r>
      <w:r w:rsidR="00CD47CA" w:rsidRPr="005224EC">
        <w:rPr>
          <w:rFonts w:ascii="Times New Roman" w:hAnsi="Times New Roman" w:cs="Times New Roman"/>
          <w:b/>
          <w:bCs/>
          <w:color w:val="auto"/>
          <w:sz w:val="22"/>
          <w:szCs w:val="22"/>
        </w:rPr>
        <w:t>5</w:t>
      </w:r>
      <w:r w:rsidR="00D52AC6" w:rsidRPr="005224EC">
        <w:rPr>
          <w:rFonts w:ascii="Times New Roman" w:hAnsi="Times New Roman" w:cs="Times New Roman"/>
          <w:b/>
          <w:bCs/>
          <w:color w:val="auto"/>
          <w:sz w:val="22"/>
          <w:szCs w:val="22"/>
        </w:rPr>
        <w:t>г.</w:t>
      </w:r>
      <w:r w:rsidRPr="005224EC">
        <w:rPr>
          <w:rFonts w:ascii="Times New Roman" w:hAnsi="Times New Roman" w:cs="Times New Roman"/>
          <w:b/>
          <w:bCs/>
          <w:color w:val="auto"/>
          <w:sz w:val="22"/>
          <w:szCs w:val="22"/>
        </w:rPr>
        <w:t>)</w:t>
      </w:r>
    </w:p>
    <w:p w:rsidR="008026CB" w:rsidRPr="005224EC" w:rsidRDefault="008026CB" w:rsidP="00682081">
      <w:pPr>
        <w:pStyle w:val="Default"/>
        <w:ind w:firstLine="709"/>
        <w:jc w:val="both"/>
        <w:rPr>
          <w:rFonts w:ascii="Times New Roman" w:hAnsi="Times New Roman" w:cs="Times New Roman"/>
          <w:color w:val="auto"/>
          <w:sz w:val="28"/>
          <w:szCs w:val="28"/>
        </w:rPr>
      </w:pPr>
    </w:p>
    <w:p w:rsidR="00F41F7C" w:rsidRPr="005224EC" w:rsidRDefault="00F41F7C" w:rsidP="00682081">
      <w:pPr>
        <w:pStyle w:val="Default"/>
        <w:ind w:firstLine="709"/>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Наибольшие площади земель страны относятся к сельскохозяйственным землям</w:t>
      </w:r>
      <w:r w:rsidR="00CD47CA" w:rsidRPr="005224EC">
        <w:rPr>
          <w:rFonts w:ascii="Times New Roman" w:hAnsi="Times New Roman" w:cs="Times New Roman"/>
          <w:color w:val="auto"/>
          <w:sz w:val="28"/>
          <w:szCs w:val="28"/>
        </w:rPr>
        <w:t xml:space="preserve"> 8 632,3 тыс. га.</w:t>
      </w:r>
      <w:r w:rsidRPr="005224EC">
        <w:rPr>
          <w:rFonts w:ascii="Times New Roman" w:hAnsi="Times New Roman" w:cs="Times New Roman"/>
          <w:color w:val="auto"/>
          <w:sz w:val="28"/>
          <w:szCs w:val="28"/>
        </w:rPr>
        <w:t>, а также лесным землям и землям, покрытым древесно-кустарниковой растительностью</w:t>
      </w:r>
      <w:r w:rsidR="00CD47CA" w:rsidRPr="005224EC">
        <w:rPr>
          <w:rFonts w:ascii="Times New Roman" w:hAnsi="Times New Roman" w:cs="Times New Roman"/>
          <w:color w:val="auto"/>
          <w:sz w:val="28"/>
          <w:szCs w:val="28"/>
        </w:rPr>
        <w:t xml:space="preserve"> 9 423,4 тыс. га.</w:t>
      </w:r>
      <w:r w:rsidRPr="005224EC">
        <w:rPr>
          <w:rFonts w:ascii="Times New Roman" w:hAnsi="Times New Roman" w:cs="Times New Roman"/>
          <w:color w:val="auto"/>
          <w:sz w:val="28"/>
          <w:szCs w:val="28"/>
        </w:rPr>
        <w:t xml:space="preserve">, общая доля которых составляет около 87% территории Беларуси. За </w:t>
      </w:r>
      <w:r w:rsidR="00CD47CA" w:rsidRPr="005224EC">
        <w:rPr>
          <w:rFonts w:ascii="Times New Roman" w:hAnsi="Times New Roman" w:cs="Times New Roman"/>
          <w:color w:val="auto"/>
          <w:sz w:val="28"/>
          <w:szCs w:val="28"/>
        </w:rPr>
        <w:t>2014</w:t>
      </w:r>
      <w:r w:rsidRPr="005224EC">
        <w:rPr>
          <w:rFonts w:ascii="Times New Roman" w:hAnsi="Times New Roman" w:cs="Times New Roman"/>
          <w:color w:val="auto"/>
          <w:sz w:val="28"/>
          <w:szCs w:val="28"/>
        </w:rPr>
        <w:t xml:space="preserve"> г. наблюдалась наметившаяся </w:t>
      </w:r>
      <w:r w:rsidR="008026CB" w:rsidRPr="005224EC">
        <w:rPr>
          <w:rFonts w:ascii="Times New Roman" w:hAnsi="Times New Roman" w:cs="Times New Roman"/>
          <w:color w:val="auto"/>
          <w:sz w:val="28"/>
          <w:szCs w:val="28"/>
        </w:rPr>
        <w:t>с 2009 г.</w:t>
      </w:r>
      <w:r w:rsidRPr="005224EC">
        <w:rPr>
          <w:rFonts w:ascii="Times New Roman" w:hAnsi="Times New Roman" w:cs="Times New Roman"/>
          <w:color w:val="auto"/>
          <w:sz w:val="28"/>
          <w:szCs w:val="28"/>
        </w:rPr>
        <w:t xml:space="preserve"> тенденция к сокращению площади сельскохозяйственных земель и к увеличению площади лесных и земель</w:t>
      </w:r>
      <w:r w:rsidR="00CD47CA" w:rsidRPr="005224EC">
        <w:rPr>
          <w:rFonts w:ascii="Times New Roman" w:hAnsi="Times New Roman" w:cs="Times New Roman"/>
          <w:color w:val="auto"/>
          <w:sz w:val="28"/>
          <w:szCs w:val="28"/>
        </w:rPr>
        <w:t xml:space="preserve"> под древесно-кустарниковой растительностью (таблица 11).</w:t>
      </w:r>
      <w:r w:rsidRPr="005224EC">
        <w:rPr>
          <w:rFonts w:ascii="Times New Roman" w:hAnsi="Times New Roman" w:cs="Times New Roman"/>
          <w:color w:val="auto"/>
          <w:sz w:val="28"/>
          <w:szCs w:val="28"/>
        </w:rPr>
        <w:t xml:space="preserve"> Основные причины уменьшения площади сельскохозяйственных земель обусловлены оптимизацией структуры землепользования, составной частью которой явилось перераспределение и вывод из оборота малопродуктивных, мелкоконтурных или заболоченных сельхозугодий и их передача в другие виды земель, в том числе и в лесные земли. </w:t>
      </w:r>
      <w:r w:rsidR="00CD47CA" w:rsidRPr="005224EC">
        <w:rPr>
          <w:rFonts w:ascii="Times New Roman" w:hAnsi="Times New Roman" w:cs="Times New Roman"/>
          <w:color w:val="auto"/>
          <w:sz w:val="28"/>
          <w:szCs w:val="28"/>
        </w:rPr>
        <w:t>Тем не менее, по величине доли пахотны</w:t>
      </w:r>
      <w:r w:rsidR="005164AC">
        <w:rPr>
          <w:rFonts w:ascii="Times New Roman" w:hAnsi="Times New Roman" w:cs="Times New Roman"/>
          <w:color w:val="auto"/>
          <w:sz w:val="28"/>
          <w:szCs w:val="28"/>
        </w:rPr>
        <w:t>х земель на одного человека (0,</w:t>
      </w:r>
      <w:r w:rsidR="00CD47CA" w:rsidRPr="005224EC">
        <w:rPr>
          <w:rFonts w:ascii="Times New Roman" w:hAnsi="Times New Roman" w:cs="Times New Roman"/>
          <w:color w:val="auto"/>
          <w:sz w:val="28"/>
          <w:szCs w:val="28"/>
        </w:rPr>
        <w:t>6</w:t>
      </w:r>
      <w:r w:rsidR="00E75B93">
        <w:rPr>
          <w:rFonts w:ascii="Times New Roman" w:hAnsi="Times New Roman" w:cs="Times New Roman"/>
          <w:color w:val="auto"/>
          <w:sz w:val="28"/>
          <w:szCs w:val="28"/>
        </w:rPr>
        <w:t>0</w:t>
      </w:r>
      <w:r w:rsidR="00CD47CA" w:rsidRPr="005224EC">
        <w:rPr>
          <w:rFonts w:ascii="Times New Roman" w:hAnsi="Times New Roman" w:cs="Times New Roman"/>
          <w:color w:val="auto"/>
          <w:sz w:val="28"/>
          <w:szCs w:val="28"/>
        </w:rPr>
        <w:t xml:space="preserve"> га)</w:t>
      </w:r>
      <w:r w:rsidR="003158F8" w:rsidRPr="005224EC">
        <w:rPr>
          <w:rFonts w:ascii="Times New Roman" w:hAnsi="Times New Roman" w:cs="Times New Roman"/>
          <w:color w:val="auto"/>
          <w:sz w:val="28"/>
          <w:szCs w:val="28"/>
        </w:rPr>
        <w:t xml:space="preserve"> и сельскох</w:t>
      </w:r>
      <w:r w:rsidR="005164AC">
        <w:rPr>
          <w:rFonts w:ascii="Times New Roman" w:hAnsi="Times New Roman" w:cs="Times New Roman"/>
          <w:color w:val="auto"/>
          <w:sz w:val="28"/>
          <w:szCs w:val="28"/>
        </w:rPr>
        <w:t>озяйственных земель в целом(0,91</w:t>
      </w:r>
      <w:r w:rsidR="003158F8" w:rsidRPr="005224EC">
        <w:rPr>
          <w:rFonts w:ascii="Times New Roman" w:hAnsi="Times New Roman" w:cs="Times New Roman"/>
          <w:color w:val="auto"/>
          <w:sz w:val="28"/>
          <w:szCs w:val="28"/>
        </w:rPr>
        <w:t xml:space="preserve"> га) Республика Беларусь входит в число первых 20 стран мира.</w:t>
      </w:r>
    </w:p>
    <w:p w:rsidR="00872B35" w:rsidRPr="005224EC" w:rsidRDefault="00872B35" w:rsidP="00682081">
      <w:pPr>
        <w:pStyle w:val="Default"/>
        <w:ind w:firstLine="709"/>
        <w:jc w:val="both"/>
        <w:rPr>
          <w:rFonts w:ascii="Times New Roman" w:hAnsi="Times New Roman" w:cs="Times New Roman"/>
          <w:color w:val="auto"/>
          <w:sz w:val="28"/>
          <w:szCs w:val="28"/>
        </w:rPr>
      </w:pPr>
    </w:p>
    <w:p w:rsidR="00413075" w:rsidRPr="005224EC" w:rsidRDefault="005729A8" w:rsidP="00682081">
      <w:pPr>
        <w:ind w:left="119" w:right="1376"/>
        <w:rPr>
          <w:b/>
        </w:rPr>
      </w:pPr>
      <w:r w:rsidRPr="005224EC">
        <w:rPr>
          <w:b/>
          <w:bCs/>
          <w:lang w:val="be-BY" w:eastAsia="en-US"/>
        </w:rPr>
        <w:t xml:space="preserve">Таблица </w:t>
      </w:r>
      <w:r w:rsidR="00616C14" w:rsidRPr="005224EC">
        <w:rPr>
          <w:b/>
          <w:bCs/>
          <w:lang w:val="be-BY" w:eastAsia="en-US"/>
        </w:rPr>
        <w:t>11</w:t>
      </w:r>
      <w:r w:rsidRPr="005224EC">
        <w:rPr>
          <w:b/>
          <w:bCs/>
          <w:lang w:val="be-BY" w:eastAsia="en-US"/>
        </w:rPr>
        <w:t xml:space="preserve"> – </w:t>
      </w:r>
      <w:r w:rsidRPr="005224EC">
        <w:rPr>
          <w:b/>
        </w:rPr>
        <w:t>Площади</w:t>
      </w:r>
      <w:r w:rsidR="00006629" w:rsidRPr="005224EC">
        <w:rPr>
          <w:b/>
        </w:rPr>
        <w:t xml:space="preserve"> </w:t>
      </w:r>
      <w:r w:rsidRPr="005224EC">
        <w:rPr>
          <w:b/>
        </w:rPr>
        <w:t xml:space="preserve">различных видов земель на территории Беларуси </w:t>
      </w:r>
    </w:p>
    <w:p w:rsidR="005729A8" w:rsidRPr="005224EC" w:rsidRDefault="003158F8" w:rsidP="00682081">
      <w:pPr>
        <w:ind w:left="119" w:right="1376"/>
        <w:rPr>
          <w:b/>
        </w:rPr>
      </w:pPr>
      <w:r w:rsidRPr="005224EC">
        <w:rPr>
          <w:b/>
        </w:rPr>
        <w:t>и их изменение в 2010–2014</w:t>
      </w:r>
      <w:r w:rsidR="005729A8" w:rsidRPr="005224EC">
        <w:rPr>
          <w:b/>
        </w:rPr>
        <w:t xml:space="preserve"> гг.</w:t>
      </w:r>
    </w:p>
    <w:p w:rsidR="005729A8" w:rsidRPr="005224EC" w:rsidRDefault="005729A8" w:rsidP="00682081">
      <w:pPr>
        <w:rPr>
          <w:sz w:val="12"/>
          <w:szCs w:val="12"/>
        </w:rPr>
      </w:pPr>
    </w:p>
    <w:tbl>
      <w:tblPr>
        <w:tblW w:w="9715" w:type="dxa"/>
        <w:jc w:val="center"/>
        <w:tblCellMar>
          <w:left w:w="0" w:type="dxa"/>
          <w:right w:w="0" w:type="dxa"/>
        </w:tblCellMar>
        <w:tblLook w:val="01E0" w:firstRow="1" w:lastRow="1" w:firstColumn="1" w:lastColumn="1" w:noHBand="0" w:noVBand="0"/>
      </w:tblPr>
      <w:tblGrid>
        <w:gridCol w:w="4926"/>
        <w:gridCol w:w="22"/>
        <w:gridCol w:w="925"/>
        <w:gridCol w:w="840"/>
        <w:gridCol w:w="805"/>
        <w:gridCol w:w="1115"/>
        <w:gridCol w:w="1082"/>
      </w:tblGrid>
      <w:tr w:rsidR="003158F8" w:rsidRPr="005224EC" w:rsidTr="00076287">
        <w:trPr>
          <w:cantSplit/>
          <w:trHeight w:val="300"/>
          <w:jc w:val="center"/>
        </w:trPr>
        <w:tc>
          <w:tcPr>
            <w:tcW w:w="0" w:type="auto"/>
            <w:tcBorders>
              <w:top w:val="single" w:sz="6" w:space="0" w:color="000000"/>
              <w:left w:val="single" w:sz="6" w:space="0" w:color="000000"/>
              <w:right w:val="single" w:sz="6" w:space="0" w:color="000000"/>
            </w:tcBorders>
            <w:shd w:val="clear" w:color="auto" w:fill="92D050"/>
          </w:tcPr>
          <w:p w:rsidR="003158F8" w:rsidRPr="005224EC" w:rsidRDefault="003158F8" w:rsidP="00682081">
            <w:pPr>
              <w:pStyle w:val="TableParagraph"/>
              <w:ind w:right="4"/>
              <w:jc w:val="center"/>
              <w:rPr>
                <w:rFonts w:ascii="Times New Roman" w:eastAsia="Times New Roman" w:hAnsi="Times New Roman" w:cs="Times New Roman"/>
                <w:sz w:val="24"/>
                <w:szCs w:val="24"/>
              </w:rPr>
            </w:pPr>
            <w:r w:rsidRPr="005224EC">
              <w:rPr>
                <w:rFonts w:ascii="Times New Roman" w:hAnsi="Times New Roman" w:cs="Times New Roman"/>
                <w:spacing w:val="-3"/>
                <w:sz w:val="24"/>
                <w:szCs w:val="24"/>
              </w:rPr>
              <w:t>Вид</w:t>
            </w:r>
            <w:r w:rsidR="000A2771">
              <w:rPr>
                <w:rFonts w:ascii="Times New Roman" w:hAnsi="Times New Roman" w:cs="Times New Roman"/>
                <w:spacing w:val="-3"/>
                <w:sz w:val="24"/>
                <w:szCs w:val="24"/>
                <w:lang w:val="ru-RU"/>
              </w:rPr>
              <w:t xml:space="preserve"> </w:t>
            </w:r>
            <w:r w:rsidRPr="005224EC">
              <w:rPr>
                <w:rFonts w:ascii="Times New Roman" w:hAnsi="Times New Roman" w:cs="Times New Roman"/>
                <w:spacing w:val="-1"/>
                <w:sz w:val="24"/>
                <w:szCs w:val="24"/>
              </w:rPr>
              <w:t>земель</w:t>
            </w:r>
          </w:p>
        </w:tc>
        <w:tc>
          <w:tcPr>
            <w:tcW w:w="4912" w:type="dxa"/>
            <w:gridSpan w:val="6"/>
            <w:tcBorders>
              <w:top w:val="single" w:sz="6" w:space="0" w:color="000000"/>
              <w:left w:val="single" w:sz="6" w:space="0" w:color="000000"/>
              <w:bottom w:val="single" w:sz="5" w:space="0" w:color="000000"/>
              <w:right w:val="single" w:sz="6" w:space="0" w:color="000000"/>
            </w:tcBorders>
            <w:shd w:val="clear" w:color="auto" w:fill="92D050"/>
          </w:tcPr>
          <w:p w:rsidR="003158F8" w:rsidRPr="005224EC" w:rsidRDefault="003158F8" w:rsidP="00682081">
            <w:pPr>
              <w:pStyle w:val="TableParagraph"/>
              <w:ind w:right="4"/>
              <w:jc w:val="center"/>
              <w:rPr>
                <w:rFonts w:ascii="Times New Roman" w:hAnsi="Times New Roman" w:cs="Times New Roman"/>
                <w:spacing w:val="-2"/>
                <w:sz w:val="24"/>
                <w:szCs w:val="24"/>
              </w:rPr>
            </w:pPr>
            <w:r w:rsidRPr="005224EC">
              <w:rPr>
                <w:rFonts w:ascii="Times New Roman" w:hAnsi="Times New Roman" w:cs="Times New Roman"/>
                <w:spacing w:val="-2"/>
                <w:sz w:val="24"/>
                <w:szCs w:val="24"/>
              </w:rPr>
              <w:t>Площадь,тыс. га</w:t>
            </w:r>
          </w:p>
        </w:tc>
      </w:tr>
      <w:tr w:rsidR="003158F8" w:rsidRPr="005224EC" w:rsidTr="00076287">
        <w:trPr>
          <w:cantSplit/>
          <w:trHeight w:val="280"/>
          <w:jc w:val="center"/>
        </w:trPr>
        <w:tc>
          <w:tcPr>
            <w:tcW w:w="0" w:type="auto"/>
            <w:tcBorders>
              <w:left w:val="single" w:sz="6" w:space="0" w:color="000000"/>
              <w:bottom w:val="single" w:sz="6" w:space="0" w:color="000000"/>
              <w:right w:val="single" w:sz="6" w:space="0" w:color="000000"/>
            </w:tcBorders>
            <w:shd w:val="clear" w:color="auto" w:fill="92D050"/>
          </w:tcPr>
          <w:p w:rsidR="003158F8" w:rsidRPr="005224EC" w:rsidRDefault="003158F8" w:rsidP="00682081">
            <w:pPr>
              <w:widowControl w:val="0"/>
            </w:pPr>
          </w:p>
        </w:tc>
        <w:tc>
          <w:tcPr>
            <w:tcW w:w="0" w:type="auto"/>
            <w:tcBorders>
              <w:top w:val="single" w:sz="5" w:space="0" w:color="000000"/>
              <w:left w:val="single" w:sz="6" w:space="0" w:color="000000"/>
              <w:bottom w:val="single" w:sz="6" w:space="0" w:color="000000"/>
              <w:right w:val="single" w:sz="6" w:space="0" w:color="000000"/>
            </w:tcBorders>
            <w:shd w:val="clear" w:color="auto" w:fill="92D050"/>
            <w:vAlign w:val="center"/>
          </w:tcPr>
          <w:p w:rsidR="003158F8" w:rsidRPr="005224EC" w:rsidRDefault="003158F8" w:rsidP="00682081">
            <w:pPr>
              <w:pStyle w:val="TableParagraph"/>
              <w:jc w:val="center"/>
              <w:rPr>
                <w:rFonts w:ascii="Times New Roman" w:eastAsia="Times New Roman" w:hAnsi="Times New Roman" w:cs="Times New Roman"/>
                <w:sz w:val="24"/>
                <w:szCs w:val="24"/>
              </w:rPr>
            </w:pPr>
          </w:p>
        </w:tc>
        <w:tc>
          <w:tcPr>
            <w:tcW w:w="0" w:type="auto"/>
            <w:tcBorders>
              <w:top w:val="single" w:sz="5" w:space="0" w:color="000000"/>
              <w:left w:val="single" w:sz="6" w:space="0" w:color="000000"/>
              <w:bottom w:val="single" w:sz="6" w:space="0" w:color="000000"/>
              <w:right w:val="single" w:sz="6" w:space="0" w:color="000000"/>
            </w:tcBorders>
            <w:shd w:val="clear" w:color="auto" w:fill="92D050"/>
            <w:vAlign w:val="center"/>
          </w:tcPr>
          <w:p w:rsidR="003158F8" w:rsidRPr="005224EC" w:rsidRDefault="003158F8" w:rsidP="00682081">
            <w:pPr>
              <w:pStyle w:val="TableParagraph"/>
              <w:jc w:val="center"/>
              <w:rPr>
                <w:rFonts w:ascii="Times New Roman" w:eastAsia="Times New Roman" w:hAnsi="Times New Roman" w:cs="Times New Roman"/>
                <w:sz w:val="24"/>
                <w:szCs w:val="24"/>
              </w:rPr>
            </w:pPr>
            <w:r w:rsidRPr="005224EC">
              <w:rPr>
                <w:rFonts w:ascii="Times New Roman" w:hAnsi="Times New Roman" w:cs="Times New Roman"/>
                <w:sz w:val="24"/>
                <w:szCs w:val="24"/>
              </w:rPr>
              <w:t>2010</w:t>
            </w:r>
            <w:r w:rsidRPr="005224EC">
              <w:rPr>
                <w:rFonts w:ascii="Times New Roman" w:hAnsi="Times New Roman" w:cs="Times New Roman"/>
                <w:spacing w:val="-3"/>
                <w:sz w:val="24"/>
                <w:szCs w:val="24"/>
              </w:rPr>
              <w:t>г.</w:t>
            </w:r>
          </w:p>
        </w:tc>
        <w:tc>
          <w:tcPr>
            <w:tcW w:w="0" w:type="auto"/>
            <w:tcBorders>
              <w:top w:val="single" w:sz="5" w:space="0" w:color="000000"/>
              <w:left w:val="single" w:sz="6" w:space="0" w:color="000000"/>
              <w:bottom w:val="single" w:sz="6" w:space="0" w:color="000000"/>
              <w:right w:val="single" w:sz="6" w:space="0" w:color="000000"/>
            </w:tcBorders>
            <w:shd w:val="clear" w:color="auto" w:fill="92D050"/>
            <w:vAlign w:val="center"/>
          </w:tcPr>
          <w:p w:rsidR="003158F8" w:rsidRPr="005224EC" w:rsidRDefault="003158F8" w:rsidP="00682081">
            <w:pPr>
              <w:pStyle w:val="TableParagraph"/>
              <w:jc w:val="center"/>
              <w:rPr>
                <w:rFonts w:ascii="Times New Roman" w:eastAsia="Times New Roman" w:hAnsi="Times New Roman" w:cs="Times New Roman"/>
                <w:sz w:val="24"/>
                <w:szCs w:val="24"/>
              </w:rPr>
            </w:pPr>
            <w:r w:rsidRPr="005224EC">
              <w:rPr>
                <w:rFonts w:ascii="Times New Roman" w:hAnsi="Times New Roman" w:cs="Times New Roman"/>
                <w:sz w:val="24"/>
                <w:szCs w:val="24"/>
              </w:rPr>
              <w:t>2011</w:t>
            </w:r>
            <w:r w:rsidRPr="005224EC">
              <w:rPr>
                <w:rFonts w:ascii="Times New Roman" w:hAnsi="Times New Roman" w:cs="Times New Roman"/>
                <w:spacing w:val="-3"/>
                <w:sz w:val="24"/>
                <w:szCs w:val="24"/>
              </w:rPr>
              <w:t>г.</w:t>
            </w:r>
          </w:p>
        </w:tc>
        <w:tc>
          <w:tcPr>
            <w:tcW w:w="0" w:type="auto"/>
            <w:tcBorders>
              <w:top w:val="single" w:sz="5" w:space="0" w:color="000000"/>
              <w:left w:val="single" w:sz="6" w:space="0" w:color="000000"/>
              <w:bottom w:val="single" w:sz="6" w:space="0" w:color="000000"/>
              <w:right w:val="single" w:sz="6" w:space="0" w:color="000000"/>
            </w:tcBorders>
            <w:shd w:val="clear" w:color="auto" w:fill="92D050"/>
            <w:vAlign w:val="center"/>
          </w:tcPr>
          <w:p w:rsidR="003158F8" w:rsidRPr="005224EC" w:rsidRDefault="003158F8" w:rsidP="00682081">
            <w:pPr>
              <w:pStyle w:val="TableParagraph"/>
              <w:jc w:val="center"/>
              <w:rPr>
                <w:rFonts w:ascii="Times New Roman" w:eastAsia="Times New Roman" w:hAnsi="Times New Roman" w:cs="Times New Roman"/>
                <w:sz w:val="24"/>
                <w:szCs w:val="24"/>
              </w:rPr>
            </w:pPr>
            <w:r w:rsidRPr="005224EC">
              <w:rPr>
                <w:rFonts w:ascii="Times New Roman" w:hAnsi="Times New Roman" w:cs="Times New Roman"/>
                <w:sz w:val="24"/>
                <w:szCs w:val="24"/>
              </w:rPr>
              <w:t>2012</w:t>
            </w:r>
            <w:r w:rsidRPr="005224EC">
              <w:rPr>
                <w:rFonts w:ascii="Times New Roman" w:hAnsi="Times New Roman" w:cs="Times New Roman"/>
                <w:spacing w:val="-3"/>
                <w:sz w:val="24"/>
                <w:szCs w:val="24"/>
              </w:rPr>
              <w:t>г.</w:t>
            </w:r>
          </w:p>
        </w:tc>
        <w:tc>
          <w:tcPr>
            <w:tcW w:w="1022" w:type="dxa"/>
            <w:tcBorders>
              <w:top w:val="single" w:sz="5" w:space="0" w:color="000000"/>
              <w:left w:val="single" w:sz="6" w:space="0" w:color="000000"/>
              <w:bottom w:val="single" w:sz="6" w:space="0" w:color="000000"/>
              <w:right w:val="single" w:sz="6" w:space="0" w:color="000000"/>
            </w:tcBorders>
            <w:shd w:val="clear" w:color="auto" w:fill="92D050"/>
            <w:vAlign w:val="center"/>
          </w:tcPr>
          <w:p w:rsidR="003158F8" w:rsidRPr="005224EC" w:rsidRDefault="003158F8" w:rsidP="00682081">
            <w:pPr>
              <w:pStyle w:val="TableParagraph"/>
              <w:jc w:val="center"/>
              <w:rPr>
                <w:rFonts w:ascii="Times New Roman" w:eastAsia="Times New Roman" w:hAnsi="Times New Roman" w:cs="Times New Roman"/>
                <w:sz w:val="24"/>
                <w:szCs w:val="24"/>
              </w:rPr>
            </w:pPr>
            <w:r w:rsidRPr="005224EC">
              <w:rPr>
                <w:rFonts w:ascii="Times New Roman" w:hAnsi="Times New Roman" w:cs="Times New Roman"/>
                <w:sz w:val="24"/>
                <w:szCs w:val="24"/>
              </w:rPr>
              <w:t>2013</w:t>
            </w:r>
            <w:r w:rsidRPr="005224EC">
              <w:rPr>
                <w:rFonts w:ascii="Times New Roman" w:hAnsi="Times New Roman" w:cs="Times New Roman"/>
                <w:spacing w:val="-3"/>
                <w:sz w:val="24"/>
                <w:szCs w:val="24"/>
              </w:rPr>
              <w:t>г.</w:t>
            </w:r>
          </w:p>
        </w:tc>
        <w:tc>
          <w:tcPr>
            <w:tcW w:w="992" w:type="dxa"/>
            <w:tcBorders>
              <w:top w:val="single" w:sz="5" w:space="0" w:color="000000"/>
              <w:left w:val="single" w:sz="6" w:space="0" w:color="000000"/>
              <w:bottom w:val="single" w:sz="6" w:space="0" w:color="000000"/>
              <w:right w:val="single" w:sz="6" w:space="0" w:color="000000"/>
            </w:tcBorders>
            <w:shd w:val="clear" w:color="auto" w:fill="92D050"/>
            <w:vAlign w:val="center"/>
          </w:tcPr>
          <w:p w:rsidR="003158F8" w:rsidRPr="005224EC" w:rsidRDefault="003158F8" w:rsidP="00682081">
            <w:pPr>
              <w:pStyle w:val="TableParagraph"/>
              <w:jc w:val="center"/>
              <w:rPr>
                <w:rFonts w:ascii="Times New Roman" w:eastAsia="Times New Roman" w:hAnsi="Times New Roman" w:cs="Times New Roman"/>
                <w:sz w:val="24"/>
                <w:szCs w:val="24"/>
              </w:rPr>
            </w:pPr>
            <w:r w:rsidRPr="005224EC">
              <w:rPr>
                <w:rFonts w:ascii="Times New Roman" w:hAnsi="Times New Roman" w:cs="Times New Roman"/>
                <w:sz w:val="24"/>
                <w:szCs w:val="24"/>
              </w:rPr>
              <w:t>2014</w:t>
            </w:r>
            <w:r w:rsidRPr="005224EC">
              <w:rPr>
                <w:rFonts w:ascii="Times New Roman" w:hAnsi="Times New Roman" w:cs="Times New Roman"/>
                <w:spacing w:val="-3"/>
                <w:sz w:val="24"/>
                <w:szCs w:val="24"/>
              </w:rPr>
              <w:t>г.</w:t>
            </w:r>
          </w:p>
        </w:tc>
      </w:tr>
      <w:tr w:rsidR="003158F8" w:rsidRPr="005224EC" w:rsidTr="00076287">
        <w:trPr>
          <w:cantSplit/>
          <w:trHeight w:val="182"/>
          <w:jc w:val="center"/>
        </w:trPr>
        <w:tc>
          <w:tcPr>
            <w:tcW w:w="0" w:type="auto"/>
            <w:tcBorders>
              <w:top w:val="single" w:sz="6" w:space="0" w:color="000000"/>
              <w:left w:val="single" w:sz="5" w:space="0" w:color="000000"/>
              <w:bottom w:val="single" w:sz="5" w:space="0" w:color="000000"/>
              <w:right w:val="single" w:sz="5" w:space="0" w:color="000000"/>
            </w:tcBorders>
            <w:shd w:val="clear" w:color="auto" w:fill="auto"/>
          </w:tcPr>
          <w:p w:rsidR="003158F8" w:rsidRPr="005224EC" w:rsidRDefault="003158F8" w:rsidP="00682081">
            <w:pPr>
              <w:pStyle w:val="TableParagraph"/>
              <w:ind w:left="104"/>
              <w:rPr>
                <w:rFonts w:ascii="Times New Roman" w:eastAsia="Times New Roman" w:hAnsi="Times New Roman" w:cs="Times New Roman"/>
                <w:sz w:val="24"/>
                <w:szCs w:val="24"/>
              </w:rPr>
            </w:pPr>
            <w:r w:rsidRPr="005224EC">
              <w:rPr>
                <w:rFonts w:ascii="Times New Roman" w:hAnsi="Times New Roman" w:cs="Times New Roman"/>
                <w:spacing w:val="-2"/>
                <w:sz w:val="24"/>
                <w:szCs w:val="24"/>
              </w:rPr>
              <w:t>Сельскохозяйственные</w:t>
            </w:r>
            <w:r w:rsidR="00006629" w:rsidRPr="005224EC">
              <w:rPr>
                <w:rFonts w:ascii="Times New Roman" w:hAnsi="Times New Roman" w:cs="Times New Roman"/>
                <w:spacing w:val="-2"/>
                <w:sz w:val="24"/>
                <w:szCs w:val="24"/>
                <w:lang w:val="ru-RU"/>
              </w:rPr>
              <w:t xml:space="preserve"> </w:t>
            </w:r>
            <w:r w:rsidRPr="005224EC">
              <w:rPr>
                <w:rFonts w:ascii="Times New Roman" w:hAnsi="Times New Roman" w:cs="Times New Roman"/>
                <w:spacing w:val="-1"/>
                <w:sz w:val="24"/>
                <w:szCs w:val="24"/>
              </w:rPr>
              <w:t>земли</w:t>
            </w:r>
          </w:p>
        </w:tc>
        <w:tc>
          <w:tcPr>
            <w:tcW w:w="0" w:type="auto"/>
            <w:tcBorders>
              <w:top w:val="single" w:sz="6" w:space="0" w:color="000000"/>
              <w:left w:val="single" w:sz="5" w:space="0" w:color="000000"/>
              <w:bottom w:val="single" w:sz="5" w:space="0" w:color="000000"/>
              <w:right w:val="single" w:sz="5" w:space="0" w:color="000000"/>
            </w:tcBorders>
            <w:shd w:val="clear" w:color="auto" w:fill="auto"/>
          </w:tcPr>
          <w:p w:rsidR="003158F8" w:rsidRPr="005224EC" w:rsidRDefault="003158F8" w:rsidP="00682081">
            <w:pPr>
              <w:pStyle w:val="TableParagraph"/>
              <w:ind w:left="287"/>
              <w:jc w:val="both"/>
              <w:rPr>
                <w:rFonts w:ascii="Times New Roman" w:eastAsia="Times New Roman" w:hAnsi="Times New Roman" w:cs="Times New Roman"/>
                <w:sz w:val="24"/>
                <w:szCs w:val="24"/>
              </w:rPr>
            </w:pPr>
          </w:p>
        </w:tc>
        <w:tc>
          <w:tcPr>
            <w:tcW w:w="0" w:type="auto"/>
            <w:tcBorders>
              <w:top w:val="single" w:sz="6" w:space="0" w:color="000000"/>
              <w:left w:val="single" w:sz="5" w:space="0" w:color="000000"/>
              <w:bottom w:val="single" w:sz="5" w:space="0" w:color="000000"/>
              <w:right w:val="single" w:sz="5" w:space="0" w:color="000000"/>
            </w:tcBorders>
            <w:shd w:val="clear" w:color="auto" w:fill="auto"/>
          </w:tcPr>
          <w:p w:rsidR="003158F8" w:rsidRPr="005224EC" w:rsidRDefault="003158F8" w:rsidP="00076287">
            <w:pPr>
              <w:pStyle w:val="TableParagraph"/>
              <w:ind w:left="216"/>
              <w:jc w:val="both"/>
              <w:rPr>
                <w:rFonts w:ascii="Times New Roman" w:eastAsia="Times New Roman" w:hAnsi="Times New Roman" w:cs="Times New Roman"/>
                <w:sz w:val="24"/>
                <w:szCs w:val="24"/>
              </w:rPr>
            </w:pPr>
            <w:r w:rsidRPr="005224EC">
              <w:rPr>
                <w:rFonts w:ascii="Times New Roman" w:hAnsi="Times New Roman" w:cs="Times New Roman"/>
                <w:sz w:val="24"/>
                <w:szCs w:val="24"/>
              </w:rPr>
              <w:t>8897,5</w:t>
            </w:r>
          </w:p>
        </w:tc>
        <w:tc>
          <w:tcPr>
            <w:tcW w:w="0" w:type="auto"/>
            <w:tcBorders>
              <w:top w:val="single" w:sz="6" w:space="0" w:color="000000"/>
              <w:left w:val="single" w:sz="5" w:space="0" w:color="000000"/>
              <w:bottom w:val="single" w:sz="5" w:space="0" w:color="000000"/>
              <w:right w:val="single" w:sz="5" w:space="0" w:color="000000"/>
            </w:tcBorders>
            <w:shd w:val="clear" w:color="auto" w:fill="auto"/>
          </w:tcPr>
          <w:p w:rsidR="003158F8" w:rsidRPr="005224EC" w:rsidRDefault="003158F8" w:rsidP="00076287">
            <w:pPr>
              <w:pStyle w:val="TableParagraph"/>
              <w:ind w:left="134"/>
              <w:jc w:val="both"/>
              <w:rPr>
                <w:rFonts w:ascii="Times New Roman" w:eastAsia="Times New Roman" w:hAnsi="Times New Roman" w:cs="Times New Roman"/>
                <w:sz w:val="24"/>
                <w:szCs w:val="24"/>
              </w:rPr>
            </w:pPr>
            <w:r w:rsidRPr="005224EC">
              <w:rPr>
                <w:rFonts w:ascii="Times New Roman" w:hAnsi="Times New Roman" w:cs="Times New Roman"/>
                <w:sz w:val="24"/>
                <w:szCs w:val="24"/>
              </w:rPr>
              <w:t>8874,0</w:t>
            </w:r>
          </w:p>
        </w:tc>
        <w:tc>
          <w:tcPr>
            <w:tcW w:w="0" w:type="auto"/>
            <w:tcBorders>
              <w:top w:val="single" w:sz="6" w:space="0" w:color="000000"/>
              <w:left w:val="single" w:sz="5" w:space="0" w:color="000000"/>
              <w:bottom w:val="single" w:sz="5" w:space="0" w:color="000000"/>
              <w:right w:val="single" w:sz="5" w:space="0" w:color="000000"/>
            </w:tcBorders>
            <w:shd w:val="clear" w:color="auto" w:fill="auto"/>
          </w:tcPr>
          <w:p w:rsidR="003158F8" w:rsidRPr="005224EC" w:rsidRDefault="003158F8" w:rsidP="00076287">
            <w:pPr>
              <w:pStyle w:val="TableParagraph"/>
              <w:ind w:left="101"/>
              <w:jc w:val="both"/>
              <w:rPr>
                <w:rFonts w:ascii="Times New Roman" w:eastAsia="Times New Roman" w:hAnsi="Times New Roman" w:cs="Times New Roman"/>
                <w:sz w:val="24"/>
                <w:szCs w:val="24"/>
              </w:rPr>
            </w:pPr>
            <w:r w:rsidRPr="005224EC">
              <w:rPr>
                <w:rFonts w:ascii="Times New Roman" w:hAnsi="Times New Roman" w:cs="Times New Roman"/>
                <w:sz w:val="24"/>
                <w:szCs w:val="24"/>
              </w:rPr>
              <w:t>8817,3</w:t>
            </w:r>
          </w:p>
        </w:tc>
        <w:tc>
          <w:tcPr>
            <w:tcW w:w="1022" w:type="dxa"/>
            <w:tcBorders>
              <w:top w:val="single" w:sz="6" w:space="0" w:color="000000"/>
              <w:left w:val="single" w:sz="5" w:space="0" w:color="000000"/>
              <w:bottom w:val="single" w:sz="5" w:space="0" w:color="000000"/>
              <w:right w:val="single" w:sz="5" w:space="0" w:color="000000"/>
            </w:tcBorders>
            <w:shd w:val="clear" w:color="auto" w:fill="auto"/>
          </w:tcPr>
          <w:p w:rsidR="003158F8" w:rsidRPr="005224EC" w:rsidRDefault="003158F8" w:rsidP="00076287">
            <w:pPr>
              <w:pStyle w:val="TableParagraph"/>
              <w:ind w:left="135"/>
              <w:jc w:val="both"/>
              <w:rPr>
                <w:rFonts w:ascii="Times New Roman" w:eastAsia="Times New Roman" w:hAnsi="Times New Roman" w:cs="Times New Roman"/>
                <w:sz w:val="24"/>
                <w:szCs w:val="24"/>
              </w:rPr>
            </w:pPr>
            <w:r w:rsidRPr="005224EC">
              <w:rPr>
                <w:rFonts w:ascii="Times New Roman" w:hAnsi="Times New Roman" w:cs="Times New Roman"/>
                <w:sz w:val="24"/>
                <w:szCs w:val="24"/>
              </w:rPr>
              <w:t>8726,4</w:t>
            </w:r>
          </w:p>
        </w:tc>
        <w:tc>
          <w:tcPr>
            <w:tcW w:w="992" w:type="dxa"/>
            <w:tcBorders>
              <w:top w:val="single" w:sz="6" w:space="0" w:color="000000"/>
              <w:left w:val="single" w:sz="5" w:space="0" w:color="000000"/>
              <w:bottom w:val="single" w:sz="5" w:space="0" w:color="000000"/>
              <w:right w:val="single" w:sz="5" w:space="0" w:color="000000"/>
            </w:tcBorders>
          </w:tcPr>
          <w:p w:rsidR="003158F8" w:rsidRPr="005224EC" w:rsidRDefault="003158F8" w:rsidP="00076287">
            <w:pPr>
              <w:pStyle w:val="TableParagraph"/>
              <w:ind w:left="105"/>
              <w:jc w:val="both"/>
              <w:rPr>
                <w:rFonts w:ascii="Times New Roman" w:eastAsia="Times New Roman" w:hAnsi="Times New Roman" w:cs="Times New Roman"/>
                <w:sz w:val="24"/>
                <w:szCs w:val="24"/>
              </w:rPr>
            </w:pPr>
            <w:r w:rsidRPr="005224EC">
              <w:rPr>
                <w:rFonts w:ascii="Times New Roman" w:eastAsia="Times New Roman" w:hAnsi="Times New Roman" w:cs="Times New Roman"/>
                <w:sz w:val="24"/>
                <w:szCs w:val="24"/>
              </w:rPr>
              <w:t>8632</w:t>
            </w:r>
            <w:r w:rsidR="00076287">
              <w:rPr>
                <w:rFonts w:ascii="Times New Roman" w:eastAsia="Times New Roman" w:hAnsi="Times New Roman" w:cs="Times New Roman"/>
                <w:sz w:val="24"/>
                <w:szCs w:val="24"/>
                <w:lang w:val="ru-RU"/>
              </w:rPr>
              <w:t>,</w:t>
            </w:r>
            <w:r w:rsidRPr="005224EC">
              <w:rPr>
                <w:rFonts w:ascii="Times New Roman" w:eastAsia="Times New Roman" w:hAnsi="Times New Roman" w:cs="Times New Roman"/>
                <w:sz w:val="24"/>
                <w:szCs w:val="24"/>
              </w:rPr>
              <w:t>3</w:t>
            </w:r>
          </w:p>
        </w:tc>
      </w:tr>
      <w:tr w:rsidR="003158F8" w:rsidRPr="005224EC" w:rsidTr="00076287">
        <w:trPr>
          <w:cantSplit/>
          <w:trHeight w:val="472"/>
          <w:jc w:val="center"/>
        </w:trPr>
        <w:tc>
          <w:tcPr>
            <w:tcW w:w="0" w:type="auto"/>
            <w:tcBorders>
              <w:top w:val="single" w:sz="5" w:space="0" w:color="000000"/>
              <w:left w:val="single" w:sz="5" w:space="0" w:color="000000"/>
              <w:bottom w:val="single" w:sz="5" w:space="0" w:color="000000"/>
              <w:right w:val="single" w:sz="5" w:space="0" w:color="000000"/>
            </w:tcBorders>
            <w:shd w:val="clear" w:color="auto" w:fill="auto"/>
          </w:tcPr>
          <w:p w:rsidR="003158F8" w:rsidRPr="005224EC" w:rsidRDefault="003158F8" w:rsidP="00682081">
            <w:pPr>
              <w:pStyle w:val="TableParagraph"/>
              <w:ind w:left="104" w:right="645"/>
              <w:rPr>
                <w:rFonts w:ascii="Times New Roman" w:eastAsia="Times New Roman" w:hAnsi="Times New Roman" w:cs="Times New Roman"/>
                <w:sz w:val="24"/>
                <w:szCs w:val="24"/>
                <w:lang w:val="ru-RU"/>
              </w:rPr>
            </w:pPr>
            <w:r w:rsidRPr="005224EC">
              <w:rPr>
                <w:rFonts w:ascii="Times New Roman" w:hAnsi="Times New Roman" w:cs="Times New Roman"/>
                <w:spacing w:val="-2"/>
                <w:sz w:val="24"/>
                <w:szCs w:val="24"/>
                <w:lang w:val="ru-RU"/>
              </w:rPr>
              <w:t>Лесные</w:t>
            </w:r>
            <w:r w:rsidR="00006629" w:rsidRPr="005224EC">
              <w:rPr>
                <w:rFonts w:ascii="Times New Roman" w:hAnsi="Times New Roman" w:cs="Times New Roman"/>
                <w:spacing w:val="-2"/>
                <w:sz w:val="24"/>
                <w:szCs w:val="24"/>
                <w:lang w:val="ru-RU"/>
              </w:rPr>
              <w:t xml:space="preserve"> </w:t>
            </w:r>
            <w:r w:rsidRPr="005224EC">
              <w:rPr>
                <w:rFonts w:ascii="Times New Roman" w:hAnsi="Times New Roman" w:cs="Times New Roman"/>
                <w:spacing w:val="-1"/>
                <w:sz w:val="24"/>
                <w:szCs w:val="24"/>
                <w:lang w:val="ru-RU"/>
              </w:rPr>
              <w:t>земли</w:t>
            </w:r>
            <w:r w:rsidR="00006629" w:rsidRPr="005224EC">
              <w:rPr>
                <w:rFonts w:ascii="Times New Roman" w:hAnsi="Times New Roman" w:cs="Times New Roman"/>
                <w:spacing w:val="-1"/>
                <w:sz w:val="24"/>
                <w:szCs w:val="24"/>
                <w:lang w:val="ru-RU"/>
              </w:rPr>
              <w:t xml:space="preserve"> </w:t>
            </w:r>
            <w:r w:rsidRPr="005224EC">
              <w:rPr>
                <w:rFonts w:ascii="Times New Roman" w:hAnsi="Times New Roman" w:cs="Times New Roman"/>
                <w:sz w:val="24"/>
                <w:szCs w:val="24"/>
                <w:lang w:val="ru-RU"/>
              </w:rPr>
              <w:t>и</w:t>
            </w:r>
            <w:r w:rsidR="00006629" w:rsidRPr="005224EC">
              <w:rPr>
                <w:rFonts w:ascii="Times New Roman" w:hAnsi="Times New Roman" w:cs="Times New Roman"/>
                <w:sz w:val="24"/>
                <w:szCs w:val="24"/>
                <w:lang w:val="ru-RU"/>
              </w:rPr>
              <w:t xml:space="preserve"> </w:t>
            </w:r>
            <w:r w:rsidRPr="005224EC">
              <w:rPr>
                <w:rFonts w:ascii="Times New Roman" w:hAnsi="Times New Roman" w:cs="Times New Roman"/>
                <w:spacing w:val="-1"/>
                <w:sz w:val="24"/>
                <w:szCs w:val="24"/>
                <w:lang w:val="ru-RU"/>
              </w:rPr>
              <w:t>земли</w:t>
            </w:r>
            <w:r w:rsidR="00006629" w:rsidRPr="005224EC">
              <w:rPr>
                <w:rFonts w:ascii="Times New Roman" w:hAnsi="Times New Roman" w:cs="Times New Roman"/>
                <w:spacing w:val="-1"/>
                <w:sz w:val="24"/>
                <w:szCs w:val="24"/>
                <w:lang w:val="ru-RU"/>
              </w:rPr>
              <w:t xml:space="preserve"> </w:t>
            </w:r>
            <w:r w:rsidRPr="005224EC">
              <w:rPr>
                <w:rFonts w:ascii="Times New Roman" w:hAnsi="Times New Roman" w:cs="Times New Roman"/>
                <w:spacing w:val="-2"/>
                <w:sz w:val="24"/>
                <w:szCs w:val="24"/>
                <w:lang w:val="ru-RU"/>
              </w:rPr>
              <w:t>под</w:t>
            </w:r>
            <w:r w:rsidR="000A2771">
              <w:rPr>
                <w:rFonts w:ascii="Times New Roman" w:hAnsi="Times New Roman" w:cs="Times New Roman"/>
                <w:spacing w:val="-2"/>
                <w:sz w:val="24"/>
                <w:szCs w:val="24"/>
                <w:lang w:val="ru-RU"/>
              </w:rPr>
              <w:t xml:space="preserve"> древесно </w:t>
            </w:r>
            <w:r w:rsidRPr="005224EC">
              <w:rPr>
                <w:rFonts w:ascii="Times New Roman" w:hAnsi="Times New Roman" w:cs="Times New Roman"/>
                <w:spacing w:val="-2"/>
                <w:sz w:val="24"/>
                <w:szCs w:val="24"/>
                <w:lang w:val="ru-RU"/>
              </w:rPr>
              <w:t>кустарниковой</w:t>
            </w:r>
            <w:r w:rsidR="00C94F22" w:rsidRPr="005224EC">
              <w:rPr>
                <w:rFonts w:ascii="Times New Roman" w:hAnsi="Times New Roman" w:cs="Times New Roman"/>
                <w:spacing w:val="-2"/>
                <w:sz w:val="24"/>
                <w:szCs w:val="24"/>
                <w:lang w:val="ru-RU"/>
              </w:rPr>
              <w:t xml:space="preserve"> </w:t>
            </w:r>
            <w:r w:rsidRPr="005224EC">
              <w:rPr>
                <w:rFonts w:ascii="Times New Roman" w:hAnsi="Times New Roman" w:cs="Times New Roman"/>
                <w:spacing w:val="-2"/>
                <w:sz w:val="24"/>
                <w:szCs w:val="24"/>
                <w:lang w:val="ru-RU"/>
              </w:rPr>
              <w:t>растительностью</w:t>
            </w:r>
          </w:p>
        </w:tc>
        <w:tc>
          <w:tcPr>
            <w:tcW w:w="0" w:type="auto"/>
            <w:tcBorders>
              <w:top w:val="single" w:sz="5" w:space="0" w:color="000000"/>
              <w:left w:val="single" w:sz="5" w:space="0" w:color="000000"/>
              <w:bottom w:val="single" w:sz="5" w:space="0" w:color="000000"/>
              <w:right w:val="single" w:sz="5" w:space="0" w:color="000000"/>
            </w:tcBorders>
            <w:shd w:val="clear" w:color="auto" w:fill="auto"/>
            <w:vAlign w:val="center"/>
          </w:tcPr>
          <w:p w:rsidR="003158F8" w:rsidRPr="005224EC" w:rsidRDefault="003158F8" w:rsidP="00682081">
            <w:pPr>
              <w:pStyle w:val="TableParagraph"/>
              <w:ind w:left="287"/>
              <w:jc w:val="both"/>
              <w:rPr>
                <w:rFonts w:ascii="Times New Roman" w:eastAsia="Times New Roman" w:hAnsi="Times New Roman" w:cs="Times New Roman"/>
                <w:sz w:val="24"/>
                <w:szCs w:val="24"/>
                <w:lang w:val="ru-RU"/>
              </w:rPr>
            </w:pPr>
          </w:p>
        </w:tc>
        <w:tc>
          <w:tcPr>
            <w:tcW w:w="0" w:type="auto"/>
            <w:tcBorders>
              <w:top w:val="single" w:sz="5" w:space="0" w:color="000000"/>
              <w:left w:val="single" w:sz="5" w:space="0" w:color="000000"/>
              <w:bottom w:val="single" w:sz="5" w:space="0" w:color="000000"/>
              <w:right w:val="single" w:sz="5" w:space="0" w:color="000000"/>
            </w:tcBorders>
            <w:shd w:val="clear" w:color="auto" w:fill="auto"/>
            <w:vAlign w:val="center"/>
          </w:tcPr>
          <w:p w:rsidR="003158F8" w:rsidRPr="005224EC" w:rsidRDefault="003158F8" w:rsidP="00076287">
            <w:pPr>
              <w:pStyle w:val="TableParagraph"/>
              <w:ind w:left="216"/>
              <w:jc w:val="both"/>
              <w:rPr>
                <w:rFonts w:ascii="Times New Roman" w:eastAsia="Times New Roman" w:hAnsi="Times New Roman" w:cs="Times New Roman"/>
                <w:sz w:val="24"/>
                <w:szCs w:val="24"/>
              </w:rPr>
            </w:pPr>
            <w:r w:rsidRPr="005224EC">
              <w:rPr>
                <w:rFonts w:ascii="Times New Roman" w:hAnsi="Times New Roman" w:cs="Times New Roman"/>
                <w:sz w:val="24"/>
                <w:szCs w:val="24"/>
              </w:rPr>
              <w:t>9107,3</w:t>
            </w:r>
          </w:p>
        </w:tc>
        <w:tc>
          <w:tcPr>
            <w:tcW w:w="0" w:type="auto"/>
            <w:tcBorders>
              <w:top w:val="single" w:sz="5" w:space="0" w:color="000000"/>
              <w:left w:val="single" w:sz="5" w:space="0" w:color="000000"/>
              <w:bottom w:val="single" w:sz="5" w:space="0" w:color="000000"/>
              <w:right w:val="single" w:sz="5" w:space="0" w:color="000000"/>
            </w:tcBorders>
            <w:shd w:val="clear" w:color="auto" w:fill="auto"/>
            <w:vAlign w:val="center"/>
          </w:tcPr>
          <w:p w:rsidR="003158F8" w:rsidRPr="005224EC" w:rsidRDefault="003158F8" w:rsidP="00076287">
            <w:pPr>
              <w:pStyle w:val="TableParagraph"/>
              <w:ind w:left="134"/>
              <w:jc w:val="both"/>
              <w:rPr>
                <w:rFonts w:ascii="Times New Roman" w:eastAsia="Times New Roman" w:hAnsi="Times New Roman" w:cs="Times New Roman"/>
                <w:sz w:val="24"/>
                <w:szCs w:val="24"/>
              </w:rPr>
            </w:pPr>
            <w:r w:rsidRPr="005224EC">
              <w:rPr>
                <w:rFonts w:ascii="Times New Roman" w:hAnsi="Times New Roman" w:cs="Times New Roman"/>
                <w:sz w:val="24"/>
                <w:szCs w:val="24"/>
              </w:rPr>
              <w:t>9125,7</w:t>
            </w:r>
          </w:p>
        </w:tc>
        <w:tc>
          <w:tcPr>
            <w:tcW w:w="0" w:type="auto"/>
            <w:tcBorders>
              <w:top w:val="single" w:sz="5" w:space="0" w:color="000000"/>
              <w:left w:val="single" w:sz="5" w:space="0" w:color="000000"/>
              <w:bottom w:val="single" w:sz="5" w:space="0" w:color="000000"/>
              <w:right w:val="single" w:sz="5" w:space="0" w:color="000000"/>
            </w:tcBorders>
            <w:shd w:val="clear" w:color="auto" w:fill="auto"/>
            <w:vAlign w:val="center"/>
          </w:tcPr>
          <w:p w:rsidR="003158F8" w:rsidRPr="005224EC" w:rsidRDefault="003158F8" w:rsidP="00076287">
            <w:pPr>
              <w:pStyle w:val="TableParagraph"/>
              <w:ind w:left="101"/>
              <w:jc w:val="both"/>
              <w:rPr>
                <w:rFonts w:ascii="Times New Roman" w:eastAsia="Times New Roman" w:hAnsi="Times New Roman" w:cs="Times New Roman"/>
                <w:sz w:val="24"/>
                <w:szCs w:val="24"/>
              </w:rPr>
            </w:pPr>
            <w:r w:rsidRPr="005224EC">
              <w:rPr>
                <w:rFonts w:ascii="Times New Roman" w:hAnsi="Times New Roman" w:cs="Times New Roman"/>
                <w:sz w:val="24"/>
                <w:szCs w:val="24"/>
              </w:rPr>
              <w:t>9183,8</w:t>
            </w:r>
          </w:p>
        </w:tc>
        <w:tc>
          <w:tcPr>
            <w:tcW w:w="102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158F8" w:rsidRPr="005224EC" w:rsidRDefault="003158F8" w:rsidP="00076287">
            <w:pPr>
              <w:pStyle w:val="TableParagraph"/>
              <w:ind w:left="135"/>
              <w:jc w:val="both"/>
              <w:rPr>
                <w:rFonts w:ascii="Times New Roman" w:eastAsia="Times New Roman" w:hAnsi="Times New Roman" w:cs="Times New Roman"/>
                <w:sz w:val="24"/>
                <w:szCs w:val="24"/>
              </w:rPr>
            </w:pPr>
            <w:r w:rsidRPr="005224EC">
              <w:rPr>
                <w:rFonts w:ascii="Times New Roman" w:hAnsi="Times New Roman" w:cs="Times New Roman"/>
                <w:sz w:val="24"/>
                <w:szCs w:val="24"/>
              </w:rPr>
              <w:t>9295,1</w:t>
            </w:r>
          </w:p>
        </w:tc>
        <w:tc>
          <w:tcPr>
            <w:tcW w:w="992" w:type="dxa"/>
            <w:tcBorders>
              <w:top w:val="single" w:sz="5" w:space="0" w:color="000000"/>
              <w:left w:val="single" w:sz="5" w:space="0" w:color="000000"/>
              <w:bottom w:val="single" w:sz="5" w:space="0" w:color="000000"/>
              <w:right w:val="single" w:sz="5" w:space="0" w:color="000000"/>
            </w:tcBorders>
            <w:vAlign w:val="center"/>
          </w:tcPr>
          <w:p w:rsidR="003158F8" w:rsidRPr="005224EC" w:rsidRDefault="003158F8" w:rsidP="00076287">
            <w:pPr>
              <w:pStyle w:val="TableParagraph"/>
              <w:ind w:left="105"/>
              <w:jc w:val="both"/>
              <w:rPr>
                <w:rFonts w:ascii="Times New Roman" w:eastAsia="Times New Roman" w:hAnsi="Times New Roman" w:cs="Times New Roman"/>
                <w:sz w:val="24"/>
                <w:szCs w:val="24"/>
              </w:rPr>
            </w:pPr>
            <w:r w:rsidRPr="005224EC">
              <w:rPr>
                <w:rFonts w:ascii="Times New Roman" w:eastAsia="Times New Roman" w:hAnsi="Times New Roman" w:cs="Times New Roman"/>
                <w:sz w:val="24"/>
                <w:szCs w:val="24"/>
              </w:rPr>
              <w:t>9423</w:t>
            </w:r>
            <w:r w:rsidRPr="005224EC">
              <w:rPr>
                <w:rFonts w:ascii="Times New Roman" w:eastAsia="Times New Roman" w:hAnsi="Times New Roman" w:cs="Times New Roman"/>
                <w:sz w:val="24"/>
                <w:szCs w:val="24"/>
                <w:lang w:val="ru-RU"/>
              </w:rPr>
              <w:t>,</w:t>
            </w:r>
            <w:r w:rsidRPr="005224EC">
              <w:rPr>
                <w:rFonts w:ascii="Times New Roman" w:eastAsia="Times New Roman" w:hAnsi="Times New Roman" w:cs="Times New Roman"/>
                <w:sz w:val="24"/>
                <w:szCs w:val="24"/>
              </w:rPr>
              <w:t>4</w:t>
            </w:r>
          </w:p>
        </w:tc>
      </w:tr>
      <w:tr w:rsidR="003158F8" w:rsidRPr="005224EC" w:rsidTr="00076287">
        <w:trPr>
          <w:cantSplit/>
          <w:trHeight w:val="273"/>
          <w:jc w:val="center"/>
        </w:trPr>
        <w:tc>
          <w:tcPr>
            <w:tcW w:w="0" w:type="auto"/>
            <w:tcBorders>
              <w:top w:val="single" w:sz="5" w:space="0" w:color="000000"/>
              <w:left w:val="single" w:sz="5" w:space="0" w:color="000000"/>
              <w:bottom w:val="single" w:sz="5" w:space="0" w:color="000000"/>
              <w:right w:val="single" w:sz="5" w:space="0" w:color="000000"/>
            </w:tcBorders>
            <w:shd w:val="clear" w:color="auto" w:fill="auto"/>
          </w:tcPr>
          <w:p w:rsidR="003158F8" w:rsidRPr="005224EC" w:rsidRDefault="003158F8" w:rsidP="00682081">
            <w:pPr>
              <w:pStyle w:val="TableParagraph"/>
              <w:ind w:left="104"/>
              <w:rPr>
                <w:rFonts w:ascii="Times New Roman" w:eastAsia="Times New Roman" w:hAnsi="Times New Roman" w:cs="Times New Roman"/>
                <w:sz w:val="24"/>
                <w:szCs w:val="24"/>
              </w:rPr>
            </w:pPr>
            <w:r w:rsidRPr="005224EC">
              <w:rPr>
                <w:rFonts w:ascii="Times New Roman" w:hAnsi="Times New Roman" w:cs="Times New Roman"/>
                <w:spacing w:val="-1"/>
                <w:sz w:val="24"/>
                <w:szCs w:val="24"/>
              </w:rPr>
              <w:t>Земли</w:t>
            </w:r>
            <w:r w:rsidR="00C94F22" w:rsidRPr="005224EC">
              <w:rPr>
                <w:rFonts w:ascii="Times New Roman" w:hAnsi="Times New Roman" w:cs="Times New Roman"/>
                <w:spacing w:val="-1"/>
                <w:sz w:val="24"/>
                <w:szCs w:val="24"/>
                <w:lang w:val="ru-RU"/>
              </w:rPr>
              <w:t xml:space="preserve"> </w:t>
            </w:r>
            <w:r w:rsidRPr="005224EC">
              <w:rPr>
                <w:rFonts w:ascii="Times New Roman" w:hAnsi="Times New Roman" w:cs="Times New Roman"/>
                <w:spacing w:val="-4"/>
                <w:sz w:val="24"/>
                <w:szCs w:val="24"/>
              </w:rPr>
              <w:t>под</w:t>
            </w:r>
            <w:r w:rsidR="00C94F22" w:rsidRPr="005224EC">
              <w:rPr>
                <w:rFonts w:ascii="Times New Roman" w:hAnsi="Times New Roman" w:cs="Times New Roman"/>
                <w:spacing w:val="-4"/>
                <w:sz w:val="24"/>
                <w:szCs w:val="24"/>
                <w:lang w:val="ru-RU"/>
              </w:rPr>
              <w:t xml:space="preserve"> </w:t>
            </w:r>
            <w:r w:rsidRPr="005224EC">
              <w:rPr>
                <w:rFonts w:ascii="Times New Roman" w:hAnsi="Times New Roman" w:cs="Times New Roman"/>
                <w:spacing w:val="-1"/>
                <w:sz w:val="24"/>
                <w:szCs w:val="24"/>
              </w:rPr>
              <w:t>болотами</w:t>
            </w:r>
          </w:p>
        </w:tc>
        <w:tc>
          <w:tcPr>
            <w:tcW w:w="0" w:type="auto"/>
            <w:tcBorders>
              <w:top w:val="single" w:sz="5" w:space="0" w:color="000000"/>
              <w:left w:val="single" w:sz="5" w:space="0" w:color="000000"/>
              <w:bottom w:val="single" w:sz="5" w:space="0" w:color="000000"/>
              <w:right w:val="single" w:sz="5" w:space="0" w:color="000000"/>
            </w:tcBorders>
            <w:shd w:val="clear" w:color="auto" w:fill="auto"/>
            <w:vAlign w:val="center"/>
          </w:tcPr>
          <w:p w:rsidR="003158F8" w:rsidRPr="005224EC" w:rsidRDefault="003158F8" w:rsidP="00682081">
            <w:pPr>
              <w:pStyle w:val="TableParagraph"/>
              <w:ind w:left="339"/>
              <w:jc w:val="both"/>
              <w:rPr>
                <w:rFonts w:ascii="Times New Roman" w:eastAsia="Times New Roman" w:hAnsi="Times New Roman" w:cs="Times New Roman"/>
                <w:sz w:val="24"/>
                <w:szCs w:val="24"/>
              </w:rPr>
            </w:pPr>
          </w:p>
        </w:tc>
        <w:tc>
          <w:tcPr>
            <w:tcW w:w="0" w:type="auto"/>
            <w:tcBorders>
              <w:top w:val="single" w:sz="5" w:space="0" w:color="000000"/>
              <w:left w:val="single" w:sz="5" w:space="0" w:color="000000"/>
              <w:bottom w:val="single" w:sz="5" w:space="0" w:color="000000"/>
              <w:right w:val="single" w:sz="5" w:space="0" w:color="000000"/>
            </w:tcBorders>
            <w:shd w:val="clear" w:color="auto" w:fill="auto"/>
            <w:vAlign w:val="center"/>
          </w:tcPr>
          <w:p w:rsidR="003158F8" w:rsidRPr="005224EC" w:rsidRDefault="003158F8" w:rsidP="00076287">
            <w:pPr>
              <w:pStyle w:val="TableParagraph"/>
              <w:ind w:left="216"/>
              <w:jc w:val="both"/>
              <w:rPr>
                <w:rFonts w:ascii="Times New Roman" w:eastAsia="Times New Roman" w:hAnsi="Times New Roman" w:cs="Times New Roman"/>
                <w:sz w:val="24"/>
                <w:szCs w:val="24"/>
              </w:rPr>
            </w:pPr>
            <w:r w:rsidRPr="005224EC">
              <w:rPr>
                <w:rFonts w:ascii="Times New Roman" w:hAnsi="Times New Roman" w:cs="Times New Roman"/>
                <w:sz w:val="24"/>
                <w:szCs w:val="24"/>
              </w:rPr>
              <w:t>873,0</w:t>
            </w:r>
          </w:p>
        </w:tc>
        <w:tc>
          <w:tcPr>
            <w:tcW w:w="0" w:type="auto"/>
            <w:tcBorders>
              <w:top w:val="single" w:sz="5" w:space="0" w:color="000000"/>
              <w:left w:val="single" w:sz="5" w:space="0" w:color="000000"/>
              <w:bottom w:val="single" w:sz="5" w:space="0" w:color="000000"/>
              <w:right w:val="single" w:sz="5" w:space="0" w:color="000000"/>
            </w:tcBorders>
            <w:shd w:val="clear" w:color="auto" w:fill="auto"/>
            <w:vAlign w:val="center"/>
          </w:tcPr>
          <w:p w:rsidR="003158F8" w:rsidRPr="005224EC" w:rsidRDefault="003158F8" w:rsidP="00076287">
            <w:pPr>
              <w:pStyle w:val="TableParagraph"/>
              <w:ind w:left="134"/>
              <w:jc w:val="both"/>
              <w:rPr>
                <w:rFonts w:ascii="Times New Roman" w:eastAsia="Times New Roman" w:hAnsi="Times New Roman" w:cs="Times New Roman"/>
                <w:sz w:val="24"/>
                <w:szCs w:val="24"/>
              </w:rPr>
            </w:pPr>
            <w:r w:rsidRPr="005224EC">
              <w:rPr>
                <w:rFonts w:ascii="Times New Roman" w:hAnsi="Times New Roman" w:cs="Times New Roman"/>
                <w:sz w:val="24"/>
                <w:szCs w:val="24"/>
              </w:rPr>
              <w:t>869,0</w:t>
            </w:r>
          </w:p>
        </w:tc>
        <w:tc>
          <w:tcPr>
            <w:tcW w:w="0" w:type="auto"/>
            <w:tcBorders>
              <w:top w:val="single" w:sz="5" w:space="0" w:color="000000"/>
              <w:left w:val="single" w:sz="5" w:space="0" w:color="000000"/>
              <w:bottom w:val="single" w:sz="5" w:space="0" w:color="000000"/>
              <w:right w:val="single" w:sz="5" w:space="0" w:color="000000"/>
            </w:tcBorders>
            <w:shd w:val="clear" w:color="auto" w:fill="auto"/>
            <w:vAlign w:val="center"/>
          </w:tcPr>
          <w:p w:rsidR="003158F8" w:rsidRPr="005224EC" w:rsidRDefault="003158F8" w:rsidP="00076287">
            <w:pPr>
              <w:pStyle w:val="TableParagraph"/>
              <w:ind w:left="101"/>
              <w:jc w:val="both"/>
              <w:rPr>
                <w:rFonts w:ascii="Times New Roman" w:eastAsia="Times New Roman" w:hAnsi="Times New Roman" w:cs="Times New Roman"/>
                <w:sz w:val="24"/>
                <w:szCs w:val="24"/>
              </w:rPr>
            </w:pPr>
            <w:r w:rsidRPr="005224EC">
              <w:rPr>
                <w:rFonts w:ascii="Times New Roman" w:hAnsi="Times New Roman" w:cs="Times New Roman"/>
                <w:sz w:val="24"/>
                <w:szCs w:val="24"/>
              </w:rPr>
              <w:t>859,6</w:t>
            </w:r>
          </w:p>
        </w:tc>
        <w:tc>
          <w:tcPr>
            <w:tcW w:w="102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158F8" w:rsidRPr="005224EC" w:rsidRDefault="003158F8" w:rsidP="00076287">
            <w:pPr>
              <w:pStyle w:val="TableParagraph"/>
              <w:ind w:left="135"/>
              <w:jc w:val="both"/>
              <w:rPr>
                <w:rFonts w:ascii="Times New Roman" w:eastAsia="Times New Roman" w:hAnsi="Times New Roman" w:cs="Times New Roman"/>
                <w:sz w:val="24"/>
                <w:szCs w:val="24"/>
              </w:rPr>
            </w:pPr>
            <w:r w:rsidRPr="005224EC">
              <w:rPr>
                <w:rFonts w:ascii="Times New Roman" w:hAnsi="Times New Roman" w:cs="Times New Roman"/>
                <w:sz w:val="24"/>
                <w:szCs w:val="24"/>
              </w:rPr>
              <w:t>859,2</w:t>
            </w:r>
          </w:p>
        </w:tc>
        <w:tc>
          <w:tcPr>
            <w:tcW w:w="992" w:type="dxa"/>
            <w:tcBorders>
              <w:top w:val="single" w:sz="5" w:space="0" w:color="000000"/>
              <w:left w:val="single" w:sz="5" w:space="0" w:color="000000"/>
              <w:bottom w:val="single" w:sz="5" w:space="0" w:color="000000"/>
              <w:right w:val="single" w:sz="5" w:space="0" w:color="000000"/>
            </w:tcBorders>
            <w:vAlign w:val="center"/>
          </w:tcPr>
          <w:p w:rsidR="003158F8" w:rsidRPr="005224EC" w:rsidRDefault="003158F8" w:rsidP="00076287">
            <w:pPr>
              <w:pStyle w:val="TableParagraph"/>
              <w:ind w:left="105"/>
              <w:jc w:val="both"/>
              <w:rPr>
                <w:rFonts w:ascii="Times New Roman" w:eastAsia="Times New Roman" w:hAnsi="Times New Roman" w:cs="Times New Roman"/>
                <w:sz w:val="24"/>
                <w:szCs w:val="24"/>
              </w:rPr>
            </w:pPr>
            <w:r w:rsidRPr="005224EC">
              <w:rPr>
                <w:rFonts w:ascii="Times New Roman" w:eastAsia="Times New Roman" w:hAnsi="Times New Roman" w:cs="Times New Roman"/>
                <w:sz w:val="24"/>
                <w:szCs w:val="24"/>
              </w:rPr>
              <w:t>846</w:t>
            </w:r>
            <w:r w:rsidRPr="005224EC">
              <w:rPr>
                <w:rFonts w:ascii="Times New Roman" w:eastAsia="Times New Roman" w:hAnsi="Times New Roman" w:cs="Times New Roman"/>
                <w:sz w:val="24"/>
                <w:szCs w:val="24"/>
                <w:lang w:val="ru-RU"/>
              </w:rPr>
              <w:t>,</w:t>
            </w:r>
            <w:r w:rsidRPr="005224EC">
              <w:rPr>
                <w:rFonts w:ascii="Times New Roman" w:eastAsia="Times New Roman" w:hAnsi="Times New Roman" w:cs="Times New Roman"/>
                <w:sz w:val="24"/>
                <w:szCs w:val="24"/>
              </w:rPr>
              <w:t>7</w:t>
            </w:r>
          </w:p>
        </w:tc>
      </w:tr>
      <w:tr w:rsidR="003158F8" w:rsidRPr="005224EC" w:rsidTr="00076287">
        <w:trPr>
          <w:cantSplit/>
          <w:trHeight w:val="278"/>
          <w:jc w:val="center"/>
        </w:trPr>
        <w:tc>
          <w:tcPr>
            <w:tcW w:w="0" w:type="auto"/>
            <w:tcBorders>
              <w:top w:val="single" w:sz="5" w:space="0" w:color="000000"/>
              <w:left w:val="single" w:sz="5" w:space="0" w:color="000000"/>
              <w:bottom w:val="single" w:sz="5" w:space="0" w:color="000000"/>
              <w:right w:val="single" w:sz="5" w:space="0" w:color="000000"/>
            </w:tcBorders>
            <w:shd w:val="clear" w:color="auto" w:fill="auto"/>
          </w:tcPr>
          <w:p w:rsidR="003158F8" w:rsidRPr="005224EC" w:rsidRDefault="003158F8" w:rsidP="00682081">
            <w:pPr>
              <w:pStyle w:val="TableParagraph"/>
              <w:ind w:left="104"/>
              <w:rPr>
                <w:rFonts w:ascii="Times New Roman" w:eastAsia="Times New Roman" w:hAnsi="Times New Roman" w:cs="Times New Roman"/>
                <w:sz w:val="24"/>
                <w:szCs w:val="24"/>
              </w:rPr>
            </w:pPr>
            <w:r w:rsidRPr="005224EC">
              <w:rPr>
                <w:rFonts w:ascii="Times New Roman" w:hAnsi="Times New Roman" w:cs="Times New Roman"/>
                <w:spacing w:val="-2"/>
                <w:sz w:val="24"/>
                <w:szCs w:val="24"/>
              </w:rPr>
              <w:lastRenderedPageBreak/>
              <w:t>Земли</w:t>
            </w:r>
            <w:r w:rsidR="00C94F22" w:rsidRPr="005224EC">
              <w:rPr>
                <w:rFonts w:ascii="Times New Roman" w:hAnsi="Times New Roman" w:cs="Times New Roman"/>
                <w:spacing w:val="-2"/>
                <w:sz w:val="24"/>
                <w:szCs w:val="24"/>
                <w:lang w:val="ru-RU"/>
              </w:rPr>
              <w:t xml:space="preserve"> </w:t>
            </w:r>
            <w:r w:rsidRPr="005224EC">
              <w:rPr>
                <w:rFonts w:ascii="Times New Roman" w:hAnsi="Times New Roman" w:cs="Times New Roman"/>
                <w:spacing w:val="-2"/>
                <w:sz w:val="24"/>
                <w:szCs w:val="24"/>
              </w:rPr>
              <w:t>под</w:t>
            </w:r>
            <w:r w:rsidR="00C94F22" w:rsidRPr="005224EC">
              <w:rPr>
                <w:rFonts w:ascii="Times New Roman" w:hAnsi="Times New Roman" w:cs="Times New Roman"/>
                <w:spacing w:val="-2"/>
                <w:sz w:val="24"/>
                <w:szCs w:val="24"/>
                <w:lang w:val="ru-RU"/>
              </w:rPr>
              <w:t xml:space="preserve"> </w:t>
            </w:r>
            <w:r w:rsidRPr="005224EC">
              <w:rPr>
                <w:rFonts w:ascii="Times New Roman" w:hAnsi="Times New Roman" w:cs="Times New Roman"/>
                <w:spacing w:val="-2"/>
                <w:sz w:val="24"/>
                <w:szCs w:val="24"/>
              </w:rPr>
              <w:t>водными</w:t>
            </w:r>
            <w:r w:rsidR="00C94F22" w:rsidRPr="005224EC">
              <w:rPr>
                <w:rFonts w:ascii="Times New Roman" w:hAnsi="Times New Roman" w:cs="Times New Roman"/>
                <w:spacing w:val="-2"/>
                <w:sz w:val="24"/>
                <w:szCs w:val="24"/>
                <w:lang w:val="ru-RU"/>
              </w:rPr>
              <w:t xml:space="preserve"> </w:t>
            </w:r>
            <w:r w:rsidRPr="005224EC">
              <w:rPr>
                <w:rFonts w:ascii="Times New Roman" w:hAnsi="Times New Roman" w:cs="Times New Roman"/>
                <w:spacing w:val="-2"/>
                <w:sz w:val="24"/>
                <w:szCs w:val="24"/>
              </w:rPr>
              <w:t>объектами</w:t>
            </w:r>
          </w:p>
        </w:tc>
        <w:tc>
          <w:tcPr>
            <w:tcW w:w="0" w:type="auto"/>
            <w:tcBorders>
              <w:top w:val="single" w:sz="5" w:space="0" w:color="000000"/>
              <w:left w:val="single" w:sz="5" w:space="0" w:color="000000"/>
              <w:bottom w:val="single" w:sz="5" w:space="0" w:color="000000"/>
              <w:right w:val="single" w:sz="5" w:space="0" w:color="000000"/>
            </w:tcBorders>
            <w:shd w:val="clear" w:color="auto" w:fill="auto"/>
            <w:vAlign w:val="center"/>
          </w:tcPr>
          <w:p w:rsidR="003158F8" w:rsidRPr="005224EC" w:rsidRDefault="003158F8" w:rsidP="00682081">
            <w:pPr>
              <w:pStyle w:val="TableParagraph"/>
              <w:ind w:left="339"/>
              <w:jc w:val="both"/>
              <w:rPr>
                <w:rFonts w:ascii="Times New Roman" w:eastAsia="Times New Roman" w:hAnsi="Times New Roman" w:cs="Times New Roman"/>
                <w:sz w:val="24"/>
                <w:szCs w:val="24"/>
              </w:rPr>
            </w:pPr>
          </w:p>
        </w:tc>
        <w:tc>
          <w:tcPr>
            <w:tcW w:w="0" w:type="auto"/>
            <w:tcBorders>
              <w:top w:val="single" w:sz="5" w:space="0" w:color="000000"/>
              <w:left w:val="single" w:sz="5" w:space="0" w:color="000000"/>
              <w:bottom w:val="single" w:sz="5" w:space="0" w:color="000000"/>
              <w:right w:val="single" w:sz="5" w:space="0" w:color="000000"/>
            </w:tcBorders>
            <w:shd w:val="clear" w:color="auto" w:fill="auto"/>
            <w:vAlign w:val="center"/>
          </w:tcPr>
          <w:p w:rsidR="003158F8" w:rsidRPr="005224EC" w:rsidRDefault="003158F8" w:rsidP="00076287">
            <w:pPr>
              <w:pStyle w:val="TableParagraph"/>
              <w:ind w:left="216"/>
              <w:jc w:val="both"/>
              <w:rPr>
                <w:rFonts w:ascii="Times New Roman" w:eastAsia="Times New Roman" w:hAnsi="Times New Roman" w:cs="Times New Roman"/>
                <w:sz w:val="24"/>
                <w:szCs w:val="24"/>
              </w:rPr>
            </w:pPr>
            <w:r w:rsidRPr="005224EC">
              <w:rPr>
                <w:rFonts w:ascii="Times New Roman" w:hAnsi="Times New Roman" w:cs="Times New Roman"/>
                <w:sz w:val="24"/>
                <w:szCs w:val="24"/>
              </w:rPr>
              <w:t>469,8</w:t>
            </w:r>
          </w:p>
        </w:tc>
        <w:tc>
          <w:tcPr>
            <w:tcW w:w="0" w:type="auto"/>
            <w:tcBorders>
              <w:top w:val="single" w:sz="5" w:space="0" w:color="000000"/>
              <w:left w:val="single" w:sz="5" w:space="0" w:color="000000"/>
              <w:bottom w:val="single" w:sz="5" w:space="0" w:color="000000"/>
              <w:right w:val="single" w:sz="5" w:space="0" w:color="000000"/>
            </w:tcBorders>
            <w:shd w:val="clear" w:color="auto" w:fill="auto"/>
            <w:vAlign w:val="center"/>
          </w:tcPr>
          <w:p w:rsidR="003158F8" w:rsidRPr="005224EC" w:rsidRDefault="003158F8" w:rsidP="00076287">
            <w:pPr>
              <w:pStyle w:val="TableParagraph"/>
              <w:ind w:left="134"/>
              <w:jc w:val="both"/>
              <w:rPr>
                <w:rFonts w:ascii="Times New Roman" w:eastAsia="Times New Roman" w:hAnsi="Times New Roman" w:cs="Times New Roman"/>
                <w:sz w:val="24"/>
                <w:szCs w:val="24"/>
              </w:rPr>
            </w:pPr>
            <w:r w:rsidRPr="005224EC">
              <w:rPr>
                <w:rFonts w:ascii="Times New Roman" w:hAnsi="Times New Roman" w:cs="Times New Roman"/>
                <w:sz w:val="24"/>
                <w:szCs w:val="24"/>
              </w:rPr>
              <w:t>469,0</w:t>
            </w:r>
          </w:p>
        </w:tc>
        <w:tc>
          <w:tcPr>
            <w:tcW w:w="0" w:type="auto"/>
            <w:tcBorders>
              <w:top w:val="single" w:sz="5" w:space="0" w:color="000000"/>
              <w:left w:val="single" w:sz="5" w:space="0" w:color="000000"/>
              <w:bottom w:val="single" w:sz="5" w:space="0" w:color="000000"/>
              <w:right w:val="single" w:sz="5" w:space="0" w:color="000000"/>
            </w:tcBorders>
            <w:shd w:val="clear" w:color="auto" w:fill="auto"/>
            <w:vAlign w:val="center"/>
          </w:tcPr>
          <w:p w:rsidR="003158F8" w:rsidRPr="005224EC" w:rsidRDefault="003158F8" w:rsidP="00076287">
            <w:pPr>
              <w:pStyle w:val="TableParagraph"/>
              <w:ind w:left="101"/>
              <w:jc w:val="both"/>
              <w:rPr>
                <w:rFonts w:ascii="Times New Roman" w:eastAsia="Times New Roman" w:hAnsi="Times New Roman" w:cs="Times New Roman"/>
                <w:sz w:val="24"/>
                <w:szCs w:val="24"/>
              </w:rPr>
            </w:pPr>
            <w:r w:rsidRPr="005224EC">
              <w:rPr>
                <w:rFonts w:ascii="Times New Roman" w:hAnsi="Times New Roman" w:cs="Times New Roman"/>
                <w:sz w:val="24"/>
                <w:szCs w:val="24"/>
              </w:rPr>
              <w:t>470,1</w:t>
            </w:r>
          </w:p>
        </w:tc>
        <w:tc>
          <w:tcPr>
            <w:tcW w:w="102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158F8" w:rsidRPr="005224EC" w:rsidRDefault="003158F8" w:rsidP="00076287">
            <w:pPr>
              <w:pStyle w:val="TableParagraph"/>
              <w:ind w:left="135"/>
              <w:jc w:val="both"/>
              <w:rPr>
                <w:rFonts w:ascii="Times New Roman" w:eastAsia="Times New Roman" w:hAnsi="Times New Roman" w:cs="Times New Roman"/>
                <w:sz w:val="24"/>
                <w:szCs w:val="24"/>
              </w:rPr>
            </w:pPr>
            <w:r w:rsidRPr="005224EC">
              <w:rPr>
                <w:rFonts w:ascii="Times New Roman" w:hAnsi="Times New Roman" w:cs="Times New Roman"/>
                <w:sz w:val="24"/>
                <w:szCs w:val="24"/>
              </w:rPr>
              <w:t>469,2</w:t>
            </w:r>
          </w:p>
        </w:tc>
        <w:tc>
          <w:tcPr>
            <w:tcW w:w="992" w:type="dxa"/>
            <w:tcBorders>
              <w:top w:val="single" w:sz="5" w:space="0" w:color="000000"/>
              <w:left w:val="single" w:sz="5" w:space="0" w:color="000000"/>
              <w:bottom w:val="single" w:sz="5" w:space="0" w:color="000000"/>
              <w:right w:val="single" w:sz="5" w:space="0" w:color="000000"/>
            </w:tcBorders>
            <w:vAlign w:val="center"/>
          </w:tcPr>
          <w:p w:rsidR="003158F8" w:rsidRPr="005224EC" w:rsidRDefault="003158F8" w:rsidP="00076287">
            <w:pPr>
              <w:pStyle w:val="TableParagraph"/>
              <w:ind w:left="105"/>
              <w:jc w:val="both"/>
              <w:rPr>
                <w:rFonts w:ascii="Times New Roman" w:eastAsia="Times New Roman" w:hAnsi="Times New Roman" w:cs="Times New Roman"/>
                <w:sz w:val="24"/>
                <w:szCs w:val="24"/>
              </w:rPr>
            </w:pPr>
            <w:r w:rsidRPr="005224EC">
              <w:rPr>
                <w:rFonts w:ascii="Times New Roman" w:eastAsia="Times New Roman" w:hAnsi="Times New Roman" w:cs="Times New Roman"/>
                <w:sz w:val="24"/>
                <w:szCs w:val="24"/>
              </w:rPr>
              <w:t>462</w:t>
            </w:r>
            <w:r w:rsidRPr="005224EC">
              <w:rPr>
                <w:rFonts w:ascii="Times New Roman" w:eastAsia="Times New Roman" w:hAnsi="Times New Roman" w:cs="Times New Roman"/>
                <w:sz w:val="24"/>
                <w:szCs w:val="24"/>
                <w:lang w:val="ru-RU"/>
              </w:rPr>
              <w:t>,</w:t>
            </w:r>
            <w:r w:rsidRPr="005224EC">
              <w:rPr>
                <w:rFonts w:ascii="Times New Roman" w:eastAsia="Times New Roman" w:hAnsi="Times New Roman" w:cs="Times New Roman"/>
                <w:sz w:val="24"/>
                <w:szCs w:val="24"/>
              </w:rPr>
              <w:t>7</w:t>
            </w:r>
          </w:p>
        </w:tc>
      </w:tr>
      <w:tr w:rsidR="003158F8" w:rsidRPr="005224EC" w:rsidTr="00076287">
        <w:trPr>
          <w:cantSplit/>
          <w:trHeight w:val="551"/>
          <w:jc w:val="center"/>
        </w:trPr>
        <w:tc>
          <w:tcPr>
            <w:tcW w:w="0" w:type="auto"/>
            <w:tcBorders>
              <w:top w:val="single" w:sz="5" w:space="0" w:color="000000"/>
              <w:left w:val="single" w:sz="5" w:space="0" w:color="000000"/>
              <w:bottom w:val="single" w:sz="5" w:space="0" w:color="000000"/>
              <w:right w:val="single" w:sz="5" w:space="0" w:color="000000"/>
            </w:tcBorders>
            <w:shd w:val="clear" w:color="auto" w:fill="auto"/>
          </w:tcPr>
          <w:p w:rsidR="003158F8" w:rsidRPr="005224EC" w:rsidRDefault="003158F8" w:rsidP="00682081">
            <w:pPr>
              <w:pStyle w:val="TableParagraph"/>
              <w:ind w:left="104" w:right="534"/>
              <w:rPr>
                <w:rFonts w:ascii="Times New Roman" w:eastAsia="Times New Roman" w:hAnsi="Times New Roman" w:cs="Times New Roman"/>
                <w:sz w:val="24"/>
                <w:szCs w:val="24"/>
                <w:lang w:val="ru-RU"/>
              </w:rPr>
            </w:pPr>
            <w:r w:rsidRPr="005224EC">
              <w:rPr>
                <w:rFonts w:ascii="Times New Roman" w:hAnsi="Times New Roman" w:cs="Times New Roman"/>
                <w:spacing w:val="-2"/>
                <w:sz w:val="24"/>
                <w:szCs w:val="24"/>
                <w:lang w:val="ru-RU"/>
              </w:rPr>
              <w:t>Земли</w:t>
            </w:r>
            <w:r w:rsidR="00C94F22" w:rsidRPr="005224EC">
              <w:rPr>
                <w:rFonts w:ascii="Times New Roman" w:hAnsi="Times New Roman" w:cs="Times New Roman"/>
                <w:spacing w:val="-2"/>
                <w:sz w:val="24"/>
                <w:szCs w:val="24"/>
                <w:lang w:val="ru-RU"/>
              </w:rPr>
              <w:t xml:space="preserve"> </w:t>
            </w:r>
            <w:r w:rsidRPr="005224EC">
              <w:rPr>
                <w:rFonts w:ascii="Times New Roman" w:hAnsi="Times New Roman" w:cs="Times New Roman"/>
                <w:spacing w:val="-2"/>
                <w:sz w:val="24"/>
                <w:szCs w:val="24"/>
                <w:lang w:val="ru-RU"/>
              </w:rPr>
              <w:t>под</w:t>
            </w:r>
            <w:r w:rsidR="00C94F22" w:rsidRPr="005224EC">
              <w:rPr>
                <w:rFonts w:ascii="Times New Roman" w:hAnsi="Times New Roman" w:cs="Times New Roman"/>
                <w:spacing w:val="-2"/>
                <w:sz w:val="24"/>
                <w:szCs w:val="24"/>
                <w:lang w:val="ru-RU"/>
              </w:rPr>
              <w:t xml:space="preserve"> </w:t>
            </w:r>
            <w:r w:rsidRPr="005224EC">
              <w:rPr>
                <w:rFonts w:ascii="Times New Roman" w:hAnsi="Times New Roman" w:cs="Times New Roman"/>
                <w:spacing w:val="-1"/>
                <w:sz w:val="24"/>
                <w:szCs w:val="24"/>
                <w:lang w:val="ru-RU"/>
              </w:rPr>
              <w:t>дорогами</w:t>
            </w:r>
            <w:r w:rsidRPr="005224EC">
              <w:rPr>
                <w:rFonts w:ascii="Times New Roman" w:hAnsi="Times New Roman" w:cs="Times New Roman"/>
                <w:sz w:val="24"/>
                <w:szCs w:val="24"/>
                <w:lang w:val="ru-RU"/>
              </w:rPr>
              <w:t xml:space="preserve"> и </w:t>
            </w:r>
            <w:r w:rsidRPr="005224EC">
              <w:rPr>
                <w:rFonts w:ascii="Times New Roman" w:hAnsi="Times New Roman" w:cs="Times New Roman"/>
                <w:spacing w:val="-3"/>
                <w:sz w:val="24"/>
                <w:szCs w:val="24"/>
                <w:lang w:val="ru-RU"/>
              </w:rPr>
              <w:t>другими</w:t>
            </w:r>
            <w:r w:rsidR="00C94F22" w:rsidRPr="005224EC">
              <w:rPr>
                <w:rFonts w:ascii="Times New Roman" w:hAnsi="Times New Roman" w:cs="Times New Roman"/>
                <w:spacing w:val="-3"/>
                <w:sz w:val="24"/>
                <w:szCs w:val="24"/>
                <w:lang w:val="ru-RU"/>
              </w:rPr>
              <w:t xml:space="preserve"> </w:t>
            </w:r>
            <w:r w:rsidR="000A2771">
              <w:rPr>
                <w:rFonts w:ascii="Times New Roman" w:hAnsi="Times New Roman" w:cs="Times New Roman"/>
                <w:spacing w:val="-2"/>
                <w:sz w:val="24"/>
                <w:szCs w:val="24"/>
                <w:lang w:val="ru-RU"/>
              </w:rPr>
              <w:t>транс</w:t>
            </w:r>
            <w:r w:rsidRPr="005224EC">
              <w:rPr>
                <w:rFonts w:ascii="Times New Roman" w:hAnsi="Times New Roman" w:cs="Times New Roman"/>
                <w:spacing w:val="-2"/>
                <w:sz w:val="24"/>
                <w:szCs w:val="24"/>
                <w:lang w:val="ru-RU"/>
              </w:rPr>
              <w:t>портными</w:t>
            </w:r>
            <w:r w:rsidR="00C94F22" w:rsidRPr="005224EC">
              <w:rPr>
                <w:rFonts w:ascii="Times New Roman" w:hAnsi="Times New Roman" w:cs="Times New Roman"/>
                <w:spacing w:val="-2"/>
                <w:sz w:val="24"/>
                <w:szCs w:val="24"/>
                <w:lang w:val="ru-RU"/>
              </w:rPr>
              <w:t xml:space="preserve"> </w:t>
            </w:r>
            <w:r w:rsidRPr="005224EC">
              <w:rPr>
                <w:rFonts w:ascii="Times New Roman" w:hAnsi="Times New Roman" w:cs="Times New Roman"/>
                <w:spacing w:val="-3"/>
                <w:sz w:val="24"/>
                <w:szCs w:val="24"/>
                <w:lang w:val="ru-RU"/>
              </w:rPr>
              <w:t>путями</w:t>
            </w:r>
          </w:p>
        </w:tc>
        <w:tc>
          <w:tcPr>
            <w:tcW w:w="0" w:type="auto"/>
            <w:tcBorders>
              <w:top w:val="single" w:sz="5" w:space="0" w:color="000000"/>
              <w:left w:val="single" w:sz="5" w:space="0" w:color="000000"/>
              <w:bottom w:val="single" w:sz="5" w:space="0" w:color="000000"/>
              <w:right w:val="single" w:sz="5" w:space="0" w:color="000000"/>
            </w:tcBorders>
            <w:shd w:val="clear" w:color="auto" w:fill="auto"/>
            <w:vAlign w:val="center"/>
          </w:tcPr>
          <w:p w:rsidR="003158F8" w:rsidRPr="005224EC" w:rsidRDefault="003158F8" w:rsidP="00682081">
            <w:pPr>
              <w:pStyle w:val="TableParagraph"/>
              <w:ind w:left="339"/>
              <w:jc w:val="both"/>
              <w:rPr>
                <w:rFonts w:ascii="Times New Roman" w:eastAsia="Times New Roman" w:hAnsi="Times New Roman" w:cs="Times New Roman"/>
                <w:sz w:val="24"/>
                <w:szCs w:val="24"/>
                <w:lang w:val="ru-RU"/>
              </w:rPr>
            </w:pPr>
          </w:p>
        </w:tc>
        <w:tc>
          <w:tcPr>
            <w:tcW w:w="0" w:type="auto"/>
            <w:tcBorders>
              <w:top w:val="single" w:sz="5" w:space="0" w:color="000000"/>
              <w:left w:val="single" w:sz="5" w:space="0" w:color="000000"/>
              <w:bottom w:val="single" w:sz="5" w:space="0" w:color="000000"/>
              <w:right w:val="single" w:sz="5" w:space="0" w:color="000000"/>
            </w:tcBorders>
            <w:shd w:val="clear" w:color="auto" w:fill="auto"/>
            <w:vAlign w:val="center"/>
          </w:tcPr>
          <w:p w:rsidR="003158F8" w:rsidRPr="005224EC" w:rsidRDefault="003158F8" w:rsidP="00076287">
            <w:pPr>
              <w:pStyle w:val="TableParagraph"/>
              <w:ind w:left="216"/>
              <w:jc w:val="both"/>
              <w:rPr>
                <w:rFonts w:ascii="Times New Roman" w:eastAsia="Times New Roman" w:hAnsi="Times New Roman" w:cs="Times New Roman"/>
                <w:sz w:val="24"/>
                <w:szCs w:val="24"/>
              </w:rPr>
            </w:pPr>
            <w:r w:rsidRPr="005224EC">
              <w:rPr>
                <w:rFonts w:ascii="Times New Roman" w:hAnsi="Times New Roman" w:cs="Times New Roman"/>
                <w:sz w:val="24"/>
                <w:szCs w:val="24"/>
              </w:rPr>
              <w:t>392,1</w:t>
            </w:r>
          </w:p>
        </w:tc>
        <w:tc>
          <w:tcPr>
            <w:tcW w:w="0" w:type="auto"/>
            <w:tcBorders>
              <w:top w:val="single" w:sz="5" w:space="0" w:color="000000"/>
              <w:left w:val="single" w:sz="5" w:space="0" w:color="000000"/>
              <w:bottom w:val="single" w:sz="5" w:space="0" w:color="000000"/>
              <w:right w:val="single" w:sz="5" w:space="0" w:color="000000"/>
            </w:tcBorders>
            <w:shd w:val="clear" w:color="auto" w:fill="auto"/>
            <w:vAlign w:val="center"/>
          </w:tcPr>
          <w:p w:rsidR="003158F8" w:rsidRPr="005224EC" w:rsidRDefault="003158F8" w:rsidP="00076287">
            <w:pPr>
              <w:pStyle w:val="TableParagraph"/>
              <w:ind w:left="134"/>
              <w:jc w:val="both"/>
              <w:rPr>
                <w:rFonts w:ascii="Times New Roman" w:eastAsia="Times New Roman" w:hAnsi="Times New Roman" w:cs="Times New Roman"/>
                <w:sz w:val="24"/>
                <w:szCs w:val="24"/>
              </w:rPr>
            </w:pPr>
            <w:r w:rsidRPr="005224EC">
              <w:rPr>
                <w:rFonts w:ascii="Times New Roman" w:hAnsi="Times New Roman" w:cs="Times New Roman"/>
                <w:sz w:val="24"/>
                <w:szCs w:val="24"/>
              </w:rPr>
              <w:t>395,9</w:t>
            </w:r>
          </w:p>
        </w:tc>
        <w:tc>
          <w:tcPr>
            <w:tcW w:w="0" w:type="auto"/>
            <w:tcBorders>
              <w:top w:val="single" w:sz="5" w:space="0" w:color="000000"/>
              <w:left w:val="single" w:sz="5" w:space="0" w:color="000000"/>
              <w:bottom w:val="single" w:sz="5" w:space="0" w:color="000000"/>
              <w:right w:val="single" w:sz="5" w:space="0" w:color="000000"/>
            </w:tcBorders>
            <w:shd w:val="clear" w:color="auto" w:fill="auto"/>
            <w:vAlign w:val="center"/>
          </w:tcPr>
          <w:p w:rsidR="003158F8" w:rsidRPr="005224EC" w:rsidRDefault="003158F8" w:rsidP="00076287">
            <w:pPr>
              <w:pStyle w:val="TableParagraph"/>
              <w:ind w:left="101"/>
              <w:jc w:val="both"/>
              <w:rPr>
                <w:rFonts w:ascii="Times New Roman" w:eastAsia="Times New Roman" w:hAnsi="Times New Roman" w:cs="Times New Roman"/>
                <w:sz w:val="24"/>
                <w:szCs w:val="24"/>
              </w:rPr>
            </w:pPr>
            <w:r w:rsidRPr="005224EC">
              <w:rPr>
                <w:rFonts w:ascii="Times New Roman" w:hAnsi="Times New Roman" w:cs="Times New Roman"/>
                <w:sz w:val="24"/>
                <w:szCs w:val="24"/>
              </w:rPr>
              <w:t>395,4</w:t>
            </w:r>
          </w:p>
        </w:tc>
        <w:tc>
          <w:tcPr>
            <w:tcW w:w="102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158F8" w:rsidRPr="005224EC" w:rsidRDefault="003158F8" w:rsidP="00076287">
            <w:pPr>
              <w:pStyle w:val="TableParagraph"/>
              <w:ind w:left="135"/>
              <w:jc w:val="both"/>
              <w:rPr>
                <w:rFonts w:ascii="Times New Roman" w:eastAsia="Times New Roman" w:hAnsi="Times New Roman" w:cs="Times New Roman"/>
                <w:sz w:val="24"/>
                <w:szCs w:val="24"/>
              </w:rPr>
            </w:pPr>
            <w:r w:rsidRPr="005224EC">
              <w:rPr>
                <w:rFonts w:ascii="Times New Roman" w:hAnsi="Times New Roman" w:cs="Times New Roman"/>
                <w:sz w:val="24"/>
                <w:szCs w:val="24"/>
              </w:rPr>
              <w:t>396,0</w:t>
            </w:r>
          </w:p>
        </w:tc>
        <w:tc>
          <w:tcPr>
            <w:tcW w:w="992" w:type="dxa"/>
            <w:tcBorders>
              <w:top w:val="single" w:sz="5" w:space="0" w:color="000000"/>
              <w:left w:val="single" w:sz="5" w:space="0" w:color="000000"/>
              <w:bottom w:val="single" w:sz="5" w:space="0" w:color="000000"/>
              <w:right w:val="single" w:sz="5" w:space="0" w:color="000000"/>
            </w:tcBorders>
            <w:vAlign w:val="center"/>
          </w:tcPr>
          <w:p w:rsidR="003158F8" w:rsidRPr="005224EC" w:rsidRDefault="003158F8" w:rsidP="00076287">
            <w:pPr>
              <w:pStyle w:val="TableParagraph"/>
              <w:ind w:left="105"/>
              <w:jc w:val="both"/>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387,5</w:t>
            </w:r>
          </w:p>
        </w:tc>
      </w:tr>
      <w:tr w:rsidR="003158F8" w:rsidRPr="005224EC" w:rsidTr="00076287">
        <w:trPr>
          <w:cantSplit/>
          <w:trHeight w:val="275"/>
          <w:jc w:val="center"/>
        </w:trPr>
        <w:tc>
          <w:tcPr>
            <w:tcW w:w="0" w:type="auto"/>
            <w:tcBorders>
              <w:top w:val="single" w:sz="5" w:space="0" w:color="000000"/>
              <w:left w:val="single" w:sz="5" w:space="0" w:color="000000"/>
              <w:bottom w:val="single" w:sz="5" w:space="0" w:color="000000"/>
              <w:right w:val="single" w:sz="5" w:space="0" w:color="000000"/>
            </w:tcBorders>
            <w:shd w:val="clear" w:color="auto" w:fill="auto"/>
          </w:tcPr>
          <w:p w:rsidR="003158F8" w:rsidRPr="005224EC" w:rsidRDefault="003158F8" w:rsidP="00682081">
            <w:pPr>
              <w:pStyle w:val="TableParagraph"/>
              <w:ind w:left="104"/>
              <w:rPr>
                <w:rFonts w:ascii="Times New Roman" w:eastAsia="Times New Roman" w:hAnsi="Times New Roman" w:cs="Times New Roman"/>
                <w:sz w:val="24"/>
                <w:szCs w:val="24"/>
              </w:rPr>
            </w:pPr>
            <w:r w:rsidRPr="005224EC">
              <w:rPr>
                <w:rFonts w:ascii="Times New Roman" w:hAnsi="Times New Roman" w:cs="Times New Roman"/>
                <w:spacing w:val="-1"/>
                <w:sz w:val="24"/>
                <w:szCs w:val="24"/>
              </w:rPr>
              <w:t>Земли</w:t>
            </w:r>
            <w:r w:rsidR="00C94F22" w:rsidRPr="005224EC">
              <w:rPr>
                <w:rFonts w:ascii="Times New Roman" w:hAnsi="Times New Roman" w:cs="Times New Roman"/>
                <w:spacing w:val="-1"/>
                <w:sz w:val="24"/>
                <w:szCs w:val="24"/>
                <w:lang w:val="ru-RU"/>
              </w:rPr>
              <w:t xml:space="preserve"> </w:t>
            </w:r>
            <w:r w:rsidRPr="005224EC">
              <w:rPr>
                <w:rFonts w:ascii="Times New Roman" w:hAnsi="Times New Roman" w:cs="Times New Roman"/>
                <w:spacing w:val="-4"/>
                <w:sz w:val="24"/>
                <w:szCs w:val="24"/>
              </w:rPr>
              <w:t>под</w:t>
            </w:r>
            <w:r w:rsidR="00C94F22" w:rsidRPr="005224EC">
              <w:rPr>
                <w:rFonts w:ascii="Times New Roman" w:hAnsi="Times New Roman" w:cs="Times New Roman"/>
                <w:spacing w:val="-4"/>
                <w:sz w:val="24"/>
                <w:szCs w:val="24"/>
                <w:lang w:val="ru-RU"/>
              </w:rPr>
              <w:t xml:space="preserve"> </w:t>
            </w:r>
            <w:r w:rsidRPr="005224EC">
              <w:rPr>
                <w:rFonts w:ascii="Times New Roman" w:hAnsi="Times New Roman" w:cs="Times New Roman"/>
                <w:spacing w:val="-2"/>
                <w:sz w:val="24"/>
                <w:szCs w:val="24"/>
              </w:rPr>
              <w:t>застройкой</w:t>
            </w:r>
          </w:p>
        </w:tc>
        <w:tc>
          <w:tcPr>
            <w:tcW w:w="0" w:type="auto"/>
            <w:tcBorders>
              <w:top w:val="single" w:sz="5" w:space="0" w:color="000000"/>
              <w:left w:val="single" w:sz="5" w:space="0" w:color="000000"/>
              <w:bottom w:val="single" w:sz="5" w:space="0" w:color="000000"/>
              <w:right w:val="single" w:sz="5" w:space="0" w:color="000000"/>
            </w:tcBorders>
            <w:shd w:val="clear" w:color="auto" w:fill="auto"/>
            <w:vAlign w:val="center"/>
          </w:tcPr>
          <w:p w:rsidR="003158F8" w:rsidRPr="005224EC" w:rsidRDefault="003158F8" w:rsidP="00682081">
            <w:pPr>
              <w:pStyle w:val="TableParagraph"/>
              <w:ind w:left="339"/>
              <w:jc w:val="both"/>
              <w:rPr>
                <w:rFonts w:ascii="Times New Roman" w:eastAsia="Times New Roman" w:hAnsi="Times New Roman" w:cs="Times New Roman"/>
                <w:sz w:val="24"/>
                <w:szCs w:val="24"/>
              </w:rPr>
            </w:pPr>
          </w:p>
        </w:tc>
        <w:tc>
          <w:tcPr>
            <w:tcW w:w="0" w:type="auto"/>
            <w:tcBorders>
              <w:top w:val="single" w:sz="5" w:space="0" w:color="000000"/>
              <w:left w:val="single" w:sz="5" w:space="0" w:color="000000"/>
              <w:bottom w:val="single" w:sz="5" w:space="0" w:color="000000"/>
              <w:right w:val="single" w:sz="5" w:space="0" w:color="000000"/>
            </w:tcBorders>
            <w:shd w:val="clear" w:color="auto" w:fill="auto"/>
            <w:vAlign w:val="center"/>
          </w:tcPr>
          <w:p w:rsidR="003158F8" w:rsidRPr="005224EC" w:rsidRDefault="003158F8" w:rsidP="00076287">
            <w:pPr>
              <w:pStyle w:val="TableParagraph"/>
              <w:ind w:left="216"/>
              <w:jc w:val="both"/>
              <w:rPr>
                <w:rFonts w:ascii="Times New Roman" w:eastAsia="Times New Roman" w:hAnsi="Times New Roman" w:cs="Times New Roman"/>
                <w:sz w:val="24"/>
                <w:szCs w:val="24"/>
              </w:rPr>
            </w:pPr>
            <w:r w:rsidRPr="005224EC">
              <w:rPr>
                <w:rFonts w:ascii="Times New Roman" w:hAnsi="Times New Roman" w:cs="Times New Roman"/>
                <w:sz w:val="24"/>
                <w:szCs w:val="24"/>
              </w:rPr>
              <w:t>344,0</w:t>
            </w:r>
          </w:p>
        </w:tc>
        <w:tc>
          <w:tcPr>
            <w:tcW w:w="0" w:type="auto"/>
            <w:tcBorders>
              <w:top w:val="single" w:sz="5" w:space="0" w:color="000000"/>
              <w:left w:val="single" w:sz="5" w:space="0" w:color="000000"/>
              <w:bottom w:val="single" w:sz="5" w:space="0" w:color="000000"/>
              <w:right w:val="single" w:sz="5" w:space="0" w:color="000000"/>
            </w:tcBorders>
            <w:shd w:val="clear" w:color="auto" w:fill="auto"/>
            <w:vAlign w:val="center"/>
          </w:tcPr>
          <w:p w:rsidR="003158F8" w:rsidRPr="005224EC" w:rsidRDefault="003158F8" w:rsidP="00076287">
            <w:pPr>
              <w:pStyle w:val="TableParagraph"/>
              <w:ind w:left="134"/>
              <w:jc w:val="both"/>
              <w:rPr>
                <w:rFonts w:ascii="Times New Roman" w:eastAsia="Times New Roman" w:hAnsi="Times New Roman" w:cs="Times New Roman"/>
                <w:sz w:val="24"/>
                <w:szCs w:val="24"/>
              </w:rPr>
            </w:pPr>
            <w:r w:rsidRPr="005224EC">
              <w:rPr>
                <w:rFonts w:ascii="Times New Roman" w:hAnsi="Times New Roman" w:cs="Times New Roman"/>
                <w:sz w:val="24"/>
                <w:szCs w:val="24"/>
              </w:rPr>
              <w:t>345,5</w:t>
            </w:r>
          </w:p>
        </w:tc>
        <w:tc>
          <w:tcPr>
            <w:tcW w:w="0" w:type="auto"/>
            <w:tcBorders>
              <w:top w:val="single" w:sz="5" w:space="0" w:color="000000"/>
              <w:left w:val="single" w:sz="5" w:space="0" w:color="000000"/>
              <w:bottom w:val="single" w:sz="5" w:space="0" w:color="000000"/>
              <w:right w:val="single" w:sz="5" w:space="0" w:color="000000"/>
            </w:tcBorders>
            <w:shd w:val="clear" w:color="auto" w:fill="auto"/>
            <w:vAlign w:val="center"/>
          </w:tcPr>
          <w:p w:rsidR="003158F8" w:rsidRPr="005224EC" w:rsidRDefault="003158F8" w:rsidP="00076287">
            <w:pPr>
              <w:pStyle w:val="TableParagraph"/>
              <w:ind w:left="101"/>
              <w:jc w:val="both"/>
              <w:rPr>
                <w:rFonts w:ascii="Times New Roman" w:eastAsia="Times New Roman" w:hAnsi="Times New Roman" w:cs="Times New Roman"/>
                <w:sz w:val="24"/>
                <w:szCs w:val="24"/>
              </w:rPr>
            </w:pPr>
            <w:r w:rsidRPr="005224EC">
              <w:rPr>
                <w:rFonts w:ascii="Times New Roman" w:hAnsi="Times New Roman" w:cs="Times New Roman"/>
                <w:sz w:val="24"/>
                <w:szCs w:val="24"/>
              </w:rPr>
              <w:t>346,7</w:t>
            </w:r>
          </w:p>
        </w:tc>
        <w:tc>
          <w:tcPr>
            <w:tcW w:w="1022" w:type="dxa"/>
            <w:tcBorders>
              <w:top w:val="single" w:sz="5" w:space="0" w:color="000000"/>
              <w:left w:val="single" w:sz="5" w:space="0" w:color="000000"/>
              <w:bottom w:val="single" w:sz="5" w:space="0" w:color="000000"/>
              <w:right w:val="single" w:sz="5" w:space="0" w:color="000000"/>
            </w:tcBorders>
            <w:shd w:val="clear" w:color="auto" w:fill="auto"/>
            <w:vAlign w:val="center"/>
          </w:tcPr>
          <w:p w:rsidR="003158F8" w:rsidRPr="005224EC" w:rsidRDefault="003158F8" w:rsidP="00076287">
            <w:pPr>
              <w:pStyle w:val="TableParagraph"/>
              <w:ind w:left="135"/>
              <w:jc w:val="both"/>
              <w:rPr>
                <w:rFonts w:ascii="Times New Roman" w:eastAsia="Times New Roman" w:hAnsi="Times New Roman" w:cs="Times New Roman"/>
                <w:sz w:val="24"/>
                <w:szCs w:val="24"/>
              </w:rPr>
            </w:pPr>
            <w:r w:rsidRPr="005224EC">
              <w:rPr>
                <w:rFonts w:ascii="Times New Roman" w:hAnsi="Times New Roman" w:cs="Times New Roman"/>
                <w:sz w:val="24"/>
                <w:szCs w:val="24"/>
              </w:rPr>
              <w:t>353,8</w:t>
            </w:r>
          </w:p>
        </w:tc>
        <w:tc>
          <w:tcPr>
            <w:tcW w:w="992" w:type="dxa"/>
            <w:tcBorders>
              <w:top w:val="single" w:sz="5" w:space="0" w:color="000000"/>
              <w:left w:val="single" w:sz="5" w:space="0" w:color="000000"/>
              <w:bottom w:val="single" w:sz="5" w:space="0" w:color="000000"/>
              <w:right w:val="single" w:sz="5" w:space="0" w:color="000000"/>
            </w:tcBorders>
            <w:vAlign w:val="center"/>
          </w:tcPr>
          <w:p w:rsidR="003158F8" w:rsidRPr="005224EC" w:rsidRDefault="003158F8" w:rsidP="00076287">
            <w:pPr>
              <w:pStyle w:val="TableParagraph"/>
              <w:ind w:left="105"/>
              <w:jc w:val="both"/>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350,6</w:t>
            </w:r>
          </w:p>
        </w:tc>
      </w:tr>
      <w:tr w:rsidR="003158F8" w:rsidRPr="005224EC" w:rsidTr="00076287">
        <w:trPr>
          <w:cantSplit/>
          <w:trHeight w:val="549"/>
          <w:jc w:val="center"/>
        </w:trPr>
        <w:tc>
          <w:tcPr>
            <w:tcW w:w="0" w:type="auto"/>
            <w:tcBorders>
              <w:top w:val="single" w:sz="5" w:space="0" w:color="000000"/>
              <w:left w:val="single" w:sz="5" w:space="0" w:color="000000"/>
              <w:bottom w:val="single" w:sz="5" w:space="0" w:color="000000"/>
              <w:right w:val="single" w:sz="5" w:space="0" w:color="000000"/>
            </w:tcBorders>
            <w:shd w:val="clear" w:color="auto" w:fill="auto"/>
          </w:tcPr>
          <w:p w:rsidR="003158F8" w:rsidRPr="005224EC" w:rsidRDefault="003158F8" w:rsidP="00682081">
            <w:pPr>
              <w:pStyle w:val="TableParagraph"/>
              <w:ind w:left="104" w:right="250"/>
              <w:rPr>
                <w:rFonts w:ascii="Times New Roman" w:eastAsia="Times New Roman" w:hAnsi="Times New Roman" w:cs="Times New Roman"/>
                <w:sz w:val="24"/>
                <w:szCs w:val="24"/>
                <w:lang w:val="ru-RU"/>
              </w:rPr>
            </w:pPr>
            <w:r w:rsidRPr="005224EC">
              <w:rPr>
                <w:rFonts w:ascii="Times New Roman" w:hAnsi="Times New Roman" w:cs="Times New Roman"/>
                <w:spacing w:val="-2"/>
                <w:sz w:val="24"/>
                <w:szCs w:val="24"/>
                <w:lang w:val="ru-RU"/>
              </w:rPr>
              <w:t>Земли</w:t>
            </w:r>
            <w:r w:rsidR="00C94F22" w:rsidRPr="005224EC">
              <w:rPr>
                <w:rFonts w:ascii="Times New Roman" w:hAnsi="Times New Roman" w:cs="Times New Roman"/>
                <w:spacing w:val="-2"/>
                <w:sz w:val="24"/>
                <w:szCs w:val="24"/>
                <w:lang w:val="ru-RU"/>
              </w:rPr>
              <w:t xml:space="preserve"> </w:t>
            </w:r>
            <w:r w:rsidRPr="005224EC">
              <w:rPr>
                <w:rFonts w:ascii="Times New Roman" w:hAnsi="Times New Roman" w:cs="Times New Roman"/>
                <w:spacing w:val="-2"/>
                <w:sz w:val="24"/>
                <w:szCs w:val="24"/>
                <w:lang w:val="ru-RU"/>
              </w:rPr>
              <w:t>под</w:t>
            </w:r>
            <w:r w:rsidR="00C94F22" w:rsidRPr="005224EC">
              <w:rPr>
                <w:rFonts w:ascii="Times New Roman" w:hAnsi="Times New Roman" w:cs="Times New Roman"/>
                <w:spacing w:val="-2"/>
                <w:sz w:val="24"/>
                <w:szCs w:val="24"/>
                <w:lang w:val="ru-RU"/>
              </w:rPr>
              <w:t xml:space="preserve"> </w:t>
            </w:r>
            <w:r w:rsidRPr="005224EC">
              <w:rPr>
                <w:rFonts w:ascii="Times New Roman" w:hAnsi="Times New Roman" w:cs="Times New Roman"/>
                <w:spacing w:val="-2"/>
                <w:sz w:val="24"/>
                <w:szCs w:val="24"/>
                <w:lang w:val="ru-RU"/>
              </w:rPr>
              <w:t>улицами,</w:t>
            </w:r>
            <w:r w:rsidR="00C94F22" w:rsidRPr="005224EC">
              <w:rPr>
                <w:rFonts w:ascii="Times New Roman" w:hAnsi="Times New Roman" w:cs="Times New Roman"/>
                <w:spacing w:val="-2"/>
                <w:sz w:val="24"/>
                <w:szCs w:val="24"/>
                <w:lang w:val="ru-RU"/>
              </w:rPr>
              <w:t xml:space="preserve"> </w:t>
            </w:r>
            <w:r w:rsidRPr="005224EC">
              <w:rPr>
                <w:rFonts w:ascii="Times New Roman" w:hAnsi="Times New Roman" w:cs="Times New Roman"/>
                <w:spacing w:val="-2"/>
                <w:sz w:val="24"/>
                <w:szCs w:val="24"/>
                <w:lang w:val="ru-RU"/>
              </w:rPr>
              <w:t>площадями</w:t>
            </w:r>
            <w:r w:rsidRPr="005224EC">
              <w:rPr>
                <w:rFonts w:ascii="Times New Roman" w:hAnsi="Times New Roman" w:cs="Times New Roman"/>
                <w:sz w:val="24"/>
                <w:szCs w:val="24"/>
                <w:lang w:val="ru-RU"/>
              </w:rPr>
              <w:t xml:space="preserve"> и </w:t>
            </w:r>
            <w:r w:rsidRPr="005224EC">
              <w:rPr>
                <w:rFonts w:ascii="Times New Roman" w:hAnsi="Times New Roman" w:cs="Times New Roman"/>
                <w:spacing w:val="-2"/>
                <w:sz w:val="24"/>
                <w:szCs w:val="24"/>
                <w:lang w:val="ru-RU"/>
              </w:rPr>
              <w:t>иными</w:t>
            </w:r>
            <w:r w:rsidR="00C94F22" w:rsidRPr="005224EC">
              <w:rPr>
                <w:rFonts w:ascii="Times New Roman" w:hAnsi="Times New Roman" w:cs="Times New Roman"/>
                <w:spacing w:val="-2"/>
                <w:sz w:val="24"/>
                <w:szCs w:val="24"/>
                <w:lang w:val="ru-RU"/>
              </w:rPr>
              <w:t xml:space="preserve"> </w:t>
            </w:r>
            <w:r w:rsidRPr="005224EC">
              <w:rPr>
                <w:rFonts w:ascii="Times New Roman" w:hAnsi="Times New Roman" w:cs="Times New Roman"/>
                <w:spacing w:val="-1"/>
                <w:sz w:val="24"/>
                <w:szCs w:val="24"/>
                <w:lang w:val="ru-RU"/>
              </w:rPr>
              <w:t>местами</w:t>
            </w:r>
            <w:r w:rsidR="00C94F22" w:rsidRPr="005224EC">
              <w:rPr>
                <w:rFonts w:ascii="Times New Roman" w:hAnsi="Times New Roman" w:cs="Times New Roman"/>
                <w:spacing w:val="-1"/>
                <w:sz w:val="24"/>
                <w:szCs w:val="24"/>
                <w:lang w:val="ru-RU"/>
              </w:rPr>
              <w:t xml:space="preserve"> </w:t>
            </w:r>
            <w:r w:rsidRPr="005224EC">
              <w:rPr>
                <w:rFonts w:ascii="Times New Roman" w:hAnsi="Times New Roman" w:cs="Times New Roman"/>
                <w:spacing w:val="-2"/>
                <w:sz w:val="24"/>
                <w:szCs w:val="24"/>
                <w:lang w:val="ru-RU"/>
              </w:rPr>
              <w:t>общего</w:t>
            </w:r>
            <w:r w:rsidR="00C94F22" w:rsidRPr="005224EC">
              <w:rPr>
                <w:rFonts w:ascii="Times New Roman" w:hAnsi="Times New Roman" w:cs="Times New Roman"/>
                <w:spacing w:val="-2"/>
                <w:sz w:val="24"/>
                <w:szCs w:val="24"/>
                <w:lang w:val="ru-RU"/>
              </w:rPr>
              <w:t xml:space="preserve"> </w:t>
            </w:r>
            <w:r w:rsidRPr="005224EC">
              <w:rPr>
                <w:rFonts w:ascii="Times New Roman" w:hAnsi="Times New Roman" w:cs="Times New Roman"/>
                <w:spacing w:val="-2"/>
                <w:sz w:val="24"/>
                <w:szCs w:val="24"/>
                <w:lang w:val="ru-RU"/>
              </w:rPr>
              <w:t>пользования</w:t>
            </w:r>
          </w:p>
        </w:tc>
        <w:tc>
          <w:tcPr>
            <w:tcW w:w="0" w:type="auto"/>
            <w:tcBorders>
              <w:top w:val="single" w:sz="5" w:space="0" w:color="000000"/>
              <w:left w:val="single" w:sz="5" w:space="0" w:color="000000"/>
              <w:bottom w:val="single" w:sz="5" w:space="0" w:color="000000"/>
              <w:right w:val="single" w:sz="5" w:space="0" w:color="000000"/>
            </w:tcBorders>
            <w:shd w:val="clear" w:color="auto" w:fill="auto"/>
          </w:tcPr>
          <w:p w:rsidR="003158F8" w:rsidRPr="005224EC" w:rsidRDefault="003158F8" w:rsidP="00682081">
            <w:pPr>
              <w:pStyle w:val="TableParagraph"/>
              <w:ind w:left="339"/>
              <w:jc w:val="both"/>
              <w:rPr>
                <w:rFonts w:ascii="Times New Roman" w:eastAsia="Times New Roman" w:hAnsi="Times New Roman" w:cs="Times New Roman"/>
                <w:sz w:val="24"/>
                <w:szCs w:val="24"/>
                <w:lang w:val="ru-RU"/>
              </w:rPr>
            </w:pPr>
          </w:p>
        </w:tc>
        <w:tc>
          <w:tcPr>
            <w:tcW w:w="0" w:type="auto"/>
            <w:tcBorders>
              <w:top w:val="single" w:sz="5" w:space="0" w:color="000000"/>
              <w:left w:val="single" w:sz="5" w:space="0" w:color="000000"/>
              <w:bottom w:val="single" w:sz="5" w:space="0" w:color="000000"/>
              <w:right w:val="single" w:sz="5" w:space="0" w:color="000000"/>
            </w:tcBorders>
            <w:shd w:val="clear" w:color="auto" w:fill="auto"/>
          </w:tcPr>
          <w:p w:rsidR="003158F8" w:rsidRPr="005224EC" w:rsidRDefault="003158F8" w:rsidP="00076287">
            <w:pPr>
              <w:pStyle w:val="TableParagraph"/>
              <w:ind w:left="216"/>
              <w:jc w:val="both"/>
              <w:rPr>
                <w:rFonts w:ascii="Times New Roman" w:eastAsia="Times New Roman" w:hAnsi="Times New Roman" w:cs="Times New Roman"/>
                <w:sz w:val="24"/>
                <w:szCs w:val="24"/>
              </w:rPr>
            </w:pPr>
            <w:r w:rsidRPr="005224EC">
              <w:rPr>
                <w:rFonts w:ascii="Times New Roman" w:hAnsi="Times New Roman" w:cs="Times New Roman"/>
                <w:sz w:val="24"/>
                <w:szCs w:val="24"/>
              </w:rPr>
              <w:t>147,0</w:t>
            </w:r>
          </w:p>
        </w:tc>
        <w:tc>
          <w:tcPr>
            <w:tcW w:w="0" w:type="auto"/>
            <w:tcBorders>
              <w:top w:val="single" w:sz="5" w:space="0" w:color="000000"/>
              <w:left w:val="single" w:sz="5" w:space="0" w:color="000000"/>
              <w:bottom w:val="single" w:sz="5" w:space="0" w:color="000000"/>
              <w:right w:val="single" w:sz="5" w:space="0" w:color="000000"/>
            </w:tcBorders>
            <w:shd w:val="clear" w:color="auto" w:fill="auto"/>
          </w:tcPr>
          <w:p w:rsidR="003158F8" w:rsidRPr="005224EC" w:rsidRDefault="003158F8" w:rsidP="00076287">
            <w:pPr>
              <w:pStyle w:val="TableParagraph"/>
              <w:ind w:left="134"/>
              <w:jc w:val="both"/>
              <w:rPr>
                <w:rFonts w:ascii="Times New Roman" w:eastAsia="Times New Roman" w:hAnsi="Times New Roman" w:cs="Times New Roman"/>
                <w:sz w:val="24"/>
                <w:szCs w:val="24"/>
              </w:rPr>
            </w:pPr>
            <w:r w:rsidRPr="005224EC">
              <w:rPr>
                <w:rFonts w:ascii="Times New Roman" w:hAnsi="Times New Roman" w:cs="Times New Roman"/>
                <w:sz w:val="24"/>
                <w:szCs w:val="24"/>
              </w:rPr>
              <w:t>148,6</w:t>
            </w:r>
          </w:p>
        </w:tc>
        <w:tc>
          <w:tcPr>
            <w:tcW w:w="0" w:type="auto"/>
            <w:tcBorders>
              <w:top w:val="single" w:sz="5" w:space="0" w:color="000000"/>
              <w:left w:val="single" w:sz="5" w:space="0" w:color="000000"/>
              <w:bottom w:val="single" w:sz="5" w:space="0" w:color="000000"/>
              <w:right w:val="single" w:sz="5" w:space="0" w:color="000000"/>
            </w:tcBorders>
            <w:shd w:val="clear" w:color="auto" w:fill="auto"/>
          </w:tcPr>
          <w:p w:rsidR="003158F8" w:rsidRPr="005224EC" w:rsidRDefault="003158F8" w:rsidP="00076287">
            <w:pPr>
              <w:pStyle w:val="TableParagraph"/>
              <w:ind w:left="101"/>
              <w:jc w:val="both"/>
              <w:rPr>
                <w:rFonts w:ascii="Times New Roman" w:eastAsia="Times New Roman" w:hAnsi="Times New Roman" w:cs="Times New Roman"/>
                <w:sz w:val="24"/>
                <w:szCs w:val="24"/>
              </w:rPr>
            </w:pPr>
            <w:r w:rsidRPr="005224EC">
              <w:rPr>
                <w:rFonts w:ascii="Times New Roman" w:hAnsi="Times New Roman" w:cs="Times New Roman"/>
                <w:sz w:val="24"/>
                <w:szCs w:val="24"/>
              </w:rPr>
              <w:t>150,4</w:t>
            </w:r>
          </w:p>
        </w:tc>
        <w:tc>
          <w:tcPr>
            <w:tcW w:w="1022" w:type="dxa"/>
            <w:tcBorders>
              <w:top w:val="single" w:sz="5" w:space="0" w:color="000000"/>
              <w:left w:val="single" w:sz="5" w:space="0" w:color="000000"/>
              <w:bottom w:val="single" w:sz="5" w:space="0" w:color="000000"/>
              <w:right w:val="single" w:sz="5" w:space="0" w:color="000000"/>
            </w:tcBorders>
            <w:shd w:val="clear" w:color="auto" w:fill="auto"/>
          </w:tcPr>
          <w:p w:rsidR="003158F8" w:rsidRPr="005224EC" w:rsidRDefault="003158F8" w:rsidP="00076287">
            <w:pPr>
              <w:pStyle w:val="TableParagraph"/>
              <w:ind w:left="135"/>
              <w:jc w:val="both"/>
              <w:rPr>
                <w:rFonts w:ascii="Times New Roman" w:eastAsia="Times New Roman" w:hAnsi="Times New Roman" w:cs="Times New Roman"/>
                <w:sz w:val="24"/>
                <w:szCs w:val="24"/>
              </w:rPr>
            </w:pPr>
            <w:r w:rsidRPr="005224EC">
              <w:rPr>
                <w:rFonts w:ascii="Times New Roman" w:hAnsi="Times New Roman" w:cs="Times New Roman"/>
                <w:sz w:val="24"/>
                <w:szCs w:val="24"/>
              </w:rPr>
              <w:t>150,4</w:t>
            </w:r>
          </w:p>
        </w:tc>
        <w:tc>
          <w:tcPr>
            <w:tcW w:w="992" w:type="dxa"/>
            <w:tcBorders>
              <w:top w:val="single" w:sz="5" w:space="0" w:color="000000"/>
              <w:left w:val="single" w:sz="5" w:space="0" w:color="000000"/>
              <w:bottom w:val="single" w:sz="5" w:space="0" w:color="000000"/>
              <w:right w:val="single" w:sz="5" w:space="0" w:color="000000"/>
            </w:tcBorders>
          </w:tcPr>
          <w:p w:rsidR="003158F8" w:rsidRPr="005224EC" w:rsidRDefault="003158F8" w:rsidP="00076287">
            <w:pPr>
              <w:pStyle w:val="TableParagraph"/>
              <w:ind w:left="105"/>
              <w:jc w:val="both"/>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150,3</w:t>
            </w:r>
          </w:p>
        </w:tc>
      </w:tr>
      <w:tr w:rsidR="003158F8" w:rsidRPr="005224EC" w:rsidTr="00EA0BD1">
        <w:trPr>
          <w:cantSplit/>
          <w:trHeight w:val="191"/>
          <w:jc w:val="center"/>
        </w:trPr>
        <w:tc>
          <w:tcPr>
            <w:tcW w:w="0" w:type="auto"/>
            <w:tcBorders>
              <w:top w:val="single" w:sz="5" w:space="0" w:color="000000"/>
              <w:left w:val="single" w:sz="5" w:space="0" w:color="000000"/>
              <w:bottom w:val="single" w:sz="5" w:space="0" w:color="000000"/>
              <w:right w:val="single" w:sz="5" w:space="0" w:color="000000"/>
            </w:tcBorders>
            <w:shd w:val="clear" w:color="auto" w:fill="auto"/>
          </w:tcPr>
          <w:p w:rsidR="003158F8" w:rsidRPr="005224EC" w:rsidRDefault="003158F8" w:rsidP="00682081">
            <w:pPr>
              <w:pStyle w:val="TableParagraph"/>
              <w:ind w:left="104" w:right="112"/>
              <w:rPr>
                <w:rFonts w:ascii="Times New Roman" w:eastAsia="Times New Roman" w:hAnsi="Times New Roman" w:cs="Times New Roman"/>
                <w:sz w:val="24"/>
                <w:szCs w:val="24"/>
                <w:lang w:val="ru-RU"/>
              </w:rPr>
            </w:pPr>
            <w:r w:rsidRPr="005224EC">
              <w:rPr>
                <w:rFonts w:ascii="Times New Roman" w:hAnsi="Times New Roman" w:cs="Times New Roman"/>
                <w:spacing w:val="-2"/>
                <w:sz w:val="24"/>
                <w:szCs w:val="24"/>
                <w:lang w:val="ru-RU"/>
              </w:rPr>
              <w:t>Нарушенные,</w:t>
            </w:r>
            <w:r w:rsidR="00C94F22" w:rsidRPr="005224EC">
              <w:rPr>
                <w:rFonts w:ascii="Times New Roman" w:hAnsi="Times New Roman" w:cs="Times New Roman"/>
                <w:spacing w:val="-2"/>
                <w:sz w:val="24"/>
                <w:szCs w:val="24"/>
                <w:lang w:val="ru-RU"/>
              </w:rPr>
              <w:t xml:space="preserve"> </w:t>
            </w:r>
            <w:r w:rsidRPr="005224EC">
              <w:rPr>
                <w:rFonts w:ascii="Times New Roman" w:hAnsi="Times New Roman" w:cs="Times New Roman"/>
                <w:spacing w:val="-2"/>
                <w:sz w:val="24"/>
                <w:szCs w:val="24"/>
                <w:lang w:val="ru-RU"/>
              </w:rPr>
              <w:t>неиспользуемые</w:t>
            </w:r>
            <w:r w:rsidR="00C94F22" w:rsidRPr="005224EC">
              <w:rPr>
                <w:rFonts w:ascii="Times New Roman" w:hAnsi="Times New Roman" w:cs="Times New Roman"/>
                <w:spacing w:val="-2"/>
                <w:sz w:val="24"/>
                <w:szCs w:val="24"/>
                <w:lang w:val="ru-RU"/>
              </w:rPr>
              <w:t xml:space="preserve"> </w:t>
            </w:r>
            <w:r w:rsidRPr="005224EC">
              <w:rPr>
                <w:rFonts w:ascii="Times New Roman" w:hAnsi="Times New Roman" w:cs="Times New Roman"/>
                <w:sz w:val="24"/>
                <w:szCs w:val="24"/>
                <w:lang w:val="ru-RU"/>
              </w:rPr>
              <w:t xml:space="preserve">и </w:t>
            </w:r>
            <w:r w:rsidRPr="005224EC">
              <w:rPr>
                <w:rFonts w:ascii="Times New Roman" w:hAnsi="Times New Roman" w:cs="Times New Roman"/>
                <w:spacing w:val="-3"/>
                <w:sz w:val="24"/>
                <w:szCs w:val="24"/>
                <w:lang w:val="ru-RU"/>
              </w:rPr>
              <w:t>иные</w:t>
            </w:r>
            <w:r w:rsidR="00C94F22" w:rsidRPr="005224EC">
              <w:rPr>
                <w:rFonts w:ascii="Times New Roman" w:hAnsi="Times New Roman" w:cs="Times New Roman"/>
                <w:spacing w:val="-3"/>
                <w:sz w:val="24"/>
                <w:szCs w:val="24"/>
                <w:lang w:val="ru-RU"/>
              </w:rPr>
              <w:t xml:space="preserve"> </w:t>
            </w:r>
            <w:r w:rsidRPr="005224EC">
              <w:rPr>
                <w:rFonts w:ascii="Times New Roman" w:hAnsi="Times New Roman" w:cs="Times New Roman"/>
                <w:sz w:val="24"/>
                <w:szCs w:val="24"/>
                <w:lang w:val="ru-RU"/>
              </w:rPr>
              <w:t>земли</w:t>
            </w:r>
          </w:p>
        </w:tc>
        <w:tc>
          <w:tcPr>
            <w:tcW w:w="0" w:type="auto"/>
            <w:tcBorders>
              <w:top w:val="single" w:sz="5" w:space="0" w:color="000000"/>
              <w:left w:val="single" w:sz="5" w:space="0" w:color="000000"/>
              <w:bottom w:val="single" w:sz="5" w:space="0" w:color="000000"/>
              <w:right w:val="single" w:sz="5" w:space="0" w:color="000000"/>
            </w:tcBorders>
            <w:shd w:val="clear" w:color="auto" w:fill="auto"/>
          </w:tcPr>
          <w:p w:rsidR="003158F8" w:rsidRPr="005224EC" w:rsidRDefault="003158F8" w:rsidP="00682081">
            <w:pPr>
              <w:pStyle w:val="TableParagraph"/>
              <w:ind w:left="339"/>
              <w:jc w:val="both"/>
              <w:rPr>
                <w:rFonts w:ascii="Times New Roman" w:eastAsia="Times New Roman" w:hAnsi="Times New Roman" w:cs="Times New Roman"/>
                <w:sz w:val="24"/>
                <w:szCs w:val="24"/>
                <w:lang w:val="ru-RU"/>
              </w:rPr>
            </w:pPr>
          </w:p>
        </w:tc>
        <w:tc>
          <w:tcPr>
            <w:tcW w:w="0" w:type="auto"/>
            <w:tcBorders>
              <w:top w:val="single" w:sz="5" w:space="0" w:color="000000"/>
              <w:left w:val="single" w:sz="5" w:space="0" w:color="000000"/>
              <w:bottom w:val="single" w:sz="5" w:space="0" w:color="000000"/>
              <w:right w:val="single" w:sz="5" w:space="0" w:color="000000"/>
            </w:tcBorders>
            <w:shd w:val="clear" w:color="auto" w:fill="auto"/>
          </w:tcPr>
          <w:p w:rsidR="003158F8" w:rsidRPr="005224EC" w:rsidRDefault="003158F8" w:rsidP="00076287">
            <w:pPr>
              <w:pStyle w:val="TableParagraph"/>
              <w:ind w:left="216"/>
              <w:jc w:val="both"/>
              <w:rPr>
                <w:rFonts w:ascii="Times New Roman" w:eastAsia="Times New Roman" w:hAnsi="Times New Roman" w:cs="Times New Roman"/>
                <w:sz w:val="24"/>
                <w:szCs w:val="24"/>
              </w:rPr>
            </w:pPr>
            <w:r w:rsidRPr="005224EC">
              <w:rPr>
                <w:rFonts w:ascii="Times New Roman" w:hAnsi="Times New Roman" w:cs="Times New Roman"/>
                <w:sz w:val="24"/>
                <w:szCs w:val="24"/>
              </w:rPr>
              <w:t>529,3</w:t>
            </w:r>
          </w:p>
        </w:tc>
        <w:tc>
          <w:tcPr>
            <w:tcW w:w="0" w:type="auto"/>
            <w:tcBorders>
              <w:top w:val="single" w:sz="5" w:space="0" w:color="000000"/>
              <w:left w:val="single" w:sz="5" w:space="0" w:color="000000"/>
              <w:bottom w:val="single" w:sz="5" w:space="0" w:color="000000"/>
              <w:right w:val="single" w:sz="5" w:space="0" w:color="000000"/>
            </w:tcBorders>
            <w:shd w:val="clear" w:color="auto" w:fill="auto"/>
          </w:tcPr>
          <w:p w:rsidR="003158F8" w:rsidRPr="005224EC" w:rsidRDefault="003158F8" w:rsidP="00076287">
            <w:pPr>
              <w:pStyle w:val="TableParagraph"/>
              <w:ind w:left="134"/>
              <w:jc w:val="both"/>
              <w:rPr>
                <w:rFonts w:ascii="Times New Roman" w:eastAsia="Times New Roman" w:hAnsi="Times New Roman" w:cs="Times New Roman"/>
                <w:sz w:val="24"/>
                <w:szCs w:val="24"/>
              </w:rPr>
            </w:pPr>
            <w:r w:rsidRPr="005224EC">
              <w:rPr>
                <w:rFonts w:ascii="Times New Roman" w:hAnsi="Times New Roman" w:cs="Times New Roman"/>
                <w:sz w:val="24"/>
                <w:szCs w:val="24"/>
              </w:rPr>
              <w:t>532,3</w:t>
            </w:r>
          </w:p>
        </w:tc>
        <w:tc>
          <w:tcPr>
            <w:tcW w:w="0" w:type="auto"/>
            <w:tcBorders>
              <w:top w:val="single" w:sz="5" w:space="0" w:color="000000"/>
              <w:left w:val="single" w:sz="5" w:space="0" w:color="000000"/>
              <w:bottom w:val="single" w:sz="5" w:space="0" w:color="000000"/>
              <w:right w:val="single" w:sz="5" w:space="0" w:color="000000"/>
            </w:tcBorders>
            <w:shd w:val="clear" w:color="auto" w:fill="auto"/>
          </w:tcPr>
          <w:p w:rsidR="003158F8" w:rsidRPr="005224EC" w:rsidRDefault="003158F8" w:rsidP="00076287">
            <w:pPr>
              <w:pStyle w:val="TableParagraph"/>
              <w:ind w:left="101"/>
              <w:jc w:val="both"/>
              <w:rPr>
                <w:rFonts w:ascii="Times New Roman" w:eastAsia="Times New Roman" w:hAnsi="Times New Roman" w:cs="Times New Roman"/>
                <w:sz w:val="24"/>
                <w:szCs w:val="24"/>
              </w:rPr>
            </w:pPr>
            <w:r w:rsidRPr="005224EC">
              <w:rPr>
                <w:rFonts w:ascii="Times New Roman" w:hAnsi="Times New Roman" w:cs="Times New Roman"/>
                <w:sz w:val="24"/>
                <w:szCs w:val="24"/>
              </w:rPr>
              <w:t>536,7</w:t>
            </w:r>
          </w:p>
        </w:tc>
        <w:tc>
          <w:tcPr>
            <w:tcW w:w="1022" w:type="dxa"/>
            <w:tcBorders>
              <w:top w:val="single" w:sz="5" w:space="0" w:color="000000"/>
              <w:left w:val="single" w:sz="5" w:space="0" w:color="000000"/>
              <w:bottom w:val="single" w:sz="5" w:space="0" w:color="000000"/>
              <w:right w:val="single" w:sz="5" w:space="0" w:color="000000"/>
            </w:tcBorders>
            <w:shd w:val="clear" w:color="auto" w:fill="auto"/>
          </w:tcPr>
          <w:p w:rsidR="003158F8" w:rsidRPr="005224EC" w:rsidRDefault="003158F8" w:rsidP="00076287">
            <w:pPr>
              <w:pStyle w:val="TableParagraph"/>
              <w:ind w:left="135"/>
              <w:jc w:val="both"/>
              <w:rPr>
                <w:rFonts w:ascii="Times New Roman" w:eastAsia="Times New Roman" w:hAnsi="Times New Roman" w:cs="Times New Roman"/>
                <w:sz w:val="24"/>
                <w:szCs w:val="24"/>
              </w:rPr>
            </w:pPr>
            <w:r w:rsidRPr="005224EC">
              <w:rPr>
                <w:rFonts w:ascii="Times New Roman" w:hAnsi="Times New Roman" w:cs="Times New Roman"/>
                <w:sz w:val="24"/>
                <w:szCs w:val="24"/>
              </w:rPr>
              <w:t>509,9</w:t>
            </w:r>
          </w:p>
        </w:tc>
        <w:tc>
          <w:tcPr>
            <w:tcW w:w="992" w:type="dxa"/>
            <w:tcBorders>
              <w:top w:val="single" w:sz="5" w:space="0" w:color="000000"/>
              <w:left w:val="single" w:sz="5" w:space="0" w:color="000000"/>
              <w:bottom w:val="single" w:sz="5" w:space="0" w:color="000000"/>
              <w:right w:val="single" w:sz="5" w:space="0" w:color="000000"/>
            </w:tcBorders>
          </w:tcPr>
          <w:p w:rsidR="003158F8" w:rsidRPr="005224EC" w:rsidRDefault="003158F8" w:rsidP="00076287">
            <w:pPr>
              <w:pStyle w:val="TableParagraph"/>
              <w:ind w:left="105"/>
              <w:jc w:val="both"/>
              <w:rPr>
                <w:rFonts w:ascii="Times New Roman" w:eastAsia="Times New Roman" w:hAnsi="Times New Roman" w:cs="Times New Roman"/>
                <w:sz w:val="24"/>
                <w:szCs w:val="24"/>
                <w:lang w:val="ru-RU"/>
              </w:rPr>
            </w:pPr>
            <w:r w:rsidRPr="005224EC">
              <w:rPr>
                <w:rFonts w:ascii="Times New Roman" w:eastAsia="Times New Roman" w:hAnsi="Times New Roman" w:cs="Times New Roman"/>
                <w:sz w:val="24"/>
                <w:szCs w:val="24"/>
                <w:lang w:val="ru-RU"/>
              </w:rPr>
              <w:t>506,5</w:t>
            </w:r>
          </w:p>
        </w:tc>
      </w:tr>
    </w:tbl>
    <w:p w:rsidR="005729A8" w:rsidRPr="005224EC" w:rsidRDefault="005729A8" w:rsidP="00682081">
      <w:pPr>
        <w:pStyle w:val="Default"/>
        <w:ind w:firstLine="709"/>
        <w:jc w:val="both"/>
        <w:rPr>
          <w:rFonts w:ascii="Times New Roman" w:hAnsi="Times New Roman" w:cs="Times New Roman"/>
          <w:color w:val="auto"/>
          <w:sz w:val="28"/>
          <w:szCs w:val="28"/>
        </w:rPr>
      </w:pPr>
    </w:p>
    <w:p w:rsidR="00E71EA3" w:rsidRPr="005224EC" w:rsidRDefault="003158F8" w:rsidP="00682081">
      <w:pPr>
        <w:pStyle w:val="a8"/>
        <w:spacing w:after="0"/>
        <w:ind w:right="-1"/>
      </w:pPr>
      <w:r w:rsidRPr="005224EC">
        <w:t>Удельный вес площади лесных земель и земель под древесно-кустарниковой растительностью в общей</w:t>
      </w:r>
      <w:r w:rsidR="00074BE7">
        <w:t xml:space="preserve"> площади земель составляет 44,8</w:t>
      </w:r>
      <w:r w:rsidRPr="005224EC">
        <w:t>%</w:t>
      </w:r>
      <w:r w:rsidR="000574B9">
        <w:t>.</w:t>
      </w:r>
      <w:r w:rsidRPr="005224EC">
        <w:t xml:space="preserve"> Земли под болотами занимают 4,1</w:t>
      </w:r>
      <w:r w:rsidR="00FB0546" w:rsidRPr="005224EC">
        <w:t>% при планируемых к 31 декабря 2015 года показателях 4,3-4,5%</w:t>
      </w:r>
      <w:r w:rsidR="00E75B93">
        <w:t>, предусмотренных С</w:t>
      </w:r>
      <w:r w:rsidR="004446A6">
        <w:t>тратегией в области окружающей среды Республики Беларусь на период 2025 г</w:t>
      </w:r>
      <w:r w:rsidR="00FB0546" w:rsidRPr="005224EC">
        <w:rPr>
          <w:spacing w:val="-1"/>
        </w:rPr>
        <w:t xml:space="preserve">. </w:t>
      </w:r>
      <w:r w:rsidR="00E71EA3" w:rsidRPr="005224EC">
        <w:rPr>
          <w:spacing w:val="-1"/>
        </w:rPr>
        <w:t>Земли</w:t>
      </w:r>
      <w:r w:rsidR="00E25226" w:rsidRPr="005224EC">
        <w:rPr>
          <w:spacing w:val="-1"/>
        </w:rPr>
        <w:t xml:space="preserve"> </w:t>
      </w:r>
      <w:r w:rsidR="00E71EA3" w:rsidRPr="005224EC">
        <w:rPr>
          <w:spacing w:val="1"/>
        </w:rPr>
        <w:t>под</w:t>
      </w:r>
      <w:r w:rsidR="00E25226" w:rsidRPr="005224EC">
        <w:rPr>
          <w:spacing w:val="1"/>
        </w:rPr>
        <w:t xml:space="preserve"> </w:t>
      </w:r>
      <w:r w:rsidR="00E71EA3" w:rsidRPr="005224EC">
        <w:rPr>
          <w:spacing w:val="-1"/>
        </w:rPr>
        <w:t>болотами</w:t>
      </w:r>
      <w:r w:rsidR="00E25226" w:rsidRPr="005224EC">
        <w:rPr>
          <w:spacing w:val="-1"/>
        </w:rPr>
        <w:t xml:space="preserve"> </w:t>
      </w:r>
      <w:r w:rsidR="00E71EA3" w:rsidRPr="005224EC">
        <w:t>за</w:t>
      </w:r>
      <w:r w:rsidR="00E25226" w:rsidRPr="005224EC">
        <w:t xml:space="preserve"> </w:t>
      </w:r>
      <w:r w:rsidR="00382677" w:rsidRPr="005224EC">
        <w:rPr>
          <w:spacing w:val="2"/>
        </w:rPr>
        <w:t xml:space="preserve">2014 </w:t>
      </w:r>
      <w:r w:rsidR="00E71EA3" w:rsidRPr="005224EC">
        <w:rPr>
          <w:spacing w:val="2"/>
        </w:rPr>
        <w:t>год</w:t>
      </w:r>
      <w:r w:rsidR="00E71EA3" w:rsidRPr="005224EC">
        <w:rPr>
          <w:spacing w:val="-1"/>
        </w:rPr>
        <w:t>у</w:t>
      </w:r>
      <w:r w:rsidR="00E25226" w:rsidRPr="005224EC">
        <w:rPr>
          <w:spacing w:val="-1"/>
        </w:rPr>
        <w:t xml:space="preserve"> у</w:t>
      </w:r>
      <w:r w:rsidR="00E71EA3" w:rsidRPr="005224EC">
        <w:rPr>
          <w:spacing w:val="-1"/>
        </w:rPr>
        <w:t>меньшились</w:t>
      </w:r>
      <w:r w:rsidR="00E25226" w:rsidRPr="005224EC">
        <w:rPr>
          <w:spacing w:val="-1"/>
        </w:rPr>
        <w:t xml:space="preserve"> </w:t>
      </w:r>
      <w:r w:rsidRPr="005224EC">
        <w:rPr>
          <w:spacing w:val="-1"/>
        </w:rPr>
        <w:t>значительно</w:t>
      </w:r>
      <w:r w:rsidR="00E71EA3" w:rsidRPr="005224EC">
        <w:rPr>
          <w:spacing w:val="-1"/>
        </w:rPr>
        <w:t>,</w:t>
      </w:r>
      <w:r w:rsidR="00FB0546" w:rsidRPr="005224EC">
        <w:rPr>
          <w:spacing w:val="-1"/>
        </w:rPr>
        <w:t xml:space="preserve"> на </w:t>
      </w:r>
      <w:r w:rsidRPr="005224EC">
        <w:rPr>
          <w:spacing w:val="-1"/>
        </w:rPr>
        <w:t>12,5</w:t>
      </w:r>
      <w:r w:rsidR="00FB0546" w:rsidRPr="005224EC">
        <w:rPr>
          <w:spacing w:val="-1"/>
        </w:rPr>
        <w:t xml:space="preserve"> тыс. га</w:t>
      </w:r>
      <w:r w:rsidRPr="005224EC">
        <w:rPr>
          <w:spacing w:val="-1"/>
        </w:rPr>
        <w:t xml:space="preserve"> (таблица 12)</w:t>
      </w:r>
      <w:r w:rsidR="00D54651" w:rsidRPr="005224EC">
        <w:rPr>
          <w:spacing w:val="-1"/>
        </w:rPr>
        <w:t>,</w:t>
      </w:r>
      <w:r w:rsidR="00E25226" w:rsidRPr="005224EC">
        <w:rPr>
          <w:spacing w:val="-1"/>
        </w:rPr>
        <w:t xml:space="preserve"> </w:t>
      </w:r>
      <w:r w:rsidR="00E71EA3" w:rsidRPr="005224EC">
        <w:t>в</w:t>
      </w:r>
      <w:r w:rsidR="00E25226" w:rsidRPr="005224EC">
        <w:t xml:space="preserve"> </w:t>
      </w:r>
      <w:r w:rsidR="00E71EA3" w:rsidRPr="005224EC">
        <w:rPr>
          <w:spacing w:val="-3"/>
        </w:rPr>
        <w:t>то</w:t>
      </w:r>
      <w:r w:rsidR="00E25226" w:rsidRPr="005224EC">
        <w:rPr>
          <w:spacing w:val="-3"/>
        </w:rPr>
        <w:t xml:space="preserve"> </w:t>
      </w:r>
      <w:r w:rsidR="00E71EA3" w:rsidRPr="005224EC">
        <w:t>время</w:t>
      </w:r>
      <w:r w:rsidR="00E25226" w:rsidRPr="005224EC">
        <w:t xml:space="preserve"> </w:t>
      </w:r>
      <w:r w:rsidR="00E71EA3" w:rsidRPr="005224EC">
        <w:t>как</w:t>
      </w:r>
      <w:r w:rsidR="00E25226" w:rsidRPr="005224EC">
        <w:t xml:space="preserve"> </w:t>
      </w:r>
      <w:r w:rsidR="00E71EA3" w:rsidRPr="005224EC">
        <w:t>в</w:t>
      </w:r>
      <w:r w:rsidR="00E25226" w:rsidRPr="005224EC">
        <w:t xml:space="preserve"> </w:t>
      </w:r>
      <w:r w:rsidRPr="005224EC">
        <w:t>2013</w:t>
      </w:r>
      <w:r w:rsidR="00E25226" w:rsidRPr="005224EC">
        <w:t xml:space="preserve"> </w:t>
      </w:r>
      <w:r w:rsidR="00E71EA3" w:rsidRPr="005224EC">
        <w:rPr>
          <w:spacing w:val="-2"/>
        </w:rPr>
        <w:t>г.</w:t>
      </w:r>
      <w:r w:rsidR="00D54651" w:rsidRPr="005224EC">
        <w:rPr>
          <w:spacing w:val="4"/>
        </w:rPr>
        <w:t xml:space="preserve">– </w:t>
      </w:r>
      <w:r w:rsidR="00E71EA3" w:rsidRPr="005224EC">
        <w:t>на</w:t>
      </w:r>
      <w:r w:rsidR="00E25226" w:rsidRPr="005224EC">
        <w:t xml:space="preserve"> </w:t>
      </w:r>
      <w:r w:rsidRPr="005224EC">
        <w:rPr>
          <w:spacing w:val="-2"/>
        </w:rPr>
        <w:t>0</w:t>
      </w:r>
      <w:r w:rsidR="00E71EA3" w:rsidRPr="005224EC">
        <w:rPr>
          <w:spacing w:val="-2"/>
        </w:rPr>
        <w:t>,4</w:t>
      </w:r>
      <w:r w:rsidR="00E71EA3" w:rsidRPr="005224EC">
        <w:rPr>
          <w:spacing w:val="-1"/>
        </w:rPr>
        <w:t>тыс. га.</w:t>
      </w:r>
      <w:r w:rsidR="00E25226" w:rsidRPr="005224EC">
        <w:rPr>
          <w:spacing w:val="-1"/>
        </w:rPr>
        <w:t xml:space="preserve"> </w:t>
      </w:r>
      <w:r w:rsidR="00E71EA3" w:rsidRPr="005224EC">
        <w:t>За пятилетний</w:t>
      </w:r>
      <w:r w:rsidR="00E25226" w:rsidRPr="005224EC">
        <w:t xml:space="preserve"> </w:t>
      </w:r>
      <w:r w:rsidR="00E71EA3" w:rsidRPr="005224EC">
        <w:t>период</w:t>
      </w:r>
      <w:r w:rsidR="00E25226" w:rsidRPr="005224EC">
        <w:t xml:space="preserve"> </w:t>
      </w:r>
      <w:r w:rsidR="00E71EA3" w:rsidRPr="005224EC">
        <w:rPr>
          <w:spacing w:val="-1"/>
        </w:rPr>
        <w:t>площади</w:t>
      </w:r>
      <w:r w:rsidR="00E25226" w:rsidRPr="005224EC">
        <w:rPr>
          <w:spacing w:val="-1"/>
        </w:rPr>
        <w:t xml:space="preserve"> </w:t>
      </w:r>
      <w:r w:rsidR="00E71EA3" w:rsidRPr="005224EC">
        <w:t>земель</w:t>
      </w:r>
      <w:r w:rsidR="00E25226" w:rsidRPr="005224EC">
        <w:t xml:space="preserve"> </w:t>
      </w:r>
      <w:r w:rsidR="00E71EA3" w:rsidRPr="005224EC">
        <w:t>под</w:t>
      </w:r>
      <w:r w:rsidR="00E25226" w:rsidRPr="005224EC">
        <w:t xml:space="preserve"> </w:t>
      </w:r>
      <w:r w:rsidR="00E71EA3" w:rsidRPr="005224EC">
        <w:rPr>
          <w:spacing w:val="-1"/>
        </w:rPr>
        <w:t>болотами</w:t>
      </w:r>
      <w:r w:rsidR="00E25226" w:rsidRPr="005224EC">
        <w:rPr>
          <w:spacing w:val="-1"/>
        </w:rPr>
        <w:t xml:space="preserve"> </w:t>
      </w:r>
      <w:r w:rsidR="00E71EA3" w:rsidRPr="005224EC">
        <w:t>сократились</w:t>
      </w:r>
      <w:r w:rsidR="00E25226" w:rsidRPr="005224EC">
        <w:t xml:space="preserve"> </w:t>
      </w:r>
      <w:r w:rsidR="00E71EA3" w:rsidRPr="005224EC">
        <w:t>на</w:t>
      </w:r>
      <w:r w:rsidR="00E25226" w:rsidRPr="005224EC">
        <w:t xml:space="preserve"> </w:t>
      </w:r>
      <w:r w:rsidR="00382677" w:rsidRPr="005224EC">
        <w:t>26,3</w:t>
      </w:r>
      <w:r w:rsidR="00E25226" w:rsidRPr="005224EC">
        <w:t xml:space="preserve"> </w:t>
      </w:r>
      <w:r w:rsidR="00E71EA3" w:rsidRPr="005224EC">
        <w:rPr>
          <w:spacing w:val="-1"/>
        </w:rPr>
        <w:t>тыс. га,</w:t>
      </w:r>
      <w:r w:rsidRPr="005224EC">
        <w:rPr>
          <w:spacing w:val="-1"/>
        </w:rPr>
        <w:t xml:space="preserve"> а</w:t>
      </w:r>
      <w:r w:rsidR="00E25226" w:rsidRPr="005224EC">
        <w:rPr>
          <w:spacing w:val="-1"/>
        </w:rPr>
        <w:t xml:space="preserve"> </w:t>
      </w:r>
      <w:r w:rsidR="00E71EA3" w:rsidRPr="005224EC">
        <w:rPr>
          <w:spacing w:val="-1"/>
        </w:rPr>
        <w:t>под</w:t>
      </w:r>
      <w:r w:rsidR="00E25226" w:rsidRPr="005224EC">
        <w:rPr>
          <w:spacing w:val="-1"/>
        </w:rPr>
        <w:t xml:space="preserve"> </w:t>
      </w:r>
      <w:r w:rsidR="00E71EA3" w:rsidRPr="005224EC">
        <w:t>водными</w:t>
      </w:r>
      <w:r w:rsidR="00E25226" w:rsidRPr="005224EC">
        <w:t xml:space="preserve"> </w:t>
      </w:r>
      <w:r w:rsidR="00E71EA3" w:rsidRPr="005224EC">
        <w:t>объектами</w:t>
      </w:r>
      <w:r w:rsidR="00E25226" w:rsidRPr="005224EC">
        <w:t xml:space="preserve"> </w:t>
      </w:r>
      <w:r w:rsidRPr="005224EC">
        <w:rPr>
          <w:spacing w:val="-1"/>
        </w:rPr>
        <w:t>на 7,1 тыс. га</w:t>
      </w:r>
      <w:r w:rsidR="00E71EA3" w:rsidRPr="005224EC">
        <w:rPr>
          <w:spacing w:val="-1"/>
        </w:rPr>
        <w:t>.</w:t>
      </w:r>
    </w:p>
    <w:p w:rsidR="00E71EA3" w:rsidRPr="005224EC" w:rsidRDefault="00E71EA3" w:rsidP="00682081">
      <w:pPr>
        <w:pStyle w:val="a8"/>
        <w:spacing w:after="0"/>
        <w:ind w:right="-1"/>
      </w:pPr>
      <w:r w:rsidRPr="005224EC">
        <w:t>Площади</w:t>
      </w:r>
      <w:r w:rsidR="00E25226" w:rsidRPr="005224EC">
        <w:t xml:space="preserve"> </w:t>
      </w:r>
      <w:r w:rsidRPr="005224EC">
        <w:t>земель</w:t>
      </w:r>
      <w:r w:rsidR="00E25226" w:rsidRPr="005224EC">
        <w:t xml:space="preserve"> </w:t>
      </w:r>
      <w:r w:rsidRPr="005224EC">
        <w:rPr>
          <w:spacing w:val="-1"/>
        </w:rPr>
        <w:t>под</w:t>
      </w:r>
      <w:r w:rsidR="00E25226" w:rsidRPr="005224EC">
        <w:rPr>
          <w:spacing w:val="-1"/>
        </w:rPr>
        <w:t xml:space="preserve"> </w:t>
      </w:r>
      <w:r w:rsidRPr="005224EC">
        <w:t>дорогами</w:t>
      </w:r>
      <w:r w:rsidR="00E25226" w:rsidRPr="005224EC">
        <w:t xml:space="preserve"> </w:t>
      </w:r>
      <w:r w:rsidRPr="005224EC">
        <w:t>и</w:t>
      </w:r>
      <w:r w:rsidR="00E25226" w:rsidRPr="005224EC">
        <w:t xml:space="preserve"> </w:t>
      </w:r>
      <w:r w:rsidRPr="005224EC">
        <w:rPr>
          <w:spacing w:val="-1"/>
        </w:rPr>
        <w:t>другими</w:t>
      </w:r>
      <w:r w:rsidR="00E25226" w:rsidRPr="005224EC">
        <w:rPr>
          <w:spacing w:val="-1"/>
        </w:rPr>
        <w:t xml:space="preserve"> </w:t>
      </w:r>
      <w:r w:rsidRPr="005224EC">
        <w:rPr>
          <w:spacing w:val="-1"/>
        </w:rPr>
        <w:t>транспортными</w:t>
      </w:r>
      <w:r w:rsidR="00E25226" w:rsidRPr="005224EC">
        <w:rPr>
          <w:spacing w:val="-1"/>
        </w:rPr>
        <w:t xml:space="preserve"> </w:t>
      </w:r>
      <w:r w:rsidRPr="005224EC">
        <w:rPr>
          <w:spacing w:val="-1"/>
        </w:rPr>
        <w:t>коммуникациями</w:t>
      </w:r>
      <w:r w:rsidR="00E25226" w:rsidRPr="005224EC">
        <w:rPr>
          <w:spacing w:val="-1"/>
        </w:rPr>
        <w:t xml:space="preserve"> </w:t>
      </w:r>
      <w:r w:rsidRPr="005224EC">
        <w:t>и</w:t>
      </w:r>
      <w:r w:rsidR="00E25226" w:rsidRPr="005224EC">
        <w:t xml:space="preserve"> </w:t>
      </w:r>
      <w:r w:rsidRPr="005224EC">
        <w:t>земель</w:t>
      </w:r>
      <w:r w:rsidR="00E25226" w:rsidRPr="005224EC">
        <w:t xml:space="preserve"> </w:t>
      </w:r>
      <w:r w:rsidRPr="005224EC">
        <w:rPr>
          <w:spacing w:val="-1"/>
        </w:rPr>
        <w:t>общего</w:t>
      </w:r>
      <w:r w:rsidR="00E25226" w:rsidRPr="005224EC">
        <w:rPr>
          <w:spacing w:val="-1"/>
        </w:rPr>
        <w:t xml:space="preserve"> </w:t>
      </w:r>
      <w:r w:rsidRPr="005224EC">
        <w:t>пользования</w:t>
      </w:r>
      <w:r w:rsidR="00E25226" w:rsidRPr="005224EC">
        <w:t xml:space="preserve"> </w:t>
      </w:r>
      <w:r w:rsidRPr="005224EC">
        <w:t>за</w:t>
      </w:r>
      <w:r w:rsidR="00E25226" w:rsidRPr="005224EC">
        <w:t xml:space="preserve"> </w:t>
      </w:r>
      <w:r w:rsidRPr="005224EC">
        <w:rPr>
          <w:spacing w:val="-1"/>
        </w:rPr>
        <w:t>пятилетний</w:t>
      </w:r>
      <w:r w:rsidR="00E25226" w:rsidRPr="005224EC">
        <w:rPr>
          <w:spacing w:val="-1"/>
        </w:rPr>
        <w:t xml:space="preserve"> </w:t>
      </w:r>
      <w:r w:rsidRPr="005224EC">
        <w:t>период</w:t>
      </w:r>
      <w:r w:rsidR="00E25226" w:rsidRPr="005224EC">
        <w:t xml:space="preserve"> </w:t>
      </w:r>
      <w:r w:rsidR="00074BE7">
        <w:rPr>
          <w:spacing w:val="-2"/>
        </w:rPr>
        <w:t>уменьшили</w:t>
      </w:r>
      <w:r w:rsidR="00074BE7" w:rsidRPr="005224EC">
        <w:rPr>
          <w:spacing w:val="-2"/>
        </w:rPr>
        <w:t>сь</w:t>
      </w:r>
      <w:r w:rsidR="00E25226" w:rsidRPr="005224EC">
        <w:rPr>
          <w:spacing w:val="-2"/>
        </w:rPr>
        <w:t xml:space="preserve"> </w:t>
      </w:r>
      <w:r w:rsidRPr="005224EC">
        <w:t>на</w:t>
      </w:r>
      <w:r w:rsidR="00E25226" w:rsidRPr="005224EC">
        <w:t xml:space="preserve"> </w:t>
      </w:r>
      <w:r w:rsidR="003158F8" w:rsidRPr="005224EC">
        <w:t>1,3</w:t>
      </w:r>
      <w:r w:rsidR="00E25226" w:rsidRPr="005224EC">
        <w:t xml:space="preserve"> </w:t>
      </w:r>
      <w:r w:rsidRPr="005224EC">
        <w:rPr>
          <w:spacing w:val="-1"/>
        </w:rPr>
        <w:t>тыс.</w:t>
      </w:r>
      <w:r w:rsidR="00E25226" w:rsidRPr="005224EC">
        <w:rPr>
          <w:spacing w:val="-1"/>
        </w:rPr>
        <w:t xml:space="preserve"> </w:t>
      </w:r>
      <w:r w:rsidRPr="005224EC">
        <w:rPr>
          <w:spacing w:val="-1"/>
        </w:rPr>
        <w:t>га.</w:t>
      </w:r>
      <w:r w:rsidR="00E25226" w:rsidRPr="005224EC">
        <w:rPr>
          <w:spacing w:val="-1"/>
        </w:rPr>
        <w:t xml:space="preserve"> </w:t>
      </w:r>
      <w:r w:rsidRPr="005224EC">
        <w:t>В</w:t>
      </w:r>
      <w:r w:rsidR="00E25226" w:rsidRPr="005224EC">
        <w:t xml:space="preserve"> </w:t>
      </w:r>
      <w:r w:rsidRPr="005224EC">
        <w:t>201</w:t>
      </w:r>
      <w:r w:rsidR="003158F8" w:rsidRPr="005224EC">
        <w:rPr>
          <w:spacing w:val="26"/>
        </w:rPr>
        <w:t>4</w:t>
      </w:r>
      <w:r w:rsidRPr="005224EC">
        <w:rPr>
          <w:spacing w:val="1"/>
        </w:rPr>
        <w:t>г.</w:t>
      </w:r>
      <w:r w:rsidR="00E25226" w:rsidRPr="005224EC">
        <w:rPr>
          <w:spacing w:val="1"/>
        </w:rPr>
        <w:t xml:space="preserve"> </w:t>
      </w:r>
      <w:r w:rsidRPr="005224EC">
        <w:rPr>
          <w:spacing w:val="-1"/>
        </w:rPr>
        <w:t>увеличение</w:t>
      </w:r>
      <w:r w:rsidR="00E25226" w:rsidRPr="005224EC">
        <w:rPr>
          <w:spacing w:val="-1"/>
        </w:rPr>
        <w:t xml:space="preserve"> </w:t>
      </w:r>
      <w:r w:rsidRPr="005224EC">
        <w:t>площади</w:t>
      </w:r>
      <w:r w:rsidR="00E25226" w:rsidRPr="005224EC">
        <w:t xml:space="preserve"> </w:t>
      </w:r>
      <w:r w:rsidRPr="005224EC">
        <w:rPr>
          <w:spacing w:val="-1"/>
        </w:rPr>
        <w:t>земель</w:t>
      </w:r>
      <w:r w:rsidR="00E25226" w:rsidRPr="005224EC">
        <w:rPr>
          <w:spacing w:val="-1"/>
        </w:rPr>
        <w:t xml:space="preserve"> </w:t>
      </w:r>
      <w:r w:rsidRPr="005224EC">
        <w:t>под</w:t>
      </w:r>
      <w:r w:rsidR="00E25226" w:rsidRPr="005224EC">
        <w:t xml:space="preserve"> </w:t>
      </w:r>
      <w:r w:rsidRPr="005224EC">
        <w:t>застройкой</w:t>
      </w:r>
      <w:r w:rsidR="00E25226" w:rsidRPr="005224EC">
        <w:t xml:space="preserve"> </w:t>
      </w:r>
      <w:r w:rsidRPr="005224EC">
        <w:t>за</w:t>
      </w:r>
      <w:r w:rsidR="00E25226" w:rsidRPr="005224EC">
        <w:t xml:space="preserve"> </w:t>
      </w:r>
      <w:r w:rsidRPr="005224EC">
        <w:rPr>
          <w:spacing w:val="-1"/>
        </w:rPr>
        <w:t>пятилетний</w:t>
      </w:r>
      <w:r w:rsidR="00E25226" w:rsidRPr="005224EC">
        <w:rPr>
          <w:spacing w:val="-1"/>
        </w:rPr>
        <w:t xml:space="preserve"> </w:t>
      </w:r>
      <w:r w:rsidRPr="005224EC">
        <w:t>период</w:t>
      </w:r>
      <w:r w:rsidR="00382677" w:rsidRPr="005224EC">
        <w:rPr>
          <w:spacing w:val="-1"/>
        </w:rPr>
        <w:t xml:space="preserve"> составило 6,6 тыс.</w:t>
      </w:r>
      <w:r w:rsidR="00E25226" w:rsidRPr="005224EC">
        <w:rPr>
          <w:spacing w:val="-1"/>
        </w:rPr>
        <w:t xml:space="preserve"> </w:t>
      </w:r>
      <w:r w:rsidR="00382677" w:rsidRPr="005224EC">
        <w:rPr>
          <w:spacing w:val="-1"/>
        </w:rPr>
        <w:t>га</w:t>
      </w:r>
      <w:r w:rsidRPr="005224EC">
        <w:rPr>
          <w:spacing w:val="-1"/>
        </w:rPr>
        <w:t>.</w:t>
      </w:r>
      <w:r w:rsidR="00E25226" w:rsidRPr="005224EC">
        <w:rPr>
          <w:spacing w:val="-1"/>
        </w:rPr>
        <w:t xml:space="preserve"> </w:t>
      </w:r>
      <w:r w:rsidRPr="005224EC">
        <w:rPr>
          <w:spacing w:val="-1"/>
        </w:rPr>
        <w:t>Площадь</w:t>
      </w:r>
      <w:r w:rsidR="00E25226" w:rsidRPr="005224EC">
        <w:rPr>
          <w:spacing w:val="-1"/>
        </w:rPr>
        <w:t xml:space="preserve"> </w:t>
      </w:r>
      <w:r w:rsidRPr="005224EC">
        <w:rPr>
          <w:spacing w:val="-1"/>
        </w:rPr>
        <w:t>нарушенных,</w:t>
      </w:r>
      <w:r w:rsidR="00E25226" w:rsidRPr="005224EC">
        <w:rPr>
          <w:spacing w:val="-1"/>
        </w:rPr>
        <w:t xml:space="preserve"> </w:t>
      </w:r>
      <w:r w:rsidRPr="005224EC">
        <w:rPr>
          <w:spacing w:val="-1"/>
        </w:rPr>
        <w:t>неиспользуемых</w:t>
      </w:r>
      <w:r w:rsidR="00E25226" w:rsidRPr="005224EC">
        <w:rPr>
          <w:spacing w:val="-1"/>
        </w:rPr>
        <w:t xml:space="preserve"> </w:t>
      </w:r>
      <w:r w:rsidRPr="005224EC">
        <w:t>и</w:t>
      </w:r>
      <w:r w:rsidR="00E25226" w:rsidRPr="005224EC">
        <w:t xml:space="preserve"> </w:t>
      </w:r>
      <w:r w:rsidRPr="005224EC">
        <w:t>иных</w:t>
      </w:r>
      <w:r w:rsidR="00E25226" w:rsidRPr="005224EC">
        <w:t xml:space="preserve"> </w:t>
      </w:r>
      <w:r w:rsidRPr="005224EC">
        <w:rPr>
          <w:spacing w:val="-1"/>
        </w:rPr>
        <w:t>земель</w:t>
      </w:r>
      <w:r w:rsidR="00E25226" w:rsidRPr="005224EC">
        <w:rPr>
          <w:spacing w:val="-1"/>
        </w:rPr>
        <w:t xml:space="preserve"> </w:t>
      </w:r>
      <w:r w:rsidRPr="005224EC">
        <w:t>в</w:t>
      </w:r>
      <w:r w:rsidR="00E25226" w:rsidRPr="005224EC">
        <w:t xml:space="preserve"> </w:t>
      </w:r>
      <w:r w:rsidR="006F3E43" w:rsidRPr="005224EC">
        <w:rPr>
          <w:spacing w:val="-1"/>
        </w:rPr>
        <w:t>2014</w:t>
      </w:r>
      <w:r w:rsidRPr="005224EC">
        <w:rPr>
          <w:spacing w:val="1"/>
        </w:rPr>
        <w:t>г.</w:t>
      </w:r>
      <w:r w:rsidR="00E25226" w:rsidRPr="005224EC">
        <w:rPr>
          <w:spacing w:val="1"/>
        </w:rPr>
        <w:t xml:space="preserve"> </w:t>
      </w:r>
      <w:r w:rsidRPr="005224EC">
        <w:t>по</w:t>
      </w:r>
      <w:r w:rsidR="00E25226" w:rsidRPr="005224EC">
        <w:t xml:space="preserve"> </w:t>
      </w:r>
      <w:r w:rsidRPr="005224EC">
        <w:rPr>
          <w:spacing w:val="-1"/>
        </w:rPr>
        <w:t>отношению</w:t>
      </w:r>
      <w:r w:rsidR="00E25226" w:rsidRPr="005224EC">
        <w:rPr>
          <w:spacing w:val="-1"/>
        </w:rPr>
        <w:t xml:space="preserve"> </w:t>
      </w:r>
      <w:r w:rsidRPr="005224EC">
        <w:t xml:space="preserve">к </w:t>
      </w:r>
      <w:r w:rsidR="006F3E43" w:rsidRPr="005224EC">
        <w:rPr>
          <w:spacing w:val="-1"/>
        </w:rPr>
        <w:t>2013</w:t>
      </w:r>
      <w:r w:rsidR="00074BE7">
        <w:rPr>
          <w:spacing w:val="-1"/>
        </w:rPr>
        <w:t xml:space="preserve"> </w:t>
      </w:r>
      <w:r w:rsidRPr="005224EC">
        <w:rPr>
          <w:spacing w:val="1"/>
        </w:rPr>
        <w:t>г.</w:t>
      </w:r>
      <w:r w:rsidR="00E25226" w:rsidRPr="005224EC">
        <w:rPr>
          <w:spacing w:val="1"/>
        </w:rPr>
        <w:t xml:space="preserve"> </w:t>
      </w:r>
      <w:r w:rsidR="00074BE7">
        <w:t>снизила</w:t>
      </w:r>
      <w:r w:rsidRPr="005224EC">
        <w:t>сь</w:t>
      </w:r>
      <w:r w:rsidR="00E25226" w:rsidRPr="005224EC">
        <w:t xml:space="preserve"> </w:t>
      </w:r>
      <w:r w:rsidRPr="005224EC">
        <w:t>на</w:t>
      </w:r>
      <w:r w:rsidR="00E25226" w:rsidRPr="005224EC">
        <w:t xml:space="preserve"> </w:t>
      </w:r>
      <w:r w:rsidR="006F3E43" w:rsidRPr="005224EC">
        <w:t>3,4</w:t>
      </w:r>
      <w:r w:rsidR="00E25226" w:rsidRPr="005224EC">
        <w:t xml:space="preserve"> </w:t>
      </w:r>
      <w:r w:rsidRPr="005224EC">
        <w:rPr>
          <w:spacing w:val="-2"/>
        </w:rPr>
        <w:t>тыс.</w:t>
      </w:r>
      <w:r w:rsidR="00E25226" w:rsidRPr="005224EC">
        <w:rPr>
          <w:spacing w:val="-2"/>
        </w:rPr>
        <w:t xml:space="preserve"> </w:t>
      </w:r>
      <w:r w:rsidRPr="005224EC">
        <w:rPr>
          <w:spacing w:val="-2"/>
        </w:rPr>
        <w:t>га,</w:t>
      </w:r>
      <w:r w:rsidR="00E25226" w:rsidRPr="005224EC">
        <w:rPr>
          <w:spacing w:val="-2"/>
        </w:rPr>
        <w:t xml:space="preserve"> </w:t>
      </w:r>
      <w:r w:rsidRPr="005224EC">
        <w:rPr>
          <w:spacing w:val="1"/>
        </w:rPr>
        <w:t>за</w:t>
      </w:r>
      <w:r w:rsidR="00E25226" w:rsidRPr="005224EC">
        <w:rPr>
          <w:spacing w:val="1"/>
        </w:rPr>
        <w:t xml:space="preserve"> </w:t>
      </w:r>
      <w:r w:rsidRPr="005224EC">
        <w:t>пятилетний</w:t>
      </w:r>
      <w:r w:rsidR="00E25226" w:rsidRPr="005224EC">
        <w:t xml:space="preserve"> </w:t>
      </w:r>
      <w:r w:rsidRPr="005224EC">
        <w:rPr>
          <w:spacing w:val="-1"/>
        </w:rPr>
        <w:t>период</w:t>
      </w:r>
      <w:r w:rsidR="00E25226" w:rsidRPr="005224EC">
        <w:rPr>
          <w:spacing w:val="-1"/>
        </w:rPr>
        <w:t xml:space="preserve"> </w:t>
      </w:r>
      <w:r w:rsidRPr="005224EC">
        <w:t>–</w:t>
      </w:r>
      <w:r w:rsidR="00E25226" w:rsidRPr="005224EC">
        <w:t xml:space="preserve"> </w:t>
      </w:r>
      <w:r w:rsidRPr="005224EC">
        <w:rPr>
          <w:spacing w:val="1"/>
        </w:rPr>
        <w:t>на</w:t>
      </w:r>
      <w:r w:rsidR="006F3E43" w:rsidRPr="005224EC">
        <w:rPr>
          <w:spacing w:val="-1"/>
        </w:rPr>
        <w:t xml:space="preserve"> 22,8</w:t>
      </w:r>
      <w:r w:rsidR="00E25226" w:rsidRPr="005224EC">
        <w:rPr>
          <w:spacing w:val="-1"/>
        </w:rPr>
        <w:t xml:space="preserve"> </w:t>
      </w:r>
      <w:r w:rsidRPr="005224EC">
        <w:rPr>
          <w:spacing w:val="-1"/>
        </w:rPr>
        <w:t>тыс.</w:t>
      </w:r>
      <w:r w:rsidR="00E25226" w:rsidRPr="005224EC">
        <w:rPr>
          <w:spacing w:val="-1"/>
        </w:rPr>
        <w:t xml:space="preserve"> </w:t>
      </w:r>
      <w:r w:rsidRPr="005224EC">
        <w:rPr>
          <w:spacing w:val="-1"/>
        </w:rPr>
        <w:t>га</w:t>
      </w:r>
      <w:r w:rsidR="00F41F7C" w:rsidRPr="005224EC">
        <w:t>.</w:t>
      </w:r>
    </w:p>
    <w:p w:rsidR="00872B35" w:rsidRPr="005224EC" w:rsidRDefault="00872B35" w:rsidP="00682081">
      <w:pPr>
        <w:pStyle w:val="Default"/>
        <w:rPr>
          <w:rFonts w:ascii="Times New Roman" w:hAnsi="Times New Roman" w:cs="Times New Roman"/>
          <w:b/>
          <w:bCs/>
          <w:color w:val="auto"/>
        </w:rPr>
      </w:pPr>
    </w:p>
    <w:p w:rsidR="00872247" w:rsidRDefault="00872247" w:rsidP="00682081">
      <w:pPr>
        <w:pStyle w:val="Default"/>
        <w:rPr>
          <w:rFonts w:ascii="Times New Roman" w:hAnsi="Times New Roman" w:cs="Times New Roman"/>
          <w:b/>
          <w:bCs/>
          <w:color w:val="auto"/>
        </w:rPr>
      </w:pPr>
      <w:r w:rsidRPr="005224EC">
        <w:rPr>
          <w:rFonts w:ascii="Times New Roman" w:hAnsi="Times New Roman" w:cs="Times New Roman"/>
          <w:b/>
          <w:bCs/>
          <w:color w:val="auto"/>
        </w:rPr>
        <w:t xml:space="preserve">Таблица </w:t>
      </w:r>
      <w:r w:rsidR="00FF6023" w:rsidRPr="005224EC">
        <w:rPr>
          <w:rFonts w:ascii="Times New Roman" w:hAnsi="Times New Roman" w:cs="Times New Roman"/>
          <w:b/>
          <w:bCs/>
          <w:color w:val="auto"/>
        </w:rPr>
        <w:t>1</w:t>
      </w:r>
      <w:r w:rsidR="00043F9C" w:rsidRPr="005224EC">
        <w:rPr>
          <w:rFonts w:ascii="Times New Roman" w:hAnsi="Times New Roman" w:cs="Times New Roman"/>
          <w:b/>
          <w:bCs/>
          <w:color w:val="auto"/>
        </w:rPr>
        <w:t>2</w:t>
      </w:r>
      <w:r w:rsidRPr="005224EC">
        <w:rPr>
          <w:rFonts w:ascii="Times New Roman" w:hAnsi="Times New Roman" w:cs="Times New Roman"/>
          <w:b/>
          <w:bCs/>
          <w:color w:val="auto"/>
        </w:rPr>
        <w:t xml:space="preserve"> – Площади различных видов земель на территори</w:t>
      </w:r>
      <w:r w:rsidR="006F3E43" w:rsidRPr="005224EC">
        <w:rPr>
          <w:rFonts w:ascii="Times New Roman" w:hAnsi="Times New Roman" w:cs="Times New Roman"/>
          <w:b/>
          <w:bCs/>
          <w:color w:val="auto"/>
        </w:rPr>
        <w:t>и Беларуси и их изменение в 2014</w:t>
      </w:r>
      <w:r w:rsidRPr="005224EC">
        <w:rPr>
          <w:rFonts w:ascii="Times New Roman" w:hAnsi="Times New Roman" w:cs="Times New Roman"/>
          <w:b/>
          <w:bCs/>
          <w:color w:val="auto"/>
        </w:rPr>
        <w:t xml:space="preserve"> г. </w:t>
      </w:r>
    </w:p>
    <w:p w:rsidR="00390B4B" w:rsidRPr="005224EC" w:rsidRDefault="00390B4B" w:rsidP="00682081">
      <w:pPr>
        <w:pStyle w:val="Default"/>
        <w:rPr>
          <w:rFonts w:ascii="Times New Roman" w:hAnsi="Times New Roman" w:cs="Times New Roman"/>
          <w:color w:val="auto"/>
        </w:rPr>
      </w:pPr>
    </w:p>
    <w:tbl>
      <w:tblPr>
        <w:tblW w:w="5000" w:type="pct"/>
        <w:jc w:val="center"/>
        <w:tblLook w:val="00A0" w:firstRow="1" w:lastRow="0" w:firstColumn="1" w:lastColumn="0" w:noHBand="0" w:noVBand="0"/>
      </w:tblPr>
      <w:tblGrid>
        <w:gridCol w:w="5494"/>
        <w:gridCol w:w="2180"/>
        <w:gridCol w:w="2180"/>
      </w:tblGrid>
      <w:tr w:rsidR="00872247" w:rsidRPr="005224EC" w:rsidTr="000B1557">
        <w:trPr>
          <w:trHeight w:val="340"/>
          <w:jc w:val="center"/>
        </w:trPr>
        <w:tc>
          <w:tcPr>
            <w:tcW w:w="2788" w:type="pct"/>
            <w:vMerge w:val="restart"/>
            <w:tcBorders>
              <w:top w:val="single" w:sz="4" w:space="0" w:color="auto"/>
              <w:left w:val="single" w:sz="4" w:space="0" w:color="auto"/>
              <w:right w:val="single" w:sz="4" w:space="0" w:color="auto"/>
            </w:tcBorders>
            <w:shd w:val="clear" w:color="auto" w:fill="92D050"/>
            <w:vAlign w:val="center"/>
          </w:tcPr>
          <w:p w:rsidR="00872247" w:rsidRPr="005224EC" w:rsidRDefault="00872247" w:rsidP="00682081">
            <w:pPr>
              <w:pStyle w:val="Default"/>
              <w:rPr>
                <w:rFonts w:ascii="Times New Roman" w:hAnsi="Times New Roman" w:cs="Times New Roman"/>
                <w:color w:val="auto"/>
                <w:sz w:val="22"/>
                <w:szCs w:val="22"/>
                <w:lang w:eastAsia="en-US"/>
              </w:rPr>
            </w:pPr>
            <w:r w:rsidRPr="005224EC">
              <w:rPr>
                <w:rFonts w:ascii="Times New Roman" w:hAnsi="Times New Roman" w:cs="Times New Roman"/>
                <w:color w:val="auto"/>
                <w:sz w:val="22"/>
                <w:szCs w:val="22"/>
                <w:lang w:eastAsia="en-US"/>
              </w:rPr>
              <w:t xml:space="preserve">Вид земель </w:t>
            </w:r>
          </w:p>
        </w:tc>
        <w:tc>
          <w:tcPr>
            <w:tcW w:w="2212" w:type="pct"/>
            <w:gridSpan w:val="2"/>
            <w:tcBorders>
              <w:top w:val="single" w:sz="4" w:space="0" w:color="auto"/>
              <w:left w:val="single" w:sz="4" w:space="0" w:color="auto"/>
              <w:bottom w:val="single" w:sz="4" w:space="0" w:color="auto"/>
              <w:right w:val="single" w:sz="4" w:space="0" w:color="auto"/>
            </w:tcBorders>
            <w:shd w:val="clear" w:color="auto" w:fill="92D050"/>
            <w:vAlign w:val="center"/>
          </w:tcPr>
          <w:p w:rsidR="00872247" w:rsidRPr="005224EC" w:rsidRDefault="00872247" w:rsidP="00682081">
            <w:pPr>
              <w:pStyle w:val="Default"/>
              <w:jc w:val="center"/>
              <w:rPr>
                <w:rFonts w:ascii="Times New Roman" w:hAnsi="Times New Roman" w:cs="Times New Roman"/>
                <w:color w:val="auto"/>
                <w:sz w:val="22"/>
                <w:szCs w:val="22"/>
                <w:lang w:eastAsia="en-US"/>
              </w:rPr>
            </w:pPr>
            <w:r w:rsidRPr="005224EC">
              <w:rPr>
                <w:rFonts w:ascii="Times New Roman" w:hAnsi="Times New Roman" w:cs="Times New Roman"/>
                <w:color w:val="auto"/>
                <w:sz w:val="22"/>
                <w:szCs w:val="22"/>
                <w:lang w:eastAsia="en-US"/>
              </w:rPr>
              <w:t>Площадь, тыс. га</w:t>
            </w:r>
          </w:p>
        </w:tc>
      </w:tr>
      <w:tr w:rsidR="00872247" w:rsidRPr="005224EC" w:rsidTr="000B1557">
        <w:trPr>
          <w:trHeight w:val="340"/>
          <w:jc w:val="center"/>
        </w:trPr>
        <w:tc>
          <w:tcPr>
            <w:tcW w:w="2788" w:type="pct"/>
            <w:vMerge/>
            <w:tcBorders>
              <w:left w:val="single" w:sz="4" w:space="0" w:color="auto"/>
              <w:bottom w:val="single" w:sz="4" w:space="0" w:color="auto"/>
              <w:right w:val="single" w:sz="4" w:space="0" w:color="auto"/>
            </w:tcBorders>
            <w:shd w:val="clear" w:color="auto" w:fill="92D050"/>
          </w:tcPr>
          <w:p w:rsidR="00872247" w:rsidRPr="005224EC" w:rsidRDefault="00872247" w:rsidP="00682081">
            <w:pPr>
              <w:pStyle w:val="Default"/>
              <w:jc w:val="both"/>
              <w:rPr>
                <w:rFonts w:ascii="Times New Roman" w:hAnsi="Times New Roman" w:cs="Times New Roman"/>
                <w:color w:val="auto"/>
                <w:sz w:val="22"/>
                <w:szCs w:val="22"/>
                <w:lang w:eastAsia="en-US"/>
              </w:rPr>
            </w:pPr>
          </w:p>
        </w:tc>
        <w:tc>
          <w:tcPr>
            <w:tcW w:w="1106" w:type="pct"/>
            <w:tcBorders>
              <w:top w:val="single" w:sz="4" w:space="0" w:color="auto"/>
              <w:left w:val="single" w:sz="4" w:space="0" w:color="auto"/>
              <w:bottom w:val="single" w:sz="4" w:space="0" w:color="auto"/>
              <w:right w:val="single" w:sz="4" w:space="0" w:color="auto"/>
            </w:tcBorders>
            <w:shd w:val="clear" w:color="auto" w:fill="92D050"/>
            <w:vAlign w:val="center"/>
          </w:tcPr>
          <w:p w:rsidR="00872247" w:rsidRPr="005224EC" w:rsidRDefault="00872247" w:rsidP="00682081">
            <w:pPr>
              <w:pStyle w:val="Default"/>
              <w:jc w:val="center"/>
              <w:rPr>
                <w:rFonts w:ascii="Times New Roman" w:hAnsi="Times New Roman" w:cs="Times New Roman"/>
                <w:color w:val="auto"/>
                <w:sz w:val="22"/>
                <w:szCs w:val="22"/>
                <w:lang w:eastAsia="en-US"/>
              </w:rPr>
            </w:pPr>
            <w:r w:rsidRPr="005224EC">
              <w:rPr>
                <w:rFonts w:ascii="Times New Roman" w:hAnsi="Times New Roman" w:cs="Times New Roman"/>
                <w:color w:val="auto"/>
                <w:sz w:val="22"/>
                <w:szCs w:val="22"/>
                <w:lang w:eastAsia="en-US"/>
              </w:rPr>
              <w:t>201</w:t>
            </w:r>
            <w:r w:rsidR="006F3E43" w:rsidRPr="005224EC">
              <w:rPr>
                <w:rFonts w:ascii="Times New Roman" w:hAnsi="Times New Roman" w:cs="Times New Roman"/>
                <w:color w:val="auto"/>
                <w:sz w:val="22"/>
                <w:szCs w:val="22"/>
                <w:lang w:eastAsia="en-US"/>
              </w:rPr>
              <w:t>4</w:t>
            </w:r>
            <w:r w:rsidRPr="005224EC">
              <w:rPr>
                <w:rFonts w:ascii="Times New Roman" w:hAnsi="Times New Roman" w:cs="Times New Roman"/>
                <w:color w:val="auto"/>
                <w:sz w:val="22"/>
                <w:szCs w:val="22"/>
                <w:lang w:eastAsia="en-US"/>
              </w:rPr>
              <w:t xml:space="preserve"> г.</w:t>
            </w:r>
          </w:p>
        </w:tc>
        <w:tc>
          <w:tcPr>
            <w:tcW w:w="1106" w:type="pct"/>
            <w:tcBorders>
              <w:top w:val="single" w:sz="4" w:space="0" w:color="auto"/>
              <w:left w:val="single" w:sz="4" w:space="0" w:color="auto"/>
              <w:bottom w:val="single" w:sz="4" w:space="0" w:color="auto"/>
              <w:right w:val="single" w:sz="4" w:space="0" w:color="auto"/>
            </w:tcBorders>
            <w:shd w:val="clear" w:color="auto" w:fill="92D050"/>
            <w:vAlign w:val="center"/>
          </w:tcPr>
          <w:p w:rsidR="00872247" w:rsidRPr="005224EC" w:rsidRDefault="00872247" w:rsidP="00682081">
            <w:pPr>
              <w:pStyle w:val="Default"/>
              <w:jc w:val="center"/>
              <w:rPr>
                <w:rFonts w:ascii="Times New Roman" w:hAnsi="Times New Roman" w:cs="Times New Roman"/>
                <w:color w:val="auto"/>
                <w:sz w:val="22"/>
                <w:szCs w:val="22"/>
                <w:lang w:eastAsia="en-US"/>
              </w:rPr>
            </w:pPr>
            <w:r w:rsidRPr="005224EC">
              <w:rPr>
                <w:rFonts w:ascii="Times New Roman" w:hAnsi="Times New Roman" w:cs="Times New Roman"/>
                <w:color w:val="auto"/>
                <w:sz w:val="22"/>
                <w:szCs w:val="22"/>
                <w:lang w:eastAsia="en-US"/>
              </w:rPr>
              <w:t>+/- в 201</w:t>
            </w:r>
            <w:r w:rsidR="006F3E43" w:rsidRPr="005224EC">
              <w:rPr>
                <w:rFonts w:ascii="Times New Roman" w:hAnsi="Times New Roman" w:cs="Times New Roman"/>
                <w:color w:val="auto"/>
                <w:sz w:val="22"/>
                <w:szCs w:val="22"/>
                <w:lang w:eastAsia="en-US"/>
              </w:rPr>
              <w:t>4</w:t>
            </w:r>
            <w:r w:rsidRPr="005224EC">
              <w:rPr>
                <w:rFonts w:ascii="Times New Roman" w:hAnsi="Times New Roman" w:cs="Times New Roman"/>
                <w:color w:val="auto"/>
                <w:sz w:val="22"/>
                <w:szCs w:val="22"/>
                <w:lang w:eastAsia="en-US"/>
              </w:rPr>
              <w:t xml:space="preserve"> г.</w:t>
            </w:r>
            <w:r w:rsidR="00E25226" w:rsidRPr="005224EC">
              <w:rPr>
                <w:rFonts w:ascii="Times New Roman" w:hAnsi="Times New Roman" w:cs="Times New Roman"/>
                <w:color w:val="auto"/>
                <w:sz w:val="22"/>
                <w:szCs w:val="22"/>
                <w:lang w:eastAsia="en-US"/>
              </w:rPr>
              <w:t xml:space="preserve"> </w:t>
            </w:r>
            <w:r w:rsidRPr="005224EC">
              <w:rPr>
                <w:rFonts w:ascii="Times New Roman" w:hAnsi="Times New Roman" w:cs="Times New Roman"/>
                <w:color w:val="auto"/>
                <w:sz w:val="22"/>
                <w:szCs w:val="22"/>
                <w:lang w:eastAsia="en-US"/>
              </w:rPr>
              <w:t>по сравнению с 201</w:t>
            </w:r>
            <w:r w:rsidR="006F3E43" w:rsidRPr="005224EC">
              <w:rPr>
                <w:rFonts w:ascii="Times New Roman" w:hAnsi="Times New Roman" w:cs="Times New Roman"/>
                <w:color w:val="auto"/>
                <w:sz w:val="22"/>
                <w:szCs w:val="22"/>
                <w:lang w:eastAsia="en-US"/>
              </w:rPr>
              <w:t>3</w:t>
            </w:r>
            <w:r w:rsidRPr="005224EC">
              <w:rPr>
                <w:rFonts w:ascii="Times New Roman" w:hAnsi="Times New Roman" w:cs="Times New Roman"/>
                <w:color w:val="auto"/>
                <w:sz w:val="22"/>
                <w:szCs w:val="22"/>
                <w:lang w:eastAsia="en-US"/>
              </w:rPr>
              <w:t xml:space="preserve"> г.</w:t>
            </w:r>
          </w:p>
        </w:tc>
      </w:tr>
      <w:tr w:rsidR="00872247" w:rsidRPr="005224EC" w:rsidTr="005200C1">
        <w:trPr>
          <w:trHeight w:val="340"/>
          <w:jc w:val="center"/>
        </w:trPr>
        <w:tc>
          <w:tcPr>
            <w:tcW w:w="2788" w:type="pct"/>
            <w:tcBorders>
              <w:top w:val="single" w:sz="4" w:space="0" w:color="auto"/>
              <w:left w:val="single" w:sz="4" w:space="0" w:color="auto"/>
              <w:bottom w:val="single" w:sz="4" w:space="0" w:color="auto"/>
              <w:right w:val="single" w:sz="4" w:space="0" w:color="auto"/>
            </w:tcBorders>
            <w:vAlign w:val="center"/>
          </w:tcPr>
          <w:p w:rsidR="00872247" w:rsidRPr="005224EC" w:rsidRDefault="00872247" w:rsidP="00682081">
            <w:pPr>
              <w:pStyle w:val="Default"/>
              <w:rPr>
                <w:rFonts w:ascii="Times New Roman" w:hAnsi="Times New Roman" w:cs="Times New Roman"/>
                <w:color w:val="auto"/>
                <w:sz w:val="22"/>
                <w:szCs w:val="22"/>
                <w:lang w:eastAsia="en-US"/>
              </w:rPr>
            </w:pPr>
            <w:r w:rsidRPr="005224EC">
              <w:rPr>
                <w:rFonts w:ascii="Times New Roman" w:hAnsi="Times New Roman" w:cs="Times New Roman"/>
                <w:color w:val="auto"/>
                <w:sz w:val="22"/>
                <w:szCs w:val="22"/>
                <w:lang w:eastAsia="en-US"/>
              </w:rPr>
              <w:t xml:space="preserve">Сельскохозяйственные земли  </w:t>
            </w:r>
          </w:p>
        </w:tc>
        <w:tc>
          <w:tcPr>
            <w:tcW w:w="1106" w:type="pct"/>
            <w:tcBorders>
              <w:top w:val="single" w:sz="4" w:space="0" w:color="auto"/>
              <w:left w:val="single" w:sz="4" w:space="0" w:color="auto"/>
              <w:bottom w:val="single" w:sz="4" w:space="0" w:color="auto"/>
              <w:right w:val="single" w:sz="4" w:space="0" w:color="auto"/>
            </w:tcBorders>
            <w:vAlign w:val="center"/>
          </w:tcPr>
          <w:p w:rsidR="00872247" w:rsidRPr="005224EC" w:rsidRDefault="006F3E43" w:rsidP="00682081">
            <w:pPr>
              <w:pStyle w:val="Default"/>
              <w:jc w:val="center"/>
              <w:rPr>
                <w:rFonts w:ascii="Times New Roman" w:hAnsi="Times New Roman" w:cs="Times New Roman"/>
                <w:color w:val="auto"/>
                <w:sz w:val="22"/>
                <w:szCs w:val="22"/>
                <w:lang w:eastAsia="en-US"/>
              </w:rPr>
            </w:pPr>
            <w:r w:rsidRPr="005224EC">
              <w:rPr>
                <w:rFonts w:ascii="Times New Roman" w:hAnsi="Times New Roman" w:cs="Times New Roman"/>
                <w:color w:val="auto"/>
                <w:sz w:val="22"/>
                <w:szCs w:val="22"/>
                <w:lang w:eastAsia="en-US"/>
              </w:rPr>
              <w:t>8632,3</w:t>
            </w:r>
          </w:p>
        </w:tc>
        <w:tc>
          <w:tcPr>
            <w:tcW w:w="1106" w:type="pct"/>
            <w:tcBorders>
              <w:top w:val="single" w:sz="4" w:space="0" w:color="auto"/>
              <w:left w:val="single" w:sz="4" w:space="0" w:color="auto"/>
              <w:bottom w:val="single" w:sz="4" w:space="0" w:color="auto"/>
              <w:right w:val="single" w:sz="4" w:space="0" w:color="auto"/>
            </w:tcBorders>
            <w:vAlign w:val="center"/>
          </w:tcPr>
          <w:p w:rsidR="00872247" w:rsidRPr="005224EC" w:rsidRDefault="006F3E43" w:rsidP="00682081">
            <w:pPr>
              <w:pStyle w:val="Default"/>
              <w:jc w:val="center"/>
              <w:rPr>
                <w:rFonts w:ascii="Times New Roman" w:hAnsi="Times New Roman" w:cs="Times New Roman"/>
                <w:color w:val="auto"/>
                <w:sz w:val="22"/>
                <w:szCs w:val="22"/>
                <w:lang w:eastAsia="en-US"/>
              </w:rPr>
            </w:pPr>
            <w:r w:rsidRPr="005224EC">
              <w:rPr>
                <w:rFonts w:ascii="Times New Roman" w:hAnsi="Times New Roman" w:cs="Times New Roman"/>
                <w:color w:val="auto"/>
                <w:sz w:val="22"/>
                <w:szCs w:val="22"/>
                <w:lang w:eastAsia="en-US"/>
              </w:rPr>
              <w:t>-94,1</w:t>
            </w:r>
          </w:p>
        </w:tc>
      </w:tr>
      <w:tr w:rsidR="00872247" w:rsidRPr="005224EC" w:rsidTr="005200C1">
        <w:trPr>
          <w:trHeight w:val="340"/>
          <w:jc w:val="center"/>
        </w:trPr>
        <w:tc>
          <w:tcPr>
            <w:tcW w:w="2788" w:type="pct"/>
            <w:tcBorders>
              <w:top w:val="single" w:sz="4" w:space="0" w:color="auto"/>
              <w:left w:val="single" w:sz="4" w:space="0" w:color="auto"/>
              <w:bottom w:val="single" w:sz="4" w:space="0" w:color="auto"/>
              <w:right w:val="single" w:sz="4" w:space="0" w:color="auto"/>
            </w:tcBorders>
            <w:vAlign w:val="center"/>
          </w:tcPr>
          <w:p w:rsidR="00872247" w:rsidRPr="005224EC" w:rsidRDefault="00872247" w:rsidP="00682081">
            <w:pPr>
              <w:pStyle w:val="Default"/>
              <w:rPr>
                <w:rFonts w:ascii="Times New Roman" w:hAnsi="Times New Roman" w:cs="Times New Roman"/>
                <w:color w:val="auto"/>
                <w:sz w:val="22"/>
                <w:szCs w:val="22"/>
                <w:lang w:eastAsia="en-US"/>
              </w:rPr>
            </w:pPr>
            <w:r w:rsidRPr="005224EC">
              <w:rPr>
                <w:rFonts w:ascii="Times New Roman" w:hAnsi="Times New Roman" w:cs="Times New Roman"/>
                <w:color w:val="auto"/>
                <w:sz w:val="22"/>
                <w:szCs w:val="22"/>
                <w:lang w:eastAsia="en-US"/>
              </w:rPr>
              <w:t xml:space="preserve">Лесные земли и земли под древесно-кустарниковой растительностью </w:t>
            </w:r>
          </w:p>
        </w:tc>
        <w:tc>
          <w:tcPr>
            <w:tcW w:w="1106" w:type="pct"/>
            <w:tcBorders>
              <w:top w:val="single" w:sz="4" w:space="0" w:color="auto"/>
              <w:left w:val="single" w:sz="4" w:space="0" w:color="auto"/>
              <w:bottom w:val="single" w:sz="4" w:space="0" w:color="auto"/>
              <w:right w:val="single" w:sz="4" w:space="0" w:color="auto"/>
            </w:tcBorders>
            <w:vAlign w:val="center"/>
          </w:tcPr>
          <w:p w:rsidR="00872247" w:rsidRPr="005224EC" w:rsidRDefault="006F3E43" w:rsidP="00682081">
            <w:pPr>
              <w:pStyle w:val="Default"/>
              <w:jc w:val="center"/>
              <w:rPr>
                <w:rFonts w:ascii="Times New Roman" w:hAnsi="Times New Roman" w:cs="Times New Roman"/>
                <w:color w:val="auto"/>
                <w:sz w:val="22"/>
                <w:szCs w:val="22"/>
                <w:lang w:eastAsia="en-US"/>
              </w:rPr>
            </w:pPr>
            <w:r w:rsidRPr="005224EC">
              <w:rPr>
                <w:rFonts w:ascii="Times New Roman" w:hAnsi="Times New Roman" w:cs="Times New Roman"/>
                <w:color w:val="auto"/>
                <w:sz w:val="22"/>
                <w:szCs w:val="22"/>
                <w:lang w:eastAsia="en-US"/>
              </w:rPr>
              <w:t>9423,4</w:t>
            </w:r>
          </w:p>
        </w:tc>
        <w:tc>
          <w:tcPr>
            <w:tcW w:w="1106" w:type="pct"/>
            <w:tcBorders>
              <w:top w:val="single" w:sz="4" w:space="0" w:color="auto"/>
              <w:left w:val="single" w:sz="4" w:space="0" w:color="auto"/>
              <w:bottom w:val="single" w:sz="4" w:space="0" w:color="auto"/>
              <w:right w:val="single" w:sz="4" w:space="0" w:color="auto"/>
            </w:tcBorders>
            <w:vAlign w:val="center"/>
          </w:tcPr>
          <w:p w:rsidR="00872247" w:rsidRPr="005224EC" w:rsidRDefault="006F3E43" w:rsidP="00682081">
            <w:pPr>
              <w:pStyle w:val="Default"/>
              <w:jc w:val="center"/>
              <w:rPr>
                <w:rFonts w:ascii="Times New Roman" w:hAnsi="Times New Roman" w:cs="Times New Roman"/>
                <w:color w:val="auto"/>
                <w:sz w:val="22"/>
                <w:szCs w:val="22"/>
                <w:lang w:eastAsia="en-US"/>
              </w:rPr>
            </w:pPr>
            <w:r w:rsidRPr="005224EC">
              <w:rPr>
                <w:rFonts w:ascii="Times New Roman" w:hAnsi="Times New Roman" w:cs="Times New Roman"/>
                <w:color w:val="auto"/>
                <w:sz w:val="22"/>
                <w:szCs w:val="22"/>
                <w:lang w:eastAsia="en-US"/>
              </w:rPr>
              <w:t>+124,3</w:t>
            </w:r>
          </w:p>
        </w:tc>
      </w:tr>
      <w:tr w:rsidR="00872247" w:rsidRPr="005224EC" w:rsidTr="00EA0BD1">
        <w:trPr>
          <w:trHeight w:val="302"/>
          <w:jc w:val="center"/>
        </w:trPr>
        <w:tc>
          <w:tcPr>
            <w:tcW w:w="2788" w:type="pct"/>
            <w:tcBorders>
              <w:top w:val="single" w:sz="4" w:space="0" w:color="auto"/>
              <w:left w:val="single" w:sz="4" w:space="0" w:color="auto"/>
              <w:bottom w:val="single" w:sz="4" w:space="0" w:color="auto"/>
              <w:right w:val="single" w:sz="4" w:space="0" w:color="auto"/>
            </w:tcBorders>
            <w:vAlign w:val="center"/>
          </w:tcPr>
          <w:p w:rsidR="00872247" w:rsidRPr="005224EC" w:rsidRDefault="00872247" w:rsidP="00682081">
            <w:pPr>
              <w:pStyle w:val="Default"/>
              <w:rPr>
                <w:rFonts w:ascii="Times New Roman" w:hAnsi="Times New Roman" w:cs="Times New Roman"/>
                <w:color w:val="auto"/>
                <w:sz w:val="22"/>
                <w:szCs w:val="22"/>
                <w:lang w:eastAsia="en-US"/>
              </w:rPr>
            </w:pPr>
            <w:r w:rsidRPr="005224EC">
              <w:rPr>
                <w:rFonts w:ascii="Times New Roman" w:hAnsi="Times New Roman" w:cs="Times New Roman"/>
                <w:color w:val="auto"/>
                <w:sz w:val="22"/>
                <w:szCs w:val="22"/>
                <w:lang w:eastAsia="en-US"/>
              </w:rPr>
              <w:t xml:space="preserve">Земли под болотами </w:t>
            </w:r>
          </w:p>
        </w:tc>
        <w:tc>
          <w:tcPr>
            <w:tcW w:w="1106" w:type="pct"/>
            <w:tcBorders>
              <w:top w:val="single" w:sz="4" w:space="0" w:color="auto"/>
              <w:left w:val="single" w:sz="4" w:space="0" w:color="auto"/>
              <w:bottom w:val="single" w:sz="4" w:space="0" w:color="auto"/>
              <w:right w:val="single" w:sz="4" w:space="0" w:color="auto"/>
            </w:tcBorders>
            <w:vAlign w:val="center"/>
          </w:tcPr>
          <w:p w:rsidR="00872247" w:rsidRPr="005224EC" w:rsidRDefault="006F3E43" w:rsidP="00682081">
            <w:pPr>
              <w:pStyle w:val="Default"/>
              <w:jc w:val="center"/>
              <w:rPr>
                <w:rFonts w:ascii="Times New Roman" w:hAnsi="Times New Roman" w:cs="Times New Roman"/>
                <w:color w:val="auto"/>
                <w:sz w:val="22"/>
                <w:szCs w:val="22"/>
                <w:lang w:eastAsia="en-US"/>
              </w:rPr>
            </w:pPr>
            <w:r w:rsidRPr="005224EC">
              <w:rPr>
                <w:rFonts w:ascii="Times New Roman" w:hAnsi="Times New Roman" w:cs="Times New Roman"/>
                <w:color w:val="auto"/>
                <w:sz w:val="22"/>
                <w:szCs w:val="22"/>
                <w:lang w:eastAsia="en-US"/>
              </w:rPr>
              <w:t>846,7</w:t>
            </w:r>
          </w:p>
        </w:tc>
        <w:tc>
          <w:tcPr>
            <w:tcW w:w="1106" w:type="pct"/>
            <w:tcBorders>
              <w:top w:val="single" w:sz="4" w:space="0" w:color="auto"/>
              <w:left w:val="single" w:sz="4" w:space="0" w:color="auto"/>
              <w:bottom w:val="single" w:sz="4" w:space="0" w:color="auto"/>
              <w:right w:val="single" w:sz="4" w:space="0" w:color="auto"/>
            </w:tcBorders>
            <w:vAlign w:val="center"/>
          </w:tcPr>
          <w:p w:rsidR="00872247" w:rsidRPr="005224EC" w:rsidRDefault="006F3E43" w:rsidP="00682081">
            <w:pPr>
              <w:pStyle w:val="Default"/>
              <w:jc w:val="center"/>
              <w:rPr>
                <w:rFonts w:ascii="Times New Roman" w:hAnsi="Times New Roman" w:cs="Times New Roman"/>
                <w:color w:val="auto"/>
                <w:sz w:val="22"/>
                <w:szCs w:val="22"/>
                <w:lang w:eastAsia="en-US"/>
              </w:rPr>
            </w:pPr>
            <w:r w:rsidRPr="005224EC">
              <w:rPr>
                <w:rFonts w:ascii="Times New Roman" w:hAnsi="Times New Roman" w:cs="Times New Roman"/>
                <w:color w:val="auto"/>
                <w:sz w:val="22"/>
                <w:szCs w:val="22"/>
                <w:lang w:eastAsia="en-US"/>
              </w:rPr>
              <w:t>-12,5</w:t>
            </w:r>
          </w:p>
        </w:tc>
      </w:tr>
      <w:tr w:rsidR="00872247" w:rsidRPr="005224EC" w:rsidTr="00EA0BD1">
        <w:trPr>
          <w:trHeight w:val="77"/>
          <w:jc w:val="center"/>
        </w:trPr>
        <w:tc>
          <w:tcPr>
            <w:tcW w:w="2788" w:type="pct"/>
            <w:tcBorders>
              <w:top w:val="single" w:sz="4" w:space="0" w:color="auto"/>
              <w:left w:val="single" w:sz="4" w:space="0" w:color="auto"/>
              <w:bottom w:val="single" w:sz="4" w:space="0" w:color="auto"/>
              <w:right w:val="single" w:sz="4" w:space="0" w:color="auto"/>
            </w:tcBorders>
            <w:vAlign w:val="center"/>
          </w:tcPr>
          <w:p w:rsidR="00872247" w:rsidRPr="005224EC" w:rsidRDefault="00872247" w:rsidP="00682081">
            <w:pPr>
              <w:pStyle w:val="Default"/>
              <w:rPr>
                <w:rFonts w:ascii="Times New Roman" w:hAnsi="Times New Roman" w:cs="Times New Roman"/>
                <w:color w:val="auto"/>
                <w:sz w:val="22"/>
                <w:szCs w:val="22"/>
                <w:lang w:eastAsia="en-US"/>
              </w:rPr>
            </w:pPr>
            <w:r w:rsidRPr="005224EC">
              <w:rPr>
                <w:rFonts w:ascii="Times New Roman" w:hAnsi="Times New Roman" w:cs="Times New Roman"/>
                <w:color w:val="auto"/>
                <w:sz w:val="22"/>
                <w:szCs w:val="22"/>
                <w:lang w:eastAsia="en-US"/>
              </w:rPr>
              <w:t xml:space="preserve">Земли под водными объектами </w:t>
            </w:r>
          </w:p>
        </w:tc>
        <w:tc>
          <w:tcPr>
            <w:tcW w:w="1106" w:type="pct"/>
            <w:tcBorders>
              <w:top w:val="single" w:sz="4" w:space="0" w:color="auto"/>
              <w:left w:val="single" w:sz="4" w:space="0" w:color="auto"/>
              <w:bottom w:val="single" w:sz="4" w:space="0" w:color="auto"/>
              <w:right w:val="single" w:sz="4" w:space="0" w:color="auto"/>
            </w:tcBorders>
            <w:vAlign w:val="center"/>
          </w:tcPr>
          <w:p w:rsidR="00872247" w:rsidRPr="005224EC" w:rsidRDefault="006F3E43" w:rsidP="00682081">
            <w:pPr>
              <w:pStyle w:val="Default"/>
              <w:jc w:val="center"/>
              <w:rPr>
                <w:rFonts w:ascii="Times New Roman" w:hAnsi="Times New Roman" w:cs="Times New Roman"/>
                <w:color w:val="auto"/>
                <w:sz w:val="22"/>
                <w:szCs w:val="22"/>
                <w:lang w:eastAsia="en-US"/>
              </w:rPr>
            </w:pPr>
            <w:r w:rsidRPr="005224EC">
              <w:rPr>
                <w:rFonts w:ascii="Times New Roman" w:hAnsi="Times New Roman" w:cs="Times New Roman"/>
                <w:color w:val="auto"/>
                <w:sz w:val="22"/>
                <w:szCs w:val="22"/>
                <w:lang w:eastAsia="en-US"/>
              </w:rPr>
              <w:t>462,7</w:t>
            </w:r>
          </w:p>
        </w:tc>
        <w:tc>
          <w:tcPr>
            <w:tcW w:w="1106" w:type="pct"/>
            <w:tcBorders>
              <w:top w:val="single" w:sz="4" w:space="0" w:color="auto"/>
              <w:left w:val="single" w:sz="4" w:space="0" w:color="auto"/>
              <w:bottom w:val="single" w:sz="4" w:space="0" w:color="auto"/>
              <w:right w:val="single" w:sz="4" w:space="0" w:color="auto"/>
            </w:tcBorders>
            <w:vAlign w:val="center"/>
          </w:tcPr>
          <w:p w:rsidR="00872247" w:rsidRPr="005224EC" w:rsidRDefault="006F3E43" w:rsidP="00682081">
            <w:pPr>
              <w:pStyle w:val="Default"/>
              <w:jc w:val="center"/>
              <w:rPr>
                <w:rFonts w:ascii="Times New Roman" w:hAnsi="Times New Roman" w:cs="Times New Roman"/>
                <w:color w:val="auto"/>
                <w:sz w:val="22"/>
                <w:szCs w:val="22"/>
                <w:lang w:eastAsia="en-US"/>
              </w:rPr>
            </w:pPr>
            <w:r w:rsidRPr="005224EC">
              <w:rPr>
                <w:rFonts w:ascii="Times New Roman" w:hAnsi="Times New Roman" w:cs="Times New Roman"/>
                <w:color w:val="auto"/>
                <w:sz w:val="22"/>
                <w:szCs w:val="22"/>
                <w:lang w:eastAsia="en-US"/>
              </w:rPr>
              <w:t>-6,5</w:t>
            </w:r>
          </w:p>
        </w:tc>
      </w:tr>
      <w:tr w:rsidR="00872247" w:rsidRPr="005224EC" w:rsidTr="005200C1">
        <w:trPr>
          <w:trHeight w:val="340"/>
          <w:jc w:val="center"/>
        </w:trPr>
        <w:tc>
          <w:tcPr>
            <w:tcW w:w="2788" w:type="pct"/>
            <w:tcBorders>
              <w:top w:val="single" w:sz="4" w:space="0" w:color="auto"/>
              <w:left w:val="single" w:sz="4" w:space="0" w:color="auto"/>
              <w:bottom w:val="single" w:sz="4" w:space="0" w:color="auto"/>
              <w:right w:val="single" w:sz="4" w:space="0" w:color="auto"/>
            </w:tcBorders>
            <w:vAlign w:val="center"/>
          </w:tcPr>
          <w:p w:rsidR="00872247" w:rsidRPr="005224EC" w:rsidRDefault="00872247" w:rsidP="00682081">
            <w:pPr>
              <w:pStyle w:val="Default"/>
              <w:rPr>
                <w:rFonts w:ascii="Times New Roman" w:hAnsi="Times New Roman" w:cs="Times New Roman"/>
                <w:color w:val="auto"/>
                <w:sz w:val="22"/>
                <w:szCs w:val="22"/>
                <w:lang w:eastAsia="en-US"/>
              </w:rPr>
            </w:pPr>
            <w:r w:rsidRPr="005224EC">
              <w:rPr>
                <w:rFonts w:ascii="Times New Roman" w:hAnsi="Times New Roman" w:cs="Times New Roman"/>
                <w:color w:val="auto"/>
                <w:sz w:val="22"/>
                <w:szCs w:val="22"/>
                <w:lang w:eastAsia="en-US"/>
              </w:rPr>
              <w:t xml:space="preserve">Земли под дорогами и другими транспортными путями </w:t>
            </w:r>
          </w:p>
        </w:tc>
        <w:tc>
          <w:tcPr>
            <w:tcW w:w="1106" w:type="pct"/>
            <w:tcBorders>
              <w:top w:val="single" w:sz="4" w:space="0" w:color="auto"/>
              <w:left w:val="single" w:sz="4" w:space="0" w:color="auto"/>
              <w:bottom w:val="single" w:sz="4" w:space="0" w:color="auto"/>
              <w:right w:val="single" w:sz="4" w:space="0" w:color="auto"/>
            </w:tcBorders>
            <w:vAlign w:val="center"/>
          </w:tcPr>
          <w:p w:rsidR="00872247" w:rsidRPr="005224EC" w:rsidRDefault="006F3E43" w:rsidP="00682081">
            <w:pPr>
              <w:pStyle w:val="Default"/>
              <w:jc w:val="center"/>
              <w:rPr>
                <w:rFonts w:ascii="Times New Roman" w:hAnsi="Times New Roman" w:cs="Times New Roman"/>
                <w:color w:val="auto"/>
                <w:sz w:val="22"/>
                <w:szCs w:val="22"/>
                <w:lang w:eastAsia="en-US"/>
              </w:rPr>
            </w:pPr>
            <w:r w:rsidRPr="005224EC">
              <w:rPr>
                <w:rFonts w:ascii="Times New Roman" w:hAnsi="Times New Roman" w:cs="Times New Roman"/>
                <w:color w:val="auto"/>
                <w:sz w:val="22"/>
                <w:szCs w:val="22"/>
                <w:lang w:eastAsia="en-US"/>
              </w:rPr>
              <w:t>387,5</w:t>
            </w:r>
          </w:p>
        </w:tc>
        <w:tc>
          <w:tcPr>
            <w:tcW w:w="1106" w:type="pct"/>
            <w:tcBorders>
              <w:top w:val="single" w:sz="4" w:space="0" w:color="auto"/>
              <w:left w:val="single" w:sz="4" w:space="0" w:color="auto"/>
              <w:bottom w:val="single" w:sz="4" w:space="0" w:color="auto"/>
              <w:right w:val="single" w:sz="4" w:space="0" w:color="auto"/>
            </w:tcBorders>
            <w:vAlign w:val="center"/>
          </w:tcPr>
          <w:p w:rsidR="00872247" w:rsidRPr="005224EC" w:rsidRDefault="006F3E43" w:rsidP="00682081">
            <w:pPr>
              <w:pStyle w:val="Default"/>
              <w:jc w:val="center"/>
              <w:rPr>
                <w:rFonts w:ascii="Times New Roman" w:hAnsi="Times New Roman" w:cs="Times New Roman"/>
                <w:color w:val="auto"/>
                <w:sz w:val="22"/>
                <w:szCs w:val="22"/>
                <w:lang w:eastAsia="en-US"/>
              </w:rPr>
            </w:pPr>
            <w:r w:rsidRPr="005224EC">
              <w:rPr>
                <w:rFonts w:ascii="Times New Roman" w:hAnsi="Times New Roman" w:cs="Times New Roman"/>
                <w:color w:val="auto"/>
                <w:sz w:val="22"/>
                <w:szCs w:val="22"/>
                <w:lang w:eastAsia="en-US"/>
              </w:rPr>
              <w:t>-8,5</w:t>
            </w:r>
          </w:p>
        </w:tc>
      </w:tr>
      <w:tr w:rsidR="00872247" w:rsidRPr="005224EC" w:rsidTr="00EA0BD1">
        <w:trPr>
          <w:trHeight w:val="201"/>
          <w:jc w:val="center"/>
        </w:trPr>
        <w:tc>
          <w:tcPr>
            <w:tcW w:w="2788" w:type="pct"/>
            <w:tcBorders>
              <w:top w:val="single" w:sz="4" w:space="0" w:color="auto"/>
              <w:left w:val="single" w:sz="4" w:space="0" w:color="auto"/>
              <w:bottom w:val="single" w:sz="4" w:space="0" w:color="auto"/>
              <w:right w:val="single" w:sz="4" w:space="0" w:color="auto"/>
            </w:tcBorders>
            <w:vAlign w:val="center"/>
          </w:tcPr>
          <w:p w:rsidR="00872247" w:rsidRPr="005224EC" w:rsidRDefault="00872247" w:rsidP="00682081">
            <w:pPr>
              <w:pStyle w:val="Default"/>
              <w:rPr>
                <w:rFonts w:ascii="Times New Roman" w:hAnsi="Times New Roman" w:cs="Times New Roman"/>
                <w:color w:val="auto"/>
                <w:sz w:val="22"/>
                <w:szCs w:val="22"/>
                <w:lang w:eastAsia="en-US"/>
              </w:rPr>
            </w:pPr>
            <w:r w:rsidRPr="005224EC">
              <w:rPr>
                <w:rFonts w:ascii="Times New Roman" w:hAnsi="Times New Roman" w:cs="Times New Roman"/>
                <w:color w:val="auto"/>
                <w:sz w:val="22"/>
                <w:szCs w:val="22"/>
                <w:lang w:eastAsia="en-US"/>
              </w:rPr>
              <w:t xml:space="preserve">Земли под застройкой </w:t>
            </w:r>
          </w:p>
        </w:tc>
        <w:tc>
          <w:tcPr>
            <w:tcW w:w="1106" w:type="pct"/>
            <w:tcBorders>
              <w:top w:val="single" w:sz="4" w:space="0" w:color="auto"/>
              <w:left w:val="single" w:sz="4" w:space="0" w:color="auto"/>
              <w:bottom w:val="single" w:sz="4" w:space="0" w:color="auto"/>
              <w:right w:val="single" w:sz="4" w:space="0" w:color="auto"/>
            </w:tcBorders>
            <w:vAlign w:val="center"/>
          </w:tcPr>
          <w:p w:rsidR="00872247" w:rsidRPr="005224EC" w:rsidRDefault="006F3E43" w:rsidP="00682081">
            <w:pPr>
              <w:pStyle w:val="Default"/>
              <w:jc w:val="center"/>
              <w:rPr>
                <w:rFonts w:ascii="Times New Roman" w:hAnsi="Times New Roman" w:cs="Times New Roman"/>
                <w:color w:val="auto"/>
                <w:sz w:val="22"/>
                <w:szCs w:val="22"/>
                <w:lang w:eastAsia="en-US"/>
              </w:rPr>
            </w:pPr>
            <w:r w:rsidRPr="005224EC">
              <w:rPr>
                <w:rFonts w:ascii="Times New Roman" w:hAnsi="Times New Roman" w:cs="Times New Roman"/>
                <w:color w:val="auto"/>
                <w:sz w:val="22"/>
                <w:szCs w:val="22"/>
                <w:lang w:eastAsia="en-US"/>
              </w:rPr>
              <w:t>350,6</w:t>
            </w:r>
          </w:p>
        </w:tc>
        <w:tc>
          <w:tcPr>
            <w:tcW w:w="1106" w:type="pct"/>
            <w:tcBorders>
              <w:top w:val="single" w:sz="4" w:space="0" w:color="auto"/>
              <w:left w:val="single" w:sz="4" w:space="0" w:color="auto"/>
              <w:bottom w:val="single" w:sz="4" w:space="0" w:color="auto"/>
              <w:right w:val="single" w:sz="4" w:space="0" w:color="auto"/>
            </w:tcBorders>
            <w:vAlign w:val="center"/>
          </w:tcPr>
          <w:p w:rsidR="00872247" w:rsidRPr="005224EC" w:rsidRDefault="006F3E43" w:rsidP="00682081">
            <w:pPr>
              <w:pStyle w:val="Default"/>
              <w:jc w:val="center"/>
              <w:rPr>
                <w:rFonts w:ascii="Times New Roman" w:hAnsi="Times New Roman" w:cs="Times New Roman"/>
                <w:color w:val="auto"/>
                <w:sz w:val="22"/>
                <w:szCs w:val="22"/>
                <w:lang w:eastAsia="en-US"/>
              </w:rPr>
            </w:pPr>
            <w:r w:rsidRPr="005224EC">
              <w:rPr>
                <w:rFonts w:ascii="Times New Roman" w:hAnsi="Times New Roman" w:cs="Times New Roman"/>
                <w:color w:val="auto"/>
                <w:sz w:val="22"/>
                <w:szCs w:val="22"/>
                <w:lang w:eastAsia="en-US"/>
              </w:rPr>
              <w:t>-3,2</w:t>
            </w:r>
          </w:p>
        </w:tc>
      </w:tr>
      <w:tr w:rsidR="00872247" w:rsidRPr="005224EC" w:rsidTr="005200C1">
        <w:trPr>
          <w:trHeight w:val="340"/>
          <w:jc w:val="center"/>
        </w:trPr>
        <w:tc>
          <w:tcPr>
            <w:tcW w:w="2788" w:type="pct"/>
            <w:tcBorders>
              <w:top w:val="single" w:sz="4" w:space="0" w:color="auto"/>
              <w:left w:val="single" w:sz="4" w:space="0" w:color="auto"/>
              <w:bottom w:val="single" w:sz="4" w:space="0" w:color="auto"/>
              <w:right w:val="single" w:sz="4" w:space="0" w:color="auto"/>
            </w:tcBorders>
            <w:vAlign w:val="center"/>
          </w:tcPr>
          <w:p w:rsidR="00872247" w:rsidRPr="005224EC" w:rsidRDefault="00872247" w:rsidP="00682081">
            <w:pPr>
              <w:pStyle w:val="Default"/>
              <w:rPr>
                <w:rFonts w:ascii="Times New Roman" w:hAnsi="Times New Roman" w:cs="Times New Roman"/>
                <w:color w:val="auto"/>
                <w:sz w:val="22"/>
                <w:szCs w:val="22"/>
                <w:lang w:eastAsia="en-US"/>
              </w:rPr>
            </w:pPr>
            <w:r w:rsidRPr="005224EC">
              <w:rPr>
                <w:rFonts w:ascii="Times New Roman" w:hAnsi="Times New Roman" w:cs="Times New Roman"/>
                <w:color w:val="auto"/>
                <w:sz w:val="22"/>
                <w:szCs w:val="22"/>
                <w:lang w:eastAsia="en-US"/>
              </w:rPr>
              <w:t xml:space="preserve">Земли под улицами, площадями и иными местами общего пользования </w:t>
            </w:r>
          </w:p>
        </w:tc>
        <w:tc>
          <w:tcPr>
            <w:tcW w:w="1106" w:type="pct"/>
            <w:tcBorders>
              <w:top w:val="single" w:sz="4" w:space="0" w:color="auto"/>
              <w:left w:val="single" w:sz="4" w:space="0" w:color="auto"/>
              <w:bottom w:val="single" w:sz="4" w:space="0" w:color="auto"/>
              <w:right w:val="single" w:sz="4" w:space="0" w:color="auto"/>
            </w:tcBorders>
            <w:vAlign w:val="center"/>
          </w:tcPr>
          <w:p w:rsidR="00872247" w:rsidRPr="005224EC" w:rsidRDefault="006F3E43" w:rsidP="00682081">
            <w:pPr>
              <w:pStyle w:val="Default"/>
              <w:jc w:val="center"/>
              <w:rPr>
                <w:rFonts w:ascii="Times New Roman" w:hAnsi="Times New Roman" w:cs="Times New Roman"/>
                <w:color w:val="auto"/>
                <w:sz w:val="22"/>
                <w:szCs w:val="22"/>
                <w:lang w:eastAsia="en-US"/>
              </w:rPr>
            </w:pPr>
            <w:r w:rsidRPr="005224EC">
              <w:rPr>
                <w:rFonts w:ascii="Times New Roman" w:hAnsi="Times New Roman" w:cs="Times New Roman"/>
                <w:color w:val="auto"/>
                <w:sz w:val="22"/>
                <w:szCs w:val="22"/>
                <w:lang w:eastAsia="en-US"/>
              </w:rPr>
              <w:t>150,3</w:t>
            </w:r>
          </w:p>
        </w:tc>
        <w:tc>
          <w:tcPr>
            <w:tcW w:w="1106" w:type="pct"/>
            <w:tcBorders>
              <w:top w:val="single" w:sz="4" w:space="0" w:color="auto"/>
              <w:left w:val="single" w:sz="4" w:space="0" w:color="auto"/>
              <w:bottom w:val="single" w:sz="4" w:space="0" w:color="auto"/>
              <w:right w:val="single" w:sz="4" w:space="0" w:color="auto"/>
            </w:tcBorders>
            <w:vAlign w:val="center"/>
          </w:tcPr>
          <w:p w:rsidR="00872247" w:rsidRPr="005224EC" w:rsidRDefault="006F3E43" w:rsidP="00682081">
            <w:pPr>
              <w:pStyle w:val="Default"/>
              <w:jc w:val="center"/>
              <w:rPr>
                <w:rFonts w:ascii="Times New Roman" w:hAnsi="Times New Roman" w:cs="Times New Roman"/>
                <w:color w:val="auto"/>
                <w:sz w:val="22"/>
                <w:szCs w:val="22"/>
                <w:lang w:eastAsia="en-US"/>
              </w:rPr>
            </w:pPr>
            <w:r w:rsidRPr="005224EC">
              <w:rPr>
                <w:rFonts w:ascii="Times New Roman" w:hAnsi="Times New Roman" w:cs="Times New Roman"/>
                <w:color w:val="auto"/>
                <w:sz w:val="22"/>
                <w:szCs w:val="22"/>
                <w:lang w:eastAsia="en-US"/>
              </w:rPr>
              <w:t>-0,1</w:t>
            </w:r>
          </w:p>
        </w:tc>
      </w:tr>
      <w:tr w:rsidR="00872247" w:rsidRPr="005224EC" w:rsidTr="00EA0BD1">
        <w:trPr>
          <w:trHeight w:val="170"/>
          <w:jc w:val="center"/>
        </w:trPr>
        <w:tc>
          <w:tcPr>
            <w:tcW w:w="2788" w:type="pct"/>
            <w:tcBorders>
              <w:top w:val="single" w:sz="4" w:space="0" w:color="auto"/>
              <w:left w:val="single" w:sz="4" w:space="0" w:color="auto"/>
              <w:bottom w:val="single" w:sz="4" w:space="0" w:color="auto"/>
              <w:right w:val="single" w:sz="4" w:space="0" w:color="auto"/>
            </w:tcBorders>
            <w:vAlign w:val="center"/>
          </w:tcPr>
          <w:p w:rsidR="00872247" w:rsidRPr="005224EC" w:rsidRDefault="00872247" w:rsidP="00682081">
            <w:pPr>
              <w:pStyle w:val="Default"/>
              <w:rPr>
                <w:rFonts w:ascii="Times New Roman" w:hAnsi="Times New Roman" w:cs="Times New Roman"/>
                <w:color w:val="auto"/>
                <w:sz w:val="22"/>
                <w:szCs w:val="22"/>
                <w:lang w:eastAsia="en-US"/>
              </w:rPr>
            </w:pPr>
            <w:r w:rsidRPr="005224EC">
              <w:rPr>
                <w:rFonts w:ascii="Times New Roman" w:hAnsi="Times New Roman" w:cs="Times New Roman"/>
                <w:color w:val="auto"/>
                <w:sz w:val="22"/>
                <w:szCs w:val="22"/>
                <w:lang w:eastAsia="en-US"/>
              </w:rPr>
              <w:t xml:space="preserve">Нарушенные, неиспользуемые и иные земли </w:t>
            </w:r>
          </w:p>
        </w:tc>
        <w:tc>
          <w:tcPr>
            <w:tcW w:w="1106" w:type="pct"/>
            <w:tcBorders>
              <w:top w:val="single" w:sz="4" w:space="0" w:color="auto"/>
              <w:left w:val="single" w:sz="4" w:space="0" w:color="auto"/>
              <w:bottom w:val="single" w:sz="4" w:space="0" w:color="auto"/>
              <w:right w:val="single" w:sz="4" w:space="0" w:color="auto"/>
            </w:tcBorders>
            <w:vAlign w:val="center"/>
          </w:tcPr>
          <w:p w:rsidR="00872247" w:rsidRPr="005224EC" w:rsidRDefault="006F3E43" w:rsidP="00682081">
            <w:pPr>
              <w:pStyle w:val="Default"/>
              <w:jc w:val="center"/>
              <w:rPr>
                <w:rFonts w:ascii="Times New Roman" w:hAnsi="Times New Roman" w:cs="Times New Roman"/>
                <w:color w:val="auto"/>
                <w:sz w:val="22"/>
                <w:szCs w:val="22"/>
                <w:lang w:eastAsia="en-US"/>
              </w:rPr>
            </w:pPr>
            <w:r w:rsidRPr="005224EC">
              <w:rPr>
                <w:rFonts w:ascii="Times New Roman" w:hAnsi="Times New Roman" w:cs="Times New Roman"/>
                <w:color w:val="auto"/>
                <w:sz w:val="22"/>
                <w:szCs w:val="22"/>
                <w:lang w:eastAsia="en-US"/>
              </w:rPr>
              <w:t>506,5</w:t>
            </w:r>
          </w:p>
        </w:tc>
        <w:tc>
          <w:tcPr>
            <w:tcW w:w="1106" w:type="pct"/>
            <w:tcBorders>
              <w:top w:val="single" w:sz="4" w:space="0" w:color="auto"/>
              <w:left w:val="single" w:sz="4" w:space="0" w:color="auto"/>
              <w:bottom w:val="single" w:sz="4" w:space="0" w:color="auto"/>
              <w:right w:val="single" w:sz="4" w:space="0" w:color="auto"/>
            </w:tcBorders>
            <w:vAlign w:val="center"/>
          </w:tcPr>
          <w:p w:rsidR="00872247" w:rsidRPr="005224EC" w:rsidRDefault="006F3E43" w:rsidP="00682081">
            <w:pPr>
              <w:pStyle w:val="Default"/>
              <w:jc w:val="center"/>
              <w:rPr>
                <w:rFonts w:ascii="Times New Roman" w:hAnsi="Times New Roman" w:cs="Times New Roman"/>
                <w:color w:val="auto"/>
                <w:sz w:val="22"/>
                <w:szCs w:val="22"/>
                <w:lang w:eastAsia="en-US"/>
              </w:rPr>
            </w:pPr>
            <w:r w:rsidRPr="005224EC">
              <w:rPr>
                <w:rFonts w:ascii="Times New Roman" w:hAnsi="Times New Roman" w:cs="Times New Roman"/>
                <w:color w:val="auto"/>
                <w:sz w:val="22"/>
                <w:szCs w:val="22"/>
                <w:lang w:eastAsia="en-US"/>
              </w:rPr>
              <w:t>-3,4</w:t>
            </w:r>
          </w:p>
        </w:tc>
      </w:tr>
    </w:tbl>
    <w:p w:rsidR="00390B4B" w:rsidRDefault="00390B4B" w:rsidP="00682081">
      <w:pPr>
        <w:ind w:firstLine="709"/>
        <w:jc w:val="both"/>
        <w:rPr>
          <w:b/>
          <w:i/>
          <w:sz w:val="28"/>
          <w:szCs w:val="28"/>
        </w:rPr>
      </w:pPr>
    </w:p>
    <w:p w:rsidR="00D52AC6" w:rsidRPr="005224EC" w:rsidRDefault="00FA2C96" w:rsidP="00682081">
      <w:pPr>
        <w:ind w:firstLine="709"/>
        <w:jc w:val="both"/>
        <w:rPr>
          <w:sz w:val="28"/>
          <w:szCs w:val="28"/>
        </w:rPr>
      </w:pPr>
      <w:r w:rsidRPr="005224EC">
        <w:rPr>
          <w:b/>
          <w:i/>
          <w:sz w:val="28"/>
          <w:szCs w:val="28"/>
        </w:rPr>
        <w:t xml:space="preserve">Химическое загрязнение земель </w:t>
      </w:r>
      <w:r w:rsidRPr="005224EC">
        <w:rPr>
          <w:sz w:val="28"/>
          <w:szCs w:val="28"/>
        </w:rPr>
        <w:t>является одним из видов их деградации и характерно для урбанизированных территорий.</w:t>
      </w:r>
    </w:p>
    <w:p w:rsidR="00B32630" w:rsidRPr="005224EC" w:rsidRDefault="00B32630" w:rsidP="00682081">
      <w:pPr>
        <w:ind w:firstLine="709"/>
        <w:jc w:val="both"/>
        <w:rPr>
          <w:sz w:val="28"/>
          <w:szCs w:val="28"/>
        </w:rPr>
      </w:pPr>
      <w:r w:rsidRPr="005224EC">
        <w:rPr>
          <w:sz w:val="28"/>
          <w:szCs w:val="28"/>
        </w:rPr>
        <w:t xml:space="preserve">Наблюдения за химическим загрязнением земель проводит </w:t>
      </w:r>
      <w:r w:rsidR="00FA2C96" w:rsidRPr="005224EC">
        <w:rPr>
          <w:sz w:val="28"/>
          <w:szCs w:val="28"/>
        </w:rPr>
        <w:t>Республикански</w:t>
      </w:r>
      <w:r w:rsidRPr="005224EC">
        <w:rPr>
          <w:sz w:val="28"/>
          <w:szCs w:val="28"/>
        </w:rPr>
        <w:t>й</w:t>
      </w:r>
      <w:r w:rsidR="00FA2C96" w:rsidRPr="005224EC">
        <w:rPr>
          <w:sz w:val="28"/>
          <w:szCs w:val="28"/>
        </w:rPr>
        <w:t xml:space="preserve"> центр</w:t>
      </w:r>
      <w:r w:rsidR="00F70E39">
        <w:rPr>
          <w:sz w:val="28"/>
          <w:szCs w:val="28"/>
        </w:rPr>
        <w:t xml:space="preserve"> по гидрометеорологии, контролю</w:t>
      </w:r>
      <w:r w:rsidR="00173E3A" w:rsidRPr="005224EC">
        <w:rPr>
          <w:sz w:val="28"/>
          <w:szCs w:val="28"/>
        </w:rPr>
        <w:t xml:space="preserve"> </w:t>
      </w:r>
      <w:r w:rsidR="00FA2C96" w:rsidRPr="005224EC">
        <w:rPr>
          <w:sz w:val="28"/>
          <w:szCs w:val="28"/>
        </w:rPr>
        <w:t xml:space="preserve">радиационного </w:t>
      </w:r>
      <w:r w:rsidR="00173E3A" w:rsidRPr="005224EC">
        <w:rPr>
          <w:sz w:val="28"/>
          <w:szCs w:val="28"/>
        </w:rPr>
        <w:t>загрязнения</w:t>
      </w:r>
      <w:r w:rsidR="00F70E39">
        <w:rPr>
          <w:sz w:val="28"/>
          <w:szCs w:val="28"/>
        </w:rPr>
        <w:t xml:space="preserve"> и мониторингу</w:t>
      </w:r>
      <w:r w:rsidR="00FA2C96" w:rsidRPr="005224EC">
        <w:rPr>
          <w:sz w:val="28"/>
          <w:szCs w:val="28"/>
        </w:rPr>
        <w:t xml:space="preserve"> окружающей среды </w:t>
      </w:r>
      <w:r w:rsidRPr="005224EC">
        <w:rPr>
          <w:sz w:val="28"/>
          <w:szCs w:val="28"/>
        </w:rPr>
        <w:t xml:space="preserve">с периодичностью один раз в </w:t>
      </w:r>
      <w:r w:rsidRPr="005224EC">
        <w:rPr>
          <w:sz w:val="28"/>
          <w:szCs w:val="28"/>
        </w:rPr>
        <w:lastRenderedPageBreak/>
        <w:t>три года – для фоновых территорий (общее количество пунктов наблюдения 108) и один раз в четыре года – для населенных пунктов (45 городов).</w:t>
      </w:r>
    </w:p>
    <w:p w:rsidR="00173E3A" w:rsidRPr="005224EC" w:rsidRDefault="00173E3A" w:rsidP="00682081">
      <w:pPr>
        <w:ind w:firstLine="709"/>
        <w:jc w:val="both"/>
        <w:rPr>
          <w:sz w:val="28"/>
          <w:szCs w:val="28"/>
        </w:rPr>
      </w:pPr>
      <w:r w:rsidRPr="005224EC">
        <w:rPr>
          <w:sz w:val="28"/>
          <w:szCs w:val="28"/>
        </w:rPr>
        <w:t>В 2014 г. отбор проб на сети фонового мониторинга про</w:t>
      </w:r>
      <w:r w:rsidR="00F70E39">
        <w:rPr>
          <w:sz w:val="28"/>
          <w:szCs w:val="28"/>
        </w:rPr>
        <w:t>водился на 30 пунктах наблюдений</w:t>
      </w:r>
      <w:r w:rsidRPr="005224EC">
        <w:rPr>
          <w:sz w:val="28"/>
          <w:szCs w:val="28"/>
        </w:rPr>
        <w:t xml:space="preserve"> в Витебской и Брестской областях с последующим химическим анализом содержания тяжелых металлов – кадмия, цинка, свинца, меди, никеля, сульфа</w:t>
      </w:r>
      <w:r w:rsidR="00382677" w:rsidRPr="005224EC">
        <w:rPr>
          <w:sz w:val="28"/>
          <w:szCs w:val="28"/>
        </w:rPr>
        <w:t>тов, нитратов и ДДТ (таблица 13</w:t>
      </w:r>
      <w:r w:rsidRPr="005224EC">
        <w:rPr>
          <w:sz w:val="28"/>
          <w:szCs w:val="28"/>
        </w:rPr>
        <w:t>).</w:t>
      </w:r>
    </w:p>
    <w:p w:rsidR="00173E3A" w:rsidRPr="005224EC" w:rsidRDefault="00173E3A" w:rsidP="00682081">
      <w:pPr>
        <w:ind w:firstLine="709"/>
        <w:jc w:val="both"/>
        <w:rPr>
          <w:sz w:val="28"/>
          <w:szCs w:val="28"/>
        </w:rPr>
      </w:pPr>
    </w:p>
    <w:p w:rsidR="00173E3A" w:rsidRDefault="00382677" w:rsidP="00682081">
      <w:pPr>
        <w:ind w:firstLine="709"/>
        <w:jc w:val="both"/>
        <w:rPr>
          <w:b/>
        </w:rPr>
      </w:pPr>
      <w:r w:rsidRPr="00100A57">
        <w:rPr>
          <w:b/>
        </w:rPr>
        <w:t>Таблица 13</w:t>
      </w:r>
      <w:r w:rsidR="00173E3A" w:rsidRPr="00100A57">
        <w:rPr>
          <w:b/>
        </w:rPr>
        <w:t xml:space="preserve"> – Среднее содержание определяемых ингредиентов в почвах на сети фонового мониторинга в 2014 г., мг/кг</w:t>
      </w:r>
    </w:p>
    <w:p w:rsidR="00390B4B" w:rsidRPr="00100A57" w:rsidRDefault="00390B4B" w:rsidP="00682081">
      <w:pPr>
        <w:ind w:firstLine="709"/>
        <w:jc w:val="both"/>
        <w:rPr>
          <w:b/>
        </w:rPr>
      </w:pPr>
    </w:p>
    <w:tbl>
      <w:tblPr>
        <w:tblW w:w="938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69"/>
        <w:gridCol w:w="1180"/>
        <w:gridCol w:w="980"/>
        <w:gridCol w:w="720"/>
        <w:gridCol w:w="720"/>
        <w:gridCol w:w="720"/>
        <w:gridCol w:w="688"/>
        <w:gridCol w:w="850"/>
        <w:gridCol w:w="1005"/>
        <w:gridCol w:w="850"/>
      </w:tblGrid>
      <w:tr w:rsidR="00173E3A" w:rsidRPr="005224EC" w:rsidTr="00173E3A">
        <w:trPr>
          <w:cantSplit/>
          <w:jc w:val="center"/>
        </w:trPr>
        <w:tc>
          <w:tcPr>
            <w:tcW w:w="1669" w:type="dxa"/>
            <w:vMerge w:val="restart"/>
            <w:tcBorders>
              <w:top w:val="single" w:sz="6" w:space="0" w:color="auto"/>
              <w:left w:val="single" w:sz="6" w:space="0" w:color="auto"/>
              <w:bottom w:val="single" w:sz="6" w:space="0" w:color="auto"/>
              <w:right w:val="single" w:sz="6" w:space="0" w:color="auto"/>
            </w:tcBorders>
            <w:vAlign w:val="center"/>
          </w:tcPr>
          <w:p w:rsidR="00173E3A" w:rsidRPr="005224EC" w:rsidRDefault="00173E3A" w:rsidP="00682081">
            <w:pPr>
              <w:keepNext/>
              <w:overflowPunct w:val="0"/>
              <w:autoSpaceDE w:val="0"/>
              <w:autoSpaceDN w:val="0"/>
              <w:adjustRightInd w:val="0"/>
              <w:jc w:val="center"/>
              <w:outlineLvl w:val="0"/>
              <w:rPr>
                <w:kern w:val="28"/>
              </w:rPr>
            </w:pPr>
            <w:bookmarkStart w:id="9" w:name="_Toc420935629"/>
            <w:r w:rsidRPr="005224EC">
              <w:rPr>
                <w:kern w:val="28"/>
              </w:rPr>
              <w:t>Область</w:t>
            </w:r>
            <w:bookmarkEnd w:id="9"/>
          </w:p>
        </w:tc>
        <w:tc>
          <w:tcPr>
            <w:tcW w:w="1180" w:type="dxa"/>
            <w:vMerge w:val="restart"/>
            <w:tcBorders>
              <w:top w:val="single" w:sz="6" w:space="0" w:color="auto"/>
              <w:left w:val="single" w:sz="6" w:space="0" w:color="auto"/>
              <w:right w:val="single" w:sz="6" w:space="0" w:color="auto"/>
            </w:tcBorders>
            <w:vAlign w:val="center"/>
          </w:tcPr>
          <w:p w:rsidR="00173E3A" w:rsidRPr="005224EC" w:rsidRDefault="00173E3A" w:rsidP="00682081">
            <w:pPr>
              <w:jc w:val="center"/>
            </w:pPr>
            <w:r w:rsidRPr="005224EC">
              <w:t>Кол-во</w:t>
            </w:r>
          </w:p>
          <w:p w:rsidR="00173E3A" w:rsidRPr="005224EC" w:rsidRDefault="00173E3A" w:rsidP="00682081">
            <w:pPr>
              <w:jc w:val="center"/>
            </w:pPr>
            <w:r w:rsidRPr="005224EC">
              <w:t>проб, шт.</w:t>
            </w:r>
          </w:p>
        </w:tc>
        <w:tc>
          <w:tcPr>
            <w:tcW w:w="980" w:type="dxa"/>
            <w:vMerge w:val="restart"/>
            <w:tcBorders>
              <w:top w:val="single" w:sz="6" w:space="0" w:color="auto"/>
              <w:left w:val="single" w:sz="6" w:space="0" w:color="auto"/>
              <w:bottom w:val="single" w:sz="6" w:space="0" w:color="auto"/>
              <w:right w:val="single" w:sz="6" w:space="0" w:color="auto"/>
            </w:tcBorders>
            <w:vAlign w:val="center"/>
          </w:tcPr>
          <w:p w:rsidR="00173E3A" w:rsidRPr="005224EC" w:rsidRDefault="00173E3A" w:rsidP="00682081">
            <w:pPr>
              <w:jc w:val="center"/>
            </w:pPr>
            <w:r w:rsidRPr="005224EC">
              <w:t>ДДТ</w:t>
            </w:r>
          </w:p>
        </w:tc>
        <w:tc>
          <w:tcPr>
            <w:tcW w:w="3698" w:type="dxa"/>
            <w:gridSpan w:val="5"/>
            <w:tcBorders>
              <w:top w:val="single" w:sz="6" w:space="0" w:color="auto"/>
              <w:left w:val="single" w:sz="6" w:space="0" w:color="auto"/>
              <w:bottom w:val="single" w:sz="6" w:space="0" w:color="auto"/>
              <w:right w:val="single" w:sz="6" w:space="0" w:color="auto"/>
            </w:tcBorders>
            <w:vAlign w:val="center"/>
          </w:tcPr>
          <w:p w:rsidR="00173E3A" w:rsidRPr="005224EC" w:rsidRDefault="00173E3A" w:rsidP="00682081">
            <w:pPr>
              <w:jc w:val="center"/>
            </w:pPr>
            <w:r w:rsidRPr="005224EC">
              <w:t>Тяжелые металлы</w:t>
            </w:r>
          </w:p>
          <w:p w:rsidR="00173E3A" w:rsidRPr="005224EC" w:rsidRDefault="00173E3A" w:rsidP="00682081">
            <w:pPr>
              <w:jc w:val="center"/>
            </w:pPr>
            <w:r w:rsidRPr="005224EC">
              <w:t>(общее содержание)</w:t>
            </w:r>
          </w:p>
        </w:tc>
        <w:tc>
          <w:tcPr>
            <w:tcW w:w="1005" w:type="dxa"/>
            <w:vMerge w:val="restart"/>
            <w:tcBorders>
              <w:top w:val="single" w:sz="6" w:space="0" w:color="auto"/>
              <w:left w:val="single" w:sz="6" w:space="0" w:color="auto"/>
              <w:bottom w:val="single" w:sz="6" w:space="0" w:color="auto"/>
              <w:right w:val="single" w:sz="6" w:space="0" w:color="auto"/>
            </w:tcBorders>
            <w:vAlign w:val="center"/>
          </w:tcPr>
          <w:p w:rsidR="00173E3A" w:rsidRPr="005224EC" w:rsidRDefault="00173E3A" w:rsidP="00682081">
            <w:pPr>
              <w:jc w:val="center"/>
              <w:rPr>
                <w:lang w:val="en-US"/>
              </w:rPr>
            </w:pPr>
            <w:r w:rsidRPr="00BC75C1">
              <w:t>SO</w:t>
            </w:r>
            <w:r w:rsidRPr="00BC75C1">
              <w:rPr>
                <w:vertAlign w:val="subscript"/>
              </w:rPr>
              <w:t>4</w:t>
            </w:r>
            <w:r w:rsidR="00F3038A">
              <w:rPr>
                <w:vertAlign w:val="superscript"/>
              </w:rPr>
              <w:t>2</w:t>
            </w:r>
            <w:r w:rsidRPr="00BC75C1">
              <w:rPr>
                <w:vertAlign w:val="superscript"/>
              </w:rPr>
              <w:t>-</w:t>
            </w:r>
          </w:p>
        </w:tc>
        <w:tc>
          <w:tcPr>
            <w:tcW w:w="850" w:type="dxa"/>
            <w:vMerge w:val="restart"/>
            <w:tcBorders>
              <w:top w:val="single" w:sz="6" w:space="0" w:color="auto"/>
              <w:left w:val="single" w:sz="6" w:space="0" w:color="auto"/>
              <w:bottom w:val="single" w:sz="6" w:space="0" w:color="auto"/>
              <w:right w:val="single" w:sz="6" w:space="0" w:color="auto"/>
            </w:tcBorders>
            <w:vAlign w:val="center"/>
          </w:tcPr>
          <w:p w:rsidR="00173E3A" w:rsidRPr="005224EC" w:rsidRDefault="00173E3A" w:rsidP="00682081">
            <w:pPr>
              <w:jc w:val="center"/>
              <w:rPr>
                <w:lang w:val="en-US"/>
              </w:rPr>
            </w:pPr>
            <w:r w:rsidRPr="005224EC">
              <w:rPr>
                <w:lang w:val="en-US"/>
              </w:rPr>
              <w:t>NO</w:t>
            </w:r>
            <w:r w:rsidRPr="005224EC">
              <w:rPr>
                <w:vertAlign w:val="subscript"/>
                <w:lang w:val="en-US"/>
              </w:rPr>
              <w:t>3</w:t>
            </w:r>
            <w:r w:rsidRPr="005224EC">
              <w:rPr>
                <w:vertAlign w:val="superscript"/>
                <w:lang w:val="en-US"/>
              </w:rPr>
              <w:t>-</w:t>
            </w:r>
          </w:p>
        </w:tc>
      </w:tr>
      <w:tr w:rsidR="00173E3A" w:rsidRPr="005224EC" w:rsidTr="00173E3A">
        <w:trPr>
          <w:cantSplit/>
          <w:jc w:val="center"/>
        </w:trPr>
        <w:tc>
          <w:tcPr>
            <w:tcW w:w="1669" w:type="dxa"/>
            <w:vMerge/>
            <w:tcBorders>
              <w:top w:val="single" w:sz="6" w:space="0" w:color="auto"/>
              <w:left w:val="single" w:sz="6" w:space="0" w:color="auto"/>
              <w:bottom w:val="single" w:sz="6" w:space="0" w:color="auto"/>
              <w:right w:val="single" w:sz="6" w:space="0" w:color="auto"/>
            </w:tcBorders>
            <w:vAlign w:val="center"/>
          </w:tcPr>
          <w:p w:rsidR="00173E3A" w:rsidRPr="005224EC" w:rsidRDefault="00173E3A" w:rsidP="00682081">
            <w:pPr>
              <w:rPr>
                <w:kern w:val="28"/>
              </w:rPr>
            </w:pPr>
          </w:p>
        </w:tc>
        <w:tc>
          <w:tcPr>
            <w:tcW w:w="1180" w:type="dxa"/>
            <w:vMerge/>
            <w:tcBorders>
              <w:left w:val="single" w:sz="6" w:space="0" w:color="auto"/>
              <w:bottom w:val="single" w:sz="6" w:space="0" w:color="auto"/>
              <w:right w:val="single" w:sz="6" w:space="0" w:color="auto"/>
            </w:tcBorders>
          </w:tcPr>
          <w:p w:rsidR="00173E3A" w:rsidRPr="005224EC" w:rsidRDefault="00173E3A" w:rsidP="00682081"/>
        </w:tc>
        <w:tc>
          <w:tcPr>
            <w:tcW w:w="980" w:type="dxa"/>
            <w:vMerge/>
            <w:tcBorders>
              <w:top w:val="single" w:sz="6" w:space="0" w:color="auto"/>
              <w:left w:val="single" w:sz="6" w:space="0" w:color="auto"/>
              <w:bottom w:val="single" w:sz="6" w:space="0" w:color="auto"/>
              <w:right w:val="single" w:sz="6" w:space="0" w:color="auto"/>
            </w:tcBorders>
            <w:vAlign w:val="center"/>
          </w:tcPr>
          <w:p w:rsidR="00173E3A" w:rsidRPr="005224EC" w:rsidRDefault="00173E3A" w:rsidP="00682081"/>
        </w:tc>
        <w:tc>
          <w:tcPr>
            <w:tcW w:w="720" w:type="dxa"/>
            <w:tcBorders>
              <w:top w:val="single" w:sz="6" w:space="0" w:color="auto"/>
              <w:left w:val="single" w:sz="6" w:space="0" w:color="auto"/>
              <w:bottom w:val="single" w:sz="6" w:space="0" w:color="auto"/>
              <w:right w:val="single" w:sz="6" w:space="0" w:color="auto"/>
            </w:tcBorders>
            <w:vAlign w:val="center"/>
          </w:tcPr>
          <w:p w:rsidR="00173E3A" w:rsidRPr="005224EC" w:rsidRDefault="00173E3A" w:rsidP="00682081">
            <w:pPr>
              <w:jc w:val="center"/>
            </w:pPr>
            <w:r w:rsidRPr="005224EC">
              <w:rPr>
                <w:lang w:val="en-US"/>
              </w:rPr>
              <w:t>Cd</w:t>
            </w:r>
          </w:p>
        </w:tc>
        <w:tc>
          <w:tcPr>
            <w:tcW w:w="720" w:type="dxa"/>
            <w:tcBorders>
              <w:top w:val="single" w:sz="6" w:space="0" w:color="auto"/>
              <w:left w:val="single" w:sz="6" w:space="0" w:color="auto"/>
              <w:bottom w:val="single" w:sz="6" w:space="0" w:color="auto"/>
              <w:right w:val="single" w:sz="6" w:space="0" w:color="auto"/>
            </w:tcBorders>
            <w:vAlign w:val="center"/>
          </w:tcPr>
          <w:p w:rsidR="00173E3A" w:rsidRPr="005224EC" w:rsidRDefault="00173E3A" w:rsidP="00682081">
            <w:pPr>
              <w:jc w:val="center"/>
              <w:rPr>
                <w:lang w:val="en-US"/>
              </w:rPr>
            </w:pPr>
            <w:r w:rsidRPr="005224EC">
              <w:rPr>
                <w:lang w:val="en-US"/>
              </w:rPr>
              <w:t>Zn</w:t>
            </w:r>
          </w:p>
        </w:tc>
        <w:tc>
          <w:tcPr>
            <w:tcW w:w="720" w:type="dxa"/>
            <w:tcBorders>
              <w:top w:val="single" w:sz="6" w:space="0" w:color="auto"/>
              <w:left w:val="single" w:sz="6" w:space="0" w:color="auto"/>
              <w:bottom w:val="single" w:sz="6" w:space="0" w:color="auto"/>
              <w:right w:val="single" w:sz="6" w:space="0" w:color="auto"/>
            </w:tcBorders>
            <w:vAlign w:val="center"/>
          </w:tcPr>
          <w:p w:rsidR="00173E3A" w:rsidRPr="005224EC" w:rsidRDefault="00173E3A" w:rsidP="00682081">
            <w:pPr>
              <w:jc w:val="center"/>
              <w:rPr>
                <w:lang w:val="en-US"/>
              </w:rPr>
            </w:pPr>
            <w:r w:rsidRPr="005224EC">
              <w:rPr>
                <w:lang w:val="en-US"/>
              </w:rPr>
              <w:t>Pb</w:t>
            </w:r>
          </w:p>
        </w:tc>
        <w:tc>
          <w:tcPr>
            <w:tcW w:w="688" w:type="dxa"/>
            <w:tcBorders>
              <w:top w:val="single" w:sz="6" w:space="0" w:color="auto"/>
              <w:left w:val="single" w:sz="6" w:space="0" w:color="auto"/>
              <w:bottom w:val="single" w:sz="6" w:space="0" w:color="auto"/>
              <w:right w:val="single" w:sz="6" w:space="0" w:color="auto"/>
            </w:tcBorders>
            <w:vAlign w:val="center"/>
          </w:tcPr>
          <w:p w:rsidR="00173E3A" w:rsidRPr="005224EC" w:rsidRDefault="00173E3A" w:rsidP="00682081">
            <w:pPr>
              <w:jc w:val="center"/>
              <w:rPr>
                <w:lang w:val="en-US"/>
              </w:rPr>
            </w:pPr>
            <w:r w:rsidRPr="005224EC">
              <w:rPr>
                <w:lang w:val="en-US"/>
              </w:rPr>
              <w:t>Cu</w:t>
            </w:r>
          </w:p>
        </w:tc>
        <w:tc>
          <w:tcPr>
            <w:tcW w:w="850" w:type="dxa"/>
            <w:tcBorders>
              <w:top w:val="single" w:sz="6" w:space="0" w:color="auto"/>
              <w:left w:val="single" w:sz="6" w:space="0" w:color="auto"/>
              <w:bottom w:val="single" w:sz="6" w:space="0" w:color="auto"/>
              <w:right w:val="single" w:sz="6" w:space="0" w:color="auto"/>
            </w:tcBorders>
            <w:vAlign w:val="center"/>
          </w:tcPr>
          <w:p w:rsidR="00173E3A" w:rsidRPr="005224EC" w:rsidRDefault="00173E3A" w:rsidP="00682081">
            <w:pPr>
              <w:jc w:val="center"/>
            </w:pPr>
            <w:r w:rsidRPr="005224EC">
              <w:rPr>
                <w:lang w:val="en-US"/>
              </w:rPr>
              <w:t>Ni</w:t>
            </w:r>
          </w:p>
        </w:tc>
        <w:tc>
          <w:tcPr>
            <w:tcW w:w="1005" w:type="dxa"/>
            <w:vMerge/>
            <w:tcBorders>
              <w:top w:val="single" w:sz="6" w:space="0" w:color="auto"/>
              <w:left w:val="single" w:sz="6" w:space="0" w:color="auto"/>
              <w:bottom w:val="single" w:sz="6" w:space="0" w:color="auto"/>
              <w:right w:val="single" w:sz="6" w:space="0" w:color="auto"/>
            </w:tcBorders>
            <w:vAlign w:val="center"/>
          </w:tcPr>
          <w:p w:rsidR="00173E3A" w:rsidRPr="005224EC" w:rsidRDefault="00173E3A" w:rsidP="00682081">
            <w:pPr>
              <w:rPr>
                <w:lang w:val="en-US"/>
              </w:rPr>
            </w:pPr>
          </w:p>
        </w:tc>
        <w:tc>
          <w:tcPr>
            <w:tcW w:w="850" w:type="dxa"/>
            <w:vMerge/>
            <w:tcBorders>
              <w:top w:val="single" w:sz="6" w:space="0" w:color="auto"/>
              <w:left w:val="single" w:sz="6" w:space="0" w:color="auto"/>
              <w:bottom w:val="single" w:sz="6" w:space="0" w:color="auto"/>
              <w:right w:val="single" w:sz="6" w:space="0" w:color="auto"/>
            </w:tcBorders>
            <w:vAlign w:val="center"/>
          </w:tcPr>
          <w:p w:rsidR="00173E3A" w:rsidRPr="005224EC" w:rsidRDefault="00173E3A" w:rsidP="00682081">
            <w:pPr>
              <w:rPr>
                <w:lang w:val="en-US"/>
              </w:rPr>
            </w:pPr>
          </w:p>
        </w:tc>
      </w:tr>
      <w:tr w:rsidR="00173E3A" w:rsidRPr="005224EC" w:rsidTr="00173E3A">
        <w:trPr>
          <w:cantSplit/>
          <w:jc w:val="center"/>
        </w:trPr>
        <w:tc>
          <w:tcPr>
            <w:tcW w:w="1669" w:type="dxa"/>
            <w:tcBorders>
              <w:top w:val="single" w:sz="6" w:space="0" w:color="auto"/>
              <w:left w:val="single" w:sz="6" w:space="0" w:color="auto"/>
              <w:bottom w:val="single" w:sz="6" w:space="0" w:color="auto"/>
              <w:right w:val="single" w:sz="6" w:space="0" w:color="auto"/>
            </w:tcBorders>
          </w:tcPr>
          <w:p w:rsidR="00173E3A" w:rsidRPr="005224EC" w:rsidRDefault="00173E3A" w:rsidP="00682081">
            <w:pPr>
              <w:jc w:val="both"/>
            </w:pPr>
            <w:r w:rsidRPr="005224EC">
              <w:t>Витебская</w:t>
            </w:r>
          </w:p>
        </w:tc>
        <w:tc>
          <w:tcPr>
            <w:tcW w:w="1180" w:type="dxa"/>
            <w:tcBorders>
              <w:top w:val="single" w:sz="6" w:space="0" w:color="auto"/>
              <w:left w:val="single" w:sz="6" w:space="0" w:color="auto"/>
              <w:bottom w:val="single" w:sz="6" w:space="0" w:color="auto"/>
              <w:right w:val="single" w:sz="6" w:space="0" w:color="auto"/>
            </w:tcBorders>
          </w:tcPr>
          <w:p w:rsidR="00173E3A" w:rsidRPr="005224EC" w:rsidRDefault="00173E3A" w:rsidP="00682081">
            <w:pPr>
              <w:jc w:val="center"/>
            </w:pPr>
            <w:r w:rsidRPr="005224EC">
              <w:t>15</w:t>
            </w:r>
          </w:p>
        </w:tc>
        <w:tc>
          <w:tcPr>
            <w:tcW w:w="980" w:type="dxa"/>
            <w:tcBorders>
              <w:top w:val="single" w:sz="6" w:space="0" w:color="auto"/>
              <w:left w:val="single" w:sz="6" w:space="0" w:color="auto"/>
              <w:bottom w:val="single" w:sz="6" w:space="0" w:color="auto"/>
              <w:right w:val="single" w:sz="6" w:space="0" w:color="auto"/>
            </w:tcBorders>
          </w:tcPr>
          <w:p w:rsidR="00173E3A" w:rsidRPr="005224EC" w:rsidRDefault="00173E3A" w:rsidP="00682081">
            <w:pPr>
              <w:jc w:val="center"/>
            </w:pPr>
            <w:r w:rsidRPr="005224EC">
              <w:t>0,00857</w:t>
            </w:r>
          </w:p>
        </w:tc>
        <w:tc>
          <w:tcPr>
            <w:tcW w:w="720" w:type="dxa"/>
            <w:tcBorders>
              <w:top w:val="single" w:sz="6" w:space="0" w:color="auto"/>
              <w:left w:val="single" w:sz="6" w:space="0" w:color="auto"/>
              <w:bottom w:val="single" w:sz="6" w:space="0" w:color="auto"/>
              <w:right w:val="single" w:sz="6" w:space="0" w:color="auto"/>
            </w:tcBorders>
          </w:tcPr>
          <w:p w:rsidR="00173E3A" w:rsidRPr="005224EC" w:rsidRDefault="00173E3A" w:rsidP="00682081">
            <w:pPr>
              <w:jc w:val="center"/>
            </w:pPr>
            <w:r w:rsidRPr="005224EC">
              <w:t>0,10</w:t>
            </w:r>
          </w:p>
        </w:tc>
        <w:tc>
          <w:tcPr>
            <w:tcW w:w="720" w:type="dxa"/>
            <w:tcBorders>
              <w:top w:val="single" w:sz="6" w:space="0" w:color="auto"/>
              <w:left w:val="single" w:sz="6" w:space="0" w:color="auto"/>
              <w:bottom w:val="single" w:sz="6" w:space="0" w:color="auto"/>
              <w:right w:val="single" w:sz="6" w:space="0" w:color="auto"/>
            </w:tcBorders>
          </w:tcPr>
          <w:p w:rsidR="00173E3A" w:rsidRPr="005224EC" w:rsidRDefault="00173E3A" w:rsidP="00682081">
            <w:pPr>
              <w:jc w:val="center"/>
            </w:pPr>
            <w:r w:rsidRPr="005224EC">
              <w:t>14,0</w:t>
            </w:r>
          </w:p>
        </w:tc>
        <w:tc>
          <w:tcPr>
            <w:tcW w:w="720" w:type="dxa"/>
            <w:tcBorders>
              <w:top w:val="single" w:sz="6" w:space="0" w:color="auto"/>
              <w:left w:val="single" w:sz="6" w:space="0" w:color="auto"/>
              <w:bottom w:val="single" w:sz="6" w:space="0" w:color="auto"/>
              <w:right w:val="single" w:sz="6" w:space="0" w:color="auto"/>
            </w:tcBorders>
          </w:tcPr>
          <w:p w:rsidR="00173E3A" w:rsidRPr="005224EC" w:rsidRDefault="00173E3A" w:rsidP="00682081">
            <w:pPr>
              <w:jc w:val="center"/>
            </w:pPr>
            <w:r w:rsidRPr="005224EC">
              <w:t>5,2</w:t>
            </w:r>
          </w:p>
        </w:tc>
        <w:tc>
          <w:tcPr>
            <w:tcW w:w="688" w:type="dxa"/>
            <w:tcBorders>
              <w:top w:val="single" w:sz="6" w:space="0" w:color="auto"/>
              <w:left w:val="single" w:sz="6" w:space="0" w:color="auto"/>
              <w:bottom w:val="single" w:sz="6" w:space="0" w:color="auto"/>
              <w:right w:val="single" w:sz="6" w:space="0" w:color="auto"/>
            </w:tcBorders>
          </w:tcPr>
          <w:p w:rsidR="00173E3A" w:rsidRPr="005224EC" w:rsidRDefault="00173E3A" w:rsidP="00682081">
            <w:pPr>
              <w:jc w:val="center"/>
            </w:pPr>
            <w:r w:rsidRPr="005224EC">
              <w:t>4,6</w:t>
            </w:r>
          </w:p>
        </w:tc>
        <w:tc>
          <w:tcPr>
            <w:tcW w:w="850" w:type="dxa"/>
            <w:tcBorders>
              <w:top w:val="single" w:sz="6" w:space="0" w:color="auto"/>
              <w:left w:val="single" w:sz="6" w:space="0" w:color="auto"/>
              <w:bottom w:val="single" w:sz="6" w:space="0" w:color="auto"/>
              <w:right w:val="single" w:sz="6" w:space="0" w:color="auto"/>
            </w:tcBorders>
          </w:tcPr>
          <w:p w:rsidR="00173E3A" w:rsidRPr="005224EC" w:rsidRDefault="00173E3A" w:rsidP="00682081">
            <w:pPr>
              <w:jc w:val="center"/>
            </w:pPr>
            <w:r w:rsidRPr="005224EC">
              <w:t>6,0</w:t>
            </w:r>
          </w:p>
        </w:tc>
        <w:tc>
          <w:tcPr>
            <w:tcW w:w="1005" w:type="dxa"/>
            <w:tcBorders>
              <w:top w:val="single" w:sz="6" w:space="0" w:color="auto"/>
              <w:left w:val="single" w:sz="6" w:space="0" w:color="auto"/>
              <w:bottom w:val="single" w:sz="6" w:space="0" w:color="auto"/>
              <w:right w:val="single" w:sz="6" w:space="0" w:color="auto"/>
            </w:tcBorders>
          </w:tcPr>
          <w:p w:rsidR="00173E3A" w:rsidRPr="005224EC" w:rsidRDefault="00173E3A" w:rsidP="00682081">
            <w:pPr>
              <w:jc w:val="center"/>
            </w:pPr>
            <w:r w:rsidRPr="005224EC">
              <w:t>46,3</w:t>
            </w:r>
          </w:p>
        </w:tc>
        <w:tc>
          <w:tcPr>
            <w:tcW w:w="850" w:type="dxa"/>
            <w:tcBorders>
              <w:top w:val="single" w:sz="6" w:space="0" w:color="auto"/>
              <w:left w:val="single" w:sz="6" w:space="0" w:color="auto"/>
              <w:bottom w:val="single" w:sz="6" w:space="0" w:color="auto"/>
              <w:right w:val="single" w:sz="6" w:space="0" w:color="auto"/>
            </w:tcBorders>
          </w:tcPr>
          <w:p w:rsidR="00173E3A" w:rsidRPr="005224EC" w:rsidRDefault="00173E3A" w:rsidP="00682081">
            <w:pPr>
              <w:jc w:val="center"/>
            </w:pPr>
            <w:r w:rsidRPr="005224EC">
              <w:t>8,5</w:t>
            </w:r>
          </w:p>
        </w:tc>
      </w:tr>
      <w:tr w:rsidR="00173E3A" w:rsidRPr="005224EC" w:rsidTr="00173E3A">
        <w:trPr>
          <w:cantSplit/>
          <w:jc w:val="center"/>
        </w:trPr>
        <w:tc>
          <w:tcPr>
            <w:tcW w:w="1669" w:type="dxa"/>
            <w:tcBorders>
              <w:top w:val="single" w:sz="6" w:space="0" w:color="auto"/>
              <w:left w:val="single" w:sz="6" w:space="0" w:color="auto"/>
              <w:bottom w:val="single" w:sz="6" w:space="0" w:color="auto"/>
              <w:right w:val="single" w:sz="6" w:space="0" w:color="auto"/>
            </w:tcBorders>
          </w:tcPr>
          <w:p w:rsidR="00173E3A" w:rsidRPr="005224EC" w:rsidRDefault="00173E3A" w:rsidP="00682081">
            <w:pPr>
              <w:jc w:val="both"/>
            </w:pPr>
            <w:r w:rsidRPr="005224EC">
              <w:t>Брестская</w:t>
            </w:r>
          </w:p>
        </w:tc>
        <w:tc>
          <w:tcPr>
            <w:tcW w:w="1180" w:type="dxa"/>
            <w:tcBorders>
              <w:top w:val="single" w:sz="6" w:space="0" w:color="auto"/>
              <w:left w:val="single" w:sz="6" w:space="0" w:color="auto"/>
              <w:bottom w:val="single" w:sz="6" w:space="0" w:color="auto"/>
              <w:right w:val="single" w:sz="6" w:space="0" w:color="auto"/>
            </w:tcBorders>
          </w:tcPr>
          <w:p w:rsidR="00173E3A" w:rsidRPr="005224EC" w:rsidRDefault="00173E3A" w:rsidP="00682081">
            <w:pPr>
              <w:jc w:val="center"/>
            </w:pPr>
            <w:r w:rsidRPr="005224EC">
              <w:t>15</w:t>
            </w:r>
          </w:p>
        </w:tc>
        <w:tc>
          <w:tcPr>
            <w:tcW w:w="980" w:type="dxa"/>
            <w:tcBorders>
              <w:top w:val="single" w:sz="6" w:space="0" w:color="auto"/>
              <w:left w:val="single" w:sz="6" w:space="0" w:color="auto"/>
              <w:bottom w:val="single" w:sz="6" w:space="0" w:color="auto"/>
              <w:right w:val="single" w:sz="6" w:space="0" w:color="auto"/>
            </w:tcBorders>
          </w:tcPr>
          <w:p w:rsidR="00173E3A" w:rsidRPr="005224EC" w:rsidRDefault="00173E3A" w:rsidP="00682081">
            <w:pPr>
              <w:jc w:val="center"/>
            </w:pPr>
            <w:r w:rsidRPr="005224EC">
              <w:t>&lt;0,0025</w:t>
            </w:r>
          </w:p>
        </w:tc>
        <w:tc>
          <w:tcPr>
            <w:tcW w:w="720" w:type="dxa"/>
            <w:tcBorders>
              <w:top w:val="single" w:sz="6" w:space="0" w:color="auto"/>
              <w:left w:val="single" w:sz="6" w:space="0" w:color="auto"/>
              <w:bottom w:val="single" w:sz="6" w:space="0" w:color="auto"/>
              <w:right w:val="single" w:sz="6" w:space="0" w:color="auto"/>
            </w:tcBorders>
          </w:tcPr>
          <w:p w:rsidR="00173E3A" w:rsidRPr="005224EC" w:rsidRDefault="00173E3A" w:rsidP="00682081">
            <w:pPr>
              <w:jc w:val="center"/>
            </w:pPr>
            <w:r w:rsidRPr="005224EC">
              <w:t>0,10</w:t>
            </w:r>
          </w:p>
        </w:tc>
        <w:tc>
          <w:tcPr>
            <w:tcW w:w="720" w:type="dxa"/>
            <w:tcBorders>
              <w:top w:val="single" w:sz="6" w:space="0" w:color="auto"/>
              <w:left w:val="single" w:sz="6" w:space="0" w:color="auto"/>
              <w:bottom w:val="single" w:sz="6" w:space="0" w:color="auto"/>
              <w:right w:val="single" w:sz="6" w:space="0" w:color="auto"/>
            </w:tcBorders>
          </w:tcPr>
          <w:p w:rsidR="00173E3A" w:rsidRPr="005224EC" w:rsidRDefault="00173E3A" w:rsidP="00682081">
            <w:pPr>
              <w:jc w:val="center"/>
            </w:pPr>
            <w:r w:rsidRPr="005224EC">
              <w:t>13,3</w:t>
            </w:r>
          </w:p>
        </w:tc>
        <w:tc>
          <w:tcPr>
            <w:tcW w:w="720" w:type="dxa"/>
            <w:tcBorders>
              <w:top w:val="single" w:sz="6" w:space="0" w:color="auto"/>
              <w:left w:val="single" w:sz="6" w:space="0" w:color="auto"/>
              <w:bottom w:val="single" w:sz="6" w:space="0" w:color="auto"/>
              <w:right w:val="single" w:sz="6" w:space="0" w:color="auto"/>
            </w:tcBorders>
          </w:tcPr>
          <w:p w:rsidR="00173E3A" w:rsidRPr="005224EC" w:rsidRDefault="00173E3A" w:rsidP="00682081">
            <w:pPr>
              <w:jc w:val="center"/>
            </w:pPr>
            <w:r w:rsidRPr="005224EC">
              <w:t>4,1</w:t>
            </w:r>
          </w:p>
        </w:tc>
        <w:tc>
          <w:tcPr>
            <w:tcW w:w="688" w:type="dxa"/>
            <w:tcBorders>
              <w:top w:val="single" w:sz="6" w:space="0" w:color="auto"/>
              <w:left w:val="single" w:sz="6" w:space="0" w:color="auto"/>
              <w:bottom w:val="single" w:sz="6" w:space="0" w:color="auto"/>
              <w:right w:val="single" w:sz="6" w:space="0" w:color="auto"/>
            </w:tcBorders>
          </w:tcPr>
          <w:p w:rsidR="00173E3A" w:rsidRPr="005224EC" w:rsidRDefault="00173E3A" w:rsidP="00682081">
            <w:pPr>
              <w:jc w:val="center"/>
            </w:pPr>
            <w:r w:rsidRPr="005224EC">
              <w:t>2,3</w:t>
            </w:r>
          </w:p>
        </w:tc>
        <w:tc>
          <w:tcPr>
            <w:tcW w:w="850" w:type="dxa"/>
            <w:tcBorders>
              <w:top w:val="single" w:sz="6" w:space="0" w:color="auto"/>
              <w:left w:val="single" w:sz="6" w:space="0" w:color="auto"/>
              <w:bottom w:val="single" w:sz="6" w:space="0" w:color="auto"/>
              <w:right w:val="single" w:sz="6" w:space="0" w:color="auto"/>
            </w:tcBorders>
          </w:tcPr>
          <w:p w:rsidR="00173E3A" w:rsidRPr="005224EC" w:rsidRDefault="00173E3A" w:rsidP="00682081">
            <w:pPr>
              <w:jc w:val="center"/>
            </w:pPr>
            <w:r w:rsidRPr="005224EC">
              <w:t>2,4</w:t>
            </w:r>
          </w:p>
        </w:tc>
        <w:tc>
          <w:tcPr>
            <w:tcW w:w="1005" w:type="dxa"/>
            <w:tcBorders>
              <w:top w:val="single" w:sz="6" w:space="0" w:color="auto"/>
              <w:left w:val="single" w:sz="6" w:space="0" w:color="auto"/>
              <w:bottom w:val="single" w:sz="6" w:space="0" w:color="auto"/>
              <w:right w:val="single" w:sz="6" w:space="0" w:color="auto"/>
            </w:tcBorders>
          </w:tcPr>
          <w:p w:rsidR="00173E3A" w:rsidRPr="005224EC" w:rsidRDefault="00173E3A" w:rsidP="00682081">
            <w:pPr>
              <w:jc w:val="center"/>
            </w:pPr>
            <w:r w:rsidRPr="005224EC">
              <w:t>48,5</w:t>
            </w:r>
          </w:p>
        </w:tc>
        <w:tc>
          <w:tcPr>
            <w:tcW w:w="850" w:type="dxa"/>
            <w:tcBorders>
              <w:top w:val="single" w:sz="6" w:space="0" w:color="auto"/>
              <w:left w:val="single" w:sz="6" w:space="0" w:color="auto"/>
              <w:bottom w:val="single" w:sz="6" w:space="0" w:color="auto"/>
              <w:right w:val="single" w:sz="6" w:space="0" w:color="auto"/>
            </w:tcBorders>
          </w:tcPr>
          <w:p w:rsidR="00173E3A" w:rsidRPr="005224EC" w:rsidRDefault="00173E3A" w:rsidP="00682081">
            <w:pPr>
              <w:jc w:val="center"/>
            </w:pPr>
            <w:r w:rsidRPr="005224EC">
              <w:t>10,4</w:t>
            </w:r>
          </w:p>
        </w:tc>
      </w:tr>
      <w:tr w:rsidR="00173E3A" w:rsidRPr="005224EC" w:rsidTr="00173E3A">
        <w:trPr>
          <w:cantSplit/>
          <w:jc w:val="center"/>
        </w:trPr>
        <w:tc>
          <w:tcPr>
            <w:tcW w:w="1669" w:type="dxa"/>
            <w:tcBorders>
              <w:top w:val="single" w:sz="6" w:space="0" w:color="auto"/>
              <w:left w:val="single" w:sz="6" w:space="0" w:color="auto"/>
              <w:bottom w:val="single" w:sz="6" w:space="0" w:color="auto"/>
              <w:right w:val="single" w:sz="6" w:space="0" w:color="auto"/>
            </w:tcBorders>
          </w:tcPr>
          <w:p w:rsidR="00173E3A" w:rsidRPr="005224EC" w:rsidRDefault="00173E3A" w:rsidP="00682081">
            <w:pPr>
              <w:jc w:val="both"/>
            </w:pPr>
            <w:r w:rsidRPr="005224EC">
              <w:t>По республике</w:t>
            </w:r>
          </w:p>
        </w:tc>
        <w:tc>
          <w:tcPr>
            <w:tcW w:w="1180" w:type="dxa"/>
            <w:tcBorders>
              <w:top w:val="single" w:sz="6" w:space="0" w:color="auto"/>
              <w:left w:val="single" w:sz="6" w:space="0" w:color="auto"/>
              <w:bottom w:val="single" w:sz="6" w:space="0" w:color="auto"/>
              <w:right w:val="single" w:sz="6" w:space="0" w:color="auto"/>
            </w:tcBorders>
          </w:tcPr>
          <w:p w:rsidR="00173E3A" w:rsidRPr="005224EC" w:rsidRDefault="00173E3A" w:rsidP="00682081">
            <w:pPr>
              <w:jc w:val="center"/>
              <w:rPr>
                <w:b/>
              </w:rPr>
            </w:pPr>
            <w:r w:rsidRPr="005224EC">
              <w:rPr>
                <w:b/>
              </w:rPr>
              <w:t>30</w:t>
            </w:r>
          </w:p>
        </w:tc>
        <w:tc>
          <w:tcPr>
            <w:tcW w:w="980" w:type="dxa"/>
            <w:tcBorders>
              <w:top w:val="single" w:sz="6" w:space="0" w:color="auto"/>
              <w:left w:val="single" w:sz="6" w:space="0" w:color="auto"/>
              <w:bottom w:val="single" w:sz="6" w:space="0" w:color="auto"/>
              <w:right w:val="single" w:sz="6" w:space="0" w:color="auto"/>
            </w:tcBorders>
          </w:tcPr>
          <w:p w:rsidR="00173E3A" w:rsidRPr="005224EC" w:rsidRDefault="00173E3A" w:rsidP="00682081">
            <w:pPr>
              <w:jc w:val="center"/>
              <w:rPr>
                <w:b/>
              </w:rPr>
            </w:pPr>
            <w:r w:rsidRPr="005224EC">
              <w:rPr>
                <w:b/>
              </w:rPr>
              <w:t>0,00857</w:t>
            </w:r>
          </w:p>
        </w:tc>
        <w:tc>
          <w:tcPr>
            <w:tcW w:w="720" w:type="dxa"/>
            <w:tcBorders>
              <w:top w:val="single" w:sz="6" w:space="0" w:color="auto"/>
              <w:left w:val="single" w:sz="6" w:space="0" w:color="auto"/>
              <w:bottom w:val="single" w:sz="6" w:space="0" w:color="auto"/>
              <w:right w:val="single" w:sz="6" w:space="0" w:color="auto"/>
            </w:tcBorders>
          </w:tcPr>
          <w:p w:rsidR="00173E3A" w:rsidRPr="005224EC" w:rsidRDefault="00173E3A" w:rsidP="00682081">
            <w:pPr>
              <w:jc w:val="center"/>
              <w:rPr>
                <w:b/>
              </w:rPr>
            </w:pPr>
            <w:r w:rsidRPr="005224EC">
              <w:rPr>
                <w:b/>
              </w:rPr>
              <w:t>0,10</w:t>
            </w:r>
          </w:p>
        </w:tc>
        <w:tc>
          <w:tcPr>
            <w:tcW w:w="720" w:type="dxa"/>
            <w:tcBorders>
              <w:top w:val="single" w:sz="6" w:space="0" w:color="auto"/>
              <w:left w:val="single" w:sz="6" w:space="0" w:color="auto"/>
              <w:bottom w:val="single" w:sz="6" w:space="0" w:color="auto"/>
              <w:right w:val="single" w:sz="6" w:space="0" w:color="auto"/>
            </w:tcBorders>
          </w:tcPr>
          <w:p w:rsidR="00173E3A" w:rsidRPr="005224EC" w:rsidRDefault="00173E3A" w:rsidP="00682081">
            <w:pPr>
              <w:jc w:val="center"/>
              <w:rPr>
                <w:b/>
              </w:rPr>
            </w:pPr>
            <w:r w:rsidRPr="005224EC">
              <w:rPr>
                <w:b/>
              </w:rPr>
              <w:t>13,6</w:t>
            </w:r>
          </w:p>
        </w:tc>
        <w:tc>
          <w:tcPr>
            <w:tcW w:w="720" w:type="dxa"/>
            <w:tcBorders>
              <w:top w:val="single" w:sz="6" w:space="0" w:color="auto"/>
              <w:left w:val="single" w:sz="6" w:space="0" w:color="auto"/>
              <w:bottom w:val="single" w:sz="6" w:space="0" w:color="auto"/>
              <w:right w:val="single" w:sz="6" w:space="0" w:color="auto"/>
            </w:tcBorders>
          </w:tcPr>
          <w:p w:rsidR="00173E3A" w:rsidRPr="005224EC" w:rsidRDefault="00173E3A" w:rsidP="00682081">
            <w:pPr>
              <w:jc w:val="center"/>
              <w:rPr>
                <w:b/>
              </w:rPr>
            </w:pPr>
            <w:r w:rsidRPr="005224EC">
              <w:rPr>
                <w:b/>
              </w:rPr>
              <w:t>4,6</w:t>
            </w:r>
          </w:p>
        </w:tc>
        <w:tc>
          <w:tcPr>
            <w:tcW w:w="688" w:type="dxa"/>
            <w:tcBorders>
              <w:top w:val="single" w:sz="6" w:space="0" w:color="auto"/>
              <w:left w:val="single" w:sz="6" w:space="0" w:color="auto"/>
              <w:bottom w:val="single" w:sz="6" w:space="0" w:color="auto"/>
              <w:right w:val="single" w:sz="6" w:space="0" w:color="auto"/>
            </w:tcBorders>
          </w:tcPr>
          <w:p w:rsidR="00173E3A" w:rsidRPr="005224EC" w:rsidRDefault="00173E3A" w:rsidP="00682081">
            <w:pPr>
              <w:jc w:val="center"/>
              <w:rPr>
                <w:b/>
              </w:rPr>
            </w:pPr>
            <w:r w:rsidRPr="005224EC">
              <w:rPr>
                <w:b/>
              </w:rPr>
              <w:t>3,5</w:t>
            </w:r>
          </w:p>
        </w:tc>
        <w:tc>
          <w:tcPr>
            <w:tcW w:w="850" w:type="dxa"/>
            <w:tcBorders>
              <w:top w:val="single" w:sz="6" w:space="0" w:color="auto"/>
              <w:left w:val="single" w:sz="6" w:space="0" w:color="auto"/>
              <w:bottom w:val="single" w:sz="6" w:space="0" w:color="auto"/>
              <w:right w:val="single" w:sz="6" w:space="0" w:color="auto"/>
            </w:tcBorders>
          </w:tcPr>
          <w:p w:rsidR="00173E3A" w:rsidRPr="005224EC" w:rsidRDefault="00173E3A" w:rsidP="00682081">
            <w:pPr>
              <w:jc w:val="center"/>
              <w:rPr>
                <w:b/>
              </w:rPr>
            </w:pPr>
            <w:r w:rsidRPr="005224EC">
              <w:rPr>
                <w:b/>
              </w:rPr>
              <w:t>4,2</w:t>
            </w:r>
          </w:p>
        </w:tc>
        <w:tc>
          <w:tcPr>
            <w:tcW w:w="1005" w:type="dxa"/>
            <w:tcBorders>
              <w:top w:val="single" w:sz="6" w:space="0" w:color="auto"/>
              <w:left w:val="single" w:sz="6" w:space="0" w:color="auto"/>
              <w:bottom w:val="single" w:sz="6" w:space="0" w:color="auto"/>
              <w:right w:val="single" w:sz="6" w:space="0" w:color="auto"/>
            </w:tcBorders>
          </w:tcPr>
          <w:p w:rsidR="00173E3A" w:rsidRPr="005224EC" w:rsidRDefault="00173E3A" w:rsidP="00682081">
            <w:pPr>
              <w:jc w:val="center"/>
              <w:rPr>
                <w:b/>
              </w:rPr>
            </w:pPr>
            <w:r w:rsidRPr="005224EC">
              <w:rPr>
                <w:b/>
              </w:rPr>
              <w:t>47,4</w:t>
            </w:r>
          </w:p>
        </w:tc>
        <w:tc>
          <w:tcPr>
            <w:tcW w:w="850" w:type="dxa"/>
            <w:tcBorders>
              <w:top w:val="single" w:sz="6" w:space="0" w:color="auto"/>
              <w:left w:val="single" w:sz="6" w:space="0" w:color="auto"/>
              <w:bottom w:val="single" w:sz="6" w:space="0" w:color="auto"/>
              <w:right w:val="single" w:sz="6" w:space="0" w:color="auto"/>
            </w:tcBorders>
          </w:tcPr>
          <w:p w:rsidR="00173E3A" w:rsidRPr="005224EC" w:rsidRDefault="00173E3A" w:rsidP="00682081">
            <w:pPr>
              <w:jc w:val="center"/>
              <w:rPr>
                <w:b/>
              </w:rPr>
            </w:pPr>
            <w:r w:rsidRPr="005224EC">
              <w:rPr>
                <w:b/>
              </w:rPr>
              <w:t>9,4</w:t>
            </w:r>
          </w:p>
        </w:tc>
      </w:tr>
    </w:tbl>
    <w:p w:rsidR="00173E3A" w:rsidRPr="005224EC" w:rsidRDefault="00173E3A" w:rsidP="00682081">
      <w:pPr>
        <w:ind w:firstLine="709"/>
        <w:jc w:val="both"/>
        <w:rPr>
          <w:sz w:val="28"/>
          <w:szCs w:val="28"/>
        </w:rPr>
      </w:pPr>
    </w:p>
    <w:p w:rsidR="00173E3A" w:rsidRPr="005224EC" w:rsidRDefault="00382677" w:rsidP="00682081">
      <w:pPr>
        <w:ind w:firstLine="709"/>
        <w:jc w:val="both"/>
        <w:rPr>
          <w:sz w:val="28"/>
          <w:szCs w:val="28"/>
        </w:rPr>
      </w:pPr>
      <w:r w:rsidRPr="005224EC">
        <w:rPr>
          <w:sz w:val="28"/>
          <w:szCs w:val="28"/>
        </w:rPr>
        <w:t>Представленные в таблице 13</w:t>
      </w:r>
      <w:r w:rsidR="00173E3A" w:rsidRPr="005224EC">
        <w:rPr>
          <w:sz w:val="28"/>
          <w:szCs w:val="28"/>
        </w:rPr>
        <w:t xml:space="preserve"> данные химико-аналитических измерений проб почвы, отобранных на сети фонового мониторинга в Брестской и Витебской областях, свидетельствуют о том, что концентрации определяемых загрязняющих веществ значительно ниже величин ПДК (ОДК), региональных кларков, близки к уровням, наблюдаемым в почвах европейской территории бывшего СССР, фоновых районах стран Западной Европы и соо</w:t>
      </w:r>
      <w:r w:rsidR="00EA0BD1">
        <w:rPr>
          <w:sz w:val="28"/>
          <w:szCs w:val="28"/>
        </w:rPr>
        <w:t>тветствуют мировым оценкам</w:t>
      </w:r>
      <w:r w:rsidR="00173E3A" w:rsidRPr="005224EC">
        <w:rPr>
          <w:sz w:val="28"/>
          <w:szCs w:val="28"/>
        </w:rPr>
        <w:t xml:space="preserve">. </w:t>
      </w:r>
    </w:p>
    <w:p w:rsidR="00D85693" w:rsidRPr="005224EC" w:rsidRDefault="00173E3A" w:rsidP="00682081">
      <w:pPr>
        <w:ind w:firstLine="709"/>
        <w:jc w:val="both"/>
        <w:rPr>
          <w:sz w:val="28"/>
          <w:szCs w:val="28"/>
        </w:rPr>
      </w:pPr>
      <w:bookmarkStart w:id="10" w:name="OCRUncertain287"/>
      <w:r w:rsidRPr="005224EC">
        <w:rPr>
          <w:sz w:val="28"/>
          <w:szCs w:val="28"/>
        </w:rPr>
        <w:t>Оценка степени загрязнения городских почв техногенными</w:t>
      </w:r>
      <w:r w:rsidR="009468BA" w:rsidRPr="005224EC">
        <w:rPr>
          <w:sz w:val="28"/>
          <w:szCs w:val="28"/>
        </w:rPr>
        <w:t xml:space="preserve"> </w:t>
      </w:r>
      <w:r w:rsidRPr="005224EC">
        <w:rPr>
          <w:sz w:val="28"/>
          <w:szCs w:val="28"/>
        </w:rPr>
        <w:t xml:space="preserve">токсикантами в 2014 г. выполнялась по результатам наблюдений в следующих городах: Минск, Кобрин, Волковыск, Речица, Лунинец, Жлобин, Новолукомль и поселок городского типа Красносельский Гродненской области. </w:t>
      </w:r>
      <w:r w:rsidR="00D85693" w:rsidRPr="005224EC">
        <w:rPr>
          <w:sz w:val="28"/>
          <w:szCs w:val="28"/>
        </w:rPr>
        <w:t>А</w:t>
      </w:r>
      <w:r w:rsidRPr="005224EC">
        <w:rPr>
          <w:sz w:val="28"/>
          <w:szCs w:val="28"/>
        </w:rPr>
        <w:t>нализировалось содержание тяжелых металлов (общее содержание), сульфатов, нитратов, нефтепродуктов</w:t>
      </w:r>
      <w:r w:rsidR="00D85693" w:rsidRPr="005224EC">
        <w:rPr>
          <w:sz w:val="28"/>
          <w:szCs w:val="28"/>
        </w:rPr>
        <w:t>, бенз(а)пирена</w:t>
      </w:r>
      <w:r w:rsidRPr="005224EC">
        <w:rPr>
          <w:sz w:val="28"/>
          <w:szCs w:val="28"/>
        </w:rPr>
        <w:t xml:space="preserve"> и рН. </w:t>
      </w:r>
      <w:bookmarkEnd w:id="10"/>
    </w:p>
    <w:p w:rsidR="00173E3A" w:rsidRPr="005224EC" w:rsidRDefault="00D85693" w:rsidP="00682081">
      <w:pPr>
        <w:ind w:firstLine="709"/>
        <w:jc w:val="both"/>
        <w:rPr>
          <w:sz w:val="28"/>
          <w:szCs w:val="28"/>
        </w:rPr>
      </w:pPr>
      <w:r w:rsidRPr="005224EC">
        <w:rPr>
          <w:sz w:val="28"/>
          <w:szCs w:val="28"/>
        </w:rPr>
        <w:t>Полученные данные сопоставлялись</w:t>
      </w:r>
      <w:r w:rsidR="00173E3A" w:rsidRPr="005224EC">
        <w:rPr>
          <w:sz w:val="28"/>
          <w:szCs w:val="28"/>
        </w:rPr>
        <w:t xml:space="preserve"> с предельно допустимыми или ориентировочно допустимыми концентрациями (ПДК и ОДК) элементов-загрязнителей и фоновыми значениями, характерными для почв регион</w:t>
      </w:r>
      <w:r w:rsidR="00B64876" w:rsidRPr="005224EC">
        <w:rPr>
          <w:sz w:val="28"/>
          <w:szCs w:val="28"/>
        </w:rPr>
        <w:t>а исследований (таблица 14</w:t>
      </w:r>
      <w:r w:rsidR="00173E3A" w:rsidRPr="005224EC">
        <w:rPr>
          <w:sz w:val="28"/>
          <w:szCs w:val="28"/>
        </w:rPr>
        <w:t>).</w:t>
      </w:r>
    </w:p>
    <w:p w:rsidR="00173E3A" w:rsidRPr="005224EC" w:rsidRDefault="00D85693" w:rsidP="00682081">
      <w:pPr>
        <w:ind w:firstLine="709"/>
        <w:jc w:val="both"/>
        <w:rPr>
          <w:sz w:val="28"/>
          <w:szCs w:val="28"/>
        </w:rPr>
      </w:pPr>
      <w:r w:rsidRPr="005224EC">
        <w:rPr>
          <w:sz w:val="28"/>
          <w:szCs w:val="28"/>
        </w:rPr>
        <w:t>Результаты сравнений</w:t>
      </w:r>
      <w:r w:rsidR="00173E3A" w:rsidRPr="005224EC">
        <w:rPr>
          <w:sz w:val="28"/>
          <w:szCs w:val="28"/>
        </w:rPr>
        <w:t xml:space="preserve"> свидетельствуют о том, что превышений ПДК нитратов в почвах обследованных городов не зарегистрировано. Средние значения находятся на</w:t>
      </w:r>
      <w:r w:rsidR="004446A6">
        <w:rPr>
          <w:sz w:val="28"/>
          <w:szCs w:val="28"/>
        </w:rPr>
        <w:t xml:space="preserve"> уровне 0,1-0,8 ПДК (рисунок 14</w:t>
      </w:r>
      <w:r w:rsidR="00173E3A" w:rsidRPr="005224EC">
        <w:rPr>
          <w:sz w:val="28"/>
          <w:szCs w:val="28"/>
        </w:rPr>
        <w:t>).</w:t>
      </w:r>
    </w:p>
    <w:p w:rsidR="00173E3A" w:rsidRDefault="00173E3A" w:rsidP="00682081">
      <w:pPr>
        <w:ind w:firstLine="709"/>
        <w:jc w:val="both"/>
        <w:rPr>
          <w:sz w:val="28"/>
          <w:szCs w:val="28"/>
        </w:rPr>
      </w:pPr>
      <w:r w:rsidRPr="005224EC">
        <w:rPr>
          <w:sz w:val="28"/>
          <w:szCs w:val="28"/>
        </w:rPr>
        <w:t xml:space="preserve">Случаи превышения ПДК сульфатов на уровне 1,2-1,9 ПДК отмечены в Речице, </w:t>
      </w:r>
      <w:r w:rsidR="00F70E39">
        <w:rPr>
          <w:sz w:val="28"/>
          <w:szCs w:val="28"/>
        </w:rPr>
        <w:t>п.г.т.Красносельский</w:t>
      </w:r>
      <w:r w:rsidR="004446A6">
        <w:rPr>
          <w:sz w:val="28"/>
          <w:szCs w:val="28"/>
        </w:rPr>
        <w:t xml:space="preserve"> и Минске (рисунок 15</w:t>
      </w:r>
      <w:r w:rsidRPr="005224EC">
        <w:rPr>
          <w:sz w:val="28"/>
          <w:szCs w:val="28"/>
        </w:rPr>
        <w:t>).</w:t>
      </w:r>
    </w:p>
    <w:p w:rsidR="004446A6" w:rsidRPr="005224EC" w:rsidRDefault="004446A6" w:rsidP="00682081">
      <w:pPr>
        <w:ind w:firstLine="709"/>
        <w:jc w:val="both"/>
        <w:rPr>
          <w:sz w:val="28"/>
          <w:szCs w:val="28"/>
        </w:rPr>
      </w:pPr>
    </w:p>
    <w:p w:rsidR="00D85693" w:rsidRPr="005224EC" w:rsidRDefault="007D744F" w:rsidP="00682081">
      <w:pPr>
        <w:jc w:val="center"/>
        <w:rPr>
          <w:lang w:val="en-US"/>
        </w:rPr>
      </w:pPr>
      <w:r>
        <w:rPr>
          <w:noProof/>
        </w:rPr>
        <w:lastRenderedPageBreak/>
        <mc:AlternateContent>
          <mc:Choice Requires="wps">
            <w:drawing>
              <wp:anchor distT="4294967294" distB="4294967294" distL="114300" distR="114300" simplePos="0" relativeHeight="251701760" behindDoc="0" locked="0" layoutInCell="1" allowOverlap="1">
                <wp:simplePos x="0" y="0"/>
                <wp:positionH relativeFrom="column">
                  <wp:posOffset>99060</wp:posOffset>
                </wp:positionH>
                <wp:positionV relativeFrom="paragraph">
                  <wp:posOffset>2318384</wp:posOffset>
                </wp:positionV>
                <wp:extent cx="5924550" cy="0"/>
                <wp:effectExtent l="0" t="0" r="19050" b="19050"/>
                <wp:wrapNone/>
                <wp:docPr id="678"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24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AFD5C1" id="AutoShape 29" o:spid="_x0000_s1026" type="#_x0000_t32" style="position:absolute;margin-left:7.8pt;margin-top:182.55pt;width:466.5pt;height:0;z-index:251701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"/>
            </w:pict>
          </mc:Fallback>
        </mc:AlternateContent>
      </w:r>
      <w:r w:rsidR="00D85693" w:rsidRPr="005224EC">
        <w:rPr>
          <w:noProof/>
        </w:rPr>
        <w:drawing>
          <wp:inline distT="0" distB="0" distL="0" distR="0">
            <wp:extent cx="5937662" cy="2327563"/>
            <wp:effectExtent l="19050" t="0" r="24988" b="0"/>
            <wp:docPr id="6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468BA" w:rsidRPr="005224EC" w:rsidRDefault="009468BA" w:rsidP="00682081">
      <w:pPr>
        <w:jc w:val="center"/>
      </w:pPr>
    </w:p>
    <w:p w:rsidR="00D85693" w:rsidRPr="005224EC" w:rsidRDefault="004446A6" w:rsidP="000C67BA">
      <w:pPr>
        <w:jc w:val="both"/>
        <w:rPr>
          <w:b/>
        </w:rPr>
      </w:pPr>
      <w:r>
        <w:rPr>
          <w:b/>
        </w:rPr>
        <w:t>Рисунок 14</w:t>
      </w:r>
      <w:r w:rsidR="00D85693" w:rsidRPr="005224EC">
        <w:rPr>
          <w:b/>
        </w:rPr>
        <w:t xml:space="preserve"> – Содержание нитратов в почвах городов, мг/кг (2014 г.)</w:t>
      </w:r>
    </w:p>
    <w:p w:rsidR="00D85693" w:rsidRPr="005224EC" w:rsidRDefault="00D85693" w:rsidP="00682081">
      <w:pPr>
        <w:widowControl w:val="0"/>
        <w:ind w:right="-7"/>
      </w:pPr>
    </w:p>
    <w:p w:rsidR="009468BA" w:rsidRPr="00100A57" w:rsidRDefault="009468BA" w:rsidP="00682081">
      <w:pPr>
        <w:widowControl w:val="0"/>
        <w:ind w:right="-7"/>
        <w:jc w:val="center"/>
        <w:rPr>
          <w:b/>
        </w:rPr>
      </w:pPr>
      <w:r w:rsidRPr="00100A57">
        <w:rPr>
          <w:b/>
        </w:rPr>
        <w:t>Таблица 14 – ПДК (ОДК) определяемых ингредиентов в почве, мг/кг</w:t>
      </w:r>
    </w:p>
    <w:p w:rsidR="009468BA" w:rsidRPr="005224EC" w:rsidRDefault="009468BA" w:rsidP="00682081">
      <w:pPr>
        <w:widowControl w:val="0"/>
        <w:ind w:right="-7"/>
        <w:jc w:val="center"/>
      </w:pPr>
    </w:p>
    <w:tbl>
      <w:tblPr>
        <w:tblW w:w="9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6"/>
        <w:gridCol w:w="727"/>
        <w:gridCol w:w="738"/>
        <w:gridCol w:w="921"/>
        <w:gridCol w:w="1037"/>
        <w:gridCol w:w="809"/>
        <w:gridCol w:w="763"/>
        <w:gridCol w:w="724"/>
        <w:gridCol w:w="761"/>
        <w:gridCol w:w="778"/>
      </w:tblGrid>
      <w:tr w:rsidR="009468BA" w:rsidRPr="005224EC" w:rsidTr="00ED7E44">
        <w:trPr>
          <w:jc w:val="center"/>
        </w:trPr>
        <w:tc>
          <w:tcPr>
            <w:tcW w:w="2226" w:type="dxa"/>
            <w:vMerge w:val="restart"/>
            <w:shd w:val="clear" w:color="auto" w:fill="auto"/>
          </w:tcPr>
          <w:p w:rsidR="009468BA" w:rsidRPr="005224EC" w:rsidRDefault="009468BA" w:rsidP="00682081">
            <w:pPr>
              <w:widowControl w:val="0"/>
              <w:ind w:left="-8"/>
              <w:jc w:val="center"/>
              <w:rPr>
                <w:sz w:val="20"/>
                <w:szCs w:val="20"/>
              </w:rPr>
            </w:pPr>
          </w:p>
          <w:p w:rsidR="009468BA" w:rsidRPr="005224EC" w:rsidRDefault="009468BA" w:rsidP="00682081">
            <w:pPr>
              <w:widowControl w:val="0"/>
              <w:ind w:left="-8"/>
              <w:jc w:val="center"/>
              <w:rPr>
                <w:sz w:val="20"/>
                <w:szCs w:val="20"/>
              </w:rPr>
            </w:pPr>
            <w:r w:rsidRPr="005224EC">
              <w:rPr>
                <w:sz w:val="20"/>
                <w:szCs w:val="20"/>
              </w:rPr>
              <w:t>Показатель</w:t>
            </w:r>
          </w:p>
        </w:tc>
        <w:tc>
          <w:tcPr>
            <w:tcW w:w="727" w:type="dxa"/>
            <w:vMerge w:val="restart"/>
            <w:shd w:val="clear" w:color="auto" w:fill="auto"/>
          </w:tcPr>
          <w:p w:rsidR="009468BA" w:rsidRPr="005224EC" w:rsidRDefault="009468BA" w:rsidP="00682081">
            <w:pPr>
              <w:widowControl w:val="0"/>
              <w:jc w:val="center"/>
              <w:rPr>
                <w:sz w:val="20"/>
                <w:szCs w:val="20"/>
              </w:rPr>
            </w:pPr>
          </w:p>
          <w:p w:rsidR="009468BA" w:rsidRPr="005224EC" w:rsidRDefault="009468BA" w:rsidP="00682081">
            <w:pPr>
              <w:widowControl w:val="0"/>
              <w:jc w:val="center"/>
              <w:rPr>
                <w:sz w:val="20"/>
                <w:szCs w:val="20"/>
              </w:rPr>
            </w:pPr>
            <w:r w:rsidRPr="005224EC">
              <w:rPr>
                <w:sz w:val="20"/>
                <w:szCs w:val="20"/>
              </w:rPr>
              <w:t>SO</w:t>
            </w:r>
            <w:r w:rsidRPr="005224EC">
              <w:rPr>
                <w:sz w:val="20"/>
                <w:szCs w:val="20"/>
                <w:vertAlign w:val="subscript"/>
              </w:rPr>
              <w:t>4</w:t>
            </w:r>
            <w:r w:rsidRPr="005224EC">
              <w:rPr>
                <w:sz w:val="20"/>
                <w:szCs w:val="20"/>
                <w:vertAlign w:val="superscript"/>
              </w:rPr>
              <w:t>-</w:t>
            </w:r>
          </w:p>
        </w:tc>
        <w:tc>
          <w:tcPr>
            <w:tcW w:w="738" w:type="dxa"/>
            <w:vMerge w:val="restart"/>
            <w:shd w:val="clear" w:color="auto" w:fill="auto"/>
          </w:tcPr>
          <w:p w:rsidR="009468BA" w:rsidRPr="005224EC" w:rsidRDefault="009468BA" w:rsidP="00682081">
            <w:pPr>
              <w:widowControl w:val="0"/>
              <w:jc w:val="center"/>
              <w:rPr>
                <w:sz w:val="20"/>
                <w:szCs w:val="20"/>
              </w:rPr>
            </w:pPr>
          </w:p>
          <w:p w:rsidR="009468BA" w:rsidRPr="005224EC" w:rsidRDefault="009468BA" w:rsidP="00682081">
            <w:pPr>
              <w:widowControl w:val="0"/>
              <w:jc w:val="center"/>
              <w:rPr>
                <w:sz w:val="20"/>
                <w:szCs w:val="20"/>
              </w:rPr>
            </w:pPr>
            <w:r w:rsidRPr="005224EC">
              <w:rPr>
                <w:sz w:val="20"/>
                <w:szCs w:val="20"/>
              </w:rPr>
              <w:t>NO</w:t>
            </w:r>
            <w:r w:rsidRPr="005224EC">
              <w:rPr>
                <w:sz w:val="20"/>
                <w:szCs w:val="20"/>
                <w:vertAlign w:val="subscript"/>
              </w:rPr>
              <w:t>3</w:t>
            </w:r>
            <w:r w:rsidRPr="005224EC">
              <w:rPr>
                <w:sz w:val="20"/>
                <w:szCs w:val="20"/>
                <w:vertAlign w:val="superscript"/>
              </w:rPr>
              <w:t>-</w:t>
            </w:r>
          </w:p>
        </w:tc>
        <w:tc>
          <w:tcPr>
            <w:tcW w:w="921" w:type="dxa"/>
            <w:vMerge w:val="restart"/>
            <w:shd w:val="clear" w:color="auto" w:fill="auto"/>
          </w:tcPr>
          <w:p w:rsidR="009468BA" w:rsidRPr="005224EC" w:rsidRDefault="009468BA" w:rsidP="00682081">
            <w:pPr>
              <w:widowControl w:val="0"/>
              <w:ind w:right="-7"/>
              <w:jc w:val="center"/>
              <w:rPr>
                <w:sz w:val="20"/>
                <w:szCs w:val="20"/>
              </w:rPr>
            </w:pPr>
          </w:p>
          <w:p w:rsidR="009468BA" w:rsidRPr="005224EC" w:rsidRDefault="009468BA" w:rsidP="00682081">
            <w:pPr>
              <w:widowControl w:val="0"/>
              <w:ind w:right="-7"/>
              <w:jc w:val="center"/>
              <w:rPr>
                <w:sz w:val="20"/>
                <w:szCs w:val="20"/>
              </w:rPr>
            </w:pPr>
            <w:r w:rsidRPr="005224EC">
              <w:rPr>
                <w:sz w:val="20"/>
                <w:szCs w:val="20"/>
              </w:rPr>
              <w:t>Бензо(а)</w:t>
            </w:r>
          </w:p>
          <w:p w:rsidR="009468BA" w:rsidRPr="005224EC" w:rsidRDefault="009468BA" w:rsidP="00682081">
            <w:pPr>
              <w:widowControl w:val="0"/>
              <w:ind w:right="-7"/>
              <w:jc w:val="center"/>
              <w:rPr>
                <w:sz w:val="20"/>
                <w:szCs w:val="20"/>
              </w:rPr>
            </w:pPr>
            <w:r w:rsidRPr="005224EC">
              <w:rPr>
                <w:sz w:val="20"/>
                <w:szCs w:val="20"/>
              </w:rPr>
              <w:t>пирен</w:t>
            </w:r>
          </w:p>
          <w:p w:rsidR="009468BA" w:rsidRPr="005224EC" w:rsidRDefault="009468BA" w:rsidP="00682081">
            <w:pPr>
              <w:widowControl w:val="0"/>
              <w:ind w:right="-7"/>
              <w:jc w:val="center"/>
              <w:rPr>
                <w:sz w:val="20"/>
                <w:szCs w:val="20"/>
              </w:rPr>
            </w:pPr>
          </w:p>
        </w:tc>
        <w:tc>
          <w:tcPr>
            <w:tcW w:w="1037" w:type="dxa"/>
            <w:vMerge w:val="restart"/>
            <w:shd w:val="clear" w:color="auto" w:fill="auto"/>
          </w:tcPr>
          <w:p w:rsidR="009468BA" w:rsidRPr="005224EC" w:rsidRDefault="009468BA" w:rsidP="00682081">
            <w:pPr>
              <w:widowControl w:val="0"/>
              <w:jc w:val="center"/>
              <w:rPr>
                <w:sz w:val="20"/>
                <w:szCs w:val="20"/>
              </w:rPr>
            </w:pPr>
          </w:p>
          <w:p w:rsidR="009468BA" w:rsidRPr="005224EC" w:rsidRDefault="009468BA" w:rsidP="00682081">
            <w:pPr>
              <w:widowControl w:val="0"/>
              <w:jc w:val="center"/>
              <w:rPr>
                <w:sz w:val="20"/>
                <w:szCs w:val="20"/>
              </w:rPr>
            </w:pPr>
            <w:r w:rsidRPr="005224EC">
              <w:rPr>
                <w:sz w:val="20"/>
                <w:szCs w:val="20"/>
              </w:rPr>
              <w:t>Нефте-</w:t>
            </w:r>
          </w:p>
          <w:p w:rsidR="009468BA" w:rsidRPr="005224EC" w:rsidRDefault="009468BA" w:rsidP="00682081">
            <w:pPr>
              <w:widowControl w:val="0"/>
              <w:ind w:right="-7"/>
              <w:jc w:val="center"/>
              <w:rPr>
                <w:sz w:val="20"/>
                <w:szCs w:val="20"/>
              </w:rPr>
            </w:pPr>
            <w:r w:rsidRPr="005224EC">
              <w:rPr>
                <w:sz w:val="20"/>
                <w:szCs w:val="20"/>
              </w:rPr>
              <w:t>продукты</w:t>
            </w:r>
          </w:p>
        </w:tc>
        <w:tc>
          <w:tcPr>
            <w:tcW w:w="3835" w:type="dxa"/>
            <w:gridSpan w:val="5"/>
            <w:shd w:val="clear" w:color="auto" w:fill="auto"/>
          </w:tcPr>
          <w:p w:rsidR="009468BA" w:rsidRPr="005224EC" w:rsidRDefault="009468BA" w:rsidP="00682081">
            <w:pPr>
              <w:widowControl w:val="0"/>
              <w:ind w:right="-7"/>
              <w:jc w:val="center"/>
              <w:rPr>
                <w:sz w:val="20"/>
                <w:szCs w:val="20"/>
              </w:rPr>
            </w:pPr>
            <w:r w:rsidRPr="005224EC">
              <w:rPr>
                <w:sz w:val="20"/>
                <w:szCs w:val="20"/>
              </w:rPr>
              <w:t>Тяжелые металлы:</w:t>
            </w:r>
          </w:p>
          <w:p w:rsidR="009468BA" w:rsidRPr="005224EC" w:rsidRDefault="009468BA" w:rsidP="00682081">
            <w:pPr>
              <w:widowControl w:val="0"/>
              <w:ind w:right="-7"/>
              <w:jc w:val="center"/>
              <w:rPr>
                <w:sz w:val="20"/>
                <w:szCs w:val="20"/>
              </w:rPr>
            </w:pPr>
            <w:r w:rsidRPr="005224EC">
              <w:rPr>
                <w:sz w:val="20"/>
                <w:szCs w:val="20"/>
                <w:u w:val="single"/>
              </w:rPr>
              <w:t>(общее содержание)</w:t>
            </w:r>
          </w:p>
          <w:p w:rsidR="009468BA" w:rsidRPr="005224EC" w:rsidRDefault="009468BA" w:rsidP="00682081">
            <w:pPr>
              <w:widowControl w:val="0"/>
              <w:ind w:right="-7"/>
              <w:jc w:val="center"/>
              <w:rPr>
                <w:sz w:val="20"/>
                <w:szCs w:val="20"/>
              </w:rPr>
            </w:pPr>
            <w:r w:rsidRPr="005224EC">
              <w:rPr>
                <w:sz w:val="20"/>
                <w:szCs w:val="20"/>
              </w:rPr>
              <w:t>(подвижные формы)</w:t>
            </w:r>
          </w:p>
        </w:tc>
      </w:tr>
      <w:tr w:rsidR="009468BA" w:rsidRPr="005224EC" w:rsidTr="00ED7E44">
        <w:trPr>
          <w:jc w:val="center"/>
        </w:trPr>
        <w:tc>
          <w:tcPr>
            <w:tcW w:w="2226" w:type="dxa"/>
            <w:vMerge/>
            <w:shd w:val="clear" w:color="auto" w:fill="auto"/>
          </w:tcPr>
          <w:p w:rsidR="009468BA" w:rsidRPr="005224EC" w:rsidRDefault="009468BA" w:rsidP="00682081">
            <w:pPr>
              <w:widowControl w:val="0"/>
              <w:ind w:left="-8"/>
              <w:jc w:val="both"/>
              <w:rPr>
                <w:sz w:val="20"/>
                <w:szCs w:val="20"/>
              </w:rPr>
            </w:pPr>
          </w:p>
        </w:tc>
        <w:tc>
          <w:tcPr>
            <w:tcW w:w="727" w:type="dxa"/>
            <w:vMerge/>
            <w:shd w:val="clear" w:color="auto" w:fill="auto"/>
          </w:tcPr>
          <w:p w:rsidR="009468BA" w:rsidRPr="005224EC" w:rsidRDefault="009468BA" w:rsidP="00682081">
            <w:pPr>
              <w:widowControl w:val="0"/>
              <w:ind w:right="-7"/>
              <w:jc w:val="both"/>
              <w:rPr>
                <w:sz w:val="20"/>
                <w:szCs w:val="20"/>
              </w:rPr>
            </w:pPr>
          </w:p>
        </w:tc>
        <w:tc>
          <w:tcPr>
            <w:tcW w:w="738" w:type="dxa"/>
            <w:vMerge/>
            <w:shd w:val="clear" w:color="auto" w:fill="auto"/>
          </w:tcPr>
          <w:p w:rsidR="009468BA" w:rsidRPr="005224EC" w:rsidRDefault="009468BA" w:rsidP="00682081">
            <w:pPr>
              <w:widowControl w:val="0"/>
              <w:ind w:right="-7"/>
              <w:jc w:val="both"/>
              <w:rPr>
                <w:sz w:val="20"/>
                <w:szCs w:val="20"/>
              </w:rPr>
            </w:pPr>
          </w:p>
        </w:tc>
        <w:tc>
          <w:tcPr>
            <w:tcW w:w="921" w:type="dxa"/>
            <w:vMerge/>
            <w:shd w:val="clear" w:color="auto" w:fill="auto"/>
          </w:tcPr>
          <w:p w:rsidR="009468BA" w:rsidRPr="005224EC" w:rsidRDefault="009468BA" w:rsidP="00682081">
            <w:pPr>
              <w:widowControl w:val="0"/>
              <w:ind w:right="-7"/>
              <w:jc w:val="both"/>
              <w:rPr>
                <w:sz w:val="20"/>
                <w:szCs w:val="20"/>
              </w:rPr>
            </w:pPr>
          </w:p>
        </w:tc>
        <w:tc>
          <w:tcPr>
            <w:tcW w:w="1037" w:type="dxa"/>
            <w:vMerge/>
            <w:shd w:val="clear" w:color="auto" w:fill="auto"/>
          </w:tcPr>
          <w:p w:rsidR="009468BA" w:rsidRPr="005224EC" w:rsidRDefault="009468BA" w:rsidP="00682081">
            <w:pPr>
              <w:widowControl w:val="0"/>
              <w:ind w:right="-7"/>
              <w:jc w:val="both"/>
              <w:rPr>
                <w:sz w:val="20"/>
                <w:szCs w:val="20"/>
              </w:rPr>
            </w:pPr>
          </w:p>
        </w:tc>
        <w:tc>
          <w:tcPr>
            <w:tcW w:w="809" w:type="dxa"/>
            <w:shd w:val="clear" w:color="auto" w:fill="auto"/>
            <w:vAlign w:val="center"/>
          </w:tcPr>
          <w:p w:rsidR="009468BA" w:rsidRPr="005224EC" w:rsidRDefault="009468BA" w:rsidP="00682081">
            <w:pPr>
              <w:widowControl w:val="0"/>
              <w:jc w:val="center"/>
              <w:rPr>
                <w:sz w:val="20"/>
                <w:szCs w:val="20"/>
              </w:rPr>
            </w:pPr>
            <w:r w:rsidRPr="005224EC">
              <w:rPr>
                <w:sz w:val="20"/>
                <w:szCs w:val="20"/>
              </w:rPr>
              <w:t>Cd</w:t>
            </w:r>
          </w:p>
        </w:tc>
        <w:tc>
          <w:tcPr>
            <w:tcW w:w="763" w:type="dxa"/>
            <w:shd w:val="clear" w:color="auto" w:fill="auto"/>
            <w:vAlign w:val="center"/>
          </w:tcPr>
          <w:p w:rsidR="009468BA" w:rsidRPr="005224EC" w:rsidRDefault="009468BA" w:rsidP="00682081">
            <w:pPr>
              <w:widowControl w:val="0"/>
              <w:jc w:val="center"/>
              <w:rPr>
                <w:sz w:val="20"/>
                <w:szCs w:val="20"/>
              </w:rPr>
            </w:pPr>
            <w:r w:rsidRPr="005224EC">
              <w:rPr>
                <w:sz w:val="20"/>
                <w:szCs w:val="20"/>
              </w:rPr>
              <w:t>Zn</w:t>
            </w:r>
          </w:p>
        </w:tc>
        <w:tc>
          <w:tcPr>
            <w:tcW w:w="724" w:type="dxa"/>
            <w:shd w:val="clear" w:color="auto" w:fill="auto"/>
            <w:vAlign w:val="center"/>
          </w:tcPr>
          <w:p w:rsidR="009468BA" w:rsidRPr="005224EC" w:rsidRDefault="009468BA" w:rsidP="00682081">
            <w:pPr>
              <w:widowControl w:val="0"/>
              <w:jc w:val="center"/>
              <w:rPr>
                <w:sz w:val="20"/>
                <w:szCs w:val="20"/>
              </w:rPr>
            </w:pPr>
            <w:r w:rsidRPr="005224EC">
              <w:rPr>
                <w:sz w:val="20"/>
                <w:szCs w:val="20"/>
              </w:rPr>
              <w:t>Pb</w:t>
            </w:r>
          </w:p>
        </w:tc>
        <w:tc>
          <w:tcPr>
            <w:tcW w:w="761" w:type="dxa"/>
            <w:shd w:val="clear" w:color="auto" w:fill="auto"/>
          </w:tcPr>
          <w:p w:rsidR="009468BA" w:rsidRPr="005224EC" w:rsidRDefault="009468BA" w:rsidP="00682081">
            <w:pPr>
              <w:widowControl w:val="0"/>
              <w:jc w:val="center"/>
              <w:rPr>
                <w:sz w:val="20"/>
                <w:szCs w:val="20"/>
              </w:rPr>
            </w:pPr>
            <w:r w:rsidRPr="005224EC">
              <w:rPr>
                <w:sz w:val="20"/>
                <w:szCs w:val="20"/>
              </w:rPr>
              <w:t>Cu</w:t>
            </w:r>
          </w:p>
        </w:tc>
        <w:tc>
          <w:tcPr>
            <w:tcW w:w="778" w:type="dxa"/>
            <w:shd w:val="clear" w:color="auto" w:fill="auto"/>
          </w:tcPr>
          <w:p w:rsidR="009468BA" w:rsidRPr="005224EC" w:rsidRDefault="009468BA" w:rsidP="00682081">
            <w:pPr>
              <w:widowControl w:val="0"/>
              <w:jc w:val="center"/>
              <w:rPr>
                <w:sz w:val="20"/>
                <w:szCs w:val="20"/>
              </w:rPr>
            </w:pPr>
            <w:r w:rsidRPr="005224EC">
              <w:rPr>
                <w:sz w:val="20"/>
                <w:szCs w:val="20"/>
              </w:rPr>
              <w:t>Ni</w:t>
            </w:r>
          </w:p>
        </w:tc>
      </w:tr>
      <w:tr w:rsidR="009468BA" w:rsidRPr="005224EC" w:rsidTr="00ED7E44">
        <w:trPr>
          <w:trHeight w:val="333"/>
          <w:jc w:val="center"/>
        </w:trPr>
        <w:tc>
          <w:tcPr>
            <w:tcW w:w="2226" w:type="dxa"/>
            <w:shd w:val="clear" w:color="auto" w:fill="auto"/>
            <w:vAlign w:val="center"/>
          </w:tcPr>
          <w:p w:rsidR="009468BA" w:rsidRPr="005224EC" w:rsidRDefault="009468BA" w:rsidP="00682081">
            <w:pPr>
              <w:widowControl w:val="0"/>
              <w:ind w:left="-8"/>
              <w:jc w:val="center"/>
              <w:rPr>
                <w:sz w:val="20"/>
                <w:szCs w:val="20"/>
              </w:rPr>
            </w:pPr>
            <w:r w:rsidRPr="005224EC">
              <w:rPr>
                <w:b/>
                <w:sz w:val="20"/>
                <w:szCs w:val="20"/>
              </w:rPr>
              <w:t>Фоновые значения</w:t>
            </w:r>
          </w:p>
        </w:tc>
        <w:tc>
          <w:tcPr>
            <w:tcW w:w="727" w:type="dxa"/>
            <w:shd w:val="clear" w:color="auto" w:fill="auto"/>
            <w:vAlign w:val="center"/>
          </w:tcPr>
          <w:p w:rsidR="009468BA" w:rsidRPr="005224EC" w:rsidRDefault="009468BA" w:rsidP="00682081">
            <w:pPr>
              <w:widowControl w:val="0"/>
              <w:jc w:val="center"/>
              <w:rPr>
                <w:sz w:val="20"/>
                <w:szCs w:val="20"/>
              </w:rPr>
            </w:pPr>
            <w:r w:rsidRPr="005224EC">
              <w:rPr>
                <w:sz w:val="20"/>
                <w:szCs w:val="20"/>
              </w:rPr>
              <w:t>47,4</w:t>
            </w:r>
          </w:p>
        </w:tc>
        <w:tc>
          <w:tcPr>
            <w:tcW w:w="738" w:type="dxa"/>
            <w:shd w:val="clear" w:color="auto" w:fill="auto"/>
            <w:vAlign w:val="center"/>
          </w:tcPr>
          <w:p w:rsidR="009468BA" w:rsidRPr="005224EC" w:rsidRDefault="009468BA" w:rsidP="00682081">
            <w:pPr>
              <w:widowControl w:val="0"/>
              <w:jc w:val="center"/>
              <w:rPr>
                <w:sz w:val="20"/>
                <w:szCs w:val="20"/>
              </w:rPr>
            </w:pPr>
            <w:r w:rsidRPr="005224EC">
              <w:rPr>
                <w:sz w:val="20"/>
                <w:szCs w:val="20"/>
              </w:rPr>
              <w:t>9,4</w:t>
            </w:r>
          </w:p>
        </w:tc>
        <w:tc>
          <w:tcPr>
            <w:tcW w:w="921" w:type="dxa"/>
            <w:shd w:val="clear" w:color="auto" w:fill="auto"/>
            <w:vAlign w:val="center"/>
          </w:tcPr>
          <w:p w:rsidR="009468BA" w:rsidRPr="005224EC" w:rsidRDefault="009468BA" w:rsidP="00682081">
            <w:pPr>
              <w:widowControl w:val="0"/>
              <w:ind w:right="-7"/>
              <w:jc w:val="center"/>
              <w:rPr>
                <w:sz w:val="20"/>
                <w:szCs w:val="20"/>
              </w:rPr>
            </w:pPr>
            <w:r w:rsidRPr="005224EC">
              <w:rPr>
                <w:sz w:val="20"/>
                <w:szCs w:val="20"/>
              </w:rPr>
              <w:t>-</w:t>
            </w:r>
          </w:p>
        </w:tc>
        <w:tc>
          <w:tcPr>
            <w:tcW w:w="1037" w:type="dxa"/>
            <w:shd w:val="clear" w:color="auto" w:fill="auto"/>
            <w:vAlign w:val="center"/>
          </w:tcPr>
          <w:p w:rsidR="009468BA" w:rsidRPr="005224EC" w:rsidRDefault="009468BA" w:rsidP="00682081">
            <w:pPr>
              <w:widowControl w:val="0"/>
              <w:ind w:right="-7"/>
              <w:jc w:val="center"/>
              <w:rPr>
                <w:sz w:val="20"/>
                <w:szCs w:val="20"/>
              </w:rPr>
            </w:pPr>
            <w:r w:rsidRPr="005224EC">
              <w:rPr>
                <w:sz w:val="20"/>
                <w:szCs w:val="20"/>
              </w:rPr>
              <w:t>-</w:t>
            </w:r>
          </w:p>
        </w:tc>
        <w:tc>
          <w:tcPr>
            <w:tcW w:w="809" w:type="dxa"/>
            <w:shd w:val="clear" w:color="auto" w:fill="auto"/>
            <w:vAlign w:val="center"/>
          </w:tcPr>
          <w:p w:rsidR="009468BA" w:rsidRPr="005224EC" w:rsidRDefault="009468BA" w:rsidP="00682081">
            <w:pPr>
              <w:widowControl w:val="0"/>
              <w:jc w:val="center"/>
              <w:rPr>
                <w:sz w:val="20"/>
                <w:szCs w:val="20"/>
              </w:rPr>
            </w:pPr>
            <w:r w:rsidRPr="005224EC">
              <w:rPr>
                <w:sz w:val="20"/>
                <w:szCs w:val="20"/>
              </w:rPr>
              <w:t>0,1</w:t>
            </w:r>
          </w:p>
        </w:tc>
        <w:tc>
          <w:tcPr>
            <w:tcW w:w="763" w:type="dxa"/>
            <w:shd w:val="clear" w:color="auto" w:fill="auto"/>
            <w:vAlign w:val="center"/>
          </w:tcPr>
          <w:p w:rsidR="009468BA" w:rsidRPr="005224EC" w:rsidRDefault="009468BA" w:rsidP="00682081">
            <w:pPr>
              <w:widowControl w:val="0"/>
              <w:jc w:val="center"/>
              <w:rPr>
                <w:sz w:val="20"/>
                <w:szCs w:val="20"/>
              </w:rPr>
            </w:pPr>
            <w:r w:rsidRPr="005224EC">
              <w:rPr>
                <w:sz w:val="20"/>
                <w:szCs w:val="20"/>
              </w:rPr>
              <w:t>13,6</w:t>
            </w:r>
          </w:p>
        </w:tc>
        <w:tc>
          <w:tcPr>
            <w:tcW w:w="724" w:type="dxa"/>
            <w:shd w:val="clear" w:color="auto" w:fill="auto"/>
            <w:vAlign w:val="center"/>
          </w:tcPr>
          <w:p w:rsidR="009468BA" w:rsidRPr="005224EC" w:rsidRDefault="009468BA" w:rsidP="00682081">
            <w:pPr>
              <w:widowControl w:val="0"/>
              <w:jc w:val="center"/>
              <w:rPr>
                <w:sz w:val="20"/>
                <w:szCs w:val="20"/>
              </w:rPr>
            </w:pPr>
            <w:r w:rsidRPr="005224EC">
              <w:rPr>
                <w:sz w:val="20"/>
                <w:szCs w:val="20"/>
              </w:rPr>
              <w:t>4,6</w:t>
            </w:r>
          </w:p>
        </w:tc>
        <w:tc>
          <w:tcPr>
            <w:tcW w:w="761" w:type="dxa"/>
            <w:shd w:val="clear" w:color="auto" w:fill="auto"/>
            <w:vAlign w:val="center"/>
          </w:tcPr>
          <w:p w:rsidR="009468BA" w:rsidRPr="005224EC" w:rsidRDefault="009468BA" w:rsidP="00682081">
            <w:pPr>
              <w:widowControl w:val="0"/>
              <w:jc w:val="center"/>
              <w:rPr>
                <w:sz w:val="20"/>
                <w:szCs w:val="20"/>
              </w:rPr>
            </w:pPr>
            <w:r w:rsidRPr="005224EC">
              <w:rPr>
                <w:sz w:val="20"/>
                <w:szCs w:val="20"/>
              </w:rPr>
              <w:t>3,5</w:t>
            </w:r>
          </w:p>
        </w:tc>
        <w:tc>
          <w:tcPr>
            <w:tcW w:w="778" w:type="dxa"/>
            <w:shd w:val="clear" w:color="auto" w:fill="auto"/>
            <w:vAlign w:val="center"/>
          </w:tcPr>
          <w:p w:rsidR="009468BA" w:rsidRPr="005224EC" w:rsidRDefault="009468BA" w:rsidP="00682081">
            <w:pPr>
              <w:widowControl w:val="0"/>
              <w:jc w:val="center"/>
              <w:rPr>
                <w:sz w:val="20"/>
                <w:szCs w:val="20"/>
              </w:rPr>
            </w:pPr>
            <w:r w:rsidRPr="005224EC">
              <w:rPr>
                <w:sz w:val="20"/>
                <w:szCs w:val="20"/>
              </w:rPr>
              <w:t>4,2</w:t>
            </w:r>
          </w:p>
        </w:tc>
      </w:tr>
      <w:tr w:rsidR="009468BA" w:rsidRPr="005224EC" w:rsidTr="00ED7E44">
        <w:trPr>
          <w:jc w:val="center"/>
        </w:trPr>
        <w:tc>
          <w:tcPr>
            <w:tcW w:w="2226" w:type="dxa"/>
            <w:shd w:val="clear" w:color="auto" w:fill="auto"/>
            <w:vAlign w:val="center"/>
          </w:tcPr>
          <w:p w:rsidR="009468BA" w:rsidRPr="005224EC" w:rsidRDefault="009468BA" w:rsidP="00682081">
            <w:pPr>
              <w:widowControl w:val="0"/>
              <w:ind w:left="-8"/>
              <w:rPr>
                <w:b/>
                <w:sz w:val="20"/>
                <w:szCs w:val="20"/>
              </w:rPr>
            </w:pPr>
            <w:r w:rsidRPr="005224EC">
              <w:rPr>
                <w:b/>
                <w:sz w:val="20"/>
                <w:szCs w:val="20"/>
              </w:rPr>
              <w:t>ПДК (ОДК)</w:t>
            </w:r>
          </w:p>
          <w:p w:rsidR="009468BA" w:rsidRPr="005224EC" w:rsidRDefault="009468BA" w:rsidP="00682081">
            <w:pPr>
              <w:widowControl w:val="0"/>
              <w:ind w:left="-8"/>
              <w:rPr>
                <w:b/>
                <w:sz w:val="20"/>
                <w:szCs w:val="20"/>
              </w:rPr>
            </w:pPr>
          </w:p>
          <w:p w:rsidR="009468BA" w:rsidRPr="005224EC" w:rsidRDefault="009468BA" w:rsidP="00682081">
            <w:pPr>
              <w:widowControl w:val="0"/>
              <w:ind w:left="-8"/>
              <w:rPr>
                <w:sz w:val="20"/>
                <w:szCs w:val="20"/>
              </w:rPr>
            </w:pPr>
            <w:r w:rsidRPr="005224EC">
              <w:rPr>
                <w:sz w:val="20"/>
                <w:szCs w:val="20"/>
              </w:rPr>
              <w:t>-почвы  песчаные и супесчаные</w:t>
            </w:r>
          </w:p>
          <w:p w:rsidR="009468BA" w:rsidRPr="005224EC" w:rsidRDefault="009468BA" w:rsidP="00682081">
            <w:pPr>
              <w:widowControl w:val="0"/>
              <w:ind w:left="-8"/>
              <w:rPr>
                <w:sz w:val="20"/>
                <w:szCs w:val="20"/>
              </w:rPr>
            </w:pPr>
          </w:p>
          <w:p w:rsidR="009468BA" w:rsidRPr="005224EC" w:rsidRDefault="009468BA" w:rsidP="00682081">
            <w:pPr>
              <w:widowControl w:val="0"/>
              <w:ind w:left="-8"/>
              <w:rPr>
                <w:sz w:val="20"/>
                <w:szCs w:val="20"/>
              </w:rPr>
            </w:pPr>
            <w:r w:rsidRPr="005224EC">
              <w:rPr>
                <w:sz w:val="20"/>
                <w:szCs w:val="20"/>
              </w:rPr>
              <w:t>-почвы суглинистые и глинистые (рН</w:t>
            </w:r>
            <w:r w:rsidRPr="005224EC">
              <w:rPr>
                <w:b/>
                <w:noProof/>
                <w:sz w:val="20"/>
                <w:szCs w:val="20"/>
              </w:rPr>
              <w:t>&lt;</w:t>
            </w:r>
            <w:r w:rsidRPr="005224EC">
              <w:rPr>
                <w:sz w:val="20"/>
                <w:szCs w:val="20"/>
              </w:rPr>
              <w:t>5,5)</w:t>
            </w:r>
          </w:p>
          <w:p w:rsidR="009468BA" w:rsidRPr="005224EC" w:rsidRDefault="009468BA" w:rsidP="00682081">
            <w:pPr>
              <w:widowControl w:val="0"/>
              <w:ind w:left="-8"/>
              <w:rPr>
                <w:sz w:val="20"/>
                <w:szCs w:val="20"/>
              </w:rPr>
            </w:pPr>
          </w:p>
          <w:p w:rsidR="009468BA" w:rsidRPr="005224EC" w:rsidRDefault="009468BA" w:rsidP="00682081">
            <w:pPr>
              <w:widowControl w:val="0"/>
              <w:ind w:left="-8"/>
              <w:rPr>
                <w:sz w:val="20"/>
                <w:szCs w:val="20"/>
              </w:rPr>
            </w:pPr>
            <w:r w:rsidRPr="005224EC">
              <w:rPr>
                <w:sz w:val="20"/>
                <w:szCs w:val="20"/>
              </w:rPr>
              <w:t xml:space="preserve"> -почвы суглинистые и глинистые (рН&gt;5,5)</w:t>
            </w:r>
          </w:p>
        </w:tc>
        <w:tc>
          <w:tcPr>
            <w:tcW w:w="727" w:type="dxa"/>
            <w:shd w:val="clear" w:color="auto" w:fill="auto"/>
          </w:tcPr>
          <w:p w:rsidR="009468BA" w:rsidRPr="005224EC" w:rsidRDefault="009468BA" w:rsidP="00682081">
            <w:pPr>
              <w:widowControl w:val="0"/>
              <w:jc w:val="center"/>
              <w:rPr>
                <w:sz w:val="20"/>
                <w:szCs w:val="20"/>
              </w:rPr>
            </w:pPr>
            <w:r w:rsidRPr="005224EC">
              <w:rPr>
                <w:sz w:val="20"/>
                <w:szCs w:val="20"/>
              </w:rPr>
              <w:t>160,0</w:t>
            </w:r>
          </w:p>
          <w:p w:rsidR="009468BA" w:rsidRPr="005224EC" w:rsidRDefault="009468BA" w:rsidP="00682081">
            <w:pPr>
              <w:widowControl w:val="0"/>
              <w:jc w:val="center"/>
              <w:rPr>
                <w:sz w:val="20"/>
                <w:szCs w:val="20"/>
              </w:rPr>
            </w:pPr>
          </w:p>
          <w:p w:rsidR="009468BA" w:rsidRPr="005224EC" w:rsidRDefault="009468BA" w:rsidP="00682081">
            <w:pPr>
              <w:widowControl w:val="0"/>
              <w:jc w:val="center"/>
              <w:rPr>
                <w:sz w:val="20"/>
                <w:szCs w:val="20"/>
              </w:rPr>
            </w:pPr>
          </w:p>
          <w:p w:rsidR="009468BA" w:rsidRPr="005224EC" w:rsidRDefault="009468BA" w:rsidP="00682081">
            <w:pPr>
              <w:widowControl w:val="0"/>
              <w:jc w:val="center"/>
              <w:rPr>
                <w:sz w:val="20"/>
                <w:szCs w:val="20"/>
              </w:rPr>
            </w:pPr>
          </w:p>
          <w:p w:rsidR="009468BA" w:rsidRPr="005224EC" w:rsidRDefault="009468BA" w:rsidP="00682081">
            <w:pPr>
              <w:widowControl w:val="0"/>
              <w:jc w:val="center"/>
              <w:rPr>
                <w:sz w:val="20"/>
                <w:szCs w:val="20"/>
              </w:rPr>
            </w:pPr>
          </w:p>
        </w:tc>
        <w:tc>
          <w:tcPr>
            <w:tcW w:w="738" w:type="dxa"/>
            <w:shd w:val="clear" w:color="auto" w:fill="auto"/>
          </w:tcPr>
          <w:p w:rsidR="009468BA" w:rsidRPr="005224EC" w:rsidRDefault="009468BA" w:rsidP="00682081">
            <w:pPr>
              <w:widowControl w:val="0"/>
              <w:jc w:val="center"/>
              <w:rPr>
                <w:sz w:val="20"/>
                <w:szCs w:val="20"/>
              </w:rPr>
            </w:pPr>
            <w:r w:rsidRPr="005224EC">
              <w:rPr>
                <w:sz w:val="20"/>
                <w:szCs w:val="20"/>
              </w:rPr>
              <w:t>130,0</w:t>
            </w:r>
          </w:p>
        </w:tc>
        <w:tc>
          <w:tcPr>
            <w:tcW w:w="921" w:type="dxa"/>
            <w:shd w:val="clear" w:color="auto" w:fill="auto"/>
          </w:tcPr>
          <w:p w:rsidR="009468BA" w:rsidRPr="005224EC" w:rsidRDefault="009468BA" w:rsidP="00682081">
            <w:pPr>
              <w:widowControl w:val="0"/>
              <w:ind w:right="-7"/>
              <w:jc w:val="center"/>
              <w:rPr>
                <w:sz w:val="20"/>
                <w:szCs w:val="20"/>
              </w:rPr>
            </w:pPr>
            <w:r w:rsidRPr="005224EC">
              <w:rPr>
                <w:sz w:val="20"/>
                <w:szCs w:val="20"/>
              </w:rPr>
              <w:t>0,02</w:t>
            </w:r>
          </w:p>
        </w:tc>
        <w:tc>
          <w:tcPr>
            <w:tcW w:w="1037" w:type="dxa"/>
            <w:shd w:val="clear" w:color="auto" w:fill="auto"/>
          </w:tcPr>
          <w:p w:rsidR="009468BA" w:rsidRPr="005224EC" w:rsidRDefault="009468BA" w:rsidP="00682081">
            <w:pPr>
              <w:widowControl w:val="0"/>
              <w:ind w:right="-7"/>
              <w:jc w:val="center"/>
              <w:rPr>
                <w:sz w:val="20"/>
                <w:szCs w:val="20"/>
              </w:rPr>
            </w:pPr>
            <w:r w:rsidRPr="005224EC">
              <w:rPr>
                <w:sz w:val="20"/>
                <w:szCs w:val="20"/>
              </w:rPr>
              <w:t>100,0</w:t>
            </w:r>
          </w:p>
        </w:tc>
        <w:tc>
          <w:tcPr>
            <w:tcW w:w="809" w:type="dxa"/>
            <w:shd w:val="clear" w:color="auto" w:fill="auto"/>
          </w:tcPr>
          <w:p w:rsidR="009468BA" w:rsidRPr="005224EC" w:rsidRDefault="009468BA" w:rsidP="00682081">
            <w:pPr>
              <w:widowControl w:val="0"/>
              <w:jc w:val="center"/>
              <w:rPr>
                <w:sz w:val="20"/>
                <w:szCs w:val="20"/>
                <w:u w:val="single"/>
              </w:rPr>
            </w:pPr>
          </w:p>
          <w:p w:rsidR="009468BA" w:rsidRPr="005224EC" w:rsidRDefault="009468BA" w:rsidP="00682081">
            <w:pPr>
              <w:widowControl w:val="0"/>
              <w:jc w:val="center"/>
              <w:rPr>
                <w:sz w:val="20"/>
                <w:szCs w:val="20"/>
                <w:u w:val="single"/>
              </w:rPr>
            </w:pPr>
          </w:p>
          <w:p w:rsidR="009468BA" w:rsidRPr="005224EC" w:rsidRDefault="009468BA" w:rsidP="00682081">
            <w:pPr>
              <w:widowControl w:val="0"/>
              <w:jc w:val="center"/>
              <w:rPr>
                <w:sz w:val="20"/>
                <w:szCs w:val="20"/>
                <w:u w:val="single"/>
              </w:rPr>
            </w:pPr>
            <w:r w:rsidRPr="005224EC">
              <w:rPr>
                <w:sz w:val="20"/>
                <w:szCs w:val="20"/>
                <w:u w:val="single"/>
              </w:rPr>
              <w:t>0,5</w:t>
            </w:r>
          </w:p>
          <w:p w:rsidR="009468BA" w:rsidRPr="005224EC" w:rsidRDefault="009468BA" w:rsidP="00682081">
            <w:pPr>
              <w:widowControl w:val="0"/>
              <w:jc w:val="center"/>
              <w:rPr>
                <w:sz w:val="20"/>
                <w:szCs w:val="20"/>
              </w:rPr>
            </w:pPr>
            <w:r w:rsidRPr="005224EC">
              <w:rPr>
                <w:sz w:val="20"/>
                <w:szCs w:val="20"/>
              </w:rPr>
              <w:t>0,5</w:t>
            </w:r>
          </w:p>
          <w:p w:rsidR="009468BA" w:rsidRPr="005224EC" w:rsidRDefault="009468BA" w:rsidP="00682081">
            <w:pPr>
              <w:widowControl w:val="0"/>
              <w:jc w:val="center"/>
              <w:rPr>
                <w:sz w:val="20"/>
                <w:szCs w:val="20"/>
                <w:u w:val="single"/>
              </w:rPr>
            </w:pPr>
          </w:p>
          <w:p w:rsidR="009468BA" w:rsidRPr="005224EC" w:rsidRDefault="009468BA" w:rsidP="00682081">
            <w:pPr>
              <w:widowControl w:val="0"/>
              <w:jc w:val="center"/>
              <w:rPr>
                <w:sz w:val="20"/>
                <w:szCs w:val="20"/>
                <w:u w:val="single"/>
              </w:rPr>
            </w:pPr>
            <w:r w:rsidRPr="005224EC">
              <w:rPr>
                <w:sz w:val="20"/>
                <w:szCs w:val="20"/>
                <w:u w:val="single"/>
              </w:rPr>
              <w:t>1,0</w:t>
            </w:r>
          </w:p>
          <w:p w:rsidR="009468BA" w:rsidRPr="005224EC" w:rsidRDefault="009468BA" w:rsidP="00682081">
            <w:pPr>
              <w:widowControl w:val="0"/>
              <w:jc w:val="center"/>
              <w:rPr>
                <w:sz w:val="20"/>
                <w:szCs w:val="20"/>
              </w:rPr>
            </w:pPr>
            <w:r w:rsidRPr="005224EC">
              <w:rPr>
                <w:sz w:val="20"/>
                <w:szCs w:val="20"/>
              </w:rPr>
              <w:t>0,5</w:t>
            </w:r>
          </w:p>
          <w:p w:rsidR="009468BA" w:rsidRPr="005224EC" w:rsidRDefault="009468BA" w:rsidP="00682081">
            <w:pPr>
              <w:widowControl w:val="0"/>
              <w:jc w:val="center"/>
              <w:rPr>
                <w:sz w:val="20"/>
                <w:szCs w:val="20"/>
                <w:u w:val="single"/>
              </w:rPr>
            </w:pPr>
          </w:p>
          <w:p w:rsidR="009468BA" w:rsidRPr="005224EC" w:rsidRDefault="009468BA" w:rsidP="00682081">
            <w:pPr>
              <w:widowControl w:val="0"/>
              <w:jc w:val="center"/>
              <w:rPr>
                <w:sz w:val="20"/>
                <w:szCs w:val="20"/>
                <w:u w:val="single"/>
              </w:rPr>
            </w:pPr>
            <w:r w:rsidRPr="005224EC">
              <w:rPr>
                <w:sz w:val="20"/>
                <w:szCs w:val="20"/>
                <w:u w:val="single"/>
              </w:rPr>
              <w:t>2,0</w:t>
            </w:r>
          </w:p>
          <w:p w:rsidR="009468BA" w:rsidRPr="005224EC" w:rsidRDefault="009468BA" w:rsidP="00682081">
            <w:pPr>
              <w:widowControl w:val="0"/>
              <w:jc w:val="center"/>
              <w:rPr>
                <w:sz w:val="20"/>
                <w:szCs w:val="20"/>
              </w:rPr>
            </w:pPr>
            <w:r w:rsidRPr="005224EC">
              <w:rPr>
                <w:sz w:val="20"/>
                <w:szCs w:val="20"/>
              </w:rPr>
              <w:t>0,5</w:t>
            </w:r>
          </w:p>
        </w:tc>
        <w:tc>
          <w:tcPr>
            <w:tcW w:w="763" w:type="dxa"/>
            <w:shd w:val="clear" w:color="auto" w:fill="auto"/>
          </w:tcPr>
          <w:p w:rsidR="009468BA" w:rsidRPr="005224EC" w:rsidRDefault="009468BA" w:rsidP="00682081">
            <w:pPr>
              <w:widowControl w:val="0"/>
              <w:jc w:val="center"/>
              <w:rPr>
                <w:sz w:val="20"/>
                <w:szCs w:val="20"/>
                <w:u w:val="single"/>
              </w:rPr>
            </w:pPr>
          </w:p>
          <w:p w:rsidR="009468BA" w:rsidRPr="005224EC" w:rsidRDefault="009468BA" w:rsidP="00682081">
            <w:pPr>
              <w:widowControl w:val="0"/>
              <w:jc w:val="center"/>
              <w:rPr>
                <w:sz w:val="20"/>
                <w:szCs w:val="20"/>
                <w:u w:val="single"/>
              </w:rPr>
            </w:pPr>
          </w:p>
          <w:p w:rsidR="009468BA" w:rsidRPr="005224EC" w:rsidRDefault="009468BA" w:rsidP="00682081">
            <w:pPr>
              <w:widowControl w:val="0"/>
              <w:jc w:val="center"/>
              <w:rPr>
                <w:sz w:val="20"/>
                <w:szCs w:val="20"/>
                <w:u w:val="single"/>
              </w:rPr>
            </w:pPr>
            <w:r w:rsidRPr="005224EC">
              <w:rPr>
                <w:sz w:val="20"/>
                <w:szCs w:val="20"/>
                <w:u w:val="single"/>
              </w:rPr>
              <w:t>55,0</w:t>
            </w:r>
          </w:p>
          <w:p w:rsidR="009468BA" w:rsidRPr="005224EC" w:rsidRDefault="009468BA" w:rsidP="00682081">
            <w:pPr>
              <w:widowControl w:val="0"/>
              <w:jc w:val="center"/>
              <w:rPr>
                <w:sz w:val="20"/>
                <w:szCs w:val="20"/>
              </w:rPr>
            </w:pPr>
            <w:r w:rsidRPr="005224EC">
              <w:rPr>
                <w:sz w:val="20"/>
                <w:szCs w:val="20"/>
              </w:rPr>
              <w:t>23,0</w:t>
            </w:r>
          </w:p>
          <w:p w:rsidR="009468BA" w:rsidRPr="005224EC" w:rsidRDefault="009468BA" w:rsidP="00682081">
            <w:pPr>
              <w:widowControl w:val="0"/>
              <w:jc w:val="center"/>
              <w:rPr>
                <w:sz w:val="20"/>
                <w:szCs w:val="20"/>
                <w:u w:val="single"/>
              </w:rPr>
            </w:pPr>
          </w:p>
          <w:p w:rsidR="009468BA" w:rsidRPr="005224EC" w:rsidRDefault="009468BA" w:rsidP="00682081">
            <w:pPr>
              <w:widowControl w:val="0"/>
              <w:jc w:val="center"/>
              <w:rPr>
                <w:sz w:val="20"/>
                <w:szCs w:val="20"/>
                <w:u w:val="single"/>
              </w:rPr>
            </w:pPr>
            <w:r w:rsidRPr="005224EC">
              <w:rPr>
                <w:sz w:val="20"/>
                <w:szCs w:val="20"/>
                <w:u w:val="single"/>
              </w:rPr>
              <w:t>110,0</w:t>
            </w:r>
          </w:p>
          <w:p w:rsidR="009468BA" w:rsidRPr="005224EC" w:rsidRDefault="009468BA" w:rsidP="00682081">
            <w:pPr>
              <w:widowControl w:val="0"/>
              <w:jc w:val="center"/>
              <w:rPr>
                <w:sz w:val="20"/>
                <w:szCs w:val="20"/>
              </w:rPr>
            </w:pPr>
            <w:r w:rsidRPr="005224EC">
              <w:rPr>
                <w:sz w:val="20"/>
                <w:szCs w:val="20"/>
              </w:rPr>
              <w:t>23,0</w:t>
            </w:r>
          </w:p>
          <w:p w:rsidR="009468BA" w:rsidRPr="005224EC" w:rsidRDefault="009468BA" w:rsidP="00682081">
            <w:pPr>
              <w:widowControl w:val="0"/>
              <w:jc w:val="center"/>
              <w:rPr>
                <w:sz w:val="20"/>
                <w:szCs w:val="20"/>
                <w:u w:val="single"/>
              </w:rPr>
            </w:pPr>
          </w:p>
          <w:p w:rsidR="009468BA" w:rsidRPr="005224EC" w:rsidRDefault="009468BA" w:rsidP="00682081">
            <w:pPr>
              <w:widowControl w:val="0"/>
              <w:jc w:val="center"/>
              <w:rPr>
                <w:sz w:val="20"/>
                <w:szCs w:val="20"/>
                <w:u w:val="single"/>
              </w:rPr>
            </w:pPr>
            <w:r w:rsidRPr="005224EC">
              <w:rPr>
                <w:sz w:val="20"/>
                <w:szCs w:val="20"/>
                <w:u w:val="single"/>
              </w:rPr>
              <w:t>220,0</w:t>
            </w:r>
          </w:p>
          <w:p w:rsidR="009468BA" w:rsidRPr="005224EC" w:rsidRDefault="009468BA" w:rsidP="00682081">
            <w:pPr>
              <w:widowControl w:val="0"/>
              <w:jc w:val="center"/>
              <w:rPr>
                <w:sz w:val="20"/>
                <w:szCs w:val="20"/>
              </w:rPr>
            </w:pPr>
            <w:r w:rsidRPr="005224EC">
              <w:rPr>
                <w:sz w:val="20"/>
                <w:szCs w:val="20"/>
              </w:rPr>
              <w:t>23,0</w:t>
            </w:r>
          </w:p>
        </w:tc>
        <w:tc>
          <w:tcPr>
            <w:tcW w:w="724" w:type="dxa"/>
            <w:shd w:val="clear" w:color="auto" w:fill="auto"/>
          </w:tcPr>
          <w:p w:rsidR="009468BA" w:rsidRPr="005224EC" w:rsidRDefault="009468BA" w:rsidP="00682081">
            <w:pPr>
              <w:widowControl w:val="0"/>
              <w:jc w:val="center"/>
              <w:rPr>
                <w:sz w:val="20"/>
                <w:szCs w:val="20"/>
                <w:u w:val="single"/>
              </w:rPr>
            </w:pPr>
            <w:r w:rsidRPr="005224EC">
              <w:rPr>
                <w:sz w:val="20"/>
                <w:szCs w:val="20"/>
                <w:u w:val="single"/>
              </w:rPr>
              <w:t>32,0</w:t>
            </w:r>
          </w:p>
          <w:p w:rsidR="009468BA" w:rsidRPr="005224EC" w:rsidRDefault="009468BA" w:rsidP="00682081">
            <w:pPr>
              <w:widowControl w:val="0"/>
              <w:jc w:val="center"/>
              <w:rPr>
                <w:sz w:val="20"/>
                <w:szCs w:val="20"/>
              </w:rPr>
            </w:pPr>
            <w:r w:rsidRPr="005224EC">
              <w:rPr>
                <w:sz w:val="20"/>
                <w:szCs w:val="20"/>
              </w:rPr>
              <w:t>6,0</w:t>
            </w:r>
          </w:p>
        </w:tc>
        <w:tc>
          <w:tcPr>
            <w:tcW w:w="761" w:type="dxa"/>
            <w:shd w:val="clear" w:color="auto" w:fill="auto"/>
          </w:tcPr>
          <w:p w:rsidR="009468BA" w:rsidRPr="005224EC" w:rsidRDefault="009468BA" w:rsidP="00682081">
            <w:pPr>
              <w:widowControl w:val="0"/>
              <w:jc w:val="center"/>
              <w:rPr>
                <w:sz w:val="20"/>
                <w:szCs w:val="20"/>
                <w:u w:val="single"/>
              </w:rPr>
            </w:pPr>
          </w:p>
          <w:p w:rsidR="009468BA" w:rsidRPr="005224EC" w:rsidRDefault="009468BA" w:rsidP="00682081">
            <w:pPr>
              <w:widowControl w:val="0"/>
              <w:jc w:val="center"/>
              <w:rPr>
                <w:sz w:val="20"/>
                <w:szCs w:val="20"/>
                <w:u w:val="single"/>
              </w:rPr>
            </w:pPr>
          </w:p>
          <w:p w:rsidR="009468BA" w:rsidRPr="005224EC" w:rsidRDefault="009468BA" w:rsidP="00682081">
            <w:pPr>
              <w:widowControl w:val="0"/>
              <w:jc w:val="center"/>
              <w:rPr>
                <w:sz w:val="20"/>
                <w:szCs w:val="20"/>
                <w:u w:val="single"/>
              </w:rPr>
            </w:pPr>
            <w:r w:rsidRPr="005224EC">
              <w:rPr>
                <w:sz w:val="20"/>
                <w:szCs w:val="20"/>
                <w:u w:val="single"/>
              </w:rPr>
              <w:t>33,0</w:t>
            </w:r>
          </w:p>
          <w:p w:rsidR="009468BA" w:rsidRPr="005224EC" w:rsidRDefault="009468BA" w:rsidP="00682081">
            <w:pPr>
              <w:widowControl w:val="0"/>
              <w:jc w:val="center"/>
              <w:rPr>
                <w:sz w:val="20"/>
                <w:szCs w:val="20"/>
              </w:rPr>
            </w:pPr>
            <w:r w:rsidRPr="005224EC">
              <w:rPr>
                <w:sz w:val="20"/>
                <w:szCs w:val="20"/>
              </w:rPr>
              <w:t>3,0</w:t>
            </w:r>
          </w:p>
          <w:p w:rsidR="009468BA" w:rsidRPr="005224EC" w:rsidRDefault="009468BA" w:rsidP="00682081">
            <w:pPr>
              <w:widowControl w:val="0"/>
              <w:jc w:val="center"/>
              <w:rPr>
                <w:sz w:val="20"/>
                <w:szCs w:val="20"/>
                <w:u w:val="single"/>
              </w:rPr>
            </w:pPr>
          </w:p>
          <w:p w:rsidR="009468BA" w:rsidRPr="005224EC" w:rsidRDefault="009468BA" w:rsidP="00682081">
            <w:pPr>
              <w:widowControl w:val="0"/>
              <w:jc w:val="center"/>
              <w:rPr>
                <w:sz w:val="20"/>
                <w:szCs w:val="20"/>
                <w:u w:val="single"/>
              </w:rPr>
            </w:pPr>
            <w:r w:rsidRPr="005224EC">
              <w:rPr>
                <w:sz w:val="20"/>
                <w:szCs w:val="20"/>
                <w:u w:val="single"/>
              </w:rPr>
              <w:t>66,0</w:t>
            </w:r>
          </w:p>
          <w:p w:rsidR="009468BA" w:rsidRPr="005224EC" w:rsidRDefault="009468BA" w:rsidP="00682081">
            <w:pPr>
              <w:widowControl w:val="0"/>
              <w:jc w:val="center"/>
              <w:rPr>
                <w:sz w:val="20"/>
                <w:szCs w:val="20"/>
              </w:rPr>
            </w:pPr>
            <w:r w:rsidRPr="005224EC">
              <w:rPr>
                <w:sz w:val="20"/>
                <w:szCs w:val="20"/>
              </w:rPr>
              <w:t>3,0</w:t>
            </w:r>
          </w:p>
          <w:p w:rsidR="009468BA" w:rsidRPr="005224EC" w:rsidRDefault="009468BA" w:rsidP="00682081">
            <w:pPr>
              <w:widowControl w:val="0"/>
              <w:jc w:val="center"/>
              <w:rPr>
                <w:sz w:val="20"/>
                <w:szCs w:val="20"/>
                <w:u w:val="single"/>
              </w:rPr>
            </w:pPr>
          </w:p>
          <w:p w:rsidR="009468BA" w:rsidRPr="005224EC" w:rsidRDefault="009468BA" w:rsidP="00682081">
            <w:pPr>
              <w:widowControl w:val="0"/>
              <w:jc w:val="center"/>
              <w:rPr>
                <w:sz w:val="20"/>
                <w:szCs w:val="20"/>
                <w:u w:val="single"/>
              </w:rPr>
            </w:pPr>
            <w:r w:rsidRPr="005224EC">
              <w:rPr>
                <w:sz w:val="20"/>
                <w:szCs w:val="20"/>
                <w:u w:val="single"/>
              </w:rPr>
              <w:t>132,0</w:t>
            </w:r>
          </w:p>
          <w:p w:rsidR="009468BA" w:rsidRPr="005224EC" w:rsidRDefault="009468BA" w:rsidP="00682081">
            <w:pPr>
              <w:widowControl w:val="0"/>
              <w:jc w:val="center"/>
              <w:rPr>
                <w:sz w:val="20"/>
                <w:szCs w:val="20"/>
              </w:rPr>
            </w:pPr>
            <w:r w:rsidRPr="005224EC">
              <w:rPr>
                <w:sz w:val="20"/>
                <w:szCs w:val="20"/>
              </w:rPr>
              <w:t>3,0</w:t>
            </w:r>
          </w:p>
        </w:tc>
        <w:tc>
          <w:tcPr>
            <w:tcW w:w="778" w:type="dxa"/>
            <w:shd w:val="clear" w:color="auto" w:fill="auto"/>
          </w:tcPr>
          <w:p w:rsidR="009468BA" w:rsidRPr="005224EC" w:rsidRDefault="009468BA" w:rsidP="00682081">
            <w:pPr>
              <w:widowControl w:val="0"/>
              <w:jc w:val="center"/>
              <w:rPr>
                <w:sz w:val="20"/>
                <w:szCs w:val="20"/>
                <w:u w:val="single"/>
              </w:rPr>
            </w:pPr>
          </w:p>
          <w:p w:rsidR="009468BA" w:rsidRPr="005224EC" w:rsidRDefault="009468BA" w:rsidP="00682081">
            <w:pPr>
              <w:widowControl w:val="0"/>
              <w:jc w:val="center"/>
              <w:rPr>
                <w:sz w:val="20"/>
                <w:szCs w:val="20"/>
                <w:u w:val="single"/>
              </w:rPr>
            </w:pPr>
          </w:p>
          <w:p w:rsidR="009468BA" w:rsidRPr="005224EC" w:rsidRDefault="009468BA" w:rsidP="000C67BA">
            <w:pPr>
              <w:widowControl w:val="0"/>
              <w:jc w:val="both"/>
              <w:rPr>
                <w:sz w:val="20"/>
                <w:szCs w:val="20"/>
                <w:u w:val="single"/>
              </w:rPr>
            </w:pPr>
            <w:r w:rsidRPr="005224EC">
              <w:rPr>
                <w:sz w:val="20"/>
                <w:szCs w:val="20"/>
                <w:u w:val="single"/>
              </w:rPr>
              <w:t>20,0</w:t>
            </w:r>
          </w:p>
          <w:p w:rsidR="009468BA" w:rsidRPr="005224EC" w:rsidRDefault="009468BA" w:rsidP="00682081">
            <w:pPr>
              <w:widowControl w:val="0"/>
              <w:jc w:val="center"/>
              <w:rPr>
                <w:sz w:val="20"/>
                <w:szCs w:val="20"/>
              </w:rPr>
            </w:pPr>
            <w:r w:rsidRPr="005224EC">
              <w:rPr>
                <w:sz w:val="20"/>
                <w:szCs w:val="20"/>
              </w:rPr>
              <w:t>4,0</w:t>
            </w:r>
          </w:p>
          <w:p w:rsidR="009468BA" w:rsidRPr="005224EC" w:rsidRDefault="009468BA" w:rsidP="00682081">
            <w:pPr>
              <w:widowControl w:val="0"/>
              <w:jc w:val="center"/>
              <w:rPr>
                <w:sz w:val="20"/>
                <w:szCs w:val="20"/>
                <w:u w:val="single"/>
              </w:rPr>
            </w:pPr>
          </w:p>
          <w:p w:rsidR="009468BA" w:rsidRPr="005224EC" w:rsidRDefault="009468BA" w:rsidP="00682081">
            <w:pPr>
              <w:widowControl w:val="0"/>
              <w:jc w:val="center"/>
              <w:rPr>
                <w:sz w:val="20"/>
                <w:szCs w:val="20"/>
                <w:u w:val="single"/>
              </w:rPr>
            </w:pPr>
            <w:r w:rsidRPr="005224EC">
              <w:rPr>
                <w:sz w:val="20"/>
                <w:szCs w:val="20"/>
                <w:u w:val="single"/>
              </w:rPr>
              <w:t>40,0</w:t>
            </w:r>
          </w:p>
          <w:p w:rsidR="009468BA" w:rsidRPr="005224EC" w:rsidRDefault="009468BA" w:rsidP="00682081">
            <w:pPr>
              <w:widowControl w:val="0"/>
              <w:jc w:val="center"/>
              <w:rPr>
                <w:sz w:val="20"/>
                <w:szCs w:val="20"/>
              </w:rPr>
            </w:pPr>
            <w:r w:rsidRPr="005224EC">
              <w:rPr>
                <w:sz w:val="20"/>
                <w:szCs w:val="20"/>
              </w:rPr>
              <w:t>4,0</w:t>
            </w:r>
          </w:p>
          <w:p w:rsidR="009468BA" w:rsidRPr="005224EC" w:rsidRDefault="009468BA" w:rsidP="00682081">
            <w:pPr>
              <w:widowControl w:val="0"/>
              <w:jc w:val="center"/>
              <w:rPr>
                <w:sz w:val="20"/>
                <w:szCs w:val="20"/>
                <w:u w:val="single"/>
              </w:rPr>
            </w:pPr>
          </w:p>
          <w:p w:rsidR="009468BA" w:rsidRPr="005224EC" w:rsidRDefault="009468BA" w:rsidP="00682081">
            <w:pPr>
              <w:widowControl w:val="0"/>
              <w:jc w:val="center"/>
              <w:rPr>
                <w:sz w:val="20"/>
                <w:szCs w:val="20"/>
                <w:u w:val="single"/>
              </w:rPr>
            </w:pPr>
            <w:r w:rsidRPr="005224EC">
              <w:rPr>
                <w:sz w:val="20"/>
                <w:szCs w:val="20"/>
                <w:u w:val="single"/>
              </w:rPr>
              <w:t>80,0</w:t>
            </w:r>
          </w:p>
          <w:p w:rsidR="009468BA" w:rsidRPr="005224EC" w:rsidRDefault="009468BA" w:rsidP="00682081">
            <w:pPr>
              <w:widowControl w:val="0"/>
              <w:jc w:val="center"/>
              <w:rPr>
                <w:sz w:val="20"/>
                <w:szCs w:val="20"/>
              </w:rPr>
            </w:pPr>
            <w:r w:rsidRPr="005224EC">
              <w:rPr>
                <w:sz w:val="20"/>
                <w:szCs w:val="20"/>
              </w:rPr>
              <w:t>4,0</w:t>
            </w:r>
          </w:p>
        </w:tc>
      </w:tr>
    </w:tbl>
    <w:p w:rsidR="009468BA" w:rsidRPr="005224EC" w:rsidRDefault="009468BA" w:rsidP="00682081">
      <w:pPr>
        <w:widowControl w:val="0"/>
        <w:ind w:right="-7"/>
      </w:pPr>
    </w:p>
    <w:p w:rsidR="00D85693" w:rsidRPr="005224EC" w:rsidRDefault="00D85693" w:rsidP="00682081">
      <w:pPr>
        <w:widowControl w:val="0"/>
        <w:ind w:right="-7"/>
      </w:pPr>
      <w:r w:rsidRPr="005224EC">
        <w:rPr>
          <w:noProof/>
        </w:rPr>
        <w:drawing>
          <wp:inline distT="0" distB="0" distL="0" distR="0">
            <wp:extent cx="5867415" cy="2721935"/>
            <wp:effectExtent l="19050" t="0" r="19035" b="2215"/>
            <wp:docPr id="6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A0BD1" w:rsidRDefault="007D744F" w:rsidP="00682081">
      <w:pPr>
        <w:jc w:val="center"/>
        <w:rPr>
          <w:b/>
        </w:rPr>
      </w:pPr>
      <w:r>
        <w:rPr>
          <w:b/>
          <w:noProof/>
        </w:rPr>
        <mc:AlternateContent>
          <mc:Choice Requires="wps">
            <w:drawing>
              <wp:anchor distT="4294967294" distB="4294967294" distL="114300" distR="114300" simplePos="0" relativeHeight="251690496" behindDoc="0" locked="0" layoutInCell="1" allowOverlap="1">
                <wp:simplePos x="0" y="0"/>
                <wp:positionH relativeFrom="column">
                  <wp:posOffset>22860</wp:posOffset>
                </wp:positionH>
                <wp:positionV relativeFrom="paragraph">
                  <wp:posOffset>4444</wp:posOffset>
                </wp:positionV>
                <wp:extent cx="5876925" cy="0"/>
                <wp:effectExtent l="0" t="0" r="9525" b="19050"/>
                <wp:wrapNone/>
                <wp:docPr id="677"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6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D10DEF" id="AutoShape 15" o:spid="_x0000_s1026" type="#_x0000_t32" style="position:absolute;margin-left:1.8pt;margin-top:.35pt;width:462.75pt;height:0;z-index:2516904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"/>
            </w:pict>
          </mc:Fallback>
        </mc:AlternateContent>
      </w:r>
    </w:p>
    <w:p w:rsidR="00D85693" w:rsidRPr="005224EC" w:rsidRDefault="004446A6" w:rsidP="00682081">
      <w:pPr>
        <w:jc w:val="center"/>
        <w:rPr>
          <w:b/>
        </w:rPr>
      </w:pPr>
      <w:r>
        <w:rPr>
          <w:b/>
        </w:rPr>
        <w:t>Рисунок 15</w:t>
      </w:r>
      <w:r w:rsidR="00D85693" w:rsidRPr="005224EC">
        <w:rPr>
          <w:b/>
        </w:rPr>
        <w:t xml:space="preserve"> – Содержание сульфатов в почвах городов, мг/кг (2014 г.)</w:t>
      </w:r>
    </w:p>
    <w:p w:rsidR="009468BA" w:rsidRPr="005224EC" w:rsidRDefault="009468BA" w:rsidP="00682081">
      <w:pPr>
        <w:widowControl w:val="0"/>
        <w:overflowPunct w:val="0"/>
        <w:autoSpaceDE w:val="0"/>
        <w:autoSpaceDN w:val="0"/>
        <w:adjustRightInd w:val="0"/>
        <w:ind w:firstLine="708"/>
        <w:jc w:val="both"/>
        <w:rPr>
          <w:sz w:val="28"/>
          <w:szCs w:val="28"/>
        </w:rPr>
      </w:pPr>
    </w:p>
    <w:p w:rsidR="00FD4185" w:rsidRDefault="000574B9" w:rsidP="00EA0BD1">
      <w:pPr>
        <w:widowControl w:val="0"/>
        <w:overflowPunct w:val="0"/>
        <w:autoSpaceDE w:val="0"/>
        <w:autoSpaceDN w:val="0"/>
        <w:adjustRightInd w:val="0"/>
        <w:ind w:firstLine="708"/>
        <w:jc w:val="both"/>
        <w:rPr>
          <w:sz w:val="28"/>
          <w:szCs w:val="28"/>
        </w:rPr>
      </w:pPr>
      <w:r>
        <w:rPr>
          <w:sz w:val="28"/>
          <w:szCs w:val="28"/>
        </w:rPr>
        <w:lastRenderedPageBreak/>
        <w:t>Значения, превышающие ПДК</w:t>
      </w:r>
      <w:r w:rsidR="00D85693" w:rsidRPr="005224EC">
        <w:rPr>
          <w:sz w:val="28"/>
          <w:szCs w:val="28"/>
        </w:rPr>
        <w:t xml:space="preserve"> нефтепродуктов в почвах, отмечены для всех обследованных городов, за исключением Лунинца и Жлобина (рисунок </w:t>
      </w:r>
      <w:r w:rsidR="00B64876" w:rsidRPr="005224EC">
        <w:rPr>
          <w:sz w:val="28"/>
          <w:szCs w:val="28"/>
        </w:rPr>
        <w:t>1</w:t>
      </w:r>
      <w:r w:rsidR="00E75B93">
        <w:rPr>
          <w:sz w:val="28"/>
          <w:szCs w:val="28"/>
        </w:rPr>
        <w:t>6</w:t>
      </w:r>
      <w:r w:rsidR="00D85693" w:rsidRPr="005224EC">
        <w:rPr>
          <w:sz w:val="28"/>
          <w:szCs w:val="28"/>
        </w:rPr>
        <w:t xml:space="preserve">). </w:t>
      </w:r>
    </w:p>
    <w:p w:rsidR="00EA0BD1" w:rsidRPr="005224EC" w:rsidRDefault="00EA0BD1" w:rsidP="00EA0BD1">
      <w:pPr>
        <w:widowControl w:val="0"/>
        <w:overflowPunct w:val="0"/>
        <w:autoSpaceDE w:val="0"/>
        <w:autoSpaceDN w:val="0"/>
        <w:adjustRightInd w:val="0"/>
        <w:ind w:firstLine="708"/>
        <w:jc w:val="both"/>
        <w:rPr>
          <w:sz w:val="28"/>
          <w:szCs w:val="28"/>
        </w:rPr>
      </w:pPr>
    </w:p>
    <w:p w:rsidR="00D85693" w:rsidRDefault="00D85693" w:rsidP="00682081">
      <w:pPr>
        <w:widowControl w:val="0"/>
        <w:ind w:right="-7"/>
        <w:rPr>
          <w:sz w:val="28"/>
          <w:szCs w:val="28"/>
        </w:rPr>
      </w:pPr>
      <w:r w:rsidRPr="005224EC">
        <w:rPr>
          <w:noProof/>
          <w:sz w:val="28"/>
          <w:szCs w:val="28"/>
        </w:rPr>
        <w:drawing>
          <wp:inline distT="0" distB="0" distL="0" distR="0">
            <wp:extent cx="5613991" cy="2838893"/>
            <wp:effectExtent l="19050" t="0" r="24809" b="0"/>
            <wp:docPr id="6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B12B0" w:rsidRPr="005224EC" w:rsidRDefault="003B12B0" w:rsidP="00682081">
      <w:pPr>
        <w:widowControl w:val="0"/>
        <w:ind w:right="-7"/>
        <w:rPr>
          <w:sz w:val="28"/>
          <w:szCs w:val="28"/>
        </w:rPr>
      </w:pPr>
    </w:p>
    <w:p w:rsidR="00D85693" w:rsidRPr="005224EC" w:rsidRDefault="00B64876" w:rsidP="00682081">
      <w:pPr>
        <w:widowControl w:val="0"/>
        <w:ind w:right="-7"/>
        <w:jc w:val="center"/>
        <w:rPr>
          <w:b/>
        </w:rPr>
      </w:pPr>
      <w:r w:rsidRPr="005224EC">
        <w:rPr>
          <w:b/>
        </w:rPr>
        <w:t>Рис</w:t>
      </w:r>
      <w:r w:rsidR="004446A6">
        <w:rPr>
          <w:b/>
        </w:rPr>
        <w:t>унок 16</w:t>
      </w:r>
      <w:r w:rsidR="00D85693" w:rsidRPr="005224EC">
        <w:rPr>
          <w:b/>
        </w:rPr>
        <w:t xml:space="preserve"> – Содержание нефтепродуктов в почвах городов, мг/кг (2014 г.)</w:t>
      </w:r>
    </w:p>
    <w:p w:rsidR="000C67BA" w:rsidRPr="005224EC" w:rsidRDefault="000C67BA" w:rsidP="00682081">
      <w:pPr>
        <w:widowControl w:val="0"/>
        <w:ind w:right="-7"/>
        <w:jc w:val="center"/>
      </w:pPr>
    </w:p>
    <w:p w:rsidR="00FD4185" w:rsidRPr="005224EC" w:rsidRDefault="00FD4185" w:rsidP="00682081">
      <w:pPr>
        <w:widowControl w:val="0"/>
        <w:overflowPunct w:val="0"/>
        <w:autoSpaceDE w:val="0"/>
        <w:autoSpaceDN w:val="0"/>
        <w:adjustRightInd w:val="0"/>
        <w:ind w:firstLine="708"/>
        <w:jc w:val="both"/>
        <w:rPr>
          <w:sz w:val="28"/>
          <w:szCs w:val="28"/>
        </w:rPr>
      </w:pPr>
      <w:r w:rsidRPr="005224EC">
        <w:rPr>
          <w:sz w:val="28"/>
          <w:szCs w:val="28"/>
        </w:rPr>
        <w:t xml:space="preserve">Наибольшие площади загрязнения характерны для Новолукомля, Минска и </w:t>
      </w:r>
      <w:r w:rsidR="00F70E39">
        <w:rPr>
          <w:sz w:val="28"/>
          <w:szCs w:val="28"/>
        </w:rPr>
        <w:t>п.г.т.Красносельский</w:t>
      </w:r>
      <w:r w:rsidRPr="005224EC">
        <w:rPr>
          <w:sz w:val="28"/>
          <w:szCs w:val="28"/>
        </w:rPr>
        <w:t xml:space="preserve"> (88,9%, 61,5% и 33,3% проанализированных по городу проб, соответственно) (таблица 15). Максимальное значение</w:t>
      </w:r>
      <w:r w:rsidR="000C67BA" w:rsidRPr="005224EC">
        <w:rPr>
          <w:sz w:val="28"/>
          <w:szCs w:val="28"/>
        </w:rPr>
        <w:t xml:space="preserve"> зарегистрировано в Новолукомле</w:t>
      </w:r>
      <w:r w:rsidRPr="005224EC">
        <w:rPr>
          <w:sz w:val="28"/>
          <w:szCs w:val="28"/>
        </w:rPr>
        <w:t xml:space="preserve"> и Минске на уровне свыше 4 ПДК.</w:t>
      </w:r>
    </w:p>
    <w:p w:rsidR="00FD4185" w:rsidRPr="005224EC" w:rsidRDefault="00D85693" w:rsidP="00682081">
      <w:pPr>
        <w:ind w:firstLine="708"/>
        <w:jc w:val="both"/>
        <w:rPr>
          <w:sz w:val="28"/>
          <w:szCs w:val="28"/>
        </w:rPr>
      </w:pPr>
      <w:r w:rsidRPr="005224EC">
        <w:rPr>
          <w:sz w:val="28"/>
          <w:szCs w:val="28"/>
        </w:rPr>
        <w:t xml:space="preserve">По четырем городам (Волковыск, Кобрин, Лунинец и Речица), для которых проводился отбор проб, можно проследить динамику изменения степени загрязнения городских почв техногенными </w:t>
      </w:r>
      <w:r w:rsidR="00F70E39" w:rsidRPr="005224EC">
        <w:rPr>
          <w:sz w:val="28"/>
          <w:szCs w:val="28"/>
        </w:rPr>
        <w:t xml:space="preserve">токсикантами </w:t>
      </w:r>
      <w:r w:rsidRPr="005224EC">
        <w:rPr>
          <w:sz w:val="28"/>
          <w:szCs w:val="28"/>
        </w:rPr>
        <w:t>на протяжении десяти лет. Предыдущие отборы проб здесь проводились в 2009 и 2005 годах. Так</w:t>
      </w:r>
      <w:r w:rsidR="004446A6">
        <w:rPr>
          <w:sz w:val="28"/>
          <w:szCs w:val="28"/>
        </w:rPr>
        <w:t>,</w:t>
      </w:r>
      <w:r w:rsidRPr="005224EC">
        <w:rPr>
          <w:sz w:val="28"/>
          <w:szCs w:val="28"/>
        </w:rPr>
        <w:t xml:space="preserve"> в Лунинце</w:t>
      </w:r>
      <w:r w:rsidR="004446A6" w:rsidRPr="004446A6">
        <w:rPr>
          <w:sz w:val="28"/>
          <w:szCs w:val="28"/>
        </w:rPr>
        <w:t xml:space="preserve"> </w:t>
      </w:r>
      <w:r w:rsidR="004446A6" w:rsidRPr="005224EC">
        <w:rPr>
          <w:sz w:val="28"/>
          <w:szCs w:val="28"/>
        </w:rPr>
        <w:t>также как и</w:t>
      </w:r>
      <w:r w:rsidRPr="005224EC">
        <w:rPr>
          <w:sz w:val="28"/>
          <w:szCs w:val="28"/>
        </w:rPr>
        <w:t xml:space="preserve"> в предыдущие годы в 2014 году не было отмечено превышения значений ОДК нефт</w:t>
      </w:r>
      <w:r w:rsidR="004446A6">
        <w:rPr>
          <w:sz w:val="28"/>
          <w:szCs w:val="28"/>
        </w:rPr>
        <w:t>епродуктов в почвах (рисунок 17</w:t>
      </w:r>
      <w:r w:rsidRPr="005224EC">
        <w:rPr>
          <w:sz w:val="28"/>
          <w:szCs w:val="28"/>
        </w:rPr>
        <w:t xml:space="preserve">). </w:t>
      </w:r>
    </w:p>
    <w:p w:rsidR="00FD4185" w:rsidRPr="005224EC" w:rsidRDefault="00FD4185" w:rsidP="00682081">
      <w:pPr>
        <w:jc w:val="both"/>
      </w:pPr>
    </w:p>
    <w:p w:rsidR="00FD4185" w:rsidRDefault="00FD4185" w:rsidP="00682081">
      <w:pPr>
        <w:jc w:val="both"/>
        <w:rPr>
          <w:b/>
        </w:rPr>
      </w:pPr>
      <w:r w:rsidRPr="00EA0BD1">
        <w:rPr>
          <w:b/>
        </w:rPr>
        <w:t>Таблица 15 – Процент проанализированных проб почвы с содержанием ингредиентов, превышающим ПДК (ОДК), 2014 г.</w:t>
      </w:r>
    </w:p>
    <w:p w:rsidR="00EA0BD1" w:rsidRPr="00EA0BD1" w:rsidRDefault="00EA0BD1" w:rsidP="00682081">
      <w:pPr>
        <w:jc w:val="both"/>
        <w:rPr>
          <w:b/>
        </w:rPr>
      </w:pPr>
    </w:p>
    <w:tbl>
      <w:tblPr>
        <w:tblW w:w="10311" w:type="dxa"/>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124"/>
        <w:gridCol w:w="909"/>
        <w:gridCol w:w="910"/>
        <w:gridCol w:w="909"/>
        <w:gridCol w:w="910"/>
        <w:gridCol w:w="911"/>
        <w:gridCol w:w="910"/>
        <w:gridCol w:w="909"/>
        <w:gridCol w:w="910"/>
        <w:gridCol w:w="909"/>
      </w:tblGrid>
      <w:tr w:rsidR="00FD4185" w:rsidRPr="005224EC" w:rsidTr="00F27EFA">
        <w:trPr>
          <w:trHeight w:val="525"/>
        </w:trPr>
        <w:tc>
          <w:tcPr>
            <w:tcW w:w="2124" w:type="dxa"/>
            <w:vMerge w:val="restart"/>
            <w:vAlign w:val="center"/>
          </w:tcPr>
          <w:p w:rsidR="00FD4185" w:rsidRPr="005224EC" w:rsidRDefault="00FD4185" w:rsidP="00682081">
            <w:pPr>
              <w:widowControl w:val="0"/>
              <w:ind w:left="-108" w:right="-108"/>
              <w:jc w:val="center"/>
              <w:rPr>
                <w:bCs/>
                <w:sz w:val="20"/>
                <w:szCs w:val="20"/>
              </w:rPr>
            </w:pPr>
            <w:r w:rsidRPr="005224EC">
              <w:rPr>
                <w:bCs/>
                <w:sz w:val="20"/>
                <w:szCs w:val="20"/>
              </w:rPr>
              <w:t>Город</w:t>
            </w:r>
          </w:p>
        </w:tc>
        <w:tc>
          <w:tcPr>
            <w:tcW w:w="4549" w:type="dxa"/>
            <w:gridSpan w:val="5"/>
          </w:tcPr>
          <w:p w:rsidR="00FD4185" w:rsidRPr="005224EC" w:rsidRDefault="00FD4185" w:rsidP="00682081">
            <w:pPr>
              <w:widowControl w:val="0"/>
              <w:jc w:val="center"/>
              <w:rPr>
                <w:bCs/>
                <w:sz w:val="20"/>
                <w:szCs w:val="20"/>
              </w:rPr>
            </w:pPr>
            <w:r w:rsidRPr="005224EC">
              <w:rPr>
                <w:bCs/>
                <w:sz w:val="20"/>
                <w:szCs w:val="20"/>
              </w:rPr>
              <w:t xml:space="preserve">Тяжелые металлы </w:t>
            </w:r>
          </w:p>
          <w:p w:rsidR="00FD4185" w:rsidRPr="005224EC" w:rsidRDefault="00FD4185" w:rsidP="00682081">
            <w:pPr>
              <w:widowControl w:val="0"/>
              <w:jc w:val="center"/>
              <w:rPr>
                <w:bCs/>
                <w:sz w:val="20"/>
                <w:szCs w:val="20"/>
              </w:rPr>
            </w:pPr>
            <w:r w:rsidRPr="005224EC">
              <w:rPr>
                <w:bCs/>
                <w:sz w:val="20"/>
                <w:szCs w:val="20"/>
              </w:rPr>
              <w:t>(общее содержание)</w:t>
            </w:r>
          </w:p>
        </w:tc>
        <w:tc>
          <w:tcPr>
            <w:tcW w:w="910" w:type="dxa"/>
            <w:vMerge w:val="restart"/>
            <w:vAlign w:val="center"/>
          </w:tcPr>
          <w:p w:rsidR="00FD4185" w:rsidRPr="005224EC" w:rsidRDefault="00FD4185" w:rsidP="00682081">
            <w:pPr>
              <w:widowControl w:val="0"/>
              <w:jc w:val="center"/>
              <w:rPr>
                <w:bCs/>
                <w:sz w:val="20"/>
                <w:szCs w:val="20"/>
              </w:rPr>
            </w:pPr>
            <w:r w:rsidRPr="005224EC">
              <w:rPr>
                <w:bCs/>
                <w:sz w:val="20"/>
                <w:szCs w:val="20"/>
              </w:rPr>
              <w:t>SO</w:t>
            </w:r>
            <w:r w:rsidRPr="005224EC">
              <w:rPr>
                <w:bCs/>
                <w:sz w:val="20"/>
                <w:szCs w:val="20"/>
                <w:vertAlign w:val="subscript"/>
              </w:rPr>
              <w:t>4</w:t>
            </w:r>
            <w:r w:rsidRPr="005224EC">
              <w:rPr>
                <w:bCs/>
                <w:sz w:val="20"/>
                <w:szCs w:val="20"/>
                <w:vertAlign w:val="superscript"/>
              </w:rPr>
              <w:t>-</w:t>
            </w:r>
          </w:p>
        </w:tc>
        <w:tc>
          <w:tcPr>
            <w:tcW w:w="909" w:type="dxa"/>
            <w:vMerge w:val="restart"/>
            <w:vAlign w:val="center"/>
          </w:tcPr>
          <w:p w:rsidR="00FD4185" w:rsidRPr="005224EC" w:rsidRDefault="00FD4185" w:rsidP="00682081">
            <w:pPr>
              <w:widowControl w:val="0"/>
              <w:jc w:val="center"/>
              <w:rPr>
                <w:bCs/>
                <w:sz w:val="20"/>
                <w:szCs w:val="20"/>
              </w:rPr>
            </w:pPr>
            <w:r w:rsidRPr="005224EC">
              <w:rPr>
                <w:bCs/>
                <w:sz w:val="20"/>
                <w:szCs w:val="20"/>
              </w:rPr>
              <w:t>NO</w:t>
            </w:r>
            <w:r w:rsidRPr="005224EC">
              <w:rPr>
                <w:bCs/>
                <w:sz w:val="20"/>
                <w:szCs w:val="20"/>
                <w:vertAlign w:val="subscript"/>
              </w:rPr>
              <w:t>3</w:t>
            </w:r>
            <w:r w:rsidRPr="005224EC">
              <w:rPr>
                <w:bCs/>
                <w:sz w:val="20"/>
                <w:szCs w:val="20"/>
                <w:vertAlign w:val="superscript"/>
              </w:rPr>
              <w:t>-</w:t>
            </w:r>
          </w:p>
        </w:tc>
        <w:tc>
          <w:tcPr>
            <w:tcW w:w="910" w:type="dxa"/>
            <w:vMerge w:val="restart"/>
            <w:tcMar>
              <w:left w:w="51" w:type="dxa"/>
              <w:right w:w="51" w:type="dxa"/>
            </w:tcMar>
            <w:vAlign w:val="center"/>
          </w:tcPr>
          <w:p w:rsidR="00FD4185" w:rsidRPr="005224EC" w:rsidRDefault="00FD4185" w:rsidP="00682081">
            <w:pPr>
              <w:widowControl w:val="0"/>
              <w:ind w:left="-51" w:right="-51"/>
              <w:jc w:val="center"/>
              <w:rPr>
                <w:bCs/>
                <w:sz w:val="20"/>
                <w:szCs w:val="20"/>
              </w:rPr>
            </w:pPr>
            <w:r w:rsidRPr="005224EC">
              <w:rPr>
                <w:bCs/>
                <w:sz w:val="20"/>
                <w:szCs w:val="20"/>
              </w:rPr>
              <w:t>Нефте-продукты</w:t>
            </w:r>
          </w:p>
        </w:tc>
        <w:tc>
          <w:tcPr>
            <w:tcW w:w="909" w:type="dxa"/>
            <w:vMerge w:val="restart"/>
            <w:vAlign w:val="center"/>
          </w:tcPr>
          <w:p w:rsidR="00FD4185" w:rsidRPr="005224EC" w:rsidRDefault="00FD4185" w:rsidP="00682081">
            <w:pPr>
              <w:widowControl w:val="0"/>
              <w:ind w:left="-108" w:right="-108"/>
              <w:jc w:val="center"/>
              <w:rPr>
                <w:bCs/>
                <w:sz w:val="20"/>
                <w:szCs w:val="20"/>
              </w:rPr>
            </w:pPr>
            <w:r w:rsidRPr="005224EC">
              <w:rPr>
                <w:bCs/>
                <w:sz w:val="20"/>
                <w:szCs w:val="20"/>
              </w:rPr>
              <w:t>Бензо(а)</w:t>
            </w:r>
          </w:p>
          <w:p w:rsidR="00FD4185" w:rsidRPr="005224EC" w:rsidRDefault="00FD4185" w:rsidP="00682081">
            <w:pPr>
              <w:widowControl w:val="0"/>
              <w:ind w:left="-108" w:right="-108"/>
              <w:jc w:val="center"/>
              <w:rPr>
                <w:bCs/>
                <w:sz w:val="20"/>
                <w:szCs w:val="20"/>
              </w:rPr>
            </w:pPr>
            <w:r w:rsidRPr="005224EC">
              <w:rPr>
                <w:bCs/>
                <w:sz w:val="20"/>
                <w:szCs w:val="20"/>
              </w:rPr>
              <w:t>пирен</w:t>
            </w:r>
          </w:p>
        </w:tc>
      </w:tr>
      <w:tr w:rsidR="00FD4185" w:rsidRPr="005224EC" w:rsidTr="00F27EFA">
        <w:trPr>
          <w:trHeight w:val="168"/>
        </w:trPr>
        <w:tc>
          <w:tcPr>
            <w:tcW w:w="2124" w:type="dxa"/>
            <w:vMerge/>
            <w:vAlign w:val="center"/>
          </w:tcPr>
          <w:p w:rsidR="00FD4185" w:rsidRPr="005224EC" w:rsidRDefault="00FD4185" w:rsidP="00682081">
            <w:pPr>
              <w:ind w:left="-108" w:right="-108"/>
              <w:rPr>
                <w:bCs/>
                <w:sz w:val="20"/>
                <w:szCs w:val="20"/>
              </w:rPr>
            </w:pPr>
          </w:p>
        </w:tc>
        <w:tc>
          <w:tcPr>
            <w:tcW w:w="909" w:type="dxa"/>
          </w:tcPr>
          <w:p w:rsidR="00FD4185" w:rsidRPr="005224EC" w:rsidRDefault="00FD4185" w:rsidP="00682081">
            <w:pPr>
              <w:widowControl w:val="0"/>
              <w:jc w:val="center"/>
              <w:rPr>
                <w:bCs/>
                <w:sz w:val="20"/>
                <w:szCs w:val="20"/>
              </w:rPr>
            </w:pPr>
            <w:r w:rsidRPr="005224EC">
              <w:rPr>
                <w:bCs/>
                <w:sz w:val="20"/>
                <w:szCs w:val="20"/>
              </w:rPr>
              <w:t>Cd</w:t>
            </w:r>
          </w:p>
        </w:tc>
        <w:tc>
          <w:tcPr>
            <w:tcW w:w="910" w:type="dxa"/>
          </w:tcPr>
          <w:p w:rsidR="00FD4185" w:rsidRPr="005224EC" w:rsidRDefault="00FD4185" w:rsidP="00682081">
            <w:pPr>
              <w:widowControl w:val="0"/>
              <w:jc w:val="center"/>
              <w:rPr>
                <w:bCs/>
                <w:sz w:val="20"/>
                <w:szCs w:val="20"/>
              </w:rPr>
            </w:pPr>
            <w:r w:rsidRPr="005224EC">
              <w:rPr>
                <w:bCs/>
                <w:sz w:val="20"/>
                <w:szCs w:val="20"/>
              </w:rPr>
              <w:t>Zn</w:t>
            </w:r>
          </w:p>
        </w:tc>
        <w:tc>
          <w:tcPr>
            <w:tcW w:w="909" w:type="dxa"/>
          </w:tcPr>
          <w:p w:rsidR="00FD4185" w:rsidRPr="005224EC" w:rsidRDefault="00FD4185" w:rsidP="00682081">
            <w:pPr>
              <w:widowControl w:val="0"/>
              <w:ind w:right="-51"/>
              <w:jc w:val="center"/>
              <w:rPr>
                <w:bCs/>
                <w:sz w:val="20"/>
                <w:szCs w:val="20"/>
              </w:rPr>
            </w:pPr>
            <w:r w:rsidRPr="005224EC">
              <w:rPr>
                <w:bCs/>
                <w:sz w:val="20"/>
                <w:szCs w:val="20"/>
              </w:rPr>
              <w:t>Pb</w:t>
            </w:r>
          </w:p>
        </w:tc>
        <w:tc>
          <w:tcPr>
            <w:tcW w:w="910" w:type="dxa"/>
          </w:tcPr>
          <w:p w:rsidR="00FD4185" w:rsidRPr="005224EC" w:rsidRDefault="00FD4185" w:rsidP="00682081">
            <w:pPr>
              <w:widowControl w:val="0"/>
              <w:jc w:val="center"/>
              <w:rPr>
                <w:bCs/>
                <w:sz w:val="20"/>
                <w:szCs w:val="20"/>
              </w:rPr>
            </w:pPr>
            <w:r w:rsidRPr="005224EC">
              <w:rPr>
                <w:bCs/>
                <w:sz w:val="20"/>
                <w:szCs w:val="20"/>
              </w:rPr>
              <w:t>Cu</w:t>
            </w:r>
          </w:p>
        </w:tc>
        <w:tc>
          <w:tcPr>
            <w:tcW w:w="909" w:type="dxa"/>
          </w:tcPr>
          <w:p w:rsidR="00FD4185" w:rsidRPr="005224EC" w:rsidRDefault="00FD4185" w:rsidP="00682081">
            <w:pPr>
              <w:widowControl w:val="0"/>
              <w:jc w:val="center"/>
              <w:rPr>
                <w:bCs/>
                <w:sz w:val="20"/>
                <w:szCs w:val="20"/>
              </w:rPr>
            </w:pPr>
            <w:r w:rsidRPr="005224EC">
              <w:rPr>
                <w:bCs/>
                <w:sz w:val="20"/>
                <w:szCs w:val="20"/>
                <w:lang w:val="en-US"/>
              </w:rPr>
              <w:t>Ni</w:t>
            </w:r>
          </w:p>
        </w:tc>
        <w:tc>
          <w:tcPr>
            <w:tcW w:w="910" w:type="dxa"/>
            <w:vMerge/>
            <w:vAlign w:val="center"/>
          </w:tcPr>
          <w:p w:rsidR="00FD4185" w:rsidRPr="005224EC" w:rsidRDefault="00FD4185" w:rsidP="00682081">
            <w:pPr>
              <w:rPr>
                <w:bCs/>
                <w:sz w:val="20"/>
                <w:szCs w:val="20"/>
              </w:rPr>
            </w:pPr>
          </w:p>
        </w:tc>
        <w:tc>
          <w:tcPr>
            <w:tcW w:w="909" w:type="dxa"/>
            <w:vMerge/>
            <w:vAlign w:val="center"/>
          </w:tcPr>
          <w:p w:rsidR="00FD4185" w:rsidRPr="005224EC" w:rsidRDefault="00FD4185" w:rsidP="00682081">
            <w:pPr>
              <w:rPr>
                <w:bCs/>
                <w:sz w:val="20"/>
                <w:szCs w:val="20"/>
              </w:rPr>
            </w:pPr>
          </w:p>
        </w:tc>
        <w:tc>
          <w:tcPr>
            <w:tcW w:w="910" w:type="dxa"/>
            <w:vMerge/>
            <w:vAlign w:val="center"/>
          </w:tcPr>
          <w:p w:rsidR="00FD4185" w:rsidRPr="005224EC" w:rsidRDefault="00FD4185" w:rsidP="00682081">
            <w:pPr>
              <w:rPr>
                <w:bCs/>
                <w:sz w:val="20"/>
                <w:szCs w:val="20"/>
              </w:rPr>
            </w:pPr>
          </w:p>
        </w:tc>
        <w:tc>
          <w:tcPr>
            <w:tcW w:w="909" w:type="dxa"/>
            <w:vMerge/>
          </w:tcPr>
          <w:p w:rsidR="00FD4185" w:rsidRPr="005224EC" w:rsidRDefault="00FD4185" w:rsidP="00682081">
            <w:pPr>
              <w:rPr>
                <w:bCs/>
                <w:sz w:val="20"/>
                <w:szCs w:val="20"/>
              </w:rPr>
            </w:pPr>
          </w:p>
        </w:tc>
      </w:tr>
      <w:tr w:rsidR="00FD4185" w:rsidRPr="005224EC" w:rsidTr="00EA0BD1">
        <w:trPr>
          <w:trHeight w:val="72"/>
        </w:trPr>
        <w:tc>
          <w:tcPr>
            <w:tcW w:w="2124" w:type="dxa"/>
            <w:vAlign w:val="center"/>
          </w:tcPr>
          <w:p w:rsidR="00FD4185" w:rsidRPr="005224EC" w:rsidRDefault="00FD4185" w:rsidP="00682081">
            <w:pPr>
              <w:widowControl w:val="0"/>
              <w:ind w:left="-108" w:right="-108"/>
              <w:rPr>
                <w:sz w:val="20"/>
                <w:szCs w:val="20"/>
              </w:rPr>
            </w:pPr>
            <w:r w:rsidRPr="005224EC">
              <w:rPr>
                <w:color w:val="000000"/>
                <w:sz w:val="20"/>
                <w:szCs w:val="20"/>
              </w:rPr>
              <w:t>Волковыск</w:t>
            </w:r>
          </w:p>
        </w:tc>
        <w:tc>
          <w:tcPr>
            <w:tcW w:w="909" w:type="dxa"/>
            <w:vAlign w:val="center"/>
          </w:tcPr>
          <w:p w:rsidR="00FD4185" w:rsidRPr="005224EC" w:rsidRDefault="00FD4185" w:rsidP="00682081">
            <w:pPr>
              <w:ind w:left="-108" w:right="-108"/>
              <w:jc w:val="center"/>
              <w:rPr>
                <w:sz w:val="20"/>
                <w:szCs w:val="20"/>
              </w:rPr>
            </w:pPr>
            <w:r w:rsidRPr="005224EC">
              <w:rPr>
                <w:sz w:val="20"/>
                <w:szCs w:val="20"/>
              </w:rPr>
              <w:t>6,7 (1,3)</w:t>
            </w:r>
          </w:p>
        </w:tc>
        <w:tc>
          <w:tcPr>
            <w:tcW w:w="910" w:type="dxa"/>
            <w:tcMar>
              <w:left w:w="51" w:type="dxa"/>
              <w:right w:w="51" w:type="dxa"/>
            </w:tcMar>
            <w:vAlign w:val="center"/>
          </w:tcPr>
          <w:p w:rsidR="00FD4185" w:rsidRPr="005224EC" w:rsidRDefault="00FD4185" w:rsidP="00682081">
            <w:pPr>
              <w:ind w:right="-51"/>
              <w:jc w:val="center"/>
              <w:rPr>
                <w:sz w:val="20"/>
                <w:szCs w:val="20"/>
              </w:rPr>
            </w:pPr>
            <w:r w:rsidRPr="005224EC">
              <w:rPr>
                <w:sz w:val="20"/>
                <w:szCs w:val="20"/>
              </w:rPr>
              <w:t>13,3 (1,3)</w:t>
            </w:r>
          </w:p>
        </w:tc>
        <w:tc>
          <w:tcPr>
            <w:tcW w:w="909" w:type="dxa"/>
            <w:tcMar>
              <w:left w:w="51" w:type="dxa"/>
              <w:right w:w="51" w:type="dxa"/>
            </w:tcMar>
            <w:vAlign w:val="center"/>
          </w:tcPr>
          <w:p w:rsidR="00FD4185" w:rsidRPr="005224EC" w:rsidRDefault="00FD4185" w:rsidP="00682081">
            <w:pPr>
              <w:ind w:right="-51"/>
              <w:jc w:val="center"/>
              <w:rPr>
                <w:sz w:val="20"/>
                <w:szCs w:val="20"/>
              </w:rPr>
            </w:pPr>
            <w:r w:rsidRPr="005224EC">
              <w:rPr>
                <w:sz w:val="20"/>
                <w:szCs w:val="20"/>
              </w:rPr>
              <w:t>13,3 (3,2)</w:t>
            </w:r>
          </w:p>
        </w:tc>
        <w:tc>
          <w:tcPr>
            <w:tcW w:w="910" w:type="dxa"/>
            <w:tcMar>
              <w:left w:w="28" w:type="dxa"/>
              <w:right w:w="28" w:type="dxa"/>
            </w:tcMar>
            <w:vAlign w:val="center"/>
          </w:tcPr>
          <w:p w:rsidR="00FD4185" w:rsidRPr="005224EC" w:rsidRDefault="00FD4185" w:rsidP="00682081">
            <w:pPr>
              <w:jc w:val="center"/>
              <w:rPr>
                <w:sz w:val="20"/>
                <w:szCs w:val="20"/>
              </w:rPr>
            </w:pPr>
            <w:r w:rsidRPr="005224EC">
              <w:rPr>
                <w:sz w:val="20"/>
                <w:szCs w:val="20"/>
              </w:rPr>
              <w:t>6,7 (2,0)</w:t>
            </w:r>
          </w:p>
        </w:tc>
        <w:tc>
          <w:tcPr>
            <w:tcW w:w="909" w:type="dxa"/>
            <w:tcMar>
              <w:left w:w="51" w:type="dxa"/>
              <w:right w:w="51" w:type="dxa"/>
            </w:tcMar>
            <w:vAlign w:val="center"/>
          </w:tcPr>
          <w:p w:rsidR="00FD4185" w:rsidRPr="005224EC" w:rsidRDefault="00FD4185" w:rsidP="00682081">
            <w:pPr>
              <w:jc w:val="center"/>
              <w:rPr>
                <w:sz w:val="20"/>
                <w:szCs w:val="20"/>
              </w:rPr>
            </w:pPr>
            <w:r w:rsidRPr="005224EC">
              <w:rPr>
                <w:sz w:val="20"/>
                <w:szCs w:val="20"/>
              </w:rPr>
              <w:t>0,0 (0,5)</w:t>
            </w:r>
          </w:p>
        </w:tc>
        <w:tc>
          <w:tcPr>
            <w:tcW w:w="910" w:type="dxa"/>
            <w:tcMar>
              <w:left w:w="51" w:type="dxa"/>
              <w:right w:w="51" w:type="dxa"/>
            </w:tcMar>
            <w:vAlign w:val="center"/>
          </w:tcPr>
          <w:p w:rsidR="00FD4185" w:rsidRPr="005224EC" w:rsidRDefault="00FD4185" w:rsidP="00682081">
            <w:pPr>
              <w:ind w:left="-51" w:right="-27"/>
              <w:jc w:val="center"/>
              <w:rPr>
                <w:sz w:val="20"/>
                <w:szCs w:val="20"/>
              </w:rPr>
            </w:pPr>
            <w:r w:rsidRPr="005224EC">
              <w:rPr>
                <w:sz w:val="20"/>
                <w:szCs w:val="20"/>
              </w:rPr>
              <w:t>0,0 (0,7)</w:t>
            </w:r>
          </w:p>
        </w:tc>
        <w:tc>
          <w:tcPr>
            <w:tcW w:w="909" w:type="dxa"/>
            <w:tcMar>
              <w:left w:w="51" w:type="dxa"/>
              <w:right w:w="51" w:type="dxa"/>
            </w:tcMar>
            <w:vAlign w:val="center"/>
          </w:tcPr>
          <w:p w:rsidR="00FD4185" w:rsidRPr="005224EC" w:rsidRDefault="00FD4185" w:rsidP="00682081">
            <w:pPr>
              <w:ind w:right="-28"/>
              <w:jc w:val="center"/>
              <w:rPr>
                <w:sz w:val="20"/>
                <w:szCs w:val="20"/>
              </w:rPr>
            </w:pPr>
            <w:r w:rsidRPr="005224EC">
              <w:rPr>
                <w:sz w:val="20"/>
                <w:szCs w:val="20"/>
              </w:rPr>
              <w:t>0,0 (0,1)</w:t>
            </w:r>
          </w:p>
        </w:tc>
        <w:tc>
          <w:tcPr>
            <w:tcW w:w="910" w:type="dxa"/>
            <w:vAlign w:val="center"/>
          </w:tcPr>
          <w:p w:rsidR="00FD4185" w:rsidRPr="005224EC" w:rsidRDefault="00FD4185" w:rsidP="00682081">
            <w:pPr>
              <w:ind w:left="-155" w:right="-108"/>
              <w:jc w:val="center"/>
              <w:rPr>
                <w:sz w:val="20"/>
                <w:szCs w:val="20"/>
              </w:rPr>
            </w:pPr>
            <w:r w:rsidRPr="005224EC">
              <w:rPr>
                <w:sz w:val="20"/>
                <w:szCs w:val="20"/>
              </w:rPr>
              <w:t>6,7 (1,4)</w:t>
            </w:r>
          </w:p>
        </w:tc>
        <w:tc>
          <w:tcPr>
            <w:tcW w:w="909" w:type="dxa"/>
            <w:vAlign w:val="center"/>
          </w:tcPr>
          <w:p w:rsidR="00FD4185" w:rsidRPr="005224EC" w:rsidRDefault="00FD4185" w:rsidP="00682081">
            <w:pPr>
              <w:ind w:left="-155" w:right="-108"/>
              <w:jc w:val="center"/>
              <w:rPr>
                <w:sz w:val="20"/>
                <w:szCs w:val="20"/>
              </w:rPr>
            </w:pPr>
            <w:r w:rsidRPr="005224EC">
              <w:rPr>
                <w:sz w:val="20"/>
                <w:szCs w:val="20"/>
              </w:rPr>
              <w:t>0,0 (0,9)</w:t>
            </w:r>
          </w:p>
        </w:tc>
      </w:tr>
      <w:tr w:rsidR="00FD4185" w:rsidRPr="005224EC" w:rsidTr="00EA0BD1">
        <w:trPr>
          <w:trHeight w:val="103"/>
        </w:trPr>
        <w:tc>
          <w:tcPr>
            <w:tcW w:w="2124" w:type="dxa"/>
            <w:vAlign w:val="center"/>
          </w:tcPr>
          <w:p w:rsidR="00FD4185" w:rsidRPr="005224EC" w:rsidRDefault="00FD4185" w:rsidP="00682081">
            <w:pPr>
              <w:widowControl w:val="0"/>
              <w:ind w:left="-108" w:right="-108"/>
              <w:rPr>
                <w:sz w:val="20"/>
                <w:szCs w:val="20"/>
              </w:rPr>
            </w:pPr>
            <w:r w:rsidRPr="005224EC">
              <w:rPr>
                <w:color w:val="000000"/>
                <w:sz w:val="20"/>
                <w:szCs w:val="20"/>
              </w:rPr>
              <w:t>Жлобин</w:t>
            </w:r>
          </w:p>
        </w:tc>
        <w:tc>
          <w:tcPr>
            <w:tcW w:w="909" w:type="dxa"/>
            <w:vAlign w:val="center"/>
          </w:tcPr>
          <w:p w:rsidR="00FD4185" w:rsidRPr="005224EC" w:rsidRDefault="00FD4185" w:rsidP="00682081">
            <w:pPr>
              <w:ind w:left="-108" w:right="-108"/>
              <w:jc w:val="center"/>
              <w:rPr>
                <w:sz w:val="20"/>
                <w:szCs w:val="20"/>
              </w:rPr>
            </w:pPr>
            <w:r w:rsidRPr="005224EC">
              <w:rPr>
                <w:sz w:val="20"/>
                <w:szCs w:val="20"/>
              </w:rPr>
              <w:t>0,0 (0,8)</w:t>
            </w:r>
          </w:p>
        </w:tc>
        <w:tc>
          <w:tcPr>
            <w:tcW w:w="910" w:type="dxa"/>
            <w:tcMar>
              <w:left w:w="28" w:type="dxa"/>
              <w:right w:w="28" w:type="dxa"/>
            </w:tcMar>
            <w:vAlign w:val="center"/>
          </w:tcPr>
          <w:p w:rsidR="00FD4185" w:rsidRPr="005224EC" w:rsidRDefault="00FD4185" w:rsidP="00682081">
            <w:pPr>
              <w:ind w:right="-51"/>
              <w:jc w:val="center"/>
              <w:rPr>
                <w:sz w:val="20"/>
                <w:szCs w:val="20"/>
              </w:rPr>
            </w:pPr>
            <w:r w:rsidRPr="005224EC">
              <w:rPr>
                <w:sz w:val="20"/>
                <w:szCs w:val="20"/>
              </w:rPr>
              <w:t>10,0 (1,5)</w:t>
            </w:r>
          </w:p>
        </w:tc>
        <w:tc>
          <w:tcPr>
            <w:tcW w:w="909" w:type="dxa"/>
            <w:tcMar>
              <w:left w:w="28" w:type="dxa"/>
              <w:right w:w="28" w:type="dxa"/>
            </w:tcMar>
            <w:vAlign w:val="center"/>
          </w:tcPr>
          <w:p w:rsidR="00FD4185" w:rsidRPr="005224EC" w:rsidRDefault="00FD4185" w:rsidP="00682081">
            <w:pPr>
              <w:ind w:right="-51"/>
              <w:jc w:val="center"/>
              <w:rPr>
                <w:sz w:val="20"/>
                <w:szCs w:val="20"/>
              </w:rPr>
            </w:pPr>
            <w:r w:rsidRPr="005224EC">
              <w:rPr>
                <w:sz w:val="20"/>
                <w:szCs w:val="20"/>
              </w:rPr>
              <w:t>6,7 (1,2)</w:t>
            </w:r>
          </w:p>
        </w:tc>
        <w:tc>
          <w:tcPr>
            <w:tcW w:w="910" w:type="dxa"/>
            <w:tcMar>
              <w:left w:w="28" w:type="dxa"/>
              <w:right w:w="51" w:type="dxa"/>
            </w:tcMar>
            <w:vAlign w:val="center"/>
          </w:tcPr>
          <w:p w:rsidR="00FD4185" w:rsidRPr="005224EC" w:rsidRDefault="00FD4185" w:rsidP="00682081">
            <w:pPr>
              <w:jc w:val="center"/>
              <w:rPr>
                <w:sz w:val="20"/>
                <w:szCs w:val="20"/>
              </w:rPr>
            </w:pPr>
            <w:r w:rsidRPr="005224EC">
              <w:rPr>
                <w:sz w:val="20"/>
                <w:szCs w:val="20"/>
              </w:rPr>
              <w:t>0,0 (0,3)</w:t>
            </w:r>
          </w:p>
        </w:tc>
        <w:tc>
          <w:tcPr>
            <w:tcW w:w="909" w:type="dxa"/>
            <w:tcMar>
              <w:left w:w="28" w:type="dxa"/>
              <w:right w:w="28" w:type="dxa"/>
            </w:tcMar>
            <w:vAlign w:val="center"/>
          </w:tcPr>
          <w:p w:rsidR="00FD4185" w:rsidRPr="005224EC" w:rsidRDefault="00FD4185" w:rsidP="00682081">
            <w:pPr>
              <w:jc w:val="center"/>
              <w:rPr>
                <w:sz w:val="20"/>
                <w:szCs w:val="20"/>
              </w:rPr>
            </w:pPr>
            <w:r w:rsidRPr="005224EC">
              <w:rPr>
                <w:sz w:val="20"/>
                <w:szCs w:val="20"/>
              </w:rPr>
              <w:t>0,0 (0,2)</w:t>
            </w:r>
          </w:p>
        </w:tc>
        <w:tc>
          <w:tcPr>
            <w:tcW w:w="910" w:type="dxa"/>
            <w:tcMar>
              <w:left w:w="28" w:type="dxa"/>
              <w:right w:w="28" w:type="dxa"/>
            </w:tcMar>
            <w:vAlign w:val="center"/>
          </w:tcPr>
          <w:p w:rsidR="00FD4185" w:rsidRPr="005224EC" w:rsidRDefault="00FD4185" w:rsidP="00682081">
            <w:pPr>
              <w:ind w:left="-51" w:right="-27"/>
              <w:jc w:val="center"/>
              <w:rPr>
                <w:sz w:val="20"/>
                <w:szCs w:val="20"/>
              </w:rPr>
            </w:pPr>
            <w:r w:rsidRPr="005224EC">
              <w:rPr>
                <w:sz w:val="20"/>
                <w:szCs w:val="20"/>
              </w:rPr>
              <w:t>0,0 (0,8)</w:t>
            </w:r>
          </w:p>
        </w:tc>
        <w:tc>
          <w:tcPr>
            <w:tcW w:w="909" w:type="dxa"/>
            <w:tcMar>
              <w:left w:w="28" w:type="dxa"/>
              <w:right w:w="28" w:type="dxa"/>
            </w:tcMar>
            <w:vAlign w:val="center"/>
          </w:tcPr>
          <w:p w:rsidR="00FD4185" w:rsidRPr="005224EC" w:rsidRDefault="00FD4185" w:rsidP="00682081">
            <w:pPr>
              <w:ind w:right="-28"/>
              <w:jc w:val="center"/>
              <w:rPr>
                <w:sz w:val="20"/>
                <w:szCs w:val="20"/>
              </w:rPr>
            </w:pPr>
            <w:r w:rsidRPr="005224EC">
              <w:rPr>
                <w:sz w:val="20"/>
                <w:szCs w:val="20"/>
              </w:rPr>
              <w:t>0,0 (0,4)</w:t>
            </w:r>
          </w:p>
        </w:tc>
        <w:tc>
          <w:tcPr>
            <w:tcW w:w="910" w:type="dxa"/>
            <w:vAlign w:val="center"/>
          </w:tcPr>
          <w:p w:rsidR="00FD4185" w:rsidRPr="005224EC" w:rsidRDefault="00FD4185" w:rsidP="00682081">
            <w:pPr>
              <w:ind w:left="-155" w:right="-108"/>
              <w:jc w:val="center"/>
              <w:rPr>
                <w:sz w:val="20"/>
                <w:szCs w:val="20"/>
              </w:rPr>
            </w:pPr>
            <w:r w:rsidRPr="005224EC">
              <w:rPr>
                <w:sz w:val="20"/>
                <w:szCs w:val="20"/>
              </w:rPr>
              <w:t>0,0 (0,8)</w:t>
            </w:r>
          </w:p>
        </w:tc>
        <w:tc>
          <w:tcPr>
            <w:tcW w:w="909" w:type="dxa"/>
            <w:vAlign w:val="center"/>
          </w:tcPr>
          <w:p w:rsidR="00FD4185" w:rsidRPr="005224EC" w:rsidRDefault="00FD4185" w:rsidP="00682081">
            <w:pPr>
              <w:ind w:left="-155" w:right="-108"/>
              <w:jc w:val="center"/>
              <w:rPr>
                <w:sz w:val="20"/>
                <w:szCs w:val="20"/>
              </w:rPr>
            </w:pPr>
            <w:r w:rsidRPr="005224EC">
              <w:rPr>
                <w:sz w:val="20"/>
                <w:szCs w:val="20"/>
              </w:rPr>
              <w:t>12,5 (1,1)</w:t>
            </w:r>
          </w:p>
        </w:tc>
      </w:tr>
      <w:tr w:rsidR="00FD4185" w:rsidRPr="005224EC" w:rsidTr="00EA0BD1">
        <w:trPr>
          <w:trHeight w:val="72"/>
        </w:trPr>
        <w:tc>
          <w:tcPr>
            <w:tcW w:w="2124" w:type="dxa"/>
            <w:vAlign w:val="center"/>
          </w:tcPr>
          <w:p w:rsidR="00FD4185" w:rsidRPr="005224EC" w:rsidRDefault="00FD4185" w:rsidP="00682081">
            <w:pPr>
              <w:widowControl w:val="0"/>
              <w:ind w:left="-108" w:right="-108"/>
              <w:rPr>
                <w:sz w:val="20"/>
                <w:szCs w:val="20"/>
              </w:rPr>
            </w:pPr>
            <w:r w:rsidRPr="005224EC">
              <w:rPr>
                <w:color w:val="000000"/>
                <w:sz w:val="20"/>
                <w:szCs w:val="20"/>
              </w:rPr>
              <w:t>Кобрин</w:t>
            </w:r>
          </w:p>
        </w:tc>
        <w:tc>
          <w:tcPr>
            <w:tcW w:w="909" w:type="dxa"/>
            <w:vAlign w:val="center"/>
          </w:tcPr>
          <w:p w:rsidR="00FD4185" w:rsidRPr="005224EC" w:rsidRDefault="00FD4185" w:rsidP="00682081">
            <w:pPr>
              <w:ind w:left="-108" w:right="-108"/>
              <w:jc w:val="center"/>
              <w:rPr>
                <w:sz w:val="20"/>
                <w:szCs w:val="20"/>
              </w:rPr>
            </w:pPr>
            <w:r w:rsidRPr="005224EC">
              <w:rPr>
                <w:sz w:val="20"/>
                <w:szCs w:val="20"/>
              </w:rPr>
              <w:t>0,0 (0,6)</w:t>
            </w:r>
          </w:p>
        </w:tc>
        <w:tc>
          <w:tcPr>
            <w:tcW w:w="910" w:type="dxa"/>
            <w:tcMar>
              <w:left w:w="51" w:type="dxa"/>
              <w:right w:w="51" w:type="dxa"/>
            </w:tcMar>
            <w:vAlign w:val="center"/>
          </w:tcPr>
          <w:p w:rsidR="00FD4185" w:rsidRPr="005224EC" w:rsidRDefault="00FD4185" w:rsidP="00682081">
            <w:pPr>
              <w:ind w:right="-51"/>
              <w:jc w:val="center"/>
              <w:rPr>
                <w:sz w:val="20"/>
                <w:szCs w:val="20"/>
              </w:rPr>
            </w:pPr>
            <w:r w:rsidRPr="005224EC">
              <w:rPr>
                <w:sz w:val="20"/>
                <w:szCs w:val="20"/>
              </w:rPr>
              <w:t>0,0 (0,2)</w:t>
            </w:r>
          </w:p>
        </w:tc>
        <w:tc>
          <w:tcPr>
            <w:tcW w:w="909" w:type="dxa"/>
            <w:tcMar>
              <w:left w:w="51" w:type="dxa"/>
              <w:right w:w="51" w:type="dxa"/>
            </w:tcMar>
            <w:vAlign w:val="center"/>
          </w:tcPr>
          <w:p w:rsidR="00FD4185" w:rsidRPr="005224EC" w:rsidRDefault="00FD4185" w:rsidP="00682081">
            <w:pPr>
              <w:ind w:right="-51"/>
              <w:jc w:val="center"/>
              <w:rPr>
                <w:sz w:val="20"/>
                <w:szCs w:val="20"/>
              </w:rPr>
            </w:pPr>
            <w:r w:rsidRPr="005224EC">
              <w:rPr>
                <w:sz w:val="20"/>
                <w:szCs w:val="20"/>
              </w:rPr>
              <w:t>0,0 (0,7)</w:t>
            </w:r>
          </w:p>
        </w:tc>
        <w:tc>
          <w:tcPr>
            <w:tcW w:w="910" w:type="dxa"/>
            <w:tcMar>
              <w:left w:w="28" w:type="dxa"/>
              <w:right w:w="51" w:type="dxa"/>
            </w:tcMar>
            <w:vAlign w:val="center"/>
          </w:tcPr>
          <w:p w:rsidR="00FD4185" w:rsidRPr="005224EC" w:rsidRDefault="00FD4185" w:rsidP="00682081">
            <w:pPr>
              <w:jc w:val="center"/>
              <w:rPr>
                <w:sz w:val="20"/>
                <w:szCs w:val="20"/>
              </w:rPr>
            </w:pPr>
            <w:r w:rsidRPr="005224EC">
              <w:rPr>
                <w:sz w:val="20"/>
                <w:szCs w:val="20"/>
              </w:rPr>
              <w:t>0,0 (0,6)</w:t>
            </w:r>
          </w:p>
        </w:tc>
        <w:tc>
          <w:tcPr>
            <w:tcW w:w="909" w:type="dxa"/>
            <w:tcMar>
              <w:left w:w="28" w:type="dxa"/>
              <w:right w:w="51" w:type="dxa"/>
            </w:tcMar>
            <w:vAlign w:val="center"/>
          </w:tcPr>
          <w:p w:rsidR="00FD4185" w:rsidRPr="005224EC" w:rsidRDefault="00FD4185" w:rsidP="00682081">
            <w:pPr>
              <w:jc w:val="center"/>
              <w:rPr>
                <w:sz w:val="20"/>
                <w:szCs w:val="20"/>
              </w:rPr>
            </w:pPr>
            <w:r w:rsidRPr="005224EC">
              <w:rPr>
                <w:sz w:val="20"/>
                <w:szCs w:val="20"/>
              </w:rPr>
              <w:t>0,0 (0,5)</w:t>
            </w:r>
          </w:p>
        </w:tc>
        <w:tc>
          <w:tcPr>
            <w:tcW w:w="910" w:type="dxa"/>
            <w:tcMar>
              <w:left w:w="51" w:type="dxa"/>
              <w:right w:w="28" w:type="dxa"/>
            </w:tcMar>
            <w:vAlign w:val="center"/>
          </w:tcPr>
          <w:p w:rsidR="00FD4185" w:rsidRPr="005224EC" w:rsidRDefault="00FD4185" w:rsidP="00682081">
            <w:pPr>
              <w:ind w:left="-51" w:right="-27"/>
              <w:jc w:val="center"/>
              <w:rPr>
                <w:sz w:val="20"/>
                <w:szCs w:val="20"/>
              </w:rPr>
            </w:pPr>
            <w:r w:rsidRPr="005224EC">
              <w:rPr>
                <w:sz w:val="20"/>
                <w:szCs w:val="20"/>
              </w:rPr>
              <w:t>0,0 (0,7)</w:t>
            </w:r>
          </w:p>
        </w:tc>
        <w:tc>
          <w:tcPr>
            <w:tcW w:w="909" w:type="dxa"/>
            <w:tcMar>
              <w:left w:w="28" w:type="dxa"/>
              <w:right w:w="28" w:type="dxa"/>
            </w:tcMar>
            <w:vAlign w:val="center"/>
          </w:tcPr>
          <w:p w:rsidR="00FD4185" w:rsidRPr="005224EC" w:rsidRDefault="00FD4185" w:rsidP="00682081">
            <w:pPr>
              <w:ind w:right="-28"/>
              <w:jc w:val="center"/>
              <w:rPr>
                <w:sz w:val="20"/>
                <w:szCs w:val="20"/>
              </w:rPr>
            </w:pPr>
            <w:r w:rsidRPr="005224EC">
              <w:rPr>
                <w:sz w:val="20"/>
                <w:szCs w:val="20"/>
              </w:rPr>
              <w:t>0,0 (0,6)</w:t>
            </w:r>
          </w:p>
        </w:tc>
        <w:tc>
          <w:tcPr>
            <w:tcW w:w="910" w:type="dxa"/>
            <w:vAlign w:val="center"/>
          </w:tcPr>
          <w:p w:rsidR="00FD4185" w:rsidRPr="005224EC" w:rsidRDefault="00FD4185" w:rsidP="00682081">
            <w:pPr>
              <w:ind w:left="-155" w:right="-108"/>
              <w:jc w:val="center"/>
              <w:rPr>
                <w:sz w:val="20"/>
                <w:szCs w:val="20"/>
              </w:rPr>
            </w:pPr>
            <w:r w:rsidRPr="005224EC">
              <w:rPr>
                <w:sz w:val="20"/>
                <w:szCs w:val="20"/>
              </w:rPr>
              <w:t>4,3 (1,1)</w:t>
            </w:r>
          </w:p>
        </w:tc>
        <w:tc>
          <w:tcPr>
            <w:tcW w:w="909" w:type="dxa"/>
            <w:vAlign w:val="center"/>
          </w:tcPr>
          <w:p w:rsidR="00FD4185" w:rsidRPr="005224EC" w:rsidRDefault="00FD4185" w:rsidP="00682081">
            <w:pPr>
              <w:tabs>
                <w:tab w:val="left" w:pos="459"/>
              </w:tabs>
              <w:ind w:left="-155" w:right="-108"/>
              <w:jc w:val="center"/>
              <w:rPr>
                <w:sz w:val="20"/>
                <w:szCs w:val="20"/>
              </w:rPr>
            </w:pPr>
            <w:r w:rsidRPr="005224EC">
              <w:rPr>
                <w:sz w:val="20"/>
                <w:szCs w:val="20"/>
              </w:rPr>
              <w:t>0,0 (0,8)</w:t>
            </w:r>
          </w:p>
        </w:tc>
      </w:tr>
      <w:tr w:rsidR="00FD4185" w:rsidRPr="005224EC" w:rsidTr="00F27EFA">
        <w:trPr>
          <w:trHeight w:val="262"/>
        </w:trPr>
        <w:tc>
          <w:tcPr>
            <w:tcW w:w="2124" w:type="dxa"/>
            <w:vAlign w:val="center"/>
          </w:tcPr>
          <w:p w:rsidR="00FD4185" w:rsidRPr="005224EC" w:rsidRDefault="00FD4185" w:rsidP="00682081">
            <w:pPr>
              <w:widowControl w:val="0"/>
              <w:ind w:left="-108" w:right="-108"/>
              <w:rPr>
                <w:sz w:val="20"/>
                <w:szCs w:val="20"/>
              </w:rPr>
            </w:pPr>
            <w:r w:rsidRPr="005224EC">
              <w:rPr>
                <w:color w:val="000000"/>
                <w:sz w:val="20"/>
                <w:szCs w:val="20"/>
              </w:rPr>
              <w:t>п.г.т. Красносельский</w:t>
            </w:r>
          </w:p>
        </w:tc>
        <w:tc>
          <w:tcPr>
            <w:tcW w:w="909" w:type="dxa"/>
            <w:vAlign w:val="center"/>
          </w:tcPr>
          <w:p w:rsidR="00FD4185" w:rsidRPr="005224EC" w:rsidRDefault="00FD4185" w:rsidP="00682081">
            <w:pPr>
              <w:ind w:left="-108" w:right="-108"/>
              <w:jc w:val="center"/>
              <w:rPr>
                <w:sz w:val="20"/>
                <w:szCs w:val="20"/>
              </w:rPr>
            </w:pPr>
            <w:r w:rsidRPr="005224EC">
              <w:rPr>
                <w:sz w:val="20"/>
                <w:szCs w:val="20"/>
              </w:rPr>
              <w:t>40,0 (2,4)</w:t>
            </w:r>
          </w:p>
        </w:tc>
        <w:tc>
          <w:tcPr>
            <w:tcW w:w="910" w:type="dxa"/>
            <w:tcMar>
              <w:left w:w="51" w:type="dxa"/>
              <w:right w:w="51" w:type="dxa"/>
            </w:tcMar>
            <w:vAlign w:val="center"/>
          </w:tcPr>
          <w:p w:rsidR="00FD4185" w:rsidRPr="005224EC" w:rsidRDefault="00FD4185" w:rsidP="00682081">
            <w:pPr>
              <w:ind w:right="-51"/>
              <w:jc w:val="center"/>
              <w:rPr>
                <w:sz w:val="20"/>
                <w:szCs w:val="20"/>
              </w:rPr>
            </w:pPr>
            <w:r w:rsidRPr="005224EC">
              <w:rPr>
                <w:sz w:val="20"/>
                <w:szCs w:val="20"/>
              </w:rPr>
              <w:t>26,7 (3,0)</w:t>
            </w:r>
          </w:p>
        </w:tc>
        <w:tc>
          <w:tcPr>
            <w:tcW w:w="909" w:type="dxa"/>
            <w:tcMar>
              <w:left w:w="51" w:type="dxa"/>
              <w:right w:w="51" w:type="dxa"/>
            </w:tcMar>
            <w:vAlign w:val="center"/>
          </w:tcPr>
          <w:p w:rsidR="00FD4185" w:rsidRPr="005224EC" w:rsidRDefault="00FD4185" w:rsidP="00682081">
            <w:pPr>
              <w:ind w:right="-51"/>
              <w:jc w:val="center"/>
              <w:rPr>
                <w:sz w:val="20"/>
                <w:szCs w:val="20"/>
              </w:rPr>
            </w:pPr>
            <w:r w:rsidRPr="005224EC">
              <w:rPr>
                <w:sz w:val="20"/>
                <w:szCs w:val="20"/>
              </w:rPr>
              <w:t>0,0 (0,7)</w:t>
            </w:r>
          </w:p>
        </w:tc>
        <w:tc>
          <w:tcPr>
            <w:tcW w:w="910" w:type="dxa"/>
            <w:tcMar>
              <w:left w:w="28" w:type="dxa"/>
              <w:right w:w="51" w:type="dxa"/>
            </w:tcMar>
            <w:vAlign w:val="center"/>
          </w:tcPr>
          <w:p w:rsidR="00FD4185" w:rsidRPr="005224EC" w:rsidRDefault="00FD4185" w:rsidP="00682081">
            <w:pPr>
              <w:jc w:val="center"/>
              <w:rPr>
                <w:sz w:val="20"/>
                <w:szCs w:val="20"/>
              </w:rPr>
            </w:pPr>
            <w:r w:rsidRPr="005224EC">
              <w:rPr>
                <w:sz w:val="20"/>
                <w:szCs w:val="20"/>
              </w:rPr>
              <w:t>6,7 (2,6)</w:t>
            </w:r>
          </w:p>
        </w:tc>
        <w:tc>
          <w:tcPr>
            <w:tcW w:w="909" w:type="dxa"/>
            <w:tcMar>
              <w:left w:w="28" w:type="dxa"/>
              <w:right w:w="51" w:type="dxa"/>
            </w:tcMar>
            <w:vAlign w:val="center"/>
          </w:tcPr>
          <w:p w:rsidR="00FD4185" w:rsidRPr="005224EC" w:rsidRDefault="00FD4185" w:rsidP="00682081">
            <w:pPr>
              <w:jc w:val="center"/>
              <w:rPr>
                <w:sz w:val="20"/>
                <w:szCs w:val="20"/>
              </w:rPr>
            </w:pPr>
            <w:r w:rsidRPr="005224EC">
              <w:rPr>
                <w:sz w:val="20"/>
                <w:szCs w:val="20"/>
              </w:rPr>
              <w:t>0,0 (0,4)</w:t>
            </w:r>
          </w:p>
        </w:tc>
        <w:tc>
          <w:tcPr>
            <w:tcW w:w="910" w:type="dxa"/>
            <w:tcMar>
              <w:left w:w="51" w:type="dxa"/>
              <w:right w:w="28" w:type="dxa"/>
            </w:tcMar>
            <w:vAlign w:val="center"/>
          </w:tcPr>
          <w:p w:rsidR="00FD4185" w:rsidRPr="005224EC" w:rsidRDefault="00FD4185" w:rsidP="00682081">
            <w:pPr>
              <w:ind w:left="-51" w:right="-27"/>
              <w:jc w:val="center"/>
              <w:rPr>
                <w:sz w:val="20"/>
                <w:szCs w:val="20"/>
              </w:rPr>
            </w:pPr>
            <w:r w:rsidRPr="005224EC">
              <w:rPr>
                <w:sz w:val="20"/>
                <w:szCs w:val="20"/>
              </w:rPr>
              <w:t>6,7 (1,6)</w:t>
            </w:r>
          </w:p>
        </w:tc>
        <w:tc>
          <w:tcPr>
            <w:tcW w:w="909" w:type="dxa"/>
            <w:tcMar>
              <w:left w:w="28" w:type="dxa"/>
              <w:right w:w="28" w:type="dxa"/>
            </w:tcMar>
            <w:vAlign w:val="center"/>
          </w:tcPr>
          <w:p w:rsidR="00FD4185" w:rsidRPr="005224EC" w:rsidRDefault="00FD4185" w:rsidP="00682081">
            <w:pPr>
              <w:ind w:right="-28"/>
              <w:jc w:val="center"/>
              <w:rPr>
                <w:sz w:val="20"/>
                <w:szCs w:val="20"/>
              </w:rPr>
            </w:pPr>
            <w:r w:rsidRPr="005224EC">
              <w:rPr>
                <w:sz w:val="20"/>
                <w:szCs w:val="20"/>
              </w:rPr>
              <w:t>0,0 (0,3)</w:t>
            </w:r>
          </w:p>
        </w:tc>
        <w:tc>
          <w:tcPr>
            <w:tcW w:w="910" w:type="dxa"/>
            <w:vAlign w:val="center"/>
          </w:tcPr>
          <w:p w:rsidR="00FD4185" w:rsidRPr="005224EC" w:rsidRDefault="00FD4185" w:rsidP="00682081">
            <w:pPr>
              <w:ind w:left="-155" w:right="-108"/>
              <w:jc w:val="center"/>
              <w:rPr>
                <w:sz w:val="20"/>
                <w:szCs w:val="20"/>
              </w:rPr>
            </w:pPr>
            <w:r w:rsidRPr="005224EC">
              <w:rPr>
                <w:sz w:val="20"/>
                <w:szCs w:val="20"/>
              </w:rPr>
              <w:t>33,3 (1,6)</w:t>
            </w:r>
          </w:p>
        </w:tc>
        <w:tc>
          <w:tcPr>
            <w:tcW w:w="909" w:type="dxa"/>
            <w:vAlign w:val="center"/>
          </w:tcPr>
          <w:p w:rsidR="00FD4185" w:rsidRPr="005224EC" w:rsidRDefault="00FD4185" w:rsidP="00682081">
            <w:pPr>
              <w:ind w:left="-155" w:right="-108"/>
              <w:jc w:val="center"/>
              <w:rPr>
                <w:sz w:val="20"/>
                <w:szCs w:val="20"/>
              </w:rPr>
            </w:pPr>
            <w:r w:rsidRPr="005224EC">
              <w:rPr>
                <w:sz w:val="20"/>
                <w:szCs w:val="20"/>
              </w:rPr>
              <w:t>0,0 (0,4)</w:t>
            </w:r>
          </w:p>
        </w:tc>
      </w:tr>
      <w:tr w:rsidR="00FD4185" w:rsidRPr="005224EC" w:rsidTr="00F27EFA">
        <w:trPr>
          <w:trHeight w:val="284"/>
        </w:trPr>
        <w:tc>
          <w:tcPr>
            <w:tcW w:w="2124" w:type="dxa"/>
            <w:vAlign w:val="center"/>
          </w:tcPr>
          <w:p w:rsidR="00FD4185" w:rsidRPr="005224EC" w:rsidRDefault="00FD4185" w:rsidP="00682081">
            <w:pPr>
              <w:widowControl w:val="0"/>
              <w:ind w:left="-108" w:right="-108"/>
              <w:rPr>
                <w:sz w:val="20"/>
                <w:szCs w:val="20"/>
              </w:rPr>
            </w:pPr>
            <w:r w:rsidRPr="005224EC">
              <w:rPr>
                <w:color w:val="000000"/>
                <w:sz w:val="20"/>
                <w:szCs w:val="20"/>
              </w:rPr>
              <w:t>Лунинец</w:t>
            </w:r>
          </w:p>
        </w:tc>
        <w:tc>
          <w:tcPr>
            <w:tcW w:w="909" w:type="dxa"/>
            <w:vAlign w:val="center"/>
          </w:tcPr>
          <w:p w:rsidR="00FD4185" w:rsidRPr="005224EC" w:rsidRDefault="00FD4185" w:rsidP="00682081">
            <w:pPr>
              <w:ind w:left="-108" w:right="-108"/>
              <w:jc w:val="center"/>
              <w:rPr>
                <w:sz w:val="20"/>
                <w:szCs w:val="20"/>
              </w:rPr>
            </w:pPr>
            <w:r w:rsidRPr="005224EC">
              <w:rPr>
                <w:sz w:val="20"/>
                <w:szCs w:val="20"/>
              </w:rPr>
              <w:t>0,0 (0,6)</w:t>
            </w:r>
          </w:p>
        </w:tc>
        <w:tc>
          <w:tcPr>
            <w:tcW w:w="910" w:type="dxa"/>
            <w:tcMar>
              <w:left w:w="51" w:type="dxa"/>
              <w:right w:w="51" w:type="dxa"/>
            </w:tcMar>
            <w:vAlign w:val="center"/>
          </w:tcPr>
          <w:p w:rsidR="00FD4185" w:rsidRPr="005224EC" w:rsidRDefault="00FD4185" w:rsidP="00682081">
            <w:pPr>
              <w:ind w:right="-51"/>
              <w:jc w:val="center"/>
              <w:rPr>
                <w:sz w:val="20"/>
                <w:szCs w:val="20"/>
              </w:rPr>
            </w:pPr>
            <w:r w:rsidRPr="005224EC">
              <w:rPr>
                <w:sz w:val="20"/>
                <w:szCs w:val="20"/>
              </w:rPr>
              <w:t>4,2 (1,0)</w:t>
            </w:r>
          </w:p>
        </w:tc>
        <w:tc>
          <w:tcPr>
            <w:tcW w:w="909" w:type="dxa"/>
            <w:tcMar>
              <w:left w:w="51" w:type="dxa"/>
              <w:right w:w="51" w:type="dxa"/>
            </w:tcMar>
            <w:vAlign w:val="center"/>
          </w:tcPr>
          <w:p w:rsidR="00FD4185" w:rsidRPr="005224EC" w:rsidRDefault="00FD4185" w:rsidP="00682081">
            <w:pPr>
              <w:ind w:right="-51"/>
              <w:jc w:val="center"/>
              <w:rPr>
                <w:sz w:val="20"/>
                <w:szCs w:val="20"/>
              </w:rPr>
            </w:pPr>
            <w:r w:rsidRPr="005224EC">
              <w:rPr>
                <w:sz w:val="20"/>
                <w:szCs w:val="20"/>
              </w:rPr>
              <w:t>0,0 (0,5)</w:t>
            </w:r>
          </w:p>
        </w:tc>
        <w:tc>
          <w:tcPr>
            <w:tcW w:w="910" w:type="dxa"/>
            <w:tcMar>
              <w:left w:w="28" w:type="dxa"/>
              <w:right w:w="51" w:type="dxa"/>
            </w:tcMar>
            <w:vAlign w:val="center"/>
          </w:tcPr>
          <w:p w:rsidR="00FD4185" w:rsidRPr="005224EC" w:rsidRDefault="00FD4185" w:rsidP="00682081">
            <w:pPr>
              <w:jc w:val="center"/>
              <w:rPr>
                <w:sz w:val="20"/>
                <w:szCs w:val="20"/>
              </w:rPr>
            </w:pPr>
            <w:r w:rsidRPr="005224EC">
              <w:rPr>
                <w:sz w:val="20"/>
                <w:szCs w:val="20"/>
              </w:rPr>
              <w:t>0,0 (0,3)</w:t>
            </w:r>
          </w:p>
        </w:tc>
        <w:tc>
          <w:tcPr>
            <w:tcW w:w="909" w:type="dxa"/>
            <w:tcMar>
              <w:left w:w="28" w:type="dxa"/>
              <w:right w:w="51" w:type="dxa"/>
            </w:tcMar>
            <w:vAlign w:val="center"/>
          </w:tcPr>
          <w:p w:rsidR="00FD4185" w:rsidRPr="005224EC" w:rsidRDefault="00FD4185" w:rsidP="00682081">
            <w:pPr>
              <w:jc w:val="center"/>
              <w:rPr>
                <w:sz w:val="20"/>
                <w:szCs w:val="20"/>
              </w:rPr>
            </w:pPr>
            <w:r w:rsidRPr="005224EC">
              <w:rPr>
                <w:sz w:val="20"/>
                <w:szCs w:val="20"/>
              </w:rPr>
              <w:t>0,0 (0,6)</w:t>
            </w:r>
          </w:p>
        </w:tc>
        <w:tc>
          <w:tcPr>
            <w:tcW w:w="910" w:type="dxa"/>
            <w:tcMar>
              <w:left w:w="51" w:type="dxa"/>
              <w:right w:w="28" w:type="dxa"/>
            </w:tcMar>
            <w:vAlign w:val="center"/>
          </w:tcPr>
          <w:p w:rsidR="00FD4185" w:rsidRPr="005224EC" w:rsidRDefault="00FD4185" w:rsidP="00682081">
            <w:pPr>
              <w:ind w:left="-51" w:right="-27"/>
              <w:jc w:val="center"/>
              <w:rPr>
                <w:sz w:val="20"/>
                <w:szCs w:val="20"/>
              </w:rPr>
            </w:pPr>
            <w:r w:rsidRPr="005224EC">
              <w:rPr>
                <w:sz w:val="20"/>
                <w:szCs w:val="20"/>
              </w:rPr>
              <w:t>0,0 (0,6)</w:t>
            </w:r>
          </w:p>
        </w:tc>
        <w:tc>
          <w:tcPr>
            <w:tcW w:w="909" w:type="dxa"/>
            <w:tcMar>
              <w:left w:w="28" w:type="dxa"/>
              <w:right w:w="28" w:type="dxa"/>
            </w:tcMar>
            <w:vAlign w:val="center"/>
          </w:tcPr>
          <w:p w:rsidR="00FD4185" w:rsidRPr="005224EC" w:rsidRDefault="00FD4185" w:rsidP="00682081">
            <w:pPr>
              <w:ind w:right="-28"/>
              <w:jc w:val="center"/>
              <w:rPr>
                <w:sz w:val="20"/>
                <w:szCs w:val="20"/>
              </w:rPr>
            </w:pPr>
            <w:r w:rsidRPr="005224EC">
              <w:rPr>
                <w:sz w:val="20"/>
                <w:szCs w:val="20"/>
              </w:rPr>
              <w:t>0,0 (0,2)</w:t>
            </w:r>
          </w:p>
        </w:tc>
        <w:tc>
          <w:tcPr>
            <w:tcW w:w="910" w:type="dxa"/>
            <w:vAlign w:val="center"/>
          </w:tcPr>
          <w:p w:rsidR="00FD4185" w:rsidRPr="005224EC" w:rsidRDefault="00FD4185" w:rsidP="00682081">
            <w:pPr>
              <w:ind w:left="-155" w:right="-108"/>
              <w:jc w:val="center"/>
              <w:rPr>
                <w:sz w:val="20"/>
                <w:szCs w:val="20"/>
              </w:rPr>
            </w:pPr>
            <w:r w:rsidRPr="005224EC">
              <w:rPr>
                <w:sz w:val="20"/>
                <w:szCs w:val="20"/>
              </w:rPr>
              <w:t>0,0 (0,9)</w:t>
            </w:r>
          </w:p>
        </w:tc>
        <w:tc>
          <w:tcPr>
            <w:tcW w:w="909" w:type="dxa"/>
            <w:vAlign w:val="center"/>
          </w:tcPr>
          <w:p w:rsidR="00FD4185" w:rsidRPr="005224EC" w:rsidRDefault="00FD4185" w:rsidP="00682081">
            <w:pPr>
              <w:ind w:left="-155" w:right="-108"/>
              <w:jc w:val="center"/>
              <w:rPr>
                <w:sz w:val="20"/>
                <w:szCs w:val="20"/>
              </w:rPr>
            </w:pPr>
            <w:r w:rsidRPr="005224EC">
              <w:rPr>
                <w:sz w:val="20"/>
                <w:szCs w:val="20"/>
              </w:rPr>
              <w:t>0,0 (0,3)</w:t>
            </w:r>
          </w:p>
        </w:tc>
      </w:tr>
      <w:tr w:rsidR="00FD4185" w:rsidRPr="005224EC" w:rsidTr="00EA0BD1">
        <w:trPr>
          <w:trHeight w:val="72"/>
        </w:trPr>
        <w:tc>
          <w:tcPr>
            <w:tcW w:w="2124" w:type="dxa"/>
            <w:vAlign w:val="center"/>
          </w:tcPr>
          <w:p w:rsidR="00FD4185" w:rsidRPr="005224EC" w:rsidRDefault="00FD4185" w:rsidP="00682081">
            <w:pPr>
              <w:widowControl w:val="0"/>
              <w:ind w:left="-108" w:right="-108"/>
              <w:rPr>
                <w:sz w:val="20"/>
                <w:szCs w:val="20"/>
              </w:rPr>
            </w:pPr>
            <w:r w:rsidRPr="005224EC">
              <w:rPr>
                <w:color w:val="000000"/>
                <w:sz w:val="20"/>
                <w:szCs w:val="20"/>
              </w:rPr>
              <w:t>Минск</w:t>
            </w:r>
          </w:p>
        </w:tc>
        <w:tc>
          <w:tcPr>
            <w:tcW w:w="909" w:type="dxa"/>
            <w:vAlign w:val="center"/>
          </w:tcPr>
          <w:p w:rsidR="00FD4185" w:rsidRPr="005224EC" w:rsidRDefault="00FD4185" w:rsidP="00682081">
            <w:pPr>
              <w:ind w:left="-108" w:right="-108"/>
              <w:jc w:val="center"/>
              <w:rPr>
                <w:sz w:val="20"/>
                <w:szCs w:val="20"/>
              </w:rPr>
            </w:pPr>
            <w:r w:rsidRPr="005224EC">
              <w:rPr>
                <w:sz w:val="20"/>
                <w:szCs w:val="20"/>
              </w:rPr>
              <w:t>1,5 (1,2)</w:t>
            </w:r>
          </w:p>
        </w:tc>
        <w:tc>
          <w:tcPr>
            <w:tcW w:w="910" w:type="dxa"/>
            <w:tcMar>
              <w:left w:w="51" w:type="dxa"/>
              <w:right w:w="51" w:type="dxa"/>
            </w:tcMar>
            <w:vAlign w:val="center"/>
          </w:tcPr>
          <w:p w:rsidR="00FD4185" w:rsidRPr="005224EC" w:rsidRDefault="00FD4185" w:rsidP="00682081">
            <w:pPr>
              <w:ind w:right="-51"/>
              <w:jc w:val="center"/>
              <w:rPr>
                <w:sz w:val="20"/>
                <w:szCs w:val="20"/>
              </w:rPr>
            </w:pPr>
            <w:r w:rsidRPr="005224EC">
              <w:rPr>
                <w:sz w:val="20"/>
                <w:szCs w:val="20"/>
              </w:rPr>
              <w:t>32,3 (2,8)</w:t>
            </w:r>
          </w:p>
        </w:tc>
        <w:tc>
          <w:tcPr>
            <w:tcW w:w="909" w:type="dxa"/>
            <w:tcMar>
              <w:left w:w="51" w:type="dxa"/>
              <w:right w:w="51" w:type="dxa"/>
            </w:tcMar>
            <w:vAlign w:val="center"/>
          </w:tcPr>
          <w:p w:rsidR="00FD4185" w:rsidRPr="005224EC" w:rsidRDefault="00FD4185" w:rsidP="00682081">
            <w:pPr>
              <w:ind w:right="-51"/>
              <w:jc w:val="center"/>
              <w:rPr>
                <w:sz w:val="20"/>
                <w:szCs w:val="20"/>
              </w:rPr>
            </w:pPr>
            <w:r w:rsidRPr="005224EC">
              <w:rPr>
                <w:sz w:val="20"/>
                <w:szCs w:val="20"/>
              </w:rPr>
              <w:t>18,5 (2,9)</w:t>
            </w:r>
          </w:p>
        </w:tc>
        <w:tc>
          <w:tcPr>
            <w:tcW w:w="910" w:type="dxa"/>
            <w:tcMar>
              <w:left w:w="28" w:type="dxa"/>
              <w:right w:w="51" w:type="dxa"/>
            </w:tcMar>
            <w:vAlign w:val="center"/>
          </w:tcPr>
          <w:p w:rsidR="00FD4185" w:rsidRPr="005224EC" w:rsidRDefault="00FD4185" w:rsidP="00682081">
            <w:pPr>
              <w:jc w:val="center"/>
              <w:rPr>
                <w:sz w:val="20"/>
                <w:szCs w:val="20"/>
              </w:rPr>
            </w:pPr>
            <w:r w:rsidRPr="005224EC">
              <w:rPr>
                <w:sz w:val="20"/>
                <w:szCs w:val="20"/>
              </w:rPr>
              <w:t>3,1 (1,1)</w:t>
            </w:r>
          </w:p>
        </w:tc>
        <w:tc>
          <w:tcPr>
            <w:tcW w:w="909" w:type="dxa"/>
            <w:tcMar>
              <w:left w:w="28" w:type="dxa"/>
              <w:right w:w="51" w:type="dxa"/>
            </w:tcMar>
            <w:vAlign w:val="center"/>
          </w:tcPr>
          <w:p w:rsidR="00FD4185" w:rsidRPr="005224EC" w:rsidRDefault="00FD4185" w:rsidP="00682081">
            <w:pPr>
              <w:jc w:val="center"/>
              <w:rPr>
                <w:sz w:val="20"/>
                <w:szCs w:val="20"/>
              </w:rPr>
            </w:pPr>
            <w:r w:rsidRPr="005224EC">
              <w:rPr>
                <w:sz w:val="20"/>
                <w:szCs w:val="20"/>
              </w:rPr>
              <w:t>0,0 (0,5)</w:t>
            </w:r>
          </w:p>
        </w:tc>
        <w:tc>
          <w:tcPr>
            <w:tcW w:w="910" w:type="dxa"/>
            <w:tcMar>
              <w:left w:w="51" w:type="dxa"/>
              <w:right w:w="28" w:type="dxa"/>
            </w:tcMar>
            <w:vAlign w:val="center"/>
          </w:tcPr>
          <w:p w:rsidR="00FD4185" w:rsidRPr="005224EC" w:rsidRDefault="00FD4185" w:rsidP="00682081">
            <w:pPr>
              <w:ind w:left="-51" w:right="-27"/>
              <w:jc w:val="center"/>
              <w:rPr>
                <w:sz w:val="20"/>
                <w:szCs w:val="20"/>
              </w:rPr>
            </w:pPr>
            <w:r w:rsidRPr="005224EC">
              <w:rPr>
                <w:sz w:val="20"/>
                <w:szCs w:val="20"/>
              </w:rPr>
              <w:t>1,5 (1,2)</w:t>
            </w:r>
          </w:p>
        </w:tc>
        <w:tc>
          <w:tcPr>
            <w:tcW w:w="909" w:type="dxa"/>
            <w:tcMar>
              <w:left w:w="28" w:type="dxa"/>
              <w:right w:w="28" w:type="dxa"/>
            </w:tcMar>
            <w:vAlign w:val="center"/>
          </w:tcPr>
          <w:p w:rsidR="00FD4185" w:rsidRPr="005224EC" w:rsidRDefault="00FD4185" w:rsidP="00682081">
            <w:pPr>
              <w:ind w:right="-28"/>
              <w:jc w:val="center"/>
              <w:rPr>
                <w:sz w:val="20"/>
                <w:szCs w:val="20"/>
              </w:rPr>
            </w:pPr>
            <w:r w:rsidRPr="005224EC">
              <w:rPr>
                <w:sz w:val="20"/>
                <w:szCs w:val="20"/>
              </w:rPr>
              <w:t>0,0 (0,8)</w:t>
            </w:r>
          </w:p>
        </w:tc>
        <w:tc>
          <w:tcPr>
            <w:tcW w:w="910" w:type="dxa"/>
            <w:vAlign w:val="center"/>
          </w:tcPr>
          <w:p w:rsidR="00FD4185" w:rsidRPr="005224EC" w:rsidRDefault="00FD4185" w:rsidP="00682081">
            <w:pPr>
              <w:ind w:left="-155" w:right="-108"/>
              <w:jc w:val="center"/>
              <w:rPr>
                <w:sz w:val="20"/>
                <w:szCs w:val="20"/>
              </w:rPr>
            </w:pPr>
            <w:r w:rsidRPr="005224EC">
              <w:rPr>
                <w:sz w:val="20"/>
                <w:szCs w:val="20"/>
              </w:rPr>
              <w:t>61,5 (4,7)</w:t>
            </w:r>
          </w:p>
        </w:tc>
        <w:tc>
          <w:tcPr>
            <w:tcW w:w="909" w:type="dxa"/>
            <w:vAlign w:val="center"/>
          </w:tcPr>
          <w:p w:rsidR="00FD4185" w:rsidRPr="005224EC" w:rsidRDefault="00FD4185" w:rsidP="00682081">
            <w:pPr>
              <w:ind w:left="-155" w:right="-108"/>
              <w:jc w:val="center"/>
              <w:rPr>
                <w:sz w:val="20"/>
                <w:szCs w:val="20"/>
              </w:rPr>
            </w:pPr>
            <w:r w:rsidRPr="005224EC">
              <w:rPr>
                <w:sz w:val="20"/>
                <w:szCs w:val="20"/>
              </w:rPr>
              <w:t>0,0 (0,7)</w:t>
            </w:r>
          </w:p>
        </w:tc>
      </w:tr>
      <w:tr w:rsidR="00FD4185" w:rsidRPr="005224EC" w:rsidTr="00EA0BD1">
        <w:trPr>
          <w:trHeight w:val="72"/>
        </w:trPr>
        <w:tc>
          <w:tcPr>
            <w:tcW w:w="2124" w:type="dxa"/>
            <w:vAlign w:val="center"/>
          </w:tcPr>
          <w:p w:rsidR="00FD4185" w:rsidRPr="005224EC" w:rsidRDefault="00FD4185" w:rsidP="00682081">
            <w:pPr>
              <w:widowControl w:val="0"/>
              <w:ind w:left="-108" w:right="-108"/>
              <w:rPr>
                <w:color w:val="000000"/>
                <w:sz w:val="20"/>
                <w:szCs w:val="20"/>
              </w:rPr>
            </w:pPr>
            <w:r w:rsidRPr="005224EC">
              <w:rPr>
                <w:color w:val="000000"/>
                <w:sz w:val="20"/>
                <w:szCs w:val="20"/>
              </w:rPr>
              <w:t>Новолукомль</w:t>
            </w:r>
          </w:p>
        </w:tc>
        <w:tc>
          <w:tcPr>
            <w:tcW w:w="909" w:type="dxa"/>
            <w:vAlign w:val="center"/>
          </w:tcPr>
          <w:p w:rsidR="00FD4185" w:rsidRPr="005224EC" w:rsidRDefault="00FD4185" w:rsidP="00682081">
            <w:pPr>
              <w:ind w:left="-108" w:right="-108"/>
              <w:jc w:val="center"/>
              <w:rPr>
                <w:sz w:val="20"/>
                <w:szCs w:val="20"/>
              </w:rPr>
            </w:pPr>
            <w:r w:rsidRPr="005224EC">
              <w:rPr>
                <w:sz w:val="20"/>
                <w:szCs w:val="20"/>
              </w:rPr>
              <w:t>0,0 (0,4)</w:t>
            </w:r>
          </w:p>
        </w:tc>
        <w:tc>
          <w:tcPr>
            <w:tcW w:w="910" w:type="dxa"/>
            <w:tcMar>
              <w:left w:w="51" w:type="dxa"/>
              <w:right w:w="51" w:type="dxa"/>
            </w:tcMar>
            <w:vAlign w:val="center"/>
          </w:tcPr>
          <w:p w:rsidR="00FD4185" w:rsidRPr="005224EC" w:rsidRDefault="00FD4185" w:rsidP="00682081">
            <w:pPr>
              <w:ind w:right="-51"/>
              <w:jc w:val="center"/>
              <w:rPr>
                <w:sz w:val="20"/>
                <w:szCs w:val="20"/>
              </w:rPr>
            </w:pPr>
            <w:r w:rsidRPr="005224EC">
              <w:rPr>
                <w:sz w:val="20"/>
                <w:szCs w:val="20"/>
              </w:rPr>
              <w:t>22,2 (1,9)</w:t>
            </w:r>
          </w:p>
        </w:tc>
        <w:tc>
          <w:tcPr>
            <w:tcW w:w="909" w:type="dxa"/>
            <w:tcMar>
              <w:left w:w="51" w:type="dxa"/>
              <w:right w:w="51" w:type="dxa"/>
            </w:tcMar>
            <w:vAlign w:val="center"/>
          </w:tcPr>
          <w:p w:rsidR="00FD4185" w:rsidRPr="005224EC" w:rsidRDefault="00FD4185" w:rsidP="00682081">
            <w:pPr>
              <w:ind w:right="-51"/>
              <w:jc w:val="center"/>
              <w:rPr>
                <w:sz w:val="20"/>
                <w:szCs w:val="20"/>
              </w:rPr>
            </w:pPr>
            <w:r w:rsidRPr="005224EC">
              <w:rPr>
                <w:sz w:val="20"/>
                <w:szCs w:val="20"/>
              </w:rPr>
              <w:t>0,0 (0,4)</w:t>
            </w:r>
          </w:p>
        </w:tc>
        <w:tc>
          <w:tcPr>
            <w:tcW w:w="910" w:type="dxa"/>
            <w:tcMar>
              <w:left w:w="28" w:type="dxa"/>
              <w:right w:w="51" w:type="dxa"/>
            </w:tcMar>
            <w:vAlign w:val="center"/>
          </w:tcPr>
          <w:p w:rsidR="00FD4185" w:rsidRPr="005224EC" w:rsidRDefault="00FD4185" w:rsidP="00682081">
            <w:pPr>
              <w:jc w:val="center"/>
              <w:rPr>
                <w:sz w:val="20"/>
                <w:szCs w:val="20"/>
              </w:rPr>
            </w:pPr>
            <w:r w:rsidRPr="005224EC">
              <w:rPr>
                <w:sz w:val="20"/>
                <w:szCs w:val="20"/>
              </w:rPr>
              <w:t>0,0 (0,2)</w:t>
            </w:r>
          </w:p>
        </w:tc>
        <w:tc>
          <w:tcPr>
            <w:tcW w:w="909" w:type="dxa"/>
            <w:tcMar>
              <w:left w:w="28" w:type="dxa"/>
              <w:right w:w="51" w:type="dxa"/>
            </w:tcMar>
            <w:vAlign w:val="center"/>
          </w:tcPr>
          <w:p w:rsidR="00FD4185" w:rsidRPr="005224EC" w:rsidRDefault="00FD4185" w:rsidP="00682081">
            <w:pPr>
              <w:jc w:val="center"/>
              <w:rPr>
                <w:sz w:val="20"/>
                <w:szCs w:val="20"/>
              </w:rPr>
            </w:pPr>
            <w:r w:rsidRPr="005224EC">
              <w:rPr>
                <w:sz w:val="20"/>
                <w:szCs w:val="20"/>
              </w:rPr>
              <w:t>0,0 (0,6)</w:t>
            </w:r>
          </w:p>
        </w:tc>
        <w:tc>
          <w:tcPr>
            <w:tcW w:w="910" w:type="dxa"/>
            <w:tcMar>
              <w:left w:w="51" w:type="dxa"/>
              <w:right w:w="28" w:type="dxa"/>
            </w:tcMar>
            <w:vAlign w:val="center"/>
          </w:tcPr>
          <w:p w:rsidR="00FD4185" w:rsidRPr="005224EC" w:rsidRDefault="00FD4185" w:rsidP="00682081">
            <w:pPr>
              <w:ind w:left="-51" w:right="-27"/>
              <w:jc w:val="center"/>
              <w:rPr>
                <w:sz w:val="20"/>
                <w:szCs w:val="20"/>
              </w:rPr>
            </w:pPr>
            <w:r w:rsidRPr="005224EC">
              <w:rPr>
                <w:sz w:val="20"/>
                <w:szCs w:val="20"/>
              </w:rPr>
              <w:t>0,0 (0,8)</w:t>
            </w:r>
          </w:p>
        </w:tc>
        <w:tc>
          <w:tcPr>
            <w:tcW w:w="909" w:type="dxa"/>
            <w:tcMar>
              <w:left w:w="28" w:type="dxa"/>
              <w:right w:w="28" w:type="dxa"/>
            </w:tcMar>
            <w:vAlign w:val="center"/>
          </w:tcPr>
          <w:p w:rsidR="00FD4185" w:rsidRPr="005224EC" w:rsidRDefault="00FD4185" w:rsidP="00682081">
            <w:pPr>
              <w:ind w:right="-28"/>
              <w:jc w:val="center"/>
              <w:rPr>
                <w:sz w:val="20"/>
                <w:szCs w:val="20"/>
              </w:rPr>
            </w:pPr>
            <w:r w:rsidRPr="005224EC">
              <w:rPr>
                <w:sz w:val="20"/>
                <w:szCs w:val="20"/>
              </w:rPr>
              <w:t>0,0 (0,4)</w:t>
            </w:r>
          </w:p>
        </w:tc>
        <w:tc>
          <w:tcPr>
            <w:tcW w:w="910" w:type="dxa"/>
            <w:vAlign w:val="center"/>
          </w:tcPr>
          <w:p w:rsidR="00FD4185" w:rsidRPr="005224EC" w:rsidRDefault="00FD4185" w:rsidP="00682081">
            <w:pPr>
              <w:ind w:left="-155" w:right="-108"/>
              <w:jc w:val="center"/>
              <w:rPr>
                <w:sz w:val="20"/>
                <w:szCs w:val="20"/>
              </w:rPr>
            </w:pPr>
            <w:r w:rsidRPr="005224EC">
              <w:rPr>
                <w:sz w:val="20"/>
                <w:szCs w:val="20"/>
              </w:rPr>
              <w:t>88,9 (4,3)</w:t>
            </w:r>
          </w:p>
        </w:tc>
        <w:tc>
          <w:tcPr>
            <w:tcW w:w="909" w:type="dxa"/>
            <w:vAlign w:val="center"/>
          </w:tcPr>
          <w:p w:rsidR="00FD4185" w:rsidRPr="005224EC" w:rsidRDefault="00FD4185" w:rsidP="00682081">
            <w:pPr>
              <w:ind w:left="-155"/>
              <w:jc w:val="center"/>
              <w:rPr>
                <w:sz w:val="20"/>
                <w:szCs w:val="20"/>
              </w:rPr>
            </w:pPr>
            <w:r w:rsidRPr="005224EC">
              <w:rPr>
                <w:sz w:val="20"/>
                <w:szCs w:val="20"/>
              </w:rPr>
              <w:t>0,0 (0,7)</w:t>
            </w:r>
          </w:p>
        </w:tc>
      </w:tr>
      <w:tr w:rsidR="00FD4185" w:rsidRPr="005224EC" w:rsidTr="00EA0BD1">
        <w:trPr>
          <w:trHeight w:val="72"/>
        </w:trPr>
        <w:tc>
          <w:tcPr>
            <w:tcW w:w="2124" w:type="dxa"/>
            <w:vAlign w:val="center"/>
          </w:tcPr>
          <w:p w:rsidR="00FD4185" w:rsidRPr="005224EC" w:rsidRDefault="00FD4185" w:rsidP="00682081">
            <w:pPr>
              <w:widowControl w:val="0"/>
              <w:ind w:left="-108" w:right="-108"/>
              <w:rPr>
                <w:color w:val="000000"/>
                <w:sz w:val="20"/>
                <w:szCs w:val="20"/>
              </w:rPr>
            </w:pPr>
            <w:r w:rsidRPr="005224EC">
              <w:rPr>
                <w:color w:val="000000"/>
                <w:sz w:val="20"/>
                <w:szCs w:val="20"/>
              </w:rPr>
              <w:t>Речица</w:t>
            </w:r>
          </w:p>
        </w:tc>
        <w:tc>
          <w:tcPr>
            <w:tcW w:w="909" w:type="dxa"/>
            <w:vAlign w:val="center"/>
          </w:tcPr>
          <w:p w:rsidR="00FD4185" w:rsidRPr="005224EC" w:rsidRDefault="00FD4185" w:rsidP="00682081">
            <w:pPr>
              <w:ind w:left="-108" w:right="-108"/>
              <w:jc w:val="center"/>
              <w:rPr>
                <w:sz w:val="20"/>
                <w:szCs w:val="20"/>
              </w:rPr>
            </w:pPr>
            <w:r w:rsidRPr="005224EC">
              <w:rPr>
                <w:sz w:val="20"/>
                <w:szCs w:val="20"/>
              </w:rPr>
              <w:t>0,0 (0,5)</w:t>
            </w:r>
          </w:p>
        </w:tc>
        <w:tc>
          <w:tcPr>
            <w:tcW w:w="910" w:type="dxa"/>
            <w:tcMar>
              <w:left w:w="51" w:type="dxa"/>
              <w:right w:w="51" w:type="dxa"/>
            </w:tcMar>
            <w:vAlign w:val="center"/>
          </w:tcPr>
          <w:p w:rsidR="00FD4185" w:rsidRPr="005224EC" w:rsidRDefault="00FD4185" w:rsidP="00682081">
            <w:pPr>
              <w:ind w:right="-51"/>
              <w:jc w:val="center"/>
              <w:rPr>
                <w:sz w:val="20"/>
                <w:szCs w:val="20"/>
              </w:rPr>
            </w:pPr>
            <w:r w:rsidRPr="005224EC">
              <w:rPr>
                <w:sz w:val="20"/>
                <w:szCs w:val="20"/>
              </w:rPr>
              <w:t>10,8 (2,0)</w:t>
            </w:r>
          </w:p>
        </w:tc>
        <w:tc>
          <w:tcPr>
            <w:tcW w:w="909" w:type="dxa"/>
            <w:tcMar>
              <w:left w:w="51" w:type="dxa"/>
              <w:right w:w="51" w:type="dxa"/>
            </w:tcMar>
            <w:vAlign w:val="center"/>
          </w:tcPr>
          <w:p w:rsidR="00FD4185" w:rsidRPr="005224EC" w:rsidRDefault="00FD4185" w:rsidP="00682081">
            <w:pPr>
              <w:ind w:right="-51"/>
              <w:jc w:val="center"/>
              <w:rPr>
                <w:sz w:val="20"/>
                <w:szCs w:val="20"/>
              </w:rPr>
            </w:pPr>
            <w:r w:rsidRPr="005224EC">
              <w:rPr>
                <w:sz w:val="20"/>
                <w:szCs w:val="20"/>
              </w:rPr>
              <w:t>2,7 (1,0)</w:t>
            </w:r>
          </w:p>
        </w:tc>
        <w:tc>
          <w:tcPr>
            <w:tcW w:w="910" w:type="dxa"/>
            <w:tcMar>
              <w:left w:w="28" w:type="dxa"/>
              <w:right w:w="51" w:type="dxa"/>
            </w:tcMar>
            <w:vAlign w:val="center"/>
          </w:tcPr>
          <w:p w:rsidR="00FD4185" w:rsidRPr="005224EC" w:rsidRDefault="00FD4185" w:rsidP="00682081">
            <w:pPr>
              <w:jc w:val="center"/>
              <w:rPr>
                <w:sz w:val="20"/>
                <w:szCs w:val="20"/>
              </w:rPr>
            </w:pPr>
            <w:r w:rsidRPr="005224EC">
              <w:rPr>
                <w:sz w:val="20"/>
                <w:szCs w:val="20"/>
              </w:rPr>
              <w:t>0,0 (0,6)</w:t>
            </w:r>
          </w:p>
        </w:tc>
        <w:tc>
          <w:tcPr>
            <w:tcW w:w="909" w:type="dxa"/>
            <w:tcMar>
              <w:left w:w="28" w:type="dxa"/>
              <w:right w:w="51" w:type="dxa"/>
            </w:tcMar>
            <w:vAlign w:val="center"/>
          </w:tcPr>
          <w:p w:rsidR="00FD4185" w:rsidRPr="005224EC" w:rsidRDefault="00FD4185" w:rsidP="00682081">
            <w:pPr>
              <w:jc w:val="center"/>
              <w:rPr>
                <w:sz w:val="20"/>
                <w:szCs w:val="20"/>
              </w:rPr>
            </w:pPr>
            <w:r w:rsidRPr="005224EC">
              <w:rPr>
                <w:sz w:val="20"/>
                <w:szCs w:val="20"/>
              </w:rPr>
              <w:t>0,0 (0,5)</w:t>
            </w:r>
          </w:p>
        </w:tc>
        <w:tc>
          <w:tcPr>
            <w:tcW w:w="910" w:type="dxa"/>
            <w:tcMar>
              <w:left w:w="51" w:type="dxa"/>
              <w:right w:w="28" w:type="dxa"/>
            </w:tcMar>
            <w:vAlign w:val="center"/>
          </w:tcPr>
          <w:p w:rsidR="00FD4185" w:rsidRPr="005224EC" w:rsidRDefault="00FD4185" w:rsidP="00682081">
            <w:pPr>
              <w:ind w:left="-51" w:right="-27"/>
              <w:jc w:val="center"/>
              <w:rPr>
                <w:sz w:val="20"/>
                <w:szCs w:val="20"/>
              </w:rPr>
            </w:pPr>
            <w:r w:rsidRPr="005224EC">
              <w:rPr>
                <w:sz w:val="20"/>
                <w:szCs w:val="20"/>
              </w:rPr>
              <w:t>10,8 (1,9)</w:t>
            </w:r>
          </w:p>
        </w:tc>
        <w:tc>
          <w:tcPr>
            <w:tcW w:w="909" w:type="dxa"/>
            <w:tcMar>
              <w:left w:w="28" w:type="dxa"/>
              <w:right w:w="28" w:type="dxa"/>
            </w:tcMar>
            <w:vAlign w:val="center"/>
          </w:tcPr>
          <w:p w:rsidR="00FD4185" w:rsidRPr="005224EC" w:rsidRDefault="00FD4185" w:rsidP="00682081">
            <w:pPr>
              <w:ind w:right="-28"/>
              <w:jc w:val="center"/>
              <w:rPr>
                <w:sz w:val="20"/>
                <w:szCs w:val="20"/>
              </w:rPr>
            </w:pPr>
            <w:r w:rsidRPr="005224EC">
              <w:rPr>
                <w:sz w:val="20"/>
                <w:szCs w:val="20"/>
              </w:rPr>
              <w:t>0,0 (0,3)</w:t>
            </w:r>
          </w:p>
        </w:tc>
        <w:tc>
          <w:tcPr>
            <w:tcW w:w="910" w:type="dxa"/>
            <w:vAlign w:val="center"/>
          </w:tcPr>
          <w:p w:rsidR="00FD4185" w:rsidRPr="005224EC" w:rsidRDefault="00FD4185" w:rsidP="00682081">
            <w:pPr>
              <w:ind w:left="-155" w:right="-108"/>
              <w:jc w:val="center"/>
              <w:rPr>
                <w:sz w:val="20"/>
                <w:szCs w:val="20"/>
              </w:rPr>
            </w:pPr>
            <w:r w:rsidRPr="005224EC">
              <w:rPr>
                <w:sz w:val="20"/>
                <w:szCs w:val="20"/>
              </w:rPr>
              <w:t>5,4 (1,7)</w:t>
            </w:r>
          </w:p>
        </w:tc>
        <w:tc>
          <w:tcPr>
            <w:tcW w:w="909" w:type="dxa"/>
            <w:vAlign w:val="center"/>
          </w:tcPr>
          <w:p w:rsidR="00FD4185" w:rsidRPr="005224EC" w:rsidRDefault="00FD4185" w:rsidP="00682081">
            <w:pPr>
              <w:ind w:left="-155"/>
              <w:jc w:val="center"/>
              <w:rPr>
                <w:sz w:val="20"/>
                <w:szCs w:val="20"/>
              </w:rPr>
            </w:pPr>
            <w:r w:rsidRPr="005224EC">
              <w:rPr>
                <w:sz w:val="20"/>
                <w:szCs w:val="20"/>
              </w:rPr>
              <w:t>0,0 (0,7)</w:t>
            </w:r>
          </w:p>
        </w:tc>
      </w:tr>
    </w:tbl>
    <w:p w:rsidR="00FD4185" w:rsidRPr="00EA0BD1" w:rsidRDefault="00FD4185" w:rsidP="00682081">
      <w:pPr>
        <w:overflowPunct w:val="0"/>
        <w:autoSpaceDE w:val="0"/>
        <w:autoSpaceDN w:val="0"/>
        <w:adjustRightInd w:val="0"/>
        <w:rPr>
          <w:sz w:val="20"/>
          <w:szCs w:val="20"/>
        </w:rPr>
      </w:pPr>
      <w:r w:rsidRPr="00EA0BD1">
        <w:rPr>
          <w:sz w:val="20"/>
          <w:szCs w:val="20"/>
        </w:rPr>
        <w:t>Примечание: в скобках – максимальное значение в долях ПДК/ОДК</w:t>
      </w:r>
    </w:p>
    <w:p w:rsidR="000C67BA" w:rsidRPr="005224EC" w:rsidRDefault="000C67BA" w:rsidP="00682081">
      <w:pPr>
        <w:overflowPunct w:val="0"/>
        <w:autoSpaceDE w:val="0"/>
        <w:autoSpaceDN w:val="0"/>
        <w:adjustRightInd w:val="0"/>
        <w:rPr>
          <w:sz w:val="20"/>
          <w:szCs w:val="20"/>
        </w:rPr>
      </w:pPr>
    </w:p>
    <w:p w:rsidR="00D85693" w:rsidRPr="005224EC" w:rsidRDefault="00D85693" w:rsidP="00682081">
      <w:pPr>
        <w:ind w:firstLine="708"/>
        <w:jc w:val="both"/>
        <w:rPr>
          <w:sz w:val="28"/>
          <w:szCs w:val="28"/>
        </w:rPr>
      </w:pPr>
      <w:r w:rsidRPr="005224EC">
        <w:rPr>
          <w:sz w:val="28"/>
          <w:szCs w:val="28"/>
        </w:rPr>
        <w:t>Одновременно в Волковыске, Кобрине и Речице значительные превышения максимальных значений (от 2 до 5 ОДК) характерны для всех лет наблюдений, что свидетельствует о необходимости разработки и внедрения комплекса природоохранных мероприятий.</w:t>
      </w:r>
    </w:p>
    <w:p w:rsidR="00D85693" w:rsidRPr="005224EC" w:rsidRDefault="00D85693" w:rsidP="00682081">
      <w:pPr>
        <w:jc w:val="both"/>
      </w:pPr>
    </w:p>
    <w:p w:rsidR="00D85693" w:rsidRPr="005224EC" w:rsidRDefault="00D85693" w:rsidP="00682081">
      <w:pPr>
        <w:jc w:val="both"/>
      </w:pPr>
      <w:r w:rsidRPr="005224EC">
        <w:rPr>
          <w:noProof/>
        </w:rPr>
        <w:drawing>
          <wp:inline distT="0" distB="0" distL="0" distR="0">
            <wp:extent cx="6086475" cy="3629025"/>
            <wp:effectExtent l="19050" t="0" r="9525" b="0"/>
            <wp:docPr id="63"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3B12B0" w:rsidRDefault="007D744F" w:rsidP="00682081">
      <w:pPr>
        <w:widowControl w:val="0"/>
        <w:ind w:right="-7"/>
        <w:jc w:val="center"/>
        <w:rPr>
          <w:b/>
        </w:rPr>
      </w:pPr>
      <w:r>
        <w:rPr>
          <w:b/>
          <w:noProof/>
        </w:rPr>
        <mc:AlternateContent>
          <mc:Choice Requires="wps">
            <w:drawing>
              <wp:anchor distT="4294967294" distB="4294967294" distL="114300" distR="114300" simplePos="0" relativeHeight="251691520" behindDoc="0" locked="0" layoutInCell="1" allowOverlap="1">
                <wp:simplePos x="0" y="0"/>
                <wp:positionH relativeFrom="column">
                  <wp:posOffset>22860</wp:posOffset>
                </wp:positionH>
                <wp:positionV relativeFrom="paragraph">
                  <wp:posOffset>-1906</wp:posOffset>
                </wp:positionV>
                <wp:extent cx="6086475" cy="0"/>
                <wp:effectExtent l="0" t="0" r="9525" b="19050"/>
                <wp:wrapNone/>
                <wp:docPr id="676"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64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0949D0" id="AutoShape 16" o:spid="_x0000_s1026" type="#_x0000_t32" style="position:absolute;margin-left:1.8pt;margin-top:-.15pt;width:479.25pt;height:0;z-index:251691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gtIQIAAD4EAAAOAAAAZHJzL2Uyb0RvYy54bWysU8GO2jAQvVfqP1i+QxIash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"/>
            </w:pict>
          </mc:Fallback>
        </mc:AlternateContent>
      </w:r>
    </w:p>
    <w:p w:rsidR="00D85693" w:rsidRDefault="00D85693" w:rsidP="00682081">
      <w:pPr>
        <w:widowControl w:val="0"/>
        <w:ind w:right="-7"/>
        <w:jc w:val="center"/>
        <w:rPr>
          <w:b/>
        </w:rPr>
      </w:pPr>
      <w:r w:rsidRPr="005224EC">
        <w:rPr>
          <w:b/>
        </w:rPr>
        <w:t xml:space="preserve">Рисунок </w:t>
      </w:r>
      <w:r w:rsidR="00D16805">
        <w:rPr>
          <w:b/>
        </w:rPr>
        <w:t>17</w:t>
      </w:r>
      <w:r w:rsidRPr="005224EC">
        <w:rPr>
          <w:b/>
        </w:rPr>
        <w:t xml:space="preserve"> – Содержание нефтепродуктов в почвах городов, мг/кг</w:t>
      </w:r>
    </w:p>
    <w:p w:rsidR="003B12B0" w:rsidRPr="005224EC" w:rsidRDefault="003B12B0" w:rsidP="003B12B0">
      <w:pPr>
        <w:widowControl w:val="0"/>
        <w:ind w:right="-7"/>
        <w:rPr>
          <w:b/>
        </w:rPr>
      </w:pPr>
    </w:p>
    <w:p w:rsidR="000C67BA" w:rsidRPr="005224EC" w:rsidRDefault="000C67BA" w:rsidP="00682081">
      <w:pPr>
        <w:widowControl w:val="0"/>
        <w:ind w:right="-7"/>
        <w:jc w:val="center"/>
      </w:pPr>
    </w:p>
    <w:p w:rsidR="00734D3B" w:rsidRPr="005224EC" w:rsidRDefault="00734D3B" w:rsidP="00682081">
      <w:pPr>
        <w:ind w:firstLine="708"/>
        <w:jc w:val="both"/>
        <w:rPr>
          <w:sz w:val="28"/>
          <w:szCs w:val="28"/>
        </w:rPr>
      </w:pPr>
      <w:r w:rsidRPr="005224EC">
        <w:rPr>
          <w:sz w:val="28"/>
          <w:szCs w:val="28"/>
        </w:rPr>
        <w:t xml:space="preserve">Среднее содержание бензо(а)пирена в </w:t>
      </w:r>
      <w:r w:rsidR="00F3038A">
        <w:rPr>
          <w:sz w:val="28"/>
          <w:szCs w:val="28"/>
        </w:rPr>
        <w:t>почвах городов составило 0,003-</w:t>
      </w:r>
      <w:r w:rsidRPr="005224EC">
        <w:rPr>
          <w:sz w:val="28"/>
          <w:szCs w:val="28"/>
        </w:rPr>
        <w:t>0,010 мг/кг. Превышение ПДК зарегистрировано в одной из проб Жлобина на уровне 1,1 ПДК.</w:t>
      </w:r>
    </w:p>
    <w:p w:rsidR="00734D3B" w:rsidRPr="005224EC" w:rsidRDefault="00734D3B" w:rsidP="00682081">
      <w:pPr>
        <w:ind w:firstLine="708"/>
        <w:jc w:val="both"/>
        <w:rPr>
          <w:sz w:val="28"/>
          <w:szCs w:val="28"/>
        </w:rPr>
      </w:pPr>
      <w:r w:rsidRPr="005224EC">
        <w:rPr>
          <w:sz w:val="28"/>
          <w:szCs w:val="28"/>
        </w:rPr>
        <w:t>Анализируя степень загрязнения городских почв тяжелыми металлами (общее содержание) установлено, что превышений ПДК никеля не зарегистрировано, средние зна</w:t>
      </w:r>
      <w:r w:rsidR="00F3038A">
        <w:rPr>
          <w:sz w:val="28"/>
          <w:szCs w:val="28"/>
        </w:rPr>
        <w:t>чения находятся на уровне 0,2-</w:t>
      </w:r>
      <w:r w:rsidRPr="005224EC">
        <w:rPr>
          <w:sz w:val="28"/>
          <w:szCs w:val="28"/>
        </w:rPr>
        <w:t>0,6 ПДК.</w:t>
      </w:r>
    </w:p>
    <w:p w:rsidR="00734D3B" w:rsidRPr="005224EC" w:rsidRDefault="00734D3B" w:rsidP="00682081">
      <w:pPr>
        <w:ind w:firstLine="708"/>
        <w:jc w:val="both"/>
        <w:rPr>
          <w:sz w:val="28"/>
          <w:szCs w:val="28"/>
        </w:rPr>
      </w:pPr>
      <w:r w:rsidRPr="005224EC">
        <w:rPr>
          <w:sz w:val="28"/>
          <w:szCs w:val="28"/>
        </w:rPr>
        <w:t>Наибольшее количество проб с превышением ПДК (ОДК) характерно для цинка и свинца.</w:t>
      </w:r>
      <w:r w:rsidR="005C156C" w:rsidRPr="005224EC">
        <w:rPr>
          <w:sz w:val="28"/>
          <w:szCs w:val="28"/>
        </w:rPr>
        <w:t xml:space="preserve"> </w:t>
      </w:r>
      <w:r w:rsidRPr="005224EC">
        <w:rPr>
          <w:sz w:val="28"/>
          <w:szCs w:val="28"/>
        </w:rPr>
        <w:t xml:space="preserve">Случаи превышения ПДК свинца установлены в Минске, Волковыске, Жлобине и Речице (от 2,7% проанализированных проб по Речице до 18,5% – по Минску) при максимальном содержании 3,2 ПДК в одной из проб города Волковыск (рисунок </w:t>
      </w:r>
      <w:r w:rsidR="00D16805">
        <w:rPr>
          <w:sz w:val="28"/>
          <w:szCs w:val="28"/>
        </w:rPr>
        <w:t>18</w:t>
      </w:r>
      <w:r w:rsidRPr="005224EC">
        <w:rPr>
          <w:sz w:val="28"/>
          <w:szCs w:val="28"/>
        </w:rPr>
        <w:t>).</w:t>
      </w:r>
    </w:p>
    <w:p w:rsidR="00734D3B" w:rsidRPr="005224EC" w:rsidRDefault="00734D3B" w:rsidP="00682081">
      <w:pPr>
        <w:ind w:firstLine="708"/>
        <w:jc w:val="both"/>
      </w:pPr>
    </w:p>
    <w:p w:rsidR="00734D3B" w:rsidRPr="005224EC" w:rsidRDefault="00734D3B" w:rsidP="00682081">
      <w:pPr>
        <w:jc w:val="both"/>
      </w:pPr>
      <w:r w:rsidRPr="005224EC">
        <w:rPr>
          <w:noProof/>
        </w:rPr>
        <w:lastRenderedPageBreak/>
        <w:drawing>
          <wp:inline distT="0" distB="0" distL="0" distR="0">
            <wp:extent cx="6400800" cy="2943225"/>
            <wp:effectExtent l="19050" t="0" r="19050" b="0"/>
            <wp:docPr id="10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34D3B" w:rsidRPr="005224EC" w:rsidRDefault="007D744F" w:rsidP="00682081">
      <w:pPr>
        <w:widowControl w:val="0"/>
        <w:ind w:right="-7"/>
        <w:jc w:val="center"/>
        <w:rPr>
          <w:b/>
        </w:rPr>
      </w:pPr>
      <w:r>
        <w:rPr>
          <w:b/>
          <w:noProof/>
        </w:rPr>
        <mc:AlternateContent>
          <mc:Choice Requires="wps">
            <w:drawing>
              <wp:anchor distT="4294967294" distB="4294967294" distL="114300" distR="114300" simplePos="0" relativeHeight="251692544" behindDoc="0" locked="0" layoutInCell="1" allowOverlap="1">
                <wp:simplePos x="0" y="0"/>
                <wp:positionH relativeFrom="column">
                  <wp:posOffset>22860</wp:posOffset>
                </wp:positionH>
                <wp:positionV relativeFrom="paragraph">
                  <wp:posOffset>3809</wp:posOffset>
                </wp:positionV>
                <wp:extent cx="6391275" cy="0"/>
                <wp:effectExtent l="0" t="0" r="9525" b="19050"/>
                <wp:wrapNone/>
                <wp:docPr id="67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91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5E6A36" id="AutoShape 17" o:spid="_x0000_s1026" type="#_x0000_t32" style="position:absolute;margin-left:1.8pt;margin-top:.3pt;width:503.25pt;height:0;z-index:2516925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"/>
            </w:pict>
          </mc:Fallback>
        </mc:AlternateContent>
      </w:r>
      <w:r w:rsidR="00FD4185" w:rsidRPr="005224EC">
        <w:rPr>
          <w:b/>
        </w:rPr>
        <w:t>Ри</w:t>
      </w:r>
      <w:r w:rsidR="00D16805">
        <w:rPr>
          <w:b/>
        </w:rPr>
        <w:t>сунок 18</w:t>
      </w:r>
      <w:r w:rsidR="00734D3B" w:rsidRPr="005224EC">
        <w:rPr>
          <w:b/>
        </w:rPr>
        <w:t xml:space="preserve"> – Содержание свинца в почвах городов, мг/кг (2014 г.)</w:t>
      </w:r>
    </w:p>
    <w:p w:rsidR="000C67BA" w:rsidRPr="005224EC" w:rsidRDefault="000C67BA" w:rsidP="00682081">
      <w:pPr>
        <w:widowControl w:val="0"/>
        <w:ind w:right="-7"/>
        <w:jc w:val="center"/>
      </w:pPr>
    </w:p>
    <w:p w:rsidR="00734D3B" w:rsidRDefault="00734D3B" w:rsidP="00682081">
      <w:pPr>
        <w:ind w:firstLine="708"/>
        <w:jc w:val="both"/>
        <w:rPr>
          <w:sz w:val="28"/>
          <w:szCs w:val="28"/>
        </w:rPr>
      </w:pPr>
      <w:r w:rsidRPr="005224EC">
        <w:rPr>
          <w:sz w:val="28"/>
          <w:szCs w:val="28"/>
        </w:rPr>
        <w:t>Сравнение данных за предыдущие годы обследований в городах Волковыск, Кобрин, Лунинец и Речица показало, что средние значения содержания свинца в почве наход</w:t>
      </w:r>
      <w:r w:rsidR="00F70E39">
        <w:rPr>
          <w:sz w:val="28"/>
          <w:szCs w:val="28"/>
        </w:rPr>
        <w:t>я</w:t>
      </w:r>
      <w:r w:rsidR="003B12B0">
        <w:rPr>
          <w:sz w:val="28"/>
          <w:szCs w:val="28"/>
        </w:rPr>
        <w:t>тся в пределах нормы (рисунок 19</w:t>
      </w:r>
      <w:r w:rsidR="00F70E39">
        <w:rPr>
          <w:sz w:val="28"/>
          <w:szCs w:val="28"/>
        </w:rPr>
        <w:t>). В отдельных пробах превышения</w:t>
      </w:r>
      <w:r w:rsidRPr="005224EC">
        <w:rPr>
          <w:sz w:val="28"/>
          <w:szCs w:val="28"/>
        </w:rPr>
        <w:t xml:space="preserve"> значений содержания свинца в почвах наблюдались в разные годы в Волковыске, Лунинце и Речице, при этом в Волковыске превышение достигало 4 ПДК в 2009 г. и 3,2 ПДК в 2014 г. </w:t>
      </w:r>
    </w:p>
    <w:p w:rsidR="00EA0BD1" w:rsidRPr="005224EC" w:rsidRDefault="00EA0BD1" w:rsidP="00EA0BD1">
      <w:pPr>
        <w:widowControl w:val="0"/>
        <w:overflowPunct w:val="0"/>
        <w:autoSpaceDE w:val="0"/>
        <w:autoSpaceDN w:val="0"/>
        <w:adjustRightInd w:val="0"/>
        <w:ind w:firstLine="708"/>
        <w:jc w:val="both"/>
        <w:rPr>
          <w:sz w:val="28"/>
          <w:szCs w:val="28"/>
        </w:rPr>
      </w:pPr>
      <w:r w:rsidRPr="005224EC">
        <w:rPr>
          <w:sz w:val="28"/>
          <w:szCs w:val="28"/>
        </w:rPr>
        <w:t xml:space="preserve">Максимальное содержание цинка на уровне 2,8-3,0 ОДК обнаружено в Минске и </w:t>
      </w:r>
      <w:r w:rsidR="00F70E39">
        <w:rPr>
          <w:sz w:val="28"/>
          <w:szCs w:val="28"/>
        </w:rPr>
        <w:t>п.г.т.Красносельский</w:t>
      </w:r>
      <w:r w:rsidRPr="005224EC">
        <w:rPr>
          <w:sz w:val="28"/>
          <w:szCs w:val="28"/>
        </w:rPr>
        <w:t>, а загрязнение (содержание, превышающее ОДК) характерно для большинства населенных пунктов, обсле</w:t>
      </w:r>
      <w:r w:rsidR="003B12B0">
        <w:rPr>
          <w:sz w:val="28"/>
          <w:szCs w:val="28"/>
        </w:rPr>
        <w:t>дованных в 2014 году (рисунок 20</w:t>
      </w:r>
      <w:r w:rsidRPr="005224EC">
        <w:rPr>
          <w:sz w:val="28"/>
          <w:szCs w:val="28"/>
        </w:rPr>
        <w:t xml:space="preserve">). Наибольшие площади загрязнения отмечены для Новолукомля, </w:t>
      </w:r>
      <w:r w:rsidR="00F70E39">
        <w:rPr>
          <w:sz w:val="28"/>
          <w:szCs w:val="28"/>
        </w:rPr>
        <w:t>п.г.т.Красносельский</w:t>
      </w:r>
      <w:r w:rsidRPr="005224EC">
        <w:rPr>
          <w:sz w:val="28"/>
          <w:szCs w:val="28"/>
        </w:rPr>
        <w:t xml:space="preserve"> и Минска (22,2-32,3% опробованных территорий).</w:t>
      </w:r>
    </w:p>
    <w:p w:rsidR="005C156C" w:rsidRPr="005224EC" w:rsidRDefault="005C156C" w:rsidP="00682081">
      <w:pPr>
        <w:ind w:firstLine="708"/>
        <w:jc w:val="both"/>
        <w:rPr>
          <w:sz w:val="28"/>
          <w:szCs w:val="28"/>
        </w:rPr>
      </w:pPr>
    </w:p>
    <w:p w:rsidR="00734D3B" w:rsidRPr="005224EC" w:rsidRDefault="00734D3B" w:rsidP="00682081">
      <w:pPr>
        <w:widowControl w:val="0"/>
        <w:overflowPunct w:val="0"/>
        <w:autoSpaceDE w:val="0"/>
        <w:autoSpaceDN w:val="0"/>
        <w:adjustRightInd w:val="0"/>
        <w:jc w:val="both"/>
      </w:pPr>
      <w:r w:rsidRPr="005224EC">
        <w:rPr>
          <w:noProof/>
        </w:rPr>
        <w:drawing>
          <wp:inline distT="0" distB="0" distL="0" distR="0">
            <wp:extent cx="5860755" cy="2753833"/>
            <wp:effectExtent l="19050" t="0" r="25695" b="8417"/>
            <wp:docPr id="10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34D3B" w:rsidRPr="005224EC" w:rsidRDefault="00D16805" w:rsidP="00682081">
      <w:pPr>
        <w:jc w:val="center"/>
        <w:rPr>
          <w:b/>
        </w:rPr>
      </w:pPr>
      <w:r>
        <w:rPr>
          <w:b/>
        </w:rPr>
        <w:t>Рисунок 19</w:t>
      </w:r>
      <w:r w:rsidR="00734D3B" w:rsidRPr="005224EC">
        <w:rPr>
          <w:b/>
        </w:rPr>
        <w:t xml:space="preserve"> – Содержание свинца в почвах городов, мг/кг</w:t>
      </w:r>
    </w:p>
    <w:p w:rsidR="005C156C" w:rsidRPr="005224EC" w:rsidRDefault="005C156C" w:rsidP="00682081">
      <w:pPr>
        <w:widowControl w:val="0"/>
        <w:overflowPunct w:val="0"/>
        <w:autoSpaceDE w:val="0"/>
        <w:autoSpaceDN w:val="0"/>
        <w:adjustRightInd w:val="0"/>
        <w:ind w:firstLine="708"/>
        <w:jc w:val="both"/>
        <w:rPr>
          <w:sz w:val="28"/>
          <w:szCs w:val="28"/>
        </w:rPr>
      </w:pPr>
    </w:p>
    <w:p w:rsidR="00734D3B" w:rsidRPr="005224EC" w:rsidRDefault="007D744F" w:rsidP="00682081">
      <w:pPr>
        <w:widowControl w:val="0"/>
        <w:overflowPunct w:val="0"/>
        <w:autoSpaceDE w:val="0"/>
        <w:autoSpaceDN w:val="0"/>
        <w:adjustRightInd w:val="0"/>
        <w:jc w:val="both"/>
      </w:pPr>
      <w:r>
        <w:rPr>
          <w:b/>
          <w:noProof/>
        </w:rPr>
        <mc:AlternateContent>
          <mc:Choice Requires="wps">
            <w:drawing>
              <wp:anchor distT="4294967294" distB="4294967294" distL="114300" distR="114300" simplePos="0" relativeHeight="251702784" behindDoc="0" locked="0" layoutInCell="1" allowOverlap="1">
                <wp:simplePos x="0" y="0"/>
                <wp:positionH relativeFrom="column">
                  <wp:posOffset>22860</wp:posOffset>
                </wp:positionH>
                <wp:positionV relativeFrom="paragraph">
                  <wp:posOffset>2790189</wp:posOffset>
                </wp:positionV>
                <wp:extent cx="5962650" cy="0"/>
                <wp:effectExtent l="0" t="0" r="19050" b="19050"/>
                <wp:wrapNone/>
                <wp:docPr id="672"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C22CDD" id="AutoShape 30" o:spid="_x0000_s1026" type="#_x0000_t32" style="position:absolute;margin-left:1.8pt;margin-top:219.7pt;width:469.5pt;height:0;z-index:251702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"/>
            </w:pict>
          </mc:Fallback>
        </mc:AlternateContent>
      </w:r>
      <w:r w:rsidR="00734D3B" w:rsidRPr="005224EC">
        <w:rPr>
          <w:b/>
          <w:noProof/>
        </w:rPr>
        <w:drawing>
          <wp:inline distT="0" distB="0" distL="0" distR="0">
            <wp:extent cx="5953745" cy="2796363"/>
            <wp:effectExtent l="19050" t="0" r="27955" b="3987"/>
            <wp:docPr id="10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34D3B" w:rsidRPr="005224EC" w:rsidRDefault="00D16805" w:rsidP="00682081">
      <w:pPr>
        <w:widowControl w:val="0"/>
        <w:ind w:right="-7"/>
        <w:jc w:val="center"/>
        <w:rPr>
          <w:b/>
        </w:rPr>
      </w:pPr>
      <w:r>
        <w:rPr>
          <w:b/>
        </w:rPr>
        <w:t>Рисунок 20</w:t>
      </w:r>
      <w:r w:rsidR="00734D3B" w:rsidRPr="005224EC">
        <w:rPr>
          <w:b/>
        </w:rPr>
        <w:t xml:space="preserve"> – Содержание цинка в почвах городов, мг/кг (2014 г.)</w:t>
      </w:r>
    </w:p>
    <w:p w:rsidR="000C67BA" w:rsidRPr="005224EC" w:rsidRDefault="000C67BA" w:rsidP="00682081">
      <w:pPr>
        <w:widowControl w:val="0"/>
        <w:ind w:right="-7"/>
        <w:jc w:val="center"/>
        <w:rPr>
          <w:b/>
        </w:rPr>
      </w:pPr>
    </w:p>
    <w:p w:rsidR="00734D3B" w:rsidRPr="005224EC" w:rsidRDefault="00734D3B" w:rsidP="00682081">
      <w:pPr>
        <w:ind w:firstLine="708"/>
        <w:jc w:val="both"/>
        <w:rPr>
          <w:sz w:val="28"/>
          <w:szCs w:val="28"/>
        </w:rPr>
      </w:pPr>
      <w:r w:rsidRPr="005224EC">
        <w:rPr>
          <w:sz w:val="28"/>
          <w:szCs w:val="28"/>
        </w:rPr>
        <w:t>Сравнение данных за предыдущие годы обследований в городах Волковыск, Кобрин, Лунинец и Речица также выявило стабильное превышение содержания цинка в отдельных пробах почв в Волковыск</w:t>
      </w:r>
      <w:r w:rsidR="00B241AE">
        <w:rPr>
          <w:sz w:val="28"/>
          <w:szCs w:val="28"/>
        </w:rPr>
        <w:t>е, Лунинце и Речице (рисунок 21</w:t>
      </w:r>
      <w:r w:rsidRPr="005224EC">
        <w:rPr>
          <w:sz w:val="28"/>
          <w:szCs w:val="28"/>
        </w:rPr>
        <w:t>)</w:t>
      </w:r>
      <w:r w:rsidR="00F70E39">
        <w:rPr>
          <w:sz w:val="28"/>
          <w:szCs w:val="28"/>
        </w:rPr>
        <w:t>.</w:t>
      </w:r>
    </w:p>
    <w:p w:rsidR="00412FC0" w:rsidRPr="005224EC" w:rsidRDefault="00412FC0" w:rsidP="00412FC0">
      <w:pPr>
        <w:widowControl w:val="0"/>
        <w:overflowPunct w:val="0"/>
        <w:autoSpaceDE w:val="0"/>
        <w:autoSpaceDN w:val="0"/>
        <w:adjustRightInd w:val="0"/>
        <w:ind w:firstLine="708"/>
        <w:jc w:val="both"/>
        <w:rPr>
          <w:sz w:val="28"/>
          <w:szCs w:val="28"/>
        </w:rPr>
      </w:pPr>
      <w:r w:rsidRPr="005224EC">
        <w:rPr>
          <w:sz w:val="28"/>
          <w:szCs w:val="28"/>
        </w:rPr>
        <w:t xml:space="preserve">Превышения кадмия на уровне 1,2-2,4 ОДК обнаружены в почвах Минска, Волковыска и </w:t>
      </w:r>
      <w:r w:rsidR="00F70E39">
        <w:rPr>
          <w:sz w:val="28"/>
          <w:szCs w:val="28"/>
        </w:rPr>
        <w:t>п.г.т.Красносельский</w:t>
      </w:r>
      <w:r w:rsidRPr="005224EC">
        <w:rPr>
          <w:sz w:val="28"/>
          <w:szCs w:val="28"/>
        </w:rPr>
        <w:t xml:space="preserve"> (1,5%, 6,7% и 40% отобранных и проанализированных п</w:t>
      </w:r>
      <w:r w:rsidR="00B241AE">
        <w:rPr>
          <w:sz w:val="28"/>
          <w:szCs w:val="28"/>
        </w:rPr>
        <w:t>роб, соответственно) (рисунок 22</w:t>
      </w:r>
      <w:r w:rsidRPr="005224EC">
        <w:rPr>
          <w:sz w:val="28"/>
          <w:szCs w:val="28"/>
        </w:rPr>
        <w:t>).</w:t>
      </w:r>
    </w:p>
    <w:p w:rsidR="00734D3B" w:rsidRPr="005224EC" w:rsidRDefault="00734D3B" w:rsidP="00682081">
      <w:pPr>
        <w:widowControl w:val="0"/>
        <w:overflowPunct w:val="0"/>
        <w:autoSpaceDE w:val="0"/>
        <w:autoSpaceDN w:val="0"/>
        <w:adjustRightInd w:val="0"/>
        <w:jc w:val="both"/>
      </w:pPr>
    </w:p>
    <w:p w:rsidR="00734D3B" w:rsidRPr="005224EC" w:rsidRDefault="00734D3B" w:rsidP="00682081">
      <w:pPr>
        <w:widowControl w:val="0"/>
        <w:overflowPunct w:val="0"/>
        <w:autoSpaceDE w:val="0"/>
        <w:autoSpaceDN w:val="0"/>
        <w:adjustRightInd w:val="0"/>
        <w:jc w:val="both"/>
      </w:pPr>
      <w:r w:rsidRPr="005224EC">
        <w:rPr>
          <w:noProof/>
        </w:rPr>
        <w:drawing>
          <wp:inline distT="0" distB="0" distL="0" distR="0">
            <wp:extent cx="5861862" cy="2615609"/>
            <wp:effectExtent l="19050" t="0" r="24588" b="0"/>
            <wp:docPr id="10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34D3B" w:rsidRPr="005224EC" w:rsidRDefault="007D744F" w:rsidP="00682081">
      <w:pPr>
        <w:jc w:val="center"/>
        <w:rPr>
          <w:b/>
        </w:rPr>
      </w:pPr>
      <w:r>
        <w:rPr>
          <w:b/>
          <w:noProof/>
        </w:rPr>
        <mc:AlternateContent>
          <mc:Choice Requires="wps">
            <w:drawing>
              <wp:anchor distT="4294967294" distB="4294967294" distL="114300" distR="114300" simplePos="0" relativeHeight="251703808" behindDoc="0" locked="0" layoutInCell="1" allowOverlap="1">
                <wp:simplePos x="0" y="0"/>
                <wp:positionH relativeFrom="column">
                  <wp:posOffset>22860</wp:posOffset>
                </wp:positionH>
                <wp:positionV relativeFrom="paragraph">
                  <wp:posOffset>4444</wp:posOffset>
                </wp:positionV>
                <wp:extent cx="5857875" cy="0"/>
                <wp:effectExtent l="0" t="0" r="9525" b="19050"/>
                <wp:wrapNone/>
                <wp:docPr id="3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7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05FF52" id="AutoShape 31" o:spid="_x0000_s1026" type="#_x0000_t32" style="position:absolute;margin-left:1.8pt;margin-top:.35pt;width:461.25pt;height:0;z-index:251703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v6dIQIAAD0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"/>
            </w:pict>
          </mc:Fallback>
        </mc:AlternateContent>
      </w:r>
      <w:r w:rsidR="00B241AE">
        <w:rPr>
          <w:b/>
        </w:rPr>
        <w:t>Рисунок 21</w:t>
      </w:r>
      <w:r w:rsidR="00734D3B" w:rsidRPr="005224EC">
        <w:rPr>
          <w:b/>
        </w:rPr>
        <w:t xml:space="preserve"> – Содержание цинка в почвах городов, мг/кг</w:t>
      </w:r>
    </w:p>
    <w:p w:rsidR="00734D3B" w:rsidRPr="005224EC" w:rsidRDefault="00734D3B" w:rsidP="00682081">
      <w:pPr>
        <w:widowControl w:val="0"/>
        <w:overflowPunct w:val="0"/>
        <w:autoSpaceDE w:val="0"/>
        <w:autoSpaceDN w:val="0"/>
        <w:adjustRightInd w:val="0"/>
        <w:ind w:firstLine="708"/>
        <w:jc w:val="both"/>
      </w:pPr>
    </w:p>
    <w:p w:rsidR="00734D3B" w:rsidRPr="005224EC" w:rsidRDefault="00734D3B" w:rsidP="00682081">
      <w:pPr>
        <w:widowControl w:val="0"/>
        <w:overflowPunct w:val="0"/>
        <w:autoSpaceDE w:val="0"/>
        <w:autoSpaceDN w:val="0"/>
        <w:adjustRightInd w:val="0"/>
        <w:ind w:firstLine="708"/>
        <w:jc w:val="both"/>
        <w:rPr>
          <w:sz w:val="28"/>
          <w:szCs w:val="28"/>
        </w:rPr>
      </w:pPr>
      <w:r w:rsidRPr="005224EC">
        <w:rPr>
          <w:sz w:val="28"/>
          <w:szCs w:val="28"/>
        </w:rPr>
        <w:t xml:space="preserve">Превышения ОДК меди также зарегистрированы в Минске (максимальное содержание на уровне 1,1 ОДК), Волковыске (2 ОДК) и </w:t>
      </w:r>
      <w:r w:rsidR="00F70E39">
        <w:rPr>
          <w:sz w:val="28"/>
          <w:szCs w:val="28"/>
        </w:rPr>
        <w:t>п.г.т.</w:t>
      </w:r>
      <w:r w:rsidRPr="005224EC">
        <w:rPr>
          <w:sz w:val="28"/>
          <w:szCs w:val="28"/>
        </w:rPr>
        <w:t>Красно</w:t>
      </w:r>
      <w:r w:rsidR="00F70E39">
        <w:rPr>
          <w:sz w:val="28"/>
          <w:szCs w:val="28"/>
        </w:rPr>
        <w:t>сельский</w:t>
      </w:r>
      <w:r w:rsidR="001E6E9C" w:rsidRPr="005224EC">
        <w:rPr>
          <w:sz w:val="28"/>
          <w:szCs w:val="28"/>
        </w:rPr>
        <w:t xml:space="preserve"> (2,6 ОДК) (рисунок</w:t>
      </w:r>
      <w:r w:rsidR="003B12B0">
        <w:rPr>
          <w:sz w:val="28"/>
          <w:szCs w:val="28"/>
        </w:rPr>
        <w:t xml:space="preserve"> 22</w:t>
      </w:r>
      <w:r w:rsidRPr="005224EC">
        <w:rPr>
          <w:sz w:val="28"/>
          <w:szCs w:val="28"/>
        </w:rPr>
        <w:t>). В этих населенных пунктах загрязнено от 3,1% опробованной</w:t>
      </w:r>
      <w:r w:rsidR="0056501A" w:rsidRPr="005224EC">
        <w:rPr>
          <w:sz w:val="28"/>
          <w:szCs w:val="28"/>
        </w:rPr>
        <w:t xml:space="preserve"> территории (в Минске) до 6,7% </w:t>
      </w:r>
      <w:r w:rsidRPr="005224EC">
        <w:rPr>
          <w:sz w:val="28"/>
          <w:szCs w:val="28"/>
        </w:rPr>
        <w:t xml:space="preserve">(в </w:t>
      </w:r>
      <w:r w:rsidR="00F70E39">
        <w:rPr>
          <w:sz w:val="28"/>
          <w:szCs w:val="28"/>
        </w:rPr>
        <w:t>п.г.т.</w:t>
      </w:r>
      <w:r w:rsidRPr="005224EC">
        <w:rPr>
          <w:sz w:val="28"/>
          <w:szCs w:val="28"/>
        </w:rPr>
        <w:t>Красносел</w:t>
      </w:r>
      <w:r w:rsidR="001E6E9C" w:rsidRPr="005224EC">
        <w:rPr>
          <w:sz w:val="28"/>
          <w:szCs w:val="28"/>
        </w:rPr>
        <w:t>ь</w:t>
      </w:r>
      <w:r w:rsidR="00F70E39">
        <w:rPr>
          <w:sz w:val="28"/>
          <w:szCs w:val="28"/>
        </w:rPr>
        <w:t>ский</w:t>
      </w:r>
      <w:r w:rsidR="001E6E9C" w:rsidRPr="005224EC">
        <w:rPr>
          <w:sz w:val="28"/>
          <w:szCs w:val="28"/>
        </w:rPr>
        <w:t xml:space="preserve"> и Волковыске) (таблица 15</w:t>
      </w:r>
      <w:r w:rsidRPr="005224EC">
        <w:rPr>
          <w:sz w:val="28"/>
          <w:szCs w:val="28"/>
        </w:rPr>
        <w:t>).</w:t>
      </w:r>
    </w:p>
    <w:p w:rsidR="00734D3B" w:rsidRPr="005224EC" w:rsidRDefault="007D744F" w:rsidP="00682081">
      <w:pPr>
        <w:widowControl w:val="0"/>
        <w:ind w:right="-7"/>
        <w:jc w:val="center"/>
      </w:pPr>
      <w:r>
        <w:rPr>
          <w:noProof/>
        </w:rPr>
        <w:lastRenderedPageBreak/>
        <mc:AlternateContent>
          <mc:Choice Requires="wps">
            <w:drawing>
              <wp:anchor distT="4294967294" distB="4294967294" distL="114300" distR="114300" simplePos="0" relativeHeight="251704832" behindDoc="0" locked="0" layoutInCell="1" allowOverlap="1">
                <wp:simplePos x="0" y="0"/>
                <wp:positionH relativeFrom="column">
                  <wp:posOffset>327660</wp:posOffset>
                </wp:positionH>
                <wp:positionV relativeFrom="paragraph">
                  <wp:posOffset>2642234</wp:posOffset>
                </wp:positionV>
                <wp:extent cx="5495925" cy="0"/>
                <wp:effectExtent l="0" t="0" r="9525" b="19050"/>
                <wp:wrapNone/>
                <wp:docPr id="30"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91A925" id="AutoShape 32" o:spid="_x0000_s1026" type="#_x0000_t32" style="position:absolute;margin-left:25.8pt;margin-top:208.05pt;width:432.75pt;height:0;z-index:2517048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LjHgIAAD0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"/>
            </w:pict>
          </mc:Fallback>
        </mc:AlternateContent>
      </w:r>
      <w:r w:rsidR="00734D3B" w:rsidRPr="005224EC">
        <w:rPr>
          <w:noProof/>
        </w:rPr>
        <w:drawing>
          <wp:inline distT="0" distB="0" distL="0" distR="0">
            <wp:extent cx="5495069" cy="2655735"/>
            <wp:effectExtent l="19050" t="0" r="10381" b="0"/>
            <wp:docPr id="10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E30FD" w:rsidRDefault="005E30FD" w:rsidP="005E30FD">
      <w:pPr>
        <w:widowControl w:val="0"/>
        <w:ind w:right="-7"/>
        <w:jc w:val="center"/>
        <w:rPr>
          <w:b/>
        </w:rPr>
      </w:pPr>
    </w:p>
    <w:p w:rsidR="005E30FD" w:rsidRDefault="00B241AE" w:rsidP="005E30FD">
      <w:pPr>
        <w:widowControl w:val="0"/>
        <w:ind w:right="-7"/>
        <w:jc w:val="center"/>
        <w:rPr>
          <w:b/>
        </w:rPr>
      </w:pPr>
      <w:r>
        <w:rPr>
          <w:b/>
        </w:rPr>
        <w:t>Рисунок 22</w:t>
      </w:r>
      <w:r w:rsidR="00734D3B" w:rsidRPr="005224EC">
        <w:rPr>
          <w:b/>
        </w:rPr>
        <w:t xml:space="preserve"> – Содержание кадмия в </w:t>
      </w:r>
      <w:r w:rsidR="005E30FD">
        <w:rPr>
          <w:b/>
        </w:rPr>
        <w:t>почвах городов, мг/кг (2014 г.)</w:t>
      </w:r>
    </w:p>
    <w:p w:rsidR="005E30FD" w:rsidRDefault="005E30FD" w:rsidP="005E30FD">
      <w:pPr>
        <w:widowControl w:val="0"/>
        <w:ind w:right="-7"/>
        <w:jc w:val="center"/>
        <w:rPr>
          <w:b/>
        </w:rPr>
      </w:pPr>
    </w:p>
    <w:p w:rsidR="00734D3B" w:rsidRDefault="007D744F" w:rsidP="00682081">
      <w:pPr>
        <w:jc w:val="center"/>
        <w:rPr>
          <w:b/>
        </w:rPr>
      </w:pPr>
      <w:r>
        <w:rPr>
          <w:noProof/>
        </w:rPr>
        <mc:AlternateContent>
          <mc:Choice Requires="wps">
            <w:drawing>
              <wp:anchor distT="4294967294" distB="4294967294" distL="114300" distR="114300" simplePos="0" relativeHeight="251705856" behindDoc="0" locked="0" layoutInCell="1" allowOverlap="1">
                <wp:simplePos x="0" y="0"/>
                <wp:positionH relativeFrom="column">
                  <wp:posOffset>318135</wp:posOffset>
                </wp:positionH>
                <wp:positionV relativeFrom="paragraph">
                  <wp:posOffset>2604134</wp:posOffset>
                </wp:positionV>
                <wp:extent cx="5495925" cy="0"/>
                <wp:effectExtent l="0" t="0" r="9525" b="19050"/>
                <wp:wrapNone/>
                <wp:docPr id="29"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95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F9D444" id="AutoShape 33" o:spid="_x0000_s1026" type="#_x0000_t32" style="position:absolute;margin-left:25.05pt;margin-top:205.05pt;width:432.75pt;height:0;z-index:251705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"/>
            </w:pict>
          </mc:Fallback>
        </mc:AlternateContent>
      </w:r>
      <w:r w:rsidR="005E30FD" w:rsidRPr="005224EC">
        <w:rPr>
          <w:noProof/>
        </w:rPr>
        <w:drawing>
          <wp:inline distT="0" distB="0" distL="0" distR="0">
            <wp:extent cx="5498567" cy="2611527"/>
            <wp:effectExtent l="19050" t="0" r="25933" b="0"/>
            <wp:docPr id="108"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7003F" w:rsidRDefault="0007003F" w:rsidP="00682081">
      <w:pPr>
        <w:jc w:val="center"/>
        <w:rPr>
          <w:b/>
        </w:rPr>
      </w:pPr>
    </w:p>
    <w:p w:rsidR="005E30FD" w:rsidRPr="005224EC" w:rsidRDefault="00B241AE" w:rsidP="005E30FD">
      <w:pPr>
        <w:widowControl w:val="0"/>
        <w:ind w:right="-7"/>
        <w:jc w:val="center"/>
        <w:rPr>
          <w:b/>
        </w:rPr>
      </w:pPr>
      <w:r>
        <w:rPr>
          <w:b/>
        </w:rPr>
        <w:t>Рисунок 23</w:t>
      </w:r>
      <w:r w:rsidR="005E30FD" w:rsidRPr="005224EC">
        <w:rPr>
          <w:b/>
        </w:rPr>
        <w:t>– Содержание меди в почвах городов, мг/кг (2014 г.)</w:t>
      </w:r>
    </w:p>
    <w:p w:rsidR="005E30FD" w:rsidRPr="005224EC" w:rsidRDefault="005E30FD" w:rsidP="00682081">
      <w:pPr>
        <w:jc w:val="center"/>
        <w:rPr>
          <w:b/>
        </w:rPr>
      </w:pPr>
    </w:p>
    <w:p w:rsidR="00E72724" w:rsidRPr="005224EC" w:rsidRDefault="00E72724" w:rsidP="00682081">
      <w:pPr>
        <w:ind w:firstLine="709"/>
        <w:jc w:val="both"/>
        <w:rPr>
          <w:sz w:val="28"/>
          <w:szCs w:val="28"/>
        </w:rPr>
      </w:pPr>
      <w:r w:rsidRPr="005224EC">
        <w:rPr>
          <w:sz w:val="28"/>
          <w:szCs w:val="28"/>
        </w:rPr>
        <w:t>В целом данные мониторинга земель свидетельствуют о том, что почвы промышленных городов в районах сосредоточения промышленных предприятий и автомагистралей испытывают существенные техногенные нагрузки, вызванные накоплением в верхнем слое (0-10 см) нефтепродуктов и тяжелых металлов.</w:t>
      </w:r>
    </w:p>
    <w:p w:rsidR="007E4E4A" w:rsidRPr="005224EC" w:rsidRDefault="007E4E4A" w:rsidP="00682081">
      <w:pPr>
        <w:ind w:firstLine="709"/>
        <w:jc w:val="both"/>
        <w:rPr>
          <w:sz w:val="28"/>
          <w:szCs w:val="28"/>
        </w:rPr>
      </w:pPr>
      <w:r w:rsidRPr="005224EC">
        <w:rPr>
          <w:sz w:val="28"/>
          <w:szCs w:val="28"/>
        </w:rPr>
        <w:t>Результаты наблюдений за землями на фоновых территориях показали, что концентрации тяжёлых металлов, сульфатов, нитратов, нефтепродуктов относительно результатов обслед</w:t>
      </w:r>
      <w:r w:rsidR="000042E0" w:rsidRPr="005224EC">
        <w:rPr>
          <w:sz w:val="28"/>
          <w:szCs w:val="28"/>
        </w:rPr>
        <w:t>ований 4-х летней давности (2010</w:t>
      </w:r>
      <w:r w:rsidR="00DE2865" w:rsidRPr="005224EC">
        <w:rPr>
          <w:sz w:val="28"/>
          <w:szCs w:val="28"/>
        </w:rPr>
        <w:t> </w:t>
      </w:r>
      <w:r w:rsidRPr="005224EC">
        <w:rPr>
          <w:sz w:val="28"/>
          <w:szCs w:val="28"/>
        </w:rPr>
        <w:t>г.) практически не изменились.</w:t>
      </w:r>
    </w:p>
    <w:p w:rsidR="00872247" w:rsidRPr="005224EC" w:rsidRDefault="007D744F" w:rsidP="00682081">
      <w:pPr>
        <w:pStyle w:val="Default"/>
        <w:ind w:firstLine="709"/>
        <w:jc w:val="both"/>
        <w:rPr>
          <w:rFonts w:ascii="Times New Roman" w:hAnsi="Times New Roman" w:cs="Times New Roman"/>
          <w:color w:val="auto"/>
          <w:sz w:val="28"/>
          <w:szCs w:val="28"/>
        </w:rPr>
      </w:pPr>
      <w:r>
        <w:rPr>
          <w:noProof/>
          <w:sz w:val="28"/>
          <w:szCs w:val="28"/>
        </w:rPr>
        <w:lastRenderedPageBreak/>
        <mc:AlternateContent>
          <mc:Choice Requires="wps">
            <w:drawing>
              <wp:anchor distT="0" distB="0" distL="114300" distR="114300" simplePos="0" relativeHeight="251681280" behindDoc="0" locked="0" layoutInCell="0" allowOverlap="1">
                <wp:simplePos x="0" y="0"/>
                <wp:positionH relativeFrom="margin">
                  <wp:posOffset>236220</wp:posOffset>
                </wp:positionH>
                <wp:positionV relativeFrom="margin">
                  <wp:posOffset>5880735</wp:posOffset>
                </wp:positionV>
                <wp:extent cx="3359785" cy="2967990"/>
                <wp:effectExtent l="0" t="0" r="12065" b="22860"/>
                <wp:wrapSquare wrapText="bothSides"/>
                <wp:docPr id="24"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9785" cy="2967990"/>
                        </a:xfrm>
                        <a:prstGeom prst="rect">
                          <a:avLst/>
                        </a:prstGeom>
                        <a:noFill/>
                        <a:ln w="9525">
                          <a:solidFill>
                            <a:srgbClr val="00B0F0"/>
                          </a:solidFill>
                          <a:miter lim="800000"/>
                          <a:headEnd/>
                          <a:tailEnd/>
                        </a:ln>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17961" dir="2700000" algn="ctr" rotWithShape="0">
                                  <a:srgbClr val="4F81BD">
                                    <a:gamma/>
                                    <a:shade val="60000"/>
                                    <a:invGamma/>
                                  </a:srgbClr>
                                </a:outerShdw>
                              </a:effectLst>
                            </a14:hiddenEffects>
                          </a:ext>
                        </a:extLst>
                      </wps:spPr>
                      <wps:txbx>
                        <w:txbxContent>
                          <w:p w:rsidR="00EE040C" w:rsidRDefault="00EE040C" w:rsidP="00EC1758">
                            <w:pPr>
                              <w:jc w:val="both"/>
                              <w:rPr>
                                <w:b/>
                                <w:sz w:val="22"/>
                                <w:szCs w:val="22"/>
                              </w:rPr>
                            </w:pPr>
                            <w:r w:rsidRPr="004B1150">
                              <w:rPr>
                                <w:rFonts w:eastAsia="Calibri"/>
                                <w:b/>
                                <w:bCs/>
                                <w:color w:val="119F25"/>
                                <w:lang w:eastAsia="en-US"/>
                              </w:rPr>
                              <w:t xml:space="preserve">Конвенция ООН по борьбе с опустыниванием/деградацией земель </w:t>
                            </w:r>
                            <w:r w:rsidRPr="004B1150">
                              <w:rPr>
                                <w:rFonts w:eastAsia="Calibri"/>
                                <w:b/>
                                <w:bCs/>
                                <w:i/>
                                <w:color w:val="119F25"/>
                                <w:lang w:eastAsia="en-US"/>
                              </w:rPr>
                              <w:t>п</w:t>
                            </w:r>
                            <w:r w:rsidRPr="004B1150">
                              <w:rPr>
                                <w:rFonts w:eastAsia="Calibri"/>
                                <w:b/>
                                <w:i/>
                                <w:color w:val="119F25"/>
                                <w:lang w:eastAsia="en-US"/>
                              </w:rPr>
                              <w:t xml:space="preserve">одписана Республикой Беларусь в 2001 году. В 2002 году подготовлен первый национальный доклад. </w:t>
                            </w:r>
                            <w:r w:rsidRPr="004B1150">
                              <w:rPr>
                                <w:b/>
                                <w:i/>
                                <w:color w:val="119F25"/>
                              </w:rPr>
                              <w:t xml:space="preserve">Взаимодействие с Секретариатом Конвенции осуществляется </w:t>
                            </w:r>
                            <w:r>
                              <w:rPr>
                                <w:b/>
                                <w:i/>
                                <w:color w:val="119F25"/>
                              </w:rPr>
                              <w:t>согласно</w:t>
                            </w:r>
                            <w:r w:rsidRPr="004B1150">
                              <w:rPr>
                                <w:b/>
                                <w:i/>
                                <w:color w:val="119F25"/>
                              </w:rPr>
                              <w:t xml:space="preserve"> стратегии, по реализации Конвенции по борьбе с опустыниванием в тех странах, которые испытывают серьезную засуху и/или опустынивание, особенно в Африке, одобренной решением коллегии Министерства природных ресурсов и охраны окружающей среды Республики</w:t>
                            </w:r>
                            <w:r>
                              <w:rPr>
                                <w:b/>
                                <w:i/>
                                <w:color w:val="119F25"/>
                              </w:rPr>
                              <w:t xml:space="preserve"> </w:t>
                            </w:r>
                            <w:r w:rsidRPr="004B1150">
                              <w:rPr>
                                <w:b/>
                                <w:i/>
                                <w:color w:val="119F25"/>
                              </w:rPr>
                              <w:t>Беларусь в 2011 году.</w:t>
                            </w:r>
                            <w:r>
                              <w:rPr>
                                <w:b/>
                                <w:i/>
                                <w:color w:val="119F25"/>
                              </w:rPr>
                              <w:t xml:space="preserve"> В рамках Стратегии принят </w:t>
                            </w:r>
                            <w:r w:rsidRPr="00D66A51">
                              <w:rPr>
                                <w:b/>
                                <w:i/>
                                <w:color w:val="119F25"/>
                              </w:rPr>
                              <w:t>национальный план действий по борьбе с деградацией земель</w:t>
                            </w:r>
                            <w:r>
                              <w:rPr>
                                <w:b/>
                                <w:i/>
                                <w:color w:val="119F25"/>
                              </w:rPr>
                              <w:t xml:space="preserve"> </w:t>
                            </w:r>
                            <w:r w:rsidRPr="00D66A51">
                              <w:rPr>
                                <w:b/>
                                <w:i/>
                                <w:color w:val="119F25"/>
                              </w:rPr>
                              <w:t>на 2011-2015 годы</w:t>
                            </w:r>
                          </w:p>
                          <w:p w:rsidR="00EE040C" w:rsidRPr="004B1150" w:rsidRDefault="00EE040C" w:rsidP="00EC1758">
                            <w:pPr>
                              <w:spacing w:after="200" w:line="276" w:lineRule="auto"/>
                              <w:jc w:val="both"/>
                              <w:rPr>
                                <w:rFonts w:eastAsia="Calibri"/>
                                <w:b/>
                                <w:i/>
                                <w:color w:val="119F25"/>
                                <w:lang w:eastAsia="en-US"/>
                              </w:rPr>
                            </w:pPr>
                          </w:p>
                        </w:txbxContent>
                      </wps:txbx>
                      <wps:bodyPr rot="0" vert="horz" wrap="square" lIns="0" tIns="0" rIns="2286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2" o:spid="_x0000_s1031" style="position:absolute;left:0;text-align:left;margin-left:18.6pt;margin-top:463.05pt;width:264.55pt;height:233.7pt;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" o:allowincell="f" filled="f" fillcolor="#4f81bd" strokecolor="#00b0f0">
                <v:shadow color="#2f4d71" offset="1pt,1pt"/>
                <v:textbox inset="0,0,18pt,0">
                  <w:txbxContent>
                    <w:p w:rsidR="00EE040C" w:rsidRDefault="00EE040C" w:rsidP="00EC1758">
                      <w:pPr>
                        <w:jc w:val="both"/>
                        <w:rPr>
                          <w:b/>
                          <w:sz w:val="22"/>
                          <w:szCs w:val="22"/>
                        </w:rPr>
                      </w:pPr>
                      <w:r w:rsidRPr="004B1150">
                        <w:rPr>
                          <w:rFonts w:eastAsia="Calibri"/>
                          <w:b/>
                          <w:bCs/>
                          <w:color w:val="119F25"/>
                          <w:lang w:eastAsia="en-US"/>
                        </w:rPr>
                        <w:t xml:space="preserve">Конвенция ООН по борьбе с опустыниванием/деградацией земель </w:t>
                      </w:r>
                      <w:r w:rsidRPr="004B1150">
                        <w:rPr>
                          <w:rFonts w:eastAsia="Calibri"/>
                          <w:b/>
                          <w:bCs/>
                          <w:i/>
                          <w:color w:val="119F25"/>
                          <w:lang w:eastAsia="en-US"/>
                        </w:rPr>
                        <w:t>п</w:t>
                      </w:r>
                      <w:r w:rsidRPr="004B1150">
                        <w:rPr>
                          <w:rFonts w:eastAsia="Calibri"/>
                          <w:b/>
                          <w:i/>
                          <w:color w:val="119F25"/>
                          <w:lang w:eastAsia="en-US"/>
                        </w:rPr>
                        <w:t xml:space="preserve">одписана Республикой Беларусь в 2001 году. В 2002 году подготовлен первый национальный доклад. </w:t>
                      </w:r>
                      <w:r w:rsidRPr="004B1150">
                        <w:rPr>
                          <w:b/>
                          <w:i/>
                          <w:color w:val="119F25"/>
                        </w:rPr>
                        <w:t xml:space="preserve">Взаимодействие с Секретариатом Конвенции осуществляется </w:t>
                      </w:r>
                      <w:r>
                        <w:rPr>
                          <w:b/>
                          <w:i/>
                          <w:color w:val="119F25"/>
                        </w:rPr>
                        <w:t>согласно</w:t>
                      </w:r>
                      <w:r w:rsidRPr="004B1150">
                        <w:rPr>
                          <w:b/>
                          <w:i/>
                          <w:color w:val="119F25"/>
                        </w:rPr>
                        <w:t xml:space="preserve"> стратегии, по реализации Конвенции по борьбе с опустыниванием в тех странах, которые испытывают серьезную засуху и/или опустынивание, особенно в Африке, одобренной решением коллегии Министерства природных ресурсов и охраны окружающей среды Республики</w:t>
                      </w:r>
                      <w:r>
                        <w:rPr>
                          <w:b/>
                          <w:i/>
                          <w:color w:val="119F25"/>
                        </w:rPr>
                        <w:t xml:space="preserve"> </w:t>
                      </w:r>
                      <w:r w:rsidRPr="004B1150">
                        <w:rPr>
                          <w:b/>
                          <w:i/>
                          <w:color w:val="119F25"/>
                        </w:rPr>
                        <w:t>Беларусь в 2011 году.</w:t>
                      </w:r>
                      <w:r>
                        <w:rPr>
                          <w:b/>
                          <w:i/>
                          <w:color w:val="119F25"/>
                        </w:rPr>
                        <w:t xml:space="preserve"> В рамках Стратегии принят </w:t>
                      </w:r>
                      <w:r w:rsidRPr="00D66A51">
                        <w:rPr>
                          <w:b/>
                          <w:i/>
                          <w:color w:val="119F25"/>
                        </w:rPr>
                        <w:t>национальный план действий по борьбе с деградацией земель</w:t>
                      </w:r>
                      <w:r>
                        <w:rPr>
                          <w:b/>
                          <w:i/>
                          <w:color w:val="119F25"/>
                        </w:rPr>
                        <w:t xml:space="preserve"> </w:t>
                      </w:r>
                      <w:r w:rsidRPr="00D66A51">
                        <w:rPr>
                          <w:b/>
                          <w:i/>
                          <w:color w:val="119F25"/>
                        </w:rPr>
                        <w:t>на 2011-2015 годы</w:t>
                      </w:r>
                    </w:p>
                    <w:p w:rsidR="00EE040C" w:rsidRPr="004B1150" w:rsidRDefault="00EE040C" w:rsidP="00EC1758">
                      <w:pPr>
                        <w:spacing w:after="200" w:line="276" w:lineRule="auto"/>
                        <w:jc w:val="both"/>
                        <w:rPr>
                          <w:rFonts w:eastAsia="Calibri"/>
                          <w:b/>
                          <w:i/>
                          <w:color w:val="119F25"/>
                          <w:lang w:eastAsia="en-US"/>
                        </w:rPr>
                      </w:pPr>
                    </w:p>
                  </w:txbxContent>
                </v:textbox>
                <w10:wrap type="square" anchorx="margin" anchory="margin"/>
              </v:rect>
            </w:pict>
          </mc:Fallback>
        </mc:AlternateContent>
      </w:r>
      <w:r w:rsidR="00872247" w:rsidRPr="005224EC">
        <w:rPr>
          <w:rFonts w:ascii="Times New Roman" w:hAnsi="Times New Roman" w:cs="Times New Roman"/>
          <w:color w:val="auto"/>
          <w:sz w:val="28"/>
          <w:szCs w:val="28"/>
        </w:rPr>
        <w:t xml:space="preserve">Результаты </w:t>
      </w:r>
      <w:r w:rsidR="00872247" w:rsidRPr="005224EC">
        <w:rPr>
          <w:rFonts w:ascii="Times New Roman" w:hAnsi="Times New Roman" w:cs="Times New Roman"/>
          <w:b/>
          <w:color w:val="auto"/>
          <w:sz w:val="28"/>
          <w:szCs w:val="28"/>
        </w:rPr>
        <w:t xml:space="preserve">радиационного мониторинга почв </w:t>
      </w:r>
      <w:r w:rsidR="00872247" w:rsidRPr="005224EC">
        <w:rPr>
          <w:rFonts w:ascii="Times New Roman" w:hAnsi="Times New Roman" w:cs="Times New Roman"/>
          <w:color w:val="auto"/>
          <w:sz w:val="28"/>
          <w:szCs w:val="28"/>
        </w:rPr>
        <w:t xml:space="preserve">на сети ландшафтно-геохимических полигонов, подтверждают сделанные ранее выводы о том, что в настоящее время интенсивность миграционных процессов снизилась. Основной запас цезия-137 в различных типах почв продолжает оставаться </w:t>
      </w:r>
      <w:r w:rsidR="00F3038A">
        <w:rPr>
          <w:rFonts w:ascii="Times New Roman" w:hAnsi="Times New Roman" w:cs="Times New Roman"/>
          <w:color w:val="auto"/>
          <w:sz w:val="28"/>
          <w:szCs w:val="28"/>
        </w:rPr>
        <w:t>в верхнем 7-</w:t>
      </w:r>
      <w:r w:rsidR="00872247" w:rsidRPr="005224EC">
        <w:rPr>
          <w:rFonts w:ascii="Times New Roman" w:hAnsi="Times New Roman" w:cs="Times New Roman"/>
          <w:color w:val="auto"/>
          <w:sz w:val="28"/>
          <w:szCs w:val="28"/>
        </w:rPr>
        <w:t>12</w:t>
      </w:r>
      <w:r w:rsidR="00DE2865" w:rsidRPr="005224EC">
        <w:rPr>
          <w:rFonts w:ascii="Times New Roman" w:hAnsi="Times New Roman" w:cs="Times New Roman"/>
          <w:color w:val="auto"/>
          <w:sz w:val="28"/>
          <w:szCs w:val="28"/>
        </w:rPr>
        <w:t> </w:t>
      </w:r>
      <w:r w:rsidR="00872247" w:rsidRPr="005224EC">
        <w:rPr>
          <w:rFonts w:ascii="Times New Roman" w:hAnsi="Times New Roman" w:cs="Times New Roman"/>
          <w:color w:val="auto"/>
          <w:sz w:val="28"/>
          <w:szCs w:val="28"/>
        </w:rPr>
        <w:t>см слое почвы. В почвах различной степени гидроморфности произошло уменьшение линейной скорости миграции радионуклидов за счет существенного уменьшения доли радионуклидов, котор</w:t>
      </w:r>
      <w:r w:rsidR="00930D6F">
        <w:rPr>
          <w:rFonts w:ascii="Times New Roman" w:hAnsi="Times New Roman" w:cs="Times New Roman"/>
          <w:color w:val="auto"/>
          <w:sz w:val="28"/>
          <w:szCs w:val="28"/>
        </w:rPr>
        <w:t>ые</w:t>
      </w:r>
      <w:r w:rsidR="00872247" w:rsidRPr="005224EC">
        <w:rPr>
          <w:rFonts w:ascii="Times New Roman" w:hAnsi="Times New Roman" w:cs="Times New Roman"/>
          <w:color w:val="auto"/>
          <w:sz w:val="28"/>
          <w:szCs w:val="28"/>
        </w:rPr>
        <w:t xml:space="preserve"> в соста</w:t>
      </w:r>
      <w:r w:rsidR="00930D6F">
        <w:rPr>
          <w:rFonts w:ascii="Times New Roman" w:hAnsi="Times New Roman" w:cs="Times New Roman"/>
          <w:color w:val="auto"/>
          <w:sz w:val="28"/>
          <w:szCs w:val="28"/>
        </w:rPr>
        <w:t>ве коллоидных частиц мигрировали</w:t>
      </w:r>
      <w:r w:rsidR="00872247" w:rsidRPr="005224EC">
        <w:rPr>
          <w:rFonts w:ascii="Times New Roman" w:hAnsi="Times New Roman" w:cs="Times New Roman"/>
          <w:color w:val="auto"/>
          <w:sz w:val="28"/>
          <w:szCs w:val="28"/>
        </w:rPr>
        <w:t xml:space="preserve"> вглубь почвы с потоком влаги (конвективный перенос). В настоящее время диффузия является основным механизмом, который обуславливает пространственное перераспределение радионуклидов </w:t>
      </w:r>
      <w:r w:rsidR="00E22902" w:rsidRPr="005224EC">
        <w:rPr>
          <w:rFonts w:ascii="Times New Roman" w:hAnsi="Times New Roman" w:cs="Times New Roman"/>
          <w:color w:val="auto"/>
          <w:sz w:val="28"/>
          <w:szCs w:val="28"/>
        </w:rPr>
        <w:t xml:space="preserve">по вертикальному профилю почв. </w:t>
      </w:r>
    </w:p>
    <w:p w:rsidR="00872247" w:rsidRPr="005224EC" w:rsidRDefault="00872247" w:rsidP="00682081">
      <w:pPr>
        <w:pStyle w:val="Default"/>
        <w:ind w:firstLine="709"/>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 xml:space="preserve">Почвенный поглощающий комплекс представляет собой многофазную </w:t>
      </w:r>
      <w:r w:rsidR="00C60125" w:rsidRPr="005224EC">
        <w:rPr>
          <w:rFonts w:ascii="Times New Roman" w:hAnsi="Times New Roman" w:cs="Times New Roman"/>
          <w:color w:val="auto"/>
          <w:sz w:val="28"/>
          <w:szCs w:val="28"/>
        </w:rPr>
        <w:t>многокомпонентную систему, которая достигла определенного</w:t>
      </w:r>
      <w:r w:rsidRPr="005224EC">
        <w:rPr>
          <w:rFonts w:ascii="Times New Roman" w:hAnsi="Times New Roman" w:cs="Times New Roman"/>
          <w:color w:val="auto"/>
          <w:sz w:val="28"/>
          <w:szCs w:val="28"/>
        </w:rPr>
        <w:t xml:space="preserve"> метастабильного равновесия. По всей вероятности, в ближайшем будущем при отсутствии какого-либо внешнего воздействия линейная скорость миграции радионуклидов в различных типах почв будет находиться в </w:t>
      </w:r>
      <w:r w:rsidR="00F3038A">
        <w:rPr>
          <w:rFonts w:ascii="Times New Roman" w:hAnsi="Times New Roman" w:cs="Times New Roman"/>
          <w:color w:val="auto"/>
          <w:sz w:val="28"/>
          <w:szCs w:val="28"/>
        </w:rPr>
        <w:t>пределах 0,20-</w:t>
      </w:r>
      <w:r w:rsidRPr="005224EC">
        <w:rPr>
          <w:rFonts w:ascii="Times New Roman" w:hAnsi="Times New Roman" w:cs="Times New Roman"/>
          <w:color w:val="auto"/>
          <w:sz w:val="28"/>
          <w:szCs w:val="28"/>
        </w:rPr>
        <w:t xml:space="preserve">0,35 </w:t>
      </w:r>
      <w:r w:rsidR="00C60125" w:rsidRPr="005224EC">
        <w:rPr>
          <w:rFonts w:ascii="Times New Roman" w:hAnsi="Times New Roman" w:cs="Times New Roman"/>
          <w:color w:val="auto"/>
          <w:sz w:val="28"/>
          <w:szCs w:val="28"/>
        </w:rPr>
        <w:t xml:space="preserve">см/год. </w:t>
      </w:r>
    </w:p>
    <w:p w:rsidR="00872247" w:rsidRPr="005224EC" w:rsidRDefault="00872247" w:rsidP="00682081">
      <w:pPr>
        <w:pStyle w:val="Default"/>
        <w:ind w:firstLine="709"/>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Наличие геохимических барьеров, фиксирующих радионуклиды и препятствующих их проникновению в более глубокие слои почвы, будет обуславливать низкую интенсивность миграционных процессов. По состоянию на 01.01.2014 г. в Республике Беларусь по-прежнему остаются выведенными из природоохранного использования 246,2 тыс. га загрязненных радионуклидами земель, т.е. около</w:t>
      </w:r>
      <w:r w:rsidR="00E22902" w:rsidRPr="005224EC">
        <w:rPr>
          <w:rFonts w:ascii="Times New Roman" w:hAnsi="Times New Roman" w:cs="Times New Roman"/>
          <w:color w:val="auto"/>
          <w:sz w:val="28"/>
          <w:szCs w:val="28"/>
        </w:rPr>
        <w:t xml:space="preserve"> 1,2% от общей площади земель ст</w:t>
      </w:r>
      <w:r w:rsidRPr="005224EC">
        <w:rPr>
          <w:rFonts w:ascii="Times New Roman" w:hAnsi="Times New Roman" w:cs="Times New Roman"/>
          <w:color w:val="auto"/>
          <w:sz w:val="28"/>
          <w:szCs w:val="28"/>
        </w:rPr>
        <w:t>раны.</w:t>
      </w:r>
    </w:p>
    <w:p w:rsidR="00872247" w:rsidRPr="005224EC" w:rsidRDefault="00872247" w:rsidP="00682081">
      <w:pPr>
        <w:pStyle w:val="Default"/>
        <w:ind w:firstLine="709"/>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В Программе социально-экономического разви</w:t>
      </w:r>
      <w:r w:rsidR="00F3038A">
        <w:rPr>
          <w:rFonts w:ascii="Times New Roman" w:hAnsi="Times New Roman" w:cs="Times New Roman"/>
          <w:color w:val="auto"/>
          <w:sz w:val="28"/>
          <w:szCs w:val="28"/>
        </w:rPr>
        <w:t>тия Республики Беларусь на 2011-</w:t>
      </w:r>
      <w:r w:rsidRPr="005224EC">
        <w:rPr>
          <w:rFonts w:ascii="Times New Roman" w:hAnsi="Times New Roman" w:cs="Times New Roman"/>
          <w:color w:val="auto"/>
          <w:sz w:val="28"/>
          <w:szCs w:val="28"/>
        </w:rPr>
        <w:t xml:space="preserve">2015 гг. к одному из важных направлений организации рационального использования и охраны земель относится реконструкция и ремонт мелиоративных систем и восстановление около 420 </w:t>
      </w:r>
      <w:r w:rsidR="006D01AD" w:rsidRPr="005224EC">
        <w:rPr>
          <w:rFonts w:ascii="Times New Roman" w:hAnsi="Times New Roman" w:cs="Times New Roman"/>
          <w:color w:val="auto"/>
          <w:sz w:val="28"/>
          <w:szCs w:val="28"/>
        </w:rPr>
        <w:t>тыс. га мелиорированных земель.</w:t>
      </w:r>
    </w:p>
    <w:p w:rsidR="00575AA9" w:rsidRPr="005224EC" w:rsidRDefault="00776556" w:rsidP="00682081">
      <w:pPr>
        <w:ind w:firstLine="709"/>
        <w:jc w:val="both"/>
        <w:rPr>
          <w:sz w:val="28"/>
          <w:szCs w:val="28"/>
        </w:rPr>
      </w:pPr>
      <w:r w:rsidRPr="005224EC">
        <w:rPr>
          <w:b/>
          <w:spacing w:val="-1"/>
          <w:sz w:val="28"/>
          <w:szCs w:val="28"/>
        </w:rPr>
        <w:t>Деградация</w:t>
      </w:r>
      <w:r w:rsidR="00DF1B5E" w:rsidRPr="005224EC">
        <w:rPr>
          <w:b/>
          <w:spacing w:val="-1"/>
          <w:sz w:val="28"/>
          <w:szCs w:val="28"/>
        </w:rPr>
        <w:t xml:space="preserve"> </w:t>
      </w:r>
      <w:r w:rsidRPr="005224EC">
        <w:rPr>
          <w:b/>
          <w:sz w:val="28"/>
          <w:szCs w:val="28"/>
        </w:rPr>
        <w:t>земель</w:t>
      </w:r>
      <w:r w:rsidRPr="005224EC">
        <w:rPr>
          <w:b/>
          <w:spacing w:val="-1"/>
          <w:sz w:val="28"/>
          <w:szCs w:val="28"/>
        </w:rPr>
        <w:t>.</w:t>
      </w:r>
      <w:r w:rsidRPr="005224EC">
        <w:rPr>
          <w:spacing w:val="-1"/>
          <w:sz w:val="28"/>
          <w:szCs w:val="28"/>
        </w:rPr>
        <w:t xml:space="preserve"> Из</w:t>
      </w:r>
      <w:r w:rsidR="0056501A" w:rsidRPr="005224EC">
        <w:rPr>
          <w:spacing w:val="-1"/>
          <w:sz w:val="28"/>
          <w:szCs w:val="28"/>
        </w:rPr>
        <w:t xml:space="preserve"> </w:t>
      </w:r>
      <w:r w:rsidRPr="005224EC">
        <w:rPr>
          <w:spacing w:val="-1"/>
          <w:sz w:val="28"/>
          <w:szCs w:val="28"/>
        </w:rPr>
        <w:t>всех</w:t>
      </w:r>
      <w:r w:rsidR="0056501A" w:rsidRPr="005224EC">
        <w:rPr>
          <w:spacing w:val="-1"/>
          <w:sz w:val="28"/>
          <w:szCs w:val="28"/>
        </w:rPr>
        <w:t xml:space="preserve"> </w:t>
      </w:r>
      <w:r w:rsidRPr="005224EC">
        <w:rPr>
          <w:sz w:val="28"/>
          <w:szCs w:val="28"/>
        </w:rPr>
        <w:t>видов</w:t>
      </w:r>
      <w:r w:rsidR="0056501A" w:rsidRPr="005224EC">
        <w:rPr>
          <w:sz w:val="28"/>
          <w:szCs w:val="28"/>
        </w:rPr>
        <w:t xml:space="preserve"> </w:t>
      </w:r>
      <w:r w:rsidRPr="005224EC">
        <w:rPr>
          <w:spacing w:val="-1"/>
          <w:sz w:val="28"/>
          <w:szCs w:val="28"/>
        </w:rPr>
        <w:t>деградации</w:t>
      </w:r>
      <w:r w:rsidR="00F27EFA">
        <w:rPr>
          <w:spacing w:val="-1"/>
          <w:sz w:val="28"/>
          <w:szCs w:val="28"/>
        </w:rPr>
        <w:t xml:space="preserve"> </w:t>
      </w:r>
      <w:r w:rsidRPr="005224EC">
        <w:rPr>
          <w:sz w:val="28"/>
          <w:szCs w:val="28"/>
        </w:rPr>
        <w:t>земель,</w:t>
      </w:r>
      <w:r w:rsidR="0056501A" w:rsidRPr="005224EC">
        <w:rPr>
          <w:sz w:val="28"/>
          <w:szCs w:val="28"/>
        </w:rPr>
        <w:t xml:space="preserve"> </w:t>
      </w:r>
      <w:r w:rsidRPr="005224EC">
        <w:rPr>
          <w:spacing w:val="-1"/>
          <w:sz w:val="28"/>
          <w:szCs w:val="28"/>
        </w:rPr>
        <w:t>характерных</w:t>
      </w:r>
      <w:r w:rsidR="0056501A" w:rsidRPr="005224EC">
        <w:rPr>
          <w:spacing w:val="-1"/>
          <w:sz w:val="28"/>
          <w:szCs w:val="28"/>
        </w:rPr>
        <w:t xml:space="preserve"> </w:t>
      </w:r>
      <w:r w:rsidRPr="005224EC">
        <w:rPr>
          <w:spacing w:val="-1"/>
          <w:sz w:val="28"/>
          <w:szCs w:val="28"/>
        </w:rPr>
        <w:t>для</w:t>
      </w:r>
      <w:r w:rsidR="0056501A" w:rsidRPr="005224EC">
        <w:rPr>
          <w:spacing w:val="-1"/>
          <w:sz w:val="28"/>
          <w:szCs w:val="28"/>
        </w:rPr>
        <w:t xml:space="preserve"> </w:t>
      </w:r>
      <w:r w:rsidRPr="005224EC">
        <w:rPr>
          <w:spacing w:val="-1"/>
          <w:sz w:val="28"/>
          <w:szCs w:val="28"/>
        </w:rPr>
        <w:t>Беларуси,</w:t>
      </w:r>
      <w:r w:rsidR="0056501A" w:rsidRPr="005224EC">
        <w:rPr>
          <w:spacing w:val="-1"/>
          <w:sz w:val="28"/>
          <w:szCs w:val="28"/>
        </w:rPr>
        <w:t xml:space="preserve"> </w:t>
      </w:r>
      <w:r w:rsidRPr="005224EC">
        <w:rPr>
          <w:spacing w:val="-1"/>
          <w:sz w:val="28"/>
          <w:szCs w:val="28"/>
        </w:rPr>
        <w:t>на</w:t>
      </w:r>
      <w:r w:rsidR="0056501A" w:rsidRPr="005224EC">
        <w:rPr>
          <w:spacing w:val="-1"/>
          <w:sz w:val="28"/>
          <w:szCs w:val="28"/>
        </w:rPr>
        <w:t xml:space="preserve"> </w:t>
      </w:r>
      <w:r w:rsidRPr="005224EC">
        <w:rPr>
          <w:spacing w:val="-1"/>
          <w:sz w:val="28"/>
          <w:szCs w:val="28"/>
        </w:rPr>
        <w:t>сельскохозяйственных</w:t>
      </w:r>
      <w:r w:rsidR="0056501A" w:rsidRPr="005224EC">
        <w:rPr>
          <w:spacing w:val="-1"/>
          <w:sz w:val="28"/>
          <w:szCs w:val="28"/>
        </w:rPr>
        <w:t xml:space="preserve"> </w:t>
      </w:r>
      <w:r w:rsidRPr="005224EC">
        <w:rPr>
          <w:spacing w:val="-1"/>
          <w:sz w:val="28"/>
          <w:szCs w:val="28"/>
        </w:rPr>
        <w:t>угодьях</w:t>
      </w:r>
      <w:r w:rsidR="0056501A" w:rsidRPr="005224EC">
        <w:rPr>
          <w:spacing w:val="-1"/>
          <w:sz w:val="28"/>
          <w:szCs w:val="28"/>
        </w:rPr>
        <w:t xml:space="preserve"> </w:t>
      </w:r>
      <w:r w:rsidRPr="005224EC">
        <w:rPr>
          <w:sz w:val="28"/>
          <w:szCs w:val="28"/>
        </w:rPr>
        <w:t>наиболее</w:t>
      </w:r>
      <w:r w:rsidR="0056501A" w:rsidRPr="005224EC">
        <w:rPr>
          <w:sz w:val="28"/>
          <w:szCs w:val="28"/>
        </w:rPr>
        <w:t xml:space="preserve"> </w:t>
      </w:r>
      <w:r w:rsidRPr="005224EC">
        <w:rPr>
          <w:sz w:val="28"/>
          <w:szCs w:val="28"/>
        </w:rPr>
        <w:t>выражена</w:t>
      </w:r>
      <w:r w:rsidR="0056501A" w:rsidRPr="005224EC">
        <w:rPr>
          <w:sz w:val="28"/>
          <w:szCs w:val="28"/>
        </w:rPr>
        <w:t xml:space="preserve"> </w:t>
      </w:r>
      <w:r w:rsidRPr="005224EC">
        <w:rPr>
          <w:sz w:val="28"/>
          <w:szCs w:val="28"/>
        </w:rPr>
        <w:t>водная</w:t>
      </w:r>
      <w:r w:rsidR="0056501A" w:rsidRPr="005224EC">
        <w:rPr>
          <w:sz w:val="28"/>
          <w:szCs w:val="28"/>
        </w:rPr>
        <w:t xml:space="preserve"> </w:t>
      </w:r>
      <w:r w:rsidRPr="005224EC">
        <w:rPr>
          <w:sz w:val="28"/>
          <w:szCs w:val="28"/>
        </w:rPr>
        <w:t>и</w:t>
      </w:r>
      <w:r w:rsidR="0056501A" w:rsidRPr="005224EC">
        <w:rPr>
          <w:sz w:val="28"/>
          <w:szCs w:val="28"/>
        </w:rPr>
        <w:t xml:space="preserve"> </w:t>
      </w:r>
      <w:r w:rsidRPr="005224EC">
        <w:rPr>
          <w:sz w:val="28"/>
          <w:szCs w:val="28"/>
        </w:rPr>
        <w:t>ветровая</w:t>
      </w:r>
      <w:r w:rsidR="0056501A" w:rsidRPr="005224EC">
        <w:rPr>
          <w:sz w:val="28"/>
          <w:szCs w:val="28"/>
        </w:rPr>
        <w:t xml:space="preserve"> </w:t>
      </w:r>
      <w:r w:rsidRPr="005224EC">
        <w:rPr>
          <w:sz w:val="28"/>
          <w:szCs w:val="28"/>
        </w:rPr>
        <w:t xml:space="preserve">эрозия, </w:t>
      </w:r>
      <w:r w:rsidR="00906391" w:rsidRPr="005224EC">
        <w:rPr>
          <w:sz w:val="28"/>
          <w:szCs w:val="28"/>
        </w:rPr>
        <w:t>которая проявилась</w:t>
      </w:r>
      <w:r w:rsidR="0056501A" w:rsidRPr="005224EC">
        <w:rPr>
          <w:sz w:val="28"/>
          <w:szCs w:val="28"/>
        </w:rPr>
        <w:t xml:space="preserve"> </w:t>
      </w:r>
      <w:r w:rsidR="00872B35" w:rsidRPr="005224EC">
        <w:rPr>
          <w:sz w:val="28"/>
          <w:szCs w:val="28"/>
        </w:rPr>
        <w:t>в 2013 г.</w:t>
      </w:r>
      <w:r w:rsidR="00F27EFA">
        <w:rPr>
          <w:sz w:val="28"/>
          <w:szCs w:val="28"/>
        </w:rPr>
        <w:t xml:space="preserve"> </w:t>
      </w:r>
      <w:r w:rsidR="00906391" w:rsidRPr="005224EC">
        <w:rPr>
          <w:sz w:val="28"/>
          <w:szCs w:val="28"/>
        </w:rPr>
        <w:t xml:space="preserve">на </w:t>
      </w:r>
      <w:r w:rsidRPr="005224EC">
        <w:rPr>
          <w:sz w:val="28"/>
          <w:szCs w:val="28"/>
        </w:rPr>
        <w:t>площад</w:t>
      </w:r>
      <w:r w:rsidR="00906391" w:rsidRPr="005224EC">
        <w:rPr>
          <w:sz w:val="28"/>
          <w:szCs w:val="28"/>
        </w:rPr>
        <w:t>и</w:t>
      </w:r>
      <w:r w:rsidR="00930D6F">
        <w:rPr>
          <w:sz w:val="28"/>
          <w:szCs w:val="28"/>
        </w:rPr>
        <w:t xml:space="preserve"> </w:t>
      </w:r>
      <w:r w:rsidR="00575AA9" w:rsidRPr="005224EC">
        <w:rPr>
          <w:sz w:val="28"/>
          <w:szCs w:val="28"/>
        </w:rPr>
        <w:t>556,5 тыс. га (6,3%).</w:t>
      </w:r>
      <w:r w:rsidR="00930D6F">
        <w:rPr>
          <w:sz w:val="28"/>
          <w:szCs w:val="28"/>
        </w:rPr>
        <w:t xml:space="preserve"> </w:t>
      </w:r>
      <w:r w:rsidR="00575AA9" w:rsidRPr="005224EC">
        <w:rPr>
          <w:sz w:val="28"/>
          <w:szCs w:val="28"/>
        </w:rPr>
        <w:t>В целом по стране ветровой эрозии подвержены 83,2 тыс. га, а водной – 473,3 тыс. га.</w:t>
      </w:r>
    </w:p>
    <w:p w:rsidR="00575AA9" w:rsidRPr="005224EC" w:rsidRDefault="00575AA9" w:rsidP="00682081">
      <w:pPr>
        <w:ind w:firstLine="709"/>
        <w:jc w:val="both"/>
        <w:rPr>
          <w:sz w:val="28"/>
          <w:szCs w:val="28"/>
        </w:rPr>
      </w:pPr>
      <w:r w:rsidRPr="005224EC">
        <w:rPr>
          <w:rFonts w:hint="eastAsia"/>
          <w:sz w:val="28"/>
          <w:szCs w:val="28"/>
        </w:rPr>
        <w:t>В</w:t>
      </w:r>
      <w:r w:rsidR="0056501A" w:rsidRPr="005224EC">
        <w:rPr>
          <w:sz w:val="28"/>
          <w:szCs w:val="28"/>
        </w:rPr>
        <w:t xml:space="preserve"> </w:t>
      </w:r>
      <w:r w:rsidRPr="005224EC">
        <w:rPr>
          <w:rFonts w:hint="eastAsia"/>
          <w:sz w:val="28"/>
          <w:szCs w:val="28"/>
        </w:rPr>
        <w:t>Белорусском</w:t>
      </w:r>
      <w:r w:rsidR="0056501A" w:rsidRPr="005224EC">
        <w:rPr>
          <w:sz w:val="28"/>
          <w:szCs w:val="28"/>
        </w:rPr>
        <w:t xml:space="preserve"> </w:t>
      </w:r>
      <w:r w:rsidRPr="005224EC">
        <w:rPr>
          <w:rFonts w:hint="eastAsia"/>
          <w:sz w:val="28"/>
          <w:szCs w:val="28"/>
        </w:rPr>
        <w:t>Поозерье</w:t>
      </w:r>
      <w:r w:rsidR="0056501A" w:rsidRPr="005224EC">
        <w:rPr>
          <w:sz w:val="28"/>
          <w:szCs w:val="28"/>
        </w:rPr>
        <w:t xml:space="preserve"> </w:t>
      </w:r>
      <w:r w:rsidRPr="005224EC">
        <w:rPr>
          <w:rFonts w:hint="eastAsia"/>
          <w:sz w:val="28"/>
          <w:szCs w:val="28"/>
        </w:rPr>
        <w:t>и</w:t>
      </w:r>
      <w:r w:rsidR="0056501A" w:rsidRPr="005224EC">
        <w:rPr>
          <w:sz w:val="28"/>
          <w:szCs w:val="28"/>
        </w:rPr>
        <w:t xml:space="preserve"> </w:t>
      </w:r>
      <w:r w:rsidRPr="005224EC">
        <w:rPr>
          <w:rFonts w:hint="eastAsia"/>
          <w:sz w:val="28"/>
          <w:szCs w:val="28"/>
        </w:rPr>
        <w:t>Центральной</w:t>
      </w:r>
      <w:r w:rsidR="0056501A" w:rsidRPr="005224EC">
        <w:rPr>
          <w:sz w:val="28"/>
          <w:szCs w:val="28"/>
        </w:rPr>
        <w:t xml:space="preserve"> </w:t>
      </w:r>
      <w:r w:rsidRPr="005224EC">
        <w:rPr>
          <w:rFonts w:hint="eastAsia"/>
          <w:sz w:val="28"/>
          <w:szCs w:val="28"/>
        </w:rPr>
        <w:t>Беларуси</w:t>
      </w:r>
      <w:r w:rsidRPr="005224EC">
        <w:rPr>
          <w:sz w:val="28"/>
          <w:szCs w:val="28"/>
        </w:rPr>
        <w:t xml:space="preserve">, </w:t>
      </w:r>
      <w:r w:rsidRPr="005224EC">
        <w:rPr>
          <w:rFonts w:hint="eastAsia"/>
          <w:sz w:val="28"/>
          <w:szCs w:val="28"/>
        </w:rPr>
        <w:t>где</w:t>
      </w:r>
      <w:r w:rsidR="0056501A" w:rsidRPr="005224EC">
        <w:rPr>
          <w:sz w:val="28"/>
          <w:szCs w:val="28"/>
        </w:rPr>
        <w:t xml:space="preserve"> </w:t>
      </w:r>
      <w:r w:rsidRPr="005224EC">
        <w:rPr>
          <w:rFonts w:hint="eastAsia"/>
          <w:sz w:val="28"/>
          <w:szCs w:val="28"/>
        </w:rPr>
        <w:t>выражен</w:t>
      </w:r>
      <w:r w:rsidR="0056501A" w:rsidRPr="005224EC">
        <w:rPr>
          <w:sz w:val="28"/>
          <w:szCs w:val="28"/>
        </w:rPr>
        <w:t xml:space="preserve"> </w:t>
      </w:r>
      <w:r w:rsidRPr="005224EC">
        <w:rPr>
          <w:rFonts w:hint="eastAsia"/>
          <w:sz w:val="28"/>
          <w:szCs w:val="28"/>
        </w:rPr>
        <w:t>холмистый</w:t>
      </w:r>
      <w:r w:rsidR="0056501A" w:rsidRPr="005224EC">
        <w:rPr>
          <w:sz w:val="28"/>
          <w:szCs w:val="28"/>
        </w:rPr>
        <w:t xml:space="preserve"> </w:t>
      </w:r>
      <w:r w:rsidRPr="005224EC">
        <w:rPr>
          <w:rFonts w:hint="eastAsia"/>
          <w:sz w:val="28"/>
          <w:szCs w:val="28"/>
        </w:rPr>
        <w:t>рельеф</w:t>
      </w:r>
      <w:r w:rsidR="0056501A" w:rsidRPr="005224EC">
        <w:rPr>
          <w:sz w:val="28"/>
          <w:szCs w:val="28"/>
        </w:rPr>
        <w:t xml:space="preserve"> </w:t>
      </w:r>
      <w:r w:rsidRPr="005224EC">
        <w:rPr>
          <w:rFonts w:hint="eastAsia"/>
          <w:sz w:val="28"/>
          <w:szCs w:val="28"/>
        </w:rPr>
        <w:t>и</w:t>
      </w:r>
      <w:r w:rsidR="0056501A" w:rsidRPr="005224EC">
        <w:rPr>
          <w:sz w:val="28"/>
          <w:szCs w:val="28"/>
        </w:rPr>
        <w:t xml:space="preserve"> </w:t>
      </w:r>
      <w:r w:rsidRPr="005224EC">
        <w:rPr>
          <w:rFonts w:hint="eastAsia"/>
          <w:sz w:val="28"/>
          <w:szCs w:val="28"/>
        </w:rPr>
        <w:t>преобладают</w:t>
      </w:r>
      <w:r w:rsidR="0056501A" w:rsidRPr="005224EC">
        <w:rPr>
          <w:sz w:val="28"/>
          <w:szCs w:val="28"/>
        </w:rPr>
        <w:t xml:space="preserve"> </w:t>
      </w:r>
      <w:r w:rsidRPr="005224EC">
        <w:rPr>
          <w:rFonts w:hint="eastAsia"/>
          <w:sz w:val="28"/>
          <w:szCs w:val="28"/>
        </w:rPr>
        <w:t>почвы</w:t>
      </w:r>
      <w:r w:rsidR="0056501A" w:rsidRPr="005224EC">
        <w:rPr>
          <w:sz w:val="28"/>
          <w:szCs w:val="28"/>
        </w:rPr>
        <w:t xml:space="preserve"> </w:t>
      </w:r>
      <w:r w:rsidRPr="005224EC">
        <w:rPr>
          <w:rFonts w:hint="eastAsia"/>
          <w:sz w:val="28"/>
          <w:szCs w:val="28"/>
        </w:rPr>
        <w:t>связного</w:t>
      </w:r>
      <w:r w:rsidR="0056501A" w:rsidRPr="005224EC">
        <w:rPr>
          <w:sz w:val="28"/>
          <w:szCs w:val="28"/>
        </w:rPr>
        <w:t xml:space="preserve"> </w:t>
      </w:r>
      <w:r w:rsidRPr="005224EC">
        <w:rPr>
          <w:rFonts w:hint="eastAsia"/>
          <w:sz w:val="28"/>
          <w:szCs w:val="28"/>
        </w:rPr>
        <w:lastRenderedPageBreak/>
        <w:t>гранулометрического</w:t>
      </w:r>
      <w:r w:rsidR="0056501A" w:rsidRPr="005224EC">
        <w:rPr>
          <w:sz w:val="28"/>
          <w:szCs w:val="28"/>
        </w:rPr>
        <w:t xml:space="preserve"> </w:t>
      </w:r>
      <w:r w:rsidRPr="005224EC">
        <w:rPr>
          <w:rFonts w:hint="eastAsia"/>
          <w:sz w:val="28"/>
          <w:szCs w:val="28"/>
        </w:rPr>
        <w:t>состава</w:t>
      </w:r>
      <w:r w:rsidRPr="005224EC">
        <w:rPr>
          <w:sz w:val="28"/>
          <w:szCs w:val="28"/>
        </w:rPr>
        <w:t xml:space="preserve">, </w:t>
      </w:r>
      <w:r w:rsidRPr="005224EC">
        <w:rPr>
          <w:rFonts w:hint="eastAsia"/>
          <w:sz w:val="28"/>
          <w:szCs w:val="28"/>
        </w:rPr>
        <w:t>наиболее</w:t>
      </w:r>
      <w:r w:rsidR="0056501A" w:rsidRPr="005224EC">
        <w:rPr>
          <w:sz w:val="28"/>
          <w:szCs w:val="28"/>
        </w:rPr>
        <w:t xml:space="preserve"> </w:t>
      </w:r>
      <w:r w:rsidRPr="005224EC">
        <w:rPr>
          <w:rFonts w:hint="eastAsia"/>
          <w:sz w:val="28"/>
          <w:szCs w:val="28"/>
        </w:rPr>
        <w:t>активно</w:t>
      </w:r>
      <w:r w:rsidR="0056501A" w:rsidRPr="005224EC">
        <w:rPr>
          <w:sz w:val="28"/>
          <w:szCs w:val="28"/>
        </w:rPr>
        <w:t xml:space="preserve"> </w:t>
      </w:r>
      <w:r w:rsidRPr="005224EC">
        <w:rPr>
          <w:rFonts w:hint="eastAsia"/>
          <w:sz w:val="28"/>
          <w:szCs w:val="28"/>
        </w:rPr>
        <w:t>протекают</w:t>
      </w:r>
      <w:r w:rsidR="0056501A" w:rsidRPr="005224EC">
        <w:rPr>
          <w:sz w:val="28"/>
          <w:szCs w:val="28"/>
        </w:rPr>
        <w:t xml:space="preserve"> </w:t>
      </w:r>
      <w:r w:rsidRPr="005224EC">
        <w:rPr>
          <w:rFonts w:hint="eastAsia"/>
          <w:sz w:val="28"/>
          <w:szCs w:val="28"/>
        </w:rPr>
        <w:t>водно</w:t>
      </w:r>
      <w:r w:rsidRPr="005224EC">
        <w:rPr>
          <w:sz w:val="28"/>
          <w:szCs w:val="28"/>
        </w:rPr>
        <w:t>-</w:t>
      </w:r>
      <w:r w:rsidRPr="005224EC">
        <w:rPr>
          <w:rFonts w:hint="eastAsia"/>
          <w:sz w:val="28"/>
          <w:szCs w:val="28"/>
        </w:rPr>
        <w:t>эрозионные</w:t>
      </w:r>
      <w:r w:rsidR="0056501A" w:rsidRPr="005224EC">
        <w:rPr>
          <w:sz w:val="28"/>
          <w:szCs w:val="28"/>
        </w:rPr>
        <w:t xml:space="preserve"> </w:t>
      </w:r>
      <w:r w:rsidRPr="005224EC">
        <w:rPr>
          <w:rFonts w:hint="eastAsia"/>
          <w:sz w:val="28"/>
          <w:szCs w:val="28"/>
        </w:rPr>
        <w:t>процессы</w:t>
      </w:r>
      <w:r w:rsidRPr="005224EC">
        <w:rPr>
          <w:sz w:val="28"/>
          <w:szCs w:val="28"/>
        </w:rPr>
        <w:t>, выявленные</w:t>
      </w:r>
      <w:r w:rsidR="0056501A" w:rsidRPr="005224EC">
        <w:rPr>
          <w:sz w:val="28"/>
          <w:szCs w:val="28"/>
        </w:rPr>
        <w:t xml:space="preserve"> </w:t>
      </w:r>
      <w:r w:rsidRPr="005224EC">
        <w:rPr>
          <w:sz w:val="28"/>
          <w:szCs w:val="28"/>
        </w:rPr>
        <w:t xml:space="preserve">в Витебской области на территории площадью 116,6 тыс. га, в Могилевской – 110,3, в Минской области – 109,2 тыс. га. При этом </w:t>
      </w:r>
      <w:r w:rsidRPr="005224EC">
        <w:rPr>
          <w:rFonts w:hint="eastAsia"/>
          <w:sz w:val="28"/>
          <w:szCs w:val="28"/>
        </w:rPr>
        <w:t>возделывание</w:t>
      </w:r>
      <w:r w:rsidR="0056501A" w:rsidRPr="005224EC">
        <w:rPr>
          <w:sz w:val="28"/>
          <w:szCs w:val="28"/>
        </w:rPr>
        <w:t xml:space="preserve"> </w:t>
      </w:r>
      <w:r w:rsidRPr="005224EC">
        <w:rPr>
          <w:rFonts w:hint="eastAsia"/>
          <w:sz w:val="28"/>
          <w:szCs w:val="28"/>
        </w:rPr>
        <w:t>озимых</w:t>
      </w:r>
      <w:r w:rsidR="0056501A" w:rsidRPr="005224EC">
        <w:rPr>
          <w:sz w:val="28"/>
          <w:szCs w:val="28"/>
        </w:rPr>
        <w:t xml:space="preserve"> </w:t>
      </w:r>
      <w:r w:rsidRPr="005224EC">
        <w:rPr>
          <w:rFonts w:hint="eastAsia"/>
          <w:sz w:val="28"/>
          <w:szCs w:val="28"/>
        </w:rPr>
        <w:t>зерновых</w:t>
      </w:r>
      <w:r w:rsidR="0056501A" w:rsidRPr="005224EC">
        <w:rPr>
          <w:sz w:val="28"/>
          <w:szCs w:val="28"/>
        </w:rPr>
        <w:t xml:space="preserve"> </w:t>
      </w:r>
      <w:r w:rsidRPr="005224EC">
        <w:rPr>
          <w:rFonts w:hint="eastAsia"/>
          <w:sz w:val="28"/>
          <w:szCs w:val="28"/>
        </w:rPr>
        <w:t>и</w:t>
      </w:r>
      <w:r w:rsidR="0056501A" w:rsidRPr="005224EC">
        <w:rPr>
          <w:sz w:val="28"/>
          <w:szCs w:val="28"/>
        </w:rPr>
        <w:t xml:space="preserve"> </w:t>
      </w:r>
      <w:r w:rsidRPr="005224EC">
        <w:rPr>
          <w:rFonts w:hint="eastAsia"/>
          <w:sz w:val="28"/>
          <w:szCs w:val="28"/>
        </w:rPr>
        <w:t>многолетних</w:t>
      </w:r>
      <w:r w:rsidR="0056501A" w:rsidRPr="005224EC">
        <w:rPr>
          <w:sz w:val="28"/>
          <w:szCs w:val="28"/>
        </w:rPr>
        <w:t xml:space="preserve"> </w:t>
      </w:r>
      <w:r w:rsidRPr="005224EC">
        <w:rPr>
          <w:rFonts w:hint="eastAsia"/>
          <w:sz w:val="28"/>
          <w:szCs w:val="28"/>
        </w:rPr>
        <w:t>трав</w:t>
      </w:r>
      <w:r w:rsidR="0056501A" w:rsidRPr="005224EC">
        <w:rPr>
          <w:sz w:val="28"/>
          <w:szCs w:val="28"/>
        </w:rPr>
        <w:t xml:space="preserve"> </w:t>
      </w:r>
      <w:r w:rsidRPr="005224EC">
        <w:rPr>
          <w:rFonts w:hint="eastAsia"/>
          <w:sz w:val="28"/>
          <w:szCs w:val="28"/>
        </w:rPr>
        <w:t>на</w:t>
      </w:r>
      <w:r w:rsidR="0056501A" w:rsidRPr="005224EC">
        <w:rPr>
          <w:sz w:val="28"/>
          <w:szCs w:val="28"/>
        </w:rPr>
        <w:t xml:space="preserve"> </w:t>
      </w:r>
      <w:r w:rsidRPr="005224EC">
        <w:rPr>
          <w:rFonts w:hint="eastAsia"/>
          <w:sz w:val="28"/>
          <w:szCs w:val="28"/>
        </w:rPr>
        <w:t>эродированных</w:t>
      </w:r>
      <w:r w:rsidR="0056501A" w:rsidRPr="005224EC">
        <w:rPr>
          <w:sz w:val="28"/>
          <w:szCs w:val="28"/>
        </w:rPr>
        <w:t xml:space="preserve"> </w:t>
      </w:r>
      <w:r w:rsidRPr="005224EC">
        <w:rPr>
          <w:rFonts w:hint="eastAsia"/>
          <w:sz w:val="28"/>
          <w:szCs w:val="28"/>
        </w:rPr>
        <w:t>почвах</w:t>
      </w:r>
      <w:r w:rsidR="0056501A" w:rsidRPr="005224EC">
        <w:rPr>
          <w:sz w:val="28"/>
          <w:szCs w:val="28"/>
        </w:rPr>
        <w:t xml:space="preserve"> </w:t>
      </w:r>
      <w:r w:rsidRPr="005224EC">
        <w:rPr>
          <w:rFonts w:hint="eastAsia"/>
          <w:sz w:val="28"/>
          <w:szCs w:val="28"/>
        </w:rPr>
        <w:t>в</w:t>
      </w:r>
      <w:r w:rsidR="0056501A" w:rsidRPr="005224EC">
        <w:rPr>
          <w:sz w:val="28"/>
          <w:szCs w:val="28"/>
        </w:rPr>
        <w:t xml:space="preserve"> </w:t>
      </w:r>
      <w:r w:rsidRPr="005224EC">
        <w:rPr>
          <w:rFonts w:hint="eastAsia"/>
          <w:sz w:val="28"/>
          <w:szCs w:val="28"/>
        </w:rPr>
        <w:t>условиях</w:t>
      </w:r>
      <w:r w:rsidR="0056501A" w:rsidRPr="005224EC">
        <w:rPr>
          <w:sz w:val="28"/>
          <w:szCs w:val="28"/>
        </w:rPr>
        <w:t xml:space="preserve"> </w:t>
      </w:r>
      <w:r w:rsidRPr="005224EC">
        <w:rPr>
          <w:rFonts w:hint="eastAsia"/>
          <w:sz w:val="28"/>
          <w:szCs w:val="28"/>
        </w:rPr>
        <w:t>центральной</w:t>
      </w:r>
      <w:r w:rsidR="0056501A" w:rsidRPr="005224EC">
        <w:rPr>
          <w:sz w:val="28"/>
          <w:szCs w:val="28"/>
        </w:rPr>
        <w:t xml:space="preserve"> </w:t>
      </w:r>
      <w:r w:rsidRPr="005224EC">
        <w:rPr>
          <w:rFonts w:hint="eastAsia"/>
          <w:sz w:val="28"/>
          <w:szCs w:val="28"/>
        </w:rPr>
        <w:t>и</w:t>
      </w:r>
      <w:r w:rsidR="0056501A" w:rsidRPr="005224EC">
        <w:rPr>
          <w:sz w:val="28"/>
          <w:szCs w:val="28"/>
        </w:rPr>
        <w:t xml:space="preserve"> </w:t>
      </w:r>
      <w:r w:rsidRPr="005224EC">
        <w:rPr>
          <w:rFonts w:hint="eastAsia"/>
          <w:sz w:val="28"/>
          <w:szCs w:val="28"/>
        </w:rPr>
        <w:t>северной</w:t>
      </w:r>
      <w:r w:rsidR="0056501A" w:rsidRPr="005224EC">
        <w:rPr>
          <w:sz w:val="28"/>
          <w:szCs w:val="28"/>
        </w:rPr>
        <w:t xml:space="preserve"> </w:t>
      </w:r>
      <w:r w:rsidRPr="005224EC">
        <w:rPr>
          <w:rFonts w:hint="eastAsia"/>
          <w:sz w:val="28"/>
          <w:szCs w:val="28"/>
        </w:rPr>
        <w:t>почвенно</w:t>
      </w:r>
      <w:r w:rsidRPr="005224EC">
        <w:rPr>
          <w:sz w:val="28"/>
          <w:szCs w:val="28"/>
        </w:rPr>
        <w:t>-</w:t>
      </w:r>
      <w:r w:rsidRPr="005224EC">
        <w:rPr>
          <w:rFonts w:hint="eastAsia"/>
          <w:sz w:val="28"/>
          <w:szCs w:val="28"/>
        </w:rPr>
        <w:t>экологических</w:t>
      </w:r>
      <w:r w:rsidR="0056501A" w:rsidRPr="005224EC">
        <w:rPr>
          <w:sz w:val="28"/>
          <w:szCs w:val="28"/>
        </w:rPr>
        <w:t xml:space="preserve"> </w:t>
      </w:r>
      <w:r w:rsidRPr="005224EC">
        <w:rPr>
          <w:rFonts w:hint="eastAsia"/>
          <w:sz w:val="28"/>
          <w:szCs w:val="28"/>
        </w:rPr>
        <w:t>провинций</w:t>
      </w:r>
      <w:r w:rsidR="0056501A" w:rsidRPr="005224EC">
        <w:rPr>
          <w:sz w:val="28"/>
          <w:szCs w:val="28"/>
        </w:rPr>
        <w:t xml:space="preserve"> </w:t>
      </w:r>
      <w:r w:rsidRPr="005224EC">
        <w:rPr>
          <w:rFonts w:hint="eastAsia"/>
          <w:sz w:val="28"/>
          <w:szCs w:val="28"/>
        </w:rPr>
        <w:t>способствовало</w:t>
      </w:r>
      <w:r w:rsidR="0056501A" w:rsidRPr="005224EC">
        <w:rPr>
          <w:sz w:val="28"/>
          <w:szCs w:val="28"/>
        </w:rPr>
        <w:t xml:space="preserve"> </w:t>
      </w:r>
      <w:r w:rsidRPr="005224EC">
        <w:rPr>
          <w:rFonts w:hint="eastAsia"/>
          <w:sz w:val="28"/>
          <w:szCs w:val="28"/>
        </w:rPr>
        <w:t>снижению</w:t>
      </w:r>
      <w:r w:rsidR="0056501A" w:rsidRPr="005224EC">
        <w:rPr>
          <w:sz w:val="28"/>
          <w:szCs w:val="28"/>
        </w:rPr>
        <w:t xml:space="preserve"> </w:t>
      </w:r>
      <w:r w:rsidRPr="005224EC">
        <w:rPr>
          <w:rFonts w:hint="eastAsia"/>
          <w:sz w:val="28"/>
          <w:szCs w:val="28"/>
        </w:rPr>
        <w:t>водно</w:t>
      </w:r>
      <w:r w:rsidRPr="005224EC">
        <w:rPr>
          <w:sz w:val="28"/>
          <w:szCs w:val="28"/>
        </w:rPr>
        <w:t>-</w:t>
      </w:r>
      <w:r w:rsidRPr="005224EC">
        <w:rPr>
          <w:rFonts w:hint="eastAsia"/>
          <w:sz w:val="28"/>
          <w:szCs w:val="28"/>
        </w:rPr>
        <w:t>эрозионных</w:t>
      </w:r>
      <w:r w:rsidR="0056501A" w:rsidRPr="005224EC">
        <w:rPr>
          <w:sz w:val="28"/>
          <w:szCs w:val="28"/>
        </w:rPr>
        <w:t xml:space="preserve"> </w:t>
      </w:r>
      <w:r w:rsidRPr="005224EC">
        <w:rPr>
          <w:rFonts w:hint="eastAsia"/>
          <w:sz w:val="28"/>
          <w:szCs w:val="28"/>
        </w:rPr>
        <w:t>процессов</w:t>
      </w:r>
      <w:r w:rsidR="0056501A" w:rsidRPr="005224EC">
        <w:rPr>
          <w:sz w:val="28"/>
          <w:szCs w:val="28"/>
        </w:rPr>
        <w:t xml:space="preserve"> </w:t>
      </w:r>
      <w:r w:rsidRPr="005224EC">
        <w:rPr>
          <w:rFonts w:hint="eastAsia"/>
          <w:sz w:val="28"/>
          <w:szCs w:val="28"/>
        </w:rPr>
        <w:t>до</w:t>
      </w:r>
      <w:r w:rsidR="0056501A" w:rsidRPr="005224EC">
        <w:rPr>
          <w:sz w:val="28"/>
          <w:szCs w:val="28"/>
        </w:rPr>
        <w:t xml:space="preserve"> </w:t>
      </w:r>
      <w:r w:rsidRPr="005224EC">
        <w:rPr>
          <w:rFonts w:hint="eastAsia"/>
          <w:sz w:val="28"/>
          <w:szCs w:val="28"/>
        </w:rPr>
        <w:t>предельно</w:t>
      </w:r>
      <w:r w:rsidR="0056501A" w:rsidRPr="005224EC">
        <w:rPr>
          <w:sz w:val="28"/>
          <w:szCs w:val="28"/>
        </w:rPr>
        <w:t xml:space="preserve"> </w:t>
      </w:r>
      <w:r w:rsidRPr="005224EC">
        <w:rPr>
          <w:rFonts w:hint="eastAsia"/>
          <w:sz w:val="28"/>
          <w:szCs w:val="28"/>
        </w:rPr>
        <w:t>допустимого</w:t>
      </w:r>
      <w:r w:rsidR="0056501A" w:rsidRPr="005224EC">
        <w:rPr>
          <w:sz w:val="28"/>
          <w:szCs w:val="28"/>
        </w:rPr>
        <w:t xml:space="preserve"> </w:t>
      </w:r>
      <w:r w:rsidRPr="005224EC">
        <w:rPr>
          <w:rFonts w:hint="eastAsia"/>
          <w:sz w:val="28"/>
          <w:szCs w:val="28"/>
        </w:rPr>
        <w:t>уровня</w:t>
      </w:r>
      <w:r w:rsidRPr="005224EC">
        <w:rPr>
          <w:sz w:val="28"/>
          <w:szCs w:val="28"/>
        </w:rPr>
        <w:t>.</w:t>
      </w:r>
    </w:p>
    <w:p w:rsidR="00872247" w:rsidRPr="005224EC" w:rsidRDefault="00776556" w:rsidP="00682081">
      <w:pPr>
        <w:ind w:firstLine="709"/>
        <w:jc w:val="both"/>
        <w:rPr>
          <w:sz w:val="28"/>
          <w:szCs w:val="28"/>
        </w:rPr>
      </w:pPr>
      <w:r w:rsidRPr="005224EC">
        <w:rPr>
          <w:sz w:val="28"/>
          <w:szCs w:val="28"/>
        </w:rPr>
        <w:t>Ветровая эрозия преобладает на юге страны, в Белорусском Полесье, где распространены значительные площади мелиорированных земель и преобладают почвы легко</w:t>
      </w:r>
      <w:r w:rsidR="00575AA9" w:rsidRPr="005224EC">
        <w:rPr>
          <w:sz w:val="28"/>
          <w:szCs w:val="28"/>
        </w:rPr>
        <w:t>го гранулометрического состава.</w:t>
      </w:r>
    </w:p>
    <w:p w:rsidR="00AB5AE1" w:rsidRPr="005224EC" w:rsidRDefault="00AB5AE1" w:rsidP="00682081">
      <w:pPr>
        <w:ind w:firstLine="709"/>
        <w:jc w:val="both"/>
        <w:rPr>
          <w:sz w:val="28"/>
          <w:szCs w:val="28"/>
        </w:rPr>
      </w:pPr>
      <w:r w:rsidRPr="005224EC">
        <w:rPr>
          <w:sz w:val="28"/>
          <w:szCs w:val="28"/>
        </w:rPr>
        <w:t>Несмотря на относительно небольшие площади земель, находящихся под действием эрозионных процессов, они наносят значительный экономический и экологический ущерб, снижая плодородие почв, вызванное потерей гумуса, азота, фосфора и калия. Особенно это касается Витебской, Гродненской и Могилевской областей.</w:t>
      </w:r>
    </w:p>
    <w:p w:rsidR="0007003F" w:rsidRPr="005224EC" w:rsidRDefault="0007003F" w:rsidP="00682081">
      <w:pPr>
        <w:ind w:firstLine="709"/>
        <w:jc w:val="both"/>
        <w:rPr>
          <w:sz w:val="28"/>
          <w:szCs w:val="28"/>
        </w:rPr>
      </w:pPr>
    </w:p>
    <w:p w:rsidR="00872247" w:rsidRPr="005224EC" w:rsidRDefault="00872247" w:rsidP="00682081">
      <w:pPr>
        <w:pStyle w:val="2"/>
        <w:spacing w:before="0" w:line="240" w:lineRule="auto"/>
        <w:rPr>
          <w:rFonts w:ascii="Times New Roman" w:hAnsi="Times New Roman" w:cs="Times New Roman"/>
          <w:bCs w:val="0"/>
          <w:color w:val="auto"/>
          <w:sz w:val="28"/>
          <w:szCs w:val="28"/>
        </w:rPr>
      </w:pPr>
      <w:bookmarkStart w:id="11" w:name="_Toc420935630"/>
      <w:r w:rsidRPr="005224EC">
        <w:rPr>
          <w:rFonts w:ascii="Times New Roman" w:hAnsi="Times New Roman" w:cs="Times New Roman"/>
          <w:bCs w:val="0"/>
          <w:color w:val="auto"/>
          <w:sz w:val="28"/>
          <w:szCs w:val="28"/>
        </w:rPr>
        <w:t>1.5 Состоян</w:t>
      </w:r>
      <w:bookmarkStart w:id="12" w:name="_Toc381263455"/>
      <w:r w:rsidRPr="005224EC">
        <w:rPr>
          <w:rFonts w:ascii="Times New Roman" w:hAnsi="Times New Roman" w:cs="Times New Roman"/>
          <w:bCs w:val="0"/>
          <w:color w:val="auto"/>
          <w:sz w:val="28"/>
          <w:szCs w:val="28"/>
        </w:rPr>
        <w:t>ие растительности</w:t>
      </w:r>
      <w:bookmarkEnd w:id="11"/>
    </w:p>
    <w:p w:rsidR="00872247" w:rsidRPr="005224EC" w:rsidRDefault="00872247" w:rsidP="00682081">
      <w:pPr>
        <w:ind w:firstLine="709"/>
        <w:jc w:val="both"/>
        <w:rPr>
          <w:sz w:val="28"/>
          <w:szCs w:val="28"/>
        </w:rPr>
      </w:pPr>
    </w:p>
    <w:p w:rsidR="00872247" w:rsidRPr="005224EC" w:rsidRDefault="00872247" w:rsidP="00682081">
      <w:pPr>
        <w:ind w:firstLine="709"/>
        <w:jc w:val="both"/>
        <w:rPr>
          <w:sz w:val="28"/>
          <w:szCs w:val="28"/>
        </w:rPr>
      </w:pPr>
      <w:r w:rsidRPr="005224EC">
        <w:rPr>
          <w:sz w:val="28"/>
          <w:szCs w:val="28"/>
        </w:rPr>
        <w:t>Природная растительность в структуре угодий занимает 64,4% территории Беларуси. Большая часть принадлежит лесам (</w:t>
      </w:r>
      <w:r w:rsidR="000042E0" w:rsidRPr="005224EC">
        <w:rPr>
          <w:sz w:val="28"/>
          <w:szCs w:val="28"/>
        </w:rPr>
        <w:t>39,5</w:t>
      </w:r>
      <w:r w:rsidRPr="005224EC">
        <w:rPr>
          <w:sz w:val="28"/>
          <w:szCs w:val="28"/>
        </w:rPr>
        <w:t>%) и лугам (15,8%). Сельскохозяйственные земли, занятые сегетальной растительностью (посадками, посевами и т.п.), заним</w:t>
      </w:r>
      <w:r w:rsidR="00BB7D05" w:rsidRPr="005224EC">
        <w:rPr>
          <w:sz w:val="28"/>
          <w:szCs w:val="28"/>
        </w:rPr>
        <w:t xml:space="preserve">ают 28,3% территории (5,9 млн. </w:t>
      </w:r>
      <w:r w:rsidRPr="005224EC">
        <w:rPr>
          <w:sz w:val="28"/>
          <w:szCs w:val="28"/>
        </w:rPr>
        <w:t>га). Ещё на 0,36 млн. га (1,7% площади страны) формируются рудеральные растительные группировки (на свалках, придорожных полосах, отвалах и т.п.).</w:t>
      </w:r>
    </w:p>
    <w:bookmarkEnd w:id="12"/>
    <w:p w:rsidR="00872247" w:rsidRPr="005224EC" w:rsidRDefault="000042E0" w:rsidP="00682081">
      <w:pPr>
        <w:ind w:firstLine="709"/>
        <w:jc w:val="both"/>
        <w:rPr>
          <w:sz w:val="28"/>
          <w:szCs w:val="28"/>
        </w:rPr>
      </w:pPr>
      <w:r w:rsidRPr="005224EC">
        <w:rPr>
          <w:b/>
          <w:i/>
          <w:sz w:val="28"/>
          <w:szCs w:val="28"/>
        </w:rPr>
        <w:t>Лесная растительность</w:t>
      </w:r>
      <w:r w:rsidR="00872247" w:rsidRPr="005224EC">
        <w:rPr>
          <w:b/>
          <w:i/>
          <w:sz w:val="28"/>
          <w:szCs w:val="28"/>
        </w:rPr>
        <w:t>.</w:t>
      </w:r>
      <w:r w:rsidR="00872247" w:rsidRPr="005224EC">
        <w:rPr>
          <w:sz w:val="28"/>
          <w:szCs w:val="28"/>
        </w:rPr>
        <w:t xml:space="preserve"> В целях рационального использования, охраны, защиты и воспроизводства лесов, лесной фонд республики передан юридическим лицам органов государственного управления и других государственных организаций.</w:t>
      </w:r>
    </w:p>
    <w:p w:rsidR="00872247" w:rsidRPr="005224EC" w:rsidRDefault="00872247" w:rsidP="00682081">
      <w:pPr>
        <w:pStyle w:val="af0"/>
        <w:spacing w:line="240" w:lineRule="auto"/>
        <w:ind w:firstLine="709"/>
        <w:rPr>
          <w:sz w:val="28"/>
          <w:szCs w:val="28"/>
        </w:rPr>
      </w:pPr>
      <w:r w:rsidRPr="005224EC">
        <w:rPr>
          <w:sz w:val="28"/>
          <w:szCs w:val="28"/>
        </w:rPr>
        <w:t>Основным лесофондодержателем в республике является Министерство лесного хозяйства</w:t>
      </w:r>
      <w:r w:rsidR="00166CE4" w:rsidRPr="005224EC">
        <w:rPr>
          <w:sz w:val="28"/>
          <w:szCs w:val="28"/>
        </w:rPr>
        <w:t xml:space="preserve"> Республики Беларусь</w:t>
      </w:r>
      <w:r w:rsidRPr="005224EC">
        <w:rPr>
          <w:sz w:val="28"/>
          <w:szCs w:val="28"/>
        </w:rPr>
        <w:t>, поскольку одной из задач, поставленных перед ним, является обеспечение потребностей республики в древесине и других продуктах леса на основе научно обоснованного, многоцелевого лесопользования (</w:t>
      </w:r>
      <w:r w:rsidRPr="005224EC">
        <w:rPr>
          <w:rStyle w:val="af4"/>
          <w:i w:val="0"/>
          <w:iCs w:val="0"/>
          <w:sz w:val="28"/>
          <w:szCs w:val="28"/>
          <w:lang w:val="ru-RU"/>
        </w:rPr>
        <w:t xml:space="preserve">таблица </w:t>
      </w:r>
      <w:r w:rsidR="00F41F7C" w:rsidRPr="005224EC">
        <w:rPr>
          <w:rStyle w:val="af4"/>
          <w:i w:val="0"/>
          <w:iCs w:val="0"/>
          <w:sz w:val="28"/>
          <w:szCs w:val="28"/>
          <w:lang w:val="ru-RU"/>
        </w:rPr>
        <w:t>1</w:t>
      </w:r>
      <w:r w:rsidR="00166CE4" w:rsidRPr="005224EC">
        <w:rPr>
          <w:rStyle w:val="af4"/>
          <w:i w:val="0"/>
          <w:iCs w:val="0"/>
          <w:sz w:val="28"/>
          <w:szCs w:val="28"/>
          <w:lang w:val="ru-RU"/>
        </w:rPr>
        <w:t>6</w:t>
      </w:r>
      <w:r w:rsidRPr="005224EC">
        <w:rPr>
          <w:sz w:val="28"/>
          <w:szCs w:val="28"/>
        </w:rPr>
        <w:t>). Другим лесофондодержателям лесной фонд предоставлен для выполнения специфических задач.</w:t>
      </w:r>
    </w:p>
    <w:p w:rsidR="00EF6945" w:rsidRPr="005224EC" w:rsidRDefault="00EF6945" w:rsidP="00682081">
      <w:pPr>
        <w:pStyle w:val="af7"/>
        <w:spacing w:before="0" w:line="240" w:lineRule="auto"/>
        <w:rPr>
          <w:sz w:val="28"/>
          <w:szCs w:val="28"/>
        </w:rPr>
      </w:pPr>
      <w:r w:rsidRPr="005224EC">
        <w:rPr>
          <w:sz w:val="28"/>
          <w:szCs w:val="28"/>
        </w:rPr>
        <w:t>По данным государственного лесного кадастра, составленного на весь лесной фонд респу</w:t>
      </w:r>
      <w:r w:rsidR="000042E0" w:rsidRPr="005224EC">
        <w:rPr>
          <w:sz w:val="28"/>
          <w:szCs w:val="28"/>
        </w:rPr>
        <w:t>блики по состоянию на 01.01.2015</w:t>
      </w:r>
      <w:r w:rsidRPr="005224EC">
        <w:rPr>
          <w:sz w:val="28"/>
          <w:szCs w:val="28"/>
        </w:rPr>
        <w:t xml:space="preserve"> г. покрытые лесом земли</w:t>
      </w:r>
      <w:r w:rsidR="00317EDB" w:rsidRPr="005224EC">
        <w:rPr>
          <w:sz w:val="28"/>
          <w:szCs w:val="28"/>
        </w:rPr>
        <w:t xml:space="preserve"> </w:t>
      </w:r>
      <w:r w:rsidRPr="005224EC">
        <w:rPr>
          <w:sz w:val="28"/>
          <w:szCs w:val="28"/>
        </w:rPr>
        <w:t>(</w:t>
      </w:r>
      <w:r w:rsidRPr="005224EC">
        <w:rPr>
          <w:rStyle w:val="af4"/>
          <w:sz w:val="28"/>
          <w:szCs w:val="28"/>
          <w:lang w:val="ru-RU"/>
        </w:rPr>
        <w:t>леса и кустарники</w:t>
      </w:r>
      <w:r w:rsidRPr="005224EC">
        <w:rPr>
          <w:sz w:val="28"/>
          <w:szCs w:val="28"/>
        </w:rPr>
        <w:t xml:space="preserve">) занимали площадь </w:t>
      </w:r>
      <w:r w:rsidR="000042E0" w:rsidRPr="005224EC">
        <w:rPr>
          <w:sz w:val="28"/>
          <w:szCs w:val="28"/>
        </w:rPr>
        <w:t>8204,2</w:t>
      </w:r>
      <w:r w:rsidRPr="005224EC">
        <w:rPr>
          <w:sz w:val="28"/>
          <w:szCs w:val="28"/>
        </w:rPr>
        <w:t xml:space="preserve"> тыс. га. В республике доминируют хвойные леса. Они преобладают во всех областях, кроме Витебской, где, напротив, преобладают мелколиственные леса, произрастающие на 52</w:t>
      </w:r>
      <w:r w:rsidRPr="005224EC">
        <w:rPr>
          <w:rStyle w:val="af1"/>
          <w:sz w:val="28"/>
          <w:szCs w:val="28"/>
        </w:rPr>
        <w:t>%</w:t>
      </w:r>
      <w:r w:rsidRPr="005224EC">
        <w:rPr>
          <w:sz w:val="28"/>
          <w:szCs w:val="28"/>
        </w:rPr>
        <w:t xml:space="preserve"> покрытой лесом площади. </w:t>
      </w:r>
    </w:p>
    <w:p w:rsidR="00DF1B5E" w:rsidRPr="005224EC" w:rsidRDefault="00DF1B5E" w:rsidP="00DF1B5E">
      <w:pPr>
        <w:pStyle w:val="af7"/>
        <w:spacing w:before="0" w:line="240" w:lineRule="auto"/>
        <w:rPr>
          <w:sz w:val="28"/>
          <w:szCs w:val="28"/>
        </w:rPr>
      </w:pPr>
      <w:r w:rsidRPr="005224EC">
        <w:rPr>
          <w:sz w:val="28"/>
          <w:szCs w:val="28"/>
        </w:rPr>
        <w:t>В хвойных лесах преобладают фор</w:t>
      </w:r>
      <w:r w:rsidR="00B241AE">
        <w:rPr>
          <w:sz w:val="28"/>
          <w:szCs w:val="28"/>
        </w:rPr>
        <w:t>мации сосновых лесов (рисунок 24</w:t>
      </w:r>
      <w:r w:rsidRPr="005224EC">
        <w:rPr>
          <w:sz w:val="28"/>
          <w:szCs w:val="28"/>
        </w:rPr>
        <w:t>). Сосновые леса не требовательны к почвенному плодородию, поэтому занимают довольно широкий эдафический ареал</w:t>
      </w:r>
      <w:r w:rsidRPr="005224EC">
        <w:rPr>
          <w:rStyle w:val="af4"/>
          <w:sz w:val="28"/>
          <w:szCs w:val="28"/>
          <w:lang w:val="ru-RU"/>
        </w:rPr>
        <w:t xml:space="preserve"> — </w:t>
      </w:r>
      <w:r w:rsidRPr="005224EC">
        <w:rPr>
          <w:sz w:val="28"/>
          <w:szCs w:val="28"/>
        </w:rPr>
        <w:t xml:space="preserve">от сухих песчаных бугров до </w:t>
      </w:r>
      <w:r w:rsidRPr="005224EC">
        <w:rPr>
          <w:sz w:val="28"/>
          <w:szCs w:val="28"/>
        </w:rPr>
        <w:lastRenderedPageBreak/>
        <w:t>верховых болот. Приурочены они в основном к песчаным, реже – супесчаным почвам. Формируются также на торфянистых заболоченных почвах, на переходных и верховых болотах. По доле участия в породном составе сосняки довольно равномерно представлены во всех областях республики.</w:t>
      </w:r>
    </w:p>
    <w:p w:rsidR="00DF1B5E" w:rsidRPr="005224EC" w:rsidRDefault="00DF1B5E" w:rsidP="00682081">
      <w:pPr>
        <w:pStyle w:val="af7"/>
        <w:spacing w:before="0" w:line="240" w:lineRule="auto"/>
        <w:rPr>
          <w:sz w:val="28"/>
          <w:szCs w:val="28"/>
        </w:rPr>
      </w:pPr>
    </w:p>
    <w:p w:rsidR="00DF1B5E" w:rsidRPr="005224EC" w:rsidRDefault="00DF1B5E" w:rsidP="00682081">
      <w:pPr>
        <w:pStyle w:val="af7"/>
        <w:spacing w:before="0" w:line="240" w:lineRule="auto"/>
        <w:rPr>
          <w:sz w:val="28"/>
          <w:szCs w:val="28"/>
        </w:rPr>
      </w:pPr>
    </w:p>
    <w:p w:rsidR="00872247" w:rsidRDefault="00872247" w:rsidP="00682081">
      <w:pPr>
        <w:pStyle w:val="af5"/>
        <w:tabs>
          <w:tab w:val="clear" w:pos="1674"/>
        </w:tabs>
        <w:spacing w:before="0" w:after="0"/>
        <w:ind w:left="0" w:firstLine="0"/>
        <w:rPr>
          <w:b/>
          <w:bCs/>
          <w:sz w:val="24"/>
          <w:szCs w:val="24"/>
        </w:rPr>
      </w:pPr>
      <w:r w:rsidRPr="005224EC">
        <w:rPr>
          <w:rStyle w:val="af4"/>
          <w:b/>
          <w:bCs/>
          <w:i w:val="0"/>
          <w:iCs w:val="0"/>
          <w:sz w:val="24"/>
          <w:szCs w:val="24"/>
          <w:lang w:val="ru-RU"/>
        </w:rPr>
        <w:t xml:space="preserve">Таблица </w:t>
      </w:r>
      <w:r w:rsidR="00F41F7C" w:rsidRPr="005224EC">
        <w:rPr>
          <w:rStyle w:val="af4"/>
          <w:b/>
          <w:bCs/>
          <w:i w:val="0"/>
          <w:iCs w:val="0"/>
          <w:sz w:val="24"/>
          <w:szCs w:val="24"/>
          <w:lang w:val="ru-RU"/>
        </w:rPr>
        <w:t>1</w:t>
      </w:r>
      <w:r w:rsidR="00166CE4" w:rsidRPr="005224EC">
        <w:rPr>
          <w:rStyle w:val="af4"/>
          <w:b/>
          <w:bCs/>
          <w:i w:val="0"/>
          <w:iCs w:val="0"/>
          <w:sz w:val="24"/>
          <w:szCs w:val="24"/>
          <w:lang w:val="ru-RU"/>
        </w:rPr>
        <w:t>6</w:t>
      </w:r>
      <w:r w:rsidRPr="005224EC">
        <w:rPr>
          <w:b/>
          <w:bCs/>
          <w:sz w:val="24"/>
          <w:szCs w:val="24"/>
        </w:rPr>
        <w:t xml:space="preserve"> – Ведомственное закрепление лесного фонда Республики Беларусь</w:t>
      </w:r>
      <w:r w:rsidR="00CF488C" w:rsidRPr="005224EC">
        <w:rPr>
          <w:b/>
          <w:bCs/>
          <w:sz w:val="24"/>
          <w:szCs w:val="24"/>
        </w:rPr>
        <w:t xml:space="preserve"> по состоянию на 01.01.2015</w:t>
      </w:r>
      <w:r w:rsidRPr="005224EC">
        <w:rPr>
          <w:b/>
          <w:bCs/>
          <w:sz w:val="24"/>
          <w:szCs w:val="24"/>
        </w:rPr>
        <w:t>г.</w:t>
      </w:r>
    </w:p>
    <w:p w:rsidR="0007003F" w:rsidRPr="005224EC" w:rsidRDefault="0007003F" w:rsidP="00682081">
      <w:pPr>
        <w:pStyle w:val="af5"/>
        <w:tabs>
          <w:tab w:val="clear" w:pos="1674"/>
        </w:tabs>
        <w:spacing w:before="0" w:after="0"/>
        <w:ind w:left="0" w:firstLine="0"/>
        <w:rPr>
          <w:b/>
          <w:bCs/>
          <w:sz w:val="24"/>
          <w:szCs w:val="24"/>
        </w:rPr>
      </w:pPr>
    </w:p>
    <w:tbl>
      <w:tblPr>
        <w:tblW w:w="9646" w:type="dxa"/>
        <w:tblInd w:w="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957"/>
        <w:gridCol w:w="1101"/>
        <w:gridCol w:w="952"/>
        <w:gridCol w:w="1636"/>
      </w:tblGrid>
      <w:tr w:rsidR="00872247" w:rsidRPr="005224EC" w:rsidTr="00124FD3">
        <w:tc>
          <w:tcPr>
            <w:tcW w:w="5957" w:type="dxa"/>
            <w:shd w:val="clear" w:color="auto" w:fill="92D050"/>
            <w:vAlign w:val="center"/>
          </w:tcPr>
          <w:p w:rsidR="00872247" w:rsidRPr="005224EC" w:rsidRDefault="00872247" w:rsidP="00682081">
            <w:pPr>
              <w:pStyle w:val="af9"/>
              <w:spacing w:before="0" w:after="0"/>
              <w:rPr>
                <w:sz w:val="24"/>
                <w:szCs w:val="24"/>
              </w:rPr>
            </w:pPr>
            <w:r w:rsidRPr="005224EC">
              <w:rPr>
                <w:sz w:val="24"/>
                <w:szCs w:val="24"/>
              </w:rPr>
              <w:t xml:space="preserve">Республиканский орган государственного управления </w:t>
            </w:r>
            <w:r w:rsidRPr="005224EC">
              <w:rPr>
                <w:sz w:val="24"/>
                <w:szCs w:val="24"/>
              </w:rPr>
              <w:br/>
              <w:t>и другие государственные организации</w:t>
            </w:r>
          </w:p>
        </w:tc>
        <w:tc>
          <w:tcPr>
            <w:tcW w:w="1101" w:type="dxa"/>
            <w:shd w:val="clear" w:color="auto" w:fill="92D050"/>
            <w:vAlign w:val="center"/>
          </w:tcPr>
          <w:p w:rsidR="00872247" w:rsidRPr="005224EC" w:rsidRDefault="00872247" w:rsidP="00682081">
            <w:pPr>
              <w:pStyle w:val="af9"/>
              <w:spacing w:before="0" w:after="0"/>
              <w:rPr>
                <w:sz w:val="24"/>
                <w:szCs w:val="24"/>
              </w:rPr>
            </w:pPr>
            <w:r w:rsidRPr="005224EC">
              <w:rPr>
                <w:sz w:val="24"/>
                <w:szCs w:val="24"/>
              </w:rPr>
              <w:t>Площадь,</w:t>
            </w:r>
            <w:r w:rsidRPr="005224EC">
              <w:rPr>
                <w:sz w:val="24"/>
                <w:szCs w:val="24"/>
              </w:rPr>
              <w:br/>
              <w:t>тыс. га</w:t>
            </w:r>
          </w:p>
        </w:tc>
        <w:tc>
          <w:tcPr>
            <w:tcW w:w="952" w:type="dxa"/>
            <w:shd w:val="clear" w:color="auto" w:fill="92D050"/>
            <w:vAlign w:val="center"/>
          </w:tcPr>
          <w:p w:rsidR="00872247" w:rsidRPr="005224EC" w:rsidRDefault="00872247" w:rsidP="00682081">
            <w:pPr>
              <w:pStyle w:val="af9"/>
              <w:spacing w:before="0" w:after="0"/>
              <w:rPr>
                <w:sz w:val="24"/>
                <w:szCs w:val="24"/>
              </w:rPr>
            </w:pPr>
            <w:r w:rsidRPr="005224EC">
              <w:rPr>
                <w:sz w:val="24"/>
                <w:szCs w:val="24"/>
              </w:rPr>
              <w:t xml:space="preserve">% от </w:t>
            </w:r>
            <w:r w:rsidRPr="005224EC">
              <w:rPr>
                <w:sz w:val="24"/>
                <w:szCs w:val="24"/>
              </w:rPr>
              <w:br/>
              <w:t>общей площади</w:t>
            </w:r>
          </w:p>
        </w:tc>
        <w:tc>
          <w:tcPr>
            <w:tcW w:w="1636" w:type="dxa"/>
            <w:shd w:val="clear" w:color="auto" w:fill="92D050"/>
            <w:vAlign w:val="center"/>
          </w:tcPr>
          <w:p w:rsidR="00872247" w:rsidRPr="005224EC" w:rsidRDefault="00872247" w:rsidP="00682081">
            <w:pPr>
              <w:pStyle w:val="af9"/>
              <w:spacing w:before="0" w:after="0"/>
              <w:rPr>
                <w:sz w:val="24"/>
                <w:szCs w:val="24"/>
              </w:rPr>
            </w:pPr>
            <w:r w:rsidRPr="005224EC">
              <w:rPr>
                <w:sz w:val="24"/>
                <w:szCs w:val="24"/>
              </w:rPr>
              <w:t xml:space="preserve">Количество </w:t>
            </w:r>
            <w:r w:rsidRPr="005224EC">
              <w:rPr>
                <w:sz w:val="24"/>
                <w:szCs w:val="24"/>
              </w:rPr>
              <w:br/>
              <w:t>юридических лиц, ведущих лесное хозяйство</w:t>
            </w:r>
          </w:p>
        </w:tc>
      </w:tr>
      <w:tr w:rsidR="00872247" w:rsidRPr="005224EC">
        <w:tc>
          <w:tcPr>
            <w:tcW w:w="5957" w:type="dxa"/>
            <w:tcBorders>
              <w:bottom w:val="nil"/>
            </w:tcBorders>
            <w:vAlign w:val="center"/>
          </w:tcPr>
          <w:p w:rsidR="00872247" w:rsidRPr="005224EC" w:rsidRDefault="00872247" w:rsidP="00682081">
            <w:pPr>
              <w:pStyle w:val="afa"/>
              <w:spacing w:before="0" w:after="0"/>
              <w:jc w:val="both"/>
              <w:rPr>
                <w:sz w:val="24"/>
                <w:szCs w:val="24"/>
              </w:rPr>
            </w:pPr>
            <w:r w:rsidRPr="005224EC">
              <w:rPr>
                <w:sz w:val="24"/>
                <w:szCs w:val="24"/>
              </w:rPr>
              <w:t>Министерство лесного хозяйства Р</w:t>
            </w:r>
            <w:r w:rsidR="00575AA9" w:rsidRPr="005224EC">
              <w:rPr>
                <w:sz w:val="24"/>
                <w:szCs w:val="24"/>
              </w:rPr>
              <w:t xml:space="preserve">еспублики </w:t>
            </w:r>
            <w:r w:rsidRPr="005224EC">
              <w:rPr>
                <w:sz w:val="24"/>
                <w:szCs w:val="24"/>
              </w:rPr>
              <w:t>Б</w:t>
            </w:r>
            <w:r w:rsidR="00575AA9" w:rsidRPr="005224EC">
              <w:rPr>
                <w:sz w:val="24"/>
                <w:szCs w:val="24"/>
              </w:rPr>
              <w:t>еларусь</w:t>
            </w:r>
          </w:p>
        </w:tc>
        <w:tc>
          <w:tcPr>
            <w:tcW w:w="1101" w:type="dxa"/>
            <w:tcBorders>
              <w:bottom w:val="nil"/>
            </w:tcBorders>
            <w:vAlign w:val="center"/>
          </w:tcPr>
          <w:p w:rsidR="00872247" w:rsidRPr="005224EC" w:rsidRDefault="00CF488C" w:rsidP="00682081">
            <w:pPr>
              <w:pStyle w:val="af8"/>
              <w:spacing w:before="0" w:after="0"/>
              <w:rPr>
                <w:sz w:val="24"/>
                <w:szCs w:val="24"/>
              </w:rPr>
            </w:pPr>
            <w:r w:rsidRPr="005224EC">
              <w:rPr>
                <w:sz w:val="24"/>
                <w:szCs w:val="24"/>
              </w:rPr>
              <w:t>833</w:t>
            </w:r>
            <w:r w:rsidR="002C4D0A" w:rsidRPr="005224EC">
              <w:rPr>
                <w:sz w:val="24"/>
                <w:szCs w:val="24"/>
              </w:rPr>
              <w:t>0</w:t>
            </w:r>
            <w:r w:rsidRPr="005224EC">
              <w:rPr>
                <w:sz w:val="24"/>
                <w:szCs w:val="24"/>
              </w:rPr>
              <w:t>,6</w:t>
            </w:r>
          </w:p>
        </w:tc>
        <w:tc>
          <w:tcPr>
            <w:tcW w:w="952" w:type="dxa"/>
            <w:tcBorders>
              <w:bottom w:val="nil"/>
            </w:tcBorders>
            <w:vAlign w:val="center"/>
          </w:tcPr>
          <w:p w:rsidR="00872247" w:rsidRPr="005224EC" w:rsidRDefault="00CF488C" w:rsidP="00682081">
            <w:pPr>
              <w:pStyle w:val="af8"/>
              <w:spacing w:before="0" w:after="0"/>
              <w:rPr>
                <w:sz w:val="24"/>
                <w:szCs w:val="24"/>
              </w:rPr>
            </w:pPr>
            <w:r w:rsidRPr="005224EC">
              <w:rPr>
                <w:sz w:val="24"/>
                <w:szCs w:val="24"/>
              </w:rPr>
              <w:t>87,7</w:t>
            </w:r>
          </w:p>
        </w:tc>
        <w:tc>
          <w:tcPr>
            <w:tcW w:w="1636" w:type="dxa"/>
            <w:tcBorders>
              <w:bottom w:val="nil"/>
            </w:tcBorders>
            <w:vAlign w:val="center"/>
          </w:tcPr>
          <w:p w:rsidR="00872247" w:rsidRPr="005224EC" w:rsidRDefault="00CF488C" w:rsidP="00682081">
            <w:pPr>
              <w:pStyle w:val="af8"/>
              <w:spacing w:before="0" w:after="0"/>
              <w:rPr>
                <w:sz w:val="24"/>
                <w:szCs w:val="24"/>
              </w:rPr>
            </w:pPr>
            <w:r w:rsidRPr="005224EC">
              <w:rPr>
                <w:sz w:val="24"/>
                <w:szCs w:val="24"/>
              </w:rPr>
              <w:t>97</w:t>
            </w:r>
          </w:p>
        </w:tc>
      </w:tr>
      <w:tr w:rsidR="00872247" w:rsidRPr="005224EC">
        <w:tc>
          <w:tcPr>
            <w:tcW w:w="5957" w:type="dxa"/>
            <w:tcBorders>
              <w:top w:val="nil"/>
              <w:bottom w:val="nil"/>
            </w:tcBorders>
            <w:vAlign w:val="center"/>
          </w:tcPr>
          <w:p w:rsidR="00872247" w:rsidRPr="005224EC" w:rsidRDefault="00872247" w:rsidP="00682081">
            <w:pPr>
              <w:pStyle w:val="afa"/>
              <w:spacing w:before="0" w:after="0"/>
              <w:jc w:val="both"/>
              <w:rPr>
                <w:sz w:val="24"/>
                <w:szCs w:val="24"/>
              </w:rPr>
            </w:pPr>
            <w:r w:rsidRPr="005224EC">
              <w:rPr>
                <w:sz w:val="24"/>
                <w:szCs w:val="24"/>
              </w:rPr>
              <w:t xml:space="preserve">Министерство обороны </w:t>
            </w:r>
            <w:r w:rsidR="00575AA9" w:rsidRPr="005224EC">
              <w:rPr>
                <w:sz w:val="24"/>
                <w:szCs w:val="24"/>
              </w:rPr>
              <w:t>Республики Беларусь</w:t>
            </w:r>
          </w:p>
        </w:tc>
        <w:tc>
          <w:tcPr>
            <w:tcW w:w="1101" w:type="dxa"/>
            <w:tcBorders>
              <w:top w:val="nil"/>
              <w:bottom w:val="nil"/>
            </w:tcBorders>
            <w:vAlign w:val="bottom"/>
          </w:tcPr>
          <w:p w:rsidR="00872247" w:rsidRPr="005224EC" w:rsidRDefault="00872247" w:rsidP="00682081">
            <w:pPr>
              <w:pStyle w:val="af8"/>
              <w:spacing w:before="0" w:after="0"/>
              <w:rPr>
                <w:sz w:val="24"/>
                <w:szCs w:val="24"/>
              </w:rPr>
            </w:pPr>
            <w:r w:rsidRPr="005224EC">
              <w:rPr>
                <w:sz w:val="24"/>
                <w:szCs w:val="24"/>
              </w:rPr>
              <w:t>89,7</w:t>
            </w:r>
          </w:p>
        </w:tc>
        <w:tc>
          <w:tcPr>
            <w:tcW w:w="952" w:type="dxa"/>
            <w:tcBorders>
              <w:top w:val="nil"/>
              <w:bottom w:val="nil"/>
            </w:tcBorders>
            <w:vAlign w:val="bottom"/>
          </w:tcPr>
          <w:p w:rsidR="00872247" w:rsidRPr="005224EC" w:rsidRDefault="00872247" w:rsidP="00682081">
            <w:pPr>
              <w:pStyle w:val="af8"/>
              <w:spacing w:before="0" w:after="0"/>
              <w:rPr>
                <w:sz w:val="24"/>
                <w:szCs w:val="24"/>
              </w:rPr>
            </w:pPr>
            <w:r w:rsidRPr="005224EC">
              <w:rPr>
                <w:sz w:val="24"/>
                <w:szCs w:val="24"/>
              </w:rPr>
              <w:t>0,9</w:t>
            </w:r>
          </w:p>
        </w:tc>
        <w:tc>
          <w:tcPr>
            <w:tcW w:w="1636" w:type="dxa"/>
            <w:tcBorders>
              <w:top w:val="nil"/>
              <w:bottom w:val="nil"/>
            </w:tcBorders>
            <w:vAlign w:val="center"/>
          </w:tcPr>
          <w:p w:rsidR="00872247" w:rsidRPr="005224EC" w:rsidRDefault="00872247" w:rsidP="00682081">
            <w:pPr>
              <w:pStyle w:val="af8"/>
              <w:spacing w:before="0" w:after="0"/>
              <w:rPr>
                <w:sz w:val="24"/>
                <w:szCs w:val="24"/>
              </w:rPr>
            </w:pPr>
            <w:r w:rsidRPr="005224EC">
              <w:rPr>
                <w:sz w:val="24"/>
                <w:szCs w:val="24"/>
              </w:rPr>
              <w:t>2</w:t>
            </w:r>
          </w:p>
        </w:tc>
      </w:tr>
      <w:tr w:rsidR="00872247" w:rsidRPr="005224EC">
        <w:tc>
          <w:tcPr>
            <w:tcW w:w="5957" w:type="dxa"/>
            <w:tcBorders>
              <w:top w:val="nil"/>
              <w:bottom w:val="nil"/>
            </w:tcBorders>
            <w:vAlign w:val="center"/>
          </w:tcPr>
          <w:p w:rsidR="00872247" w:rsidRPr="005224EC" w:rsidRDefault="00872247" w:rsidP="00682081">
            <w:pPr>
              <w:pStyle w:val="afa"/>
              <w:spacing w:before="0" w:after="0"/>
              <w:jc w:val="both"/>
              <w:rPr>
                <w:sz w:val="24"/>
                <w:szCs w:val="24"/>
              </w:rPr>
            </w:pPr>
            <w:r w:rsidRPr="005224EC">
              <w:rPr>
                <w:sz w:val="24"/>
                <w:szCs w:val="24"/>
              </w:rPr>
              <w:t xml:space="preserve">Министерство по чрезвычайным ситуациям </w:t>
            </w:r>
            <w:r w:rsidR="00575AA9" w:rsidRPr="005224EC">
              <w:rPr>
                <w:sz w:val="24"/>
                <w:szCs w:val="24"/>
              </w:rPr>
              <w:t>Республики Беларусь</w:t>
            </w:r>
          </w:p>
        </w:tc>
        <w:tc>
          <w:tcPr>
            <w:tcW w:w="1101" w:type="dxa"/>
            <w:tcBorders>
              <w:top w:val="nil"/>
              <w:bottom w:val="nil"/>
            </w:tcBorders>
            <w:vAlign w:val="center"/>
          </w:tcPr>
          <w:p w:rsidR="00872247" w:rsidRPr="005224EC" w:rsidRDefault="00872247" w:rsidP="00682081">
            <w:pPr>
              <w:pStyle w:val="af8"/>
              <w:spacing w:before="0" w:after="0"/>
              <w:rPr>
                <w:sz w:val="24"/>
                <w:szCs w:val="24"/>
              </w:rPr>
            </w:pPr>
            <w:r w:rsidRPr="005224EC">
              <w:rPr>
                <w:sz w:val="24"/>
                <w:szCs w:val="24"/>
              </w:rPr>
              <w:t>216,1</w:t>
            </w:r>
          </w:p>
        </w:tc>
        <w:tc>
          <w:tcPr>
            <w:tcW w:w="952" w:type="dxa"/>
            <w:tcBorders>
              <w:top w:val="nil"/>
              <w:bottom w:val="nil"/>
            </w:tcBorders>
            <w:vAlign w:val="center"/>
          </w:tcPr>
          <w:p w:rsidR="00872247" w:rsidRPr="005224EC" w:rsidRDefault="00872247" w:rsidP="00682081">
            <w:pPr>
              <w:pStyle w:val="af8"/>
              <w:spacing w:before="0" w:after="0"/>
              <w:rPr>
                <w:sz w:val="24"/>
                <w:szCs w:val="24"/>
              </w:rPr>
            </w:pPr>
            <w:r w:rsidRPr="005224EC">
              <w:rPr>
                <w:sz w:val="24"/>
                <w:szCs w:val="24"/>
              </w:rPr>
              <w:t>2,3</w:t>
            </w:r>
          </w:p>
        </w:tc>
        <w:tc>
          <w:tcPr>
            <w:tcW w:w="1636" w:type="dxa"/>
            <w:tcBorders>
              <w:top w:val="nil"/>
              <w:bottom w:val="nil"/>
            </w:tcBorders>
            <w:vAlign w:val="center"/>
          </w:tcPr>
          <w:p w:rsidR="00872247" w:rsidRPr="005224EC" w:rsidRDefault="00872247" w:rsidP="00682081">
            <w:pPr>
              <w:pStyle w:val="af8"/>
              <w:spacing w:before="0" w:after="0"/>
              <w:rPr>
                <w:sz w:val="24"/>
                <w:szCs w:val="24"/>
              </w:rPr>
            </w:pPr>
            <w:r w:rsidRPr="005224EC">
              <w:rPr>
                <w:sz w:val="24"/>
                <w:szCs w:val="24"/>
              </w:rPr>
              <w:t>1</w:t>
            </w:r>
          </w:p>
        </w:tc>
      </w:tr>
      <w:tr w:rsidR="00872247" w:rsidRPr="005224EC">
        <w:tc>
          <w:tcPr>
            <w:tcW w:w="5957" w:type="dxa"/>
            <w:tcBorders>
              <w:top w:val="nil"/>
              <w:bottom w:val="nil"/>
            </w:tcBorders>
            <w:vAlign w:val="center"/>
          </w:tcPr>
          <w:p w:rsidR="00872247" w:rsidRPr="005224EC" w:rsidRDefault="00872247" w:rsidP="00682081">
            <w:pPr>
              <w:pStyle w:val="afa"/>
              <w:spacing w:before="0" w:after="0"/>
              <w:jc w:val="both"/>
              <w:rPr>
                <w:sz w:val="24"/>
                <w:szCs w:val="24"/>
              </w:rPr>
            </w:pPr>
            <w:r w:rsidRPr="005224EC">
              <w:rPr>
                <w:sz w:val="24"/>
                <w:szCs w:val="24"/>
              </w:rPr>
              <w:t xml:space="preserve">Министерство образования </w:t>
            </w:r>
            <w:r w:rsidR="00575AA9" w:rsidRPr="005224EC">
              <w:rPr>
                <w:sz w:val="24"/>
                <w:szCs w:val="24"/>
              </w:rPr>
              <w:t>Республики Беларусь</w:t>
            </w:r>
          </w:p>
        </w:tc>
        <w:tc>
          <w:tcPr>
            <w:tcW w:w="1101" w:type="dxa"/>
            <w:tcBorders>
              <w:top w:val="nil"/>
              <w:bottom w:val="nil"/>
            </w:tcBorders>
            <w:vAlign w:val="center"/>
          </w:tcPr>
          <w:p w:rsidR="00872247" w:rsidRPr="005224EC" w:rsidRDefault="00872247" w:rsidP="00682081">
            <w:pPr>
              <w:pStyle w:val="af8"/>
              <w:spacing w:before="0" w:after="0"/>
              <w:rPr>
                <w:sz w:val="24"/>
                <w:szCs w:val="24"/>
              </w:rPr>
            </w:pPr>
            <w:r w:rsidRPr="005224EC">
              <w:rPr>
                <w:sz w:val="24"/>
                <w:szCs w:val="24"/>
              </w:rPr>
              <w:t>27,</w:t>
            </w:r>
            <w:r w:rsidR="00CF488C" w:rsidRPr="005224EC">
              <w:rPr>
                <w:sz w:val="24"/>
                <w:szCs w:val="24"/>
              </w:rPr>
              <w:t>5</w:t>
            </w:r>
          </w:p>
        </w:tc>
        <w:tc>
          <w:tcPr>
            <w:tcW w:w="952" w:type="dxa"/>
            <w:tcBorders>
              <w:top w:val="nil"/>
              <w:bottom w:val="nil"/>
            </w:tcBorders>
            <w:vAlign w:val="center"/>
          </w:tcPr>
          <w:p w:rsidR="00872247" w:rsidRPr="005224EC" w:rsidRDefault="00872247" w:rsidP="00682081">
            <w:pPr>
              <w:pStyle w:val="af8"/>
              <w:spacing w:before="0" w:after="0"/>
              <w:rPr>
                <w:sz w:val="24"/>
                <w:szCs w:val="24"/>
              </w:rPr>
            </w:pPr>
            <w:r w:rsidRPr="005224EC">
              <w:rPr>
                <w:sz w:val="24"/>
                <w:szCs w:val="24"/>
              </w:rPr>
              <w:t>0,3</w:t>
            </w:r>
          </w:p>
        </w:tc>
        <w:tc>
          <w:tcPr>
            <w:tcW w:w="1636" w:type="dxa"/>
            <w:tcBorders>
              <w:top w:val="nil"/>
              <w:bottom w:val="nil"/>
            </w:tcBorders>
            <w:vAlign w:val="center"/>
          </w:tcPr>
          <w:p w:rsidR="00872247" w:rsidRPr="005224EC" w:rsidRDefault="00872247" w:rsidP="00682081">
            <w:pPr>
              <w:pStyle w:val="af8"/>
              <w:spacing w:before="0" w:after="0"/>
              <w:rPr>
                <w:sz w:val="24"/>
                <w:szCs w:val="24"/>
              </w:rPr>
            </w:pPr>
            <w:r w:rsidRPr="005224EC">
              <w:rPr>
                <w:sz w:val="24"/>
                <w:szCs w:val="24"/>
              </w:rPr>
              <w:t>2</w:t>
            </w:r>
          </w:p>
        </w:tc>
      </w:tr>
      <w:tr w:rsidR="00872247" w:rsidRPr="005224EC">
        <w:tc>
          <w:tcPr>
            <w:tcW w:w="5957" w:type="dxa"/>
            <w:tcBorders>
              <w:top w:val="nil"/>
              <w:bottom w:val="nil"/>
            </w:tcBorders>
            <w:vAlign w:val="center"/>
          </w:tcPr>
          <w:p w:rsidR="00872247" w:rsidRPr="005224EC" w:rsidRDefault="00872247" w:rsidP="00682081">
            <w:pPr>
              <w:pStyle w:val="afa"/>
              <w:spacing w:before="0" w:after="0"/>
              <w:jc w:val="both"/>
              <w:rPr>
                <w:sz w:val="24"/>
                <w:szCs w:val="24"/>
              </w:rPr>
            </w:pPr>
            <w:r w:rsidRPr="005224EC">
              <w:rPr>
                <w:sz w:val="24"/>
                <w:szCs w:val="24"/>
              </w:rPr>
              <w:t xml:space="preserve">Управление делами Президента </w:t>
            </w:r>
            <w:r w:rsidR="00575AA9" w:rsidRPr="005224EC">
              <w:rPr>
                <w:sz w:val="24"/>
                <w:szCs w:val="24"/>
              </w:rPr>
              <w:t>Республики Беларусь</w:t>
            </w:r>
          </w:p>
        </w:tc>
        <w:tc>
          <w:tcPr>
            <w:tcW w:w="1101" w:type="dxa"/>
            <w:tcBorders>
              <w:top w:val="nil"/>
              <w:bottom w:val="nil"/>
            </w:tcBorders>
            <w:vAlign w:val="center"/>
          </w:tcPr>
          <w:p w:rsidR="00872247" w:rsidRPr="005224EC" w:rsidRDefault="00CF488C" w:rsidP="00682081">
            <w:pPr>
              <w:pStyle w:val="af8"/>
              <w:spacing w:before="0" w:after="0"/>
              <w:rPr>
                <w:sz w:val="24"/>
                <w:szCs w:val="24"/>
              </w:rPr>
            </w:pPr>
            <w:r w:rsidRPr="005224EC">
              <w:rPr>
                <w:sz w:val="24"/>
                <w:szCs w:val="24"/>
              </w:rPr>
              <w:t>756,1</w:t>
            </w:r>
          </w:p>
        </w:tc>
        <w:tc>
          <w:tcPr>
            <w:tcW w:w="952" w:type="dxa"/>
            <w:tcBorders>
              <w:top w:val="nil"/>
              <w:bottom w:val="nil"/>
            </w:tcBorders>
            <w:vAlign w:val="center"/>
          </w:tcPr>
          <w:p w:rsidR="00872247" w:rsidRPr="005224EC" w:rsidRDefault="00872247" w:rsidP="00682081">
            <w:pPr>
              <w:pStyle w:val="af8"/>
              <w:spacing w:before="0" w:after="0"/>
              <w:rPr>
                <w:sz w:val="24"/>
                <w:szCs w:val="24"/>
              </w:rPr>
            </w:pPr>
            <w:r w:rsidRPr="005224EC">
              <w:rPr>
                <w:sz w:val="24"/>
                <w:szCs w:val="24"/>
              </w:rPr>
              <w:t>8,0</w:t>
            </w:r>
          </w:p>
        </w:tc>
        <w:tc>
          <w:tcPr>
            <w:tcW w:w="1636" w:type="dxa"/>
            <w:tcBorders>
              <w:top w:val="nil"/>
              <w:bottom w:val="nil"/>
            </w:tcBorders>
            <w:vAlign w:val="center"/>
          </w:tcPr>
          <w:p w:rsidR="00872247" w:rsidRPr="005224EC" w:rsidRDefault="00872247" w:rsidP="00682081">
            <w:pPr>
              <w:pStyle w:val="af8"/>
              <w:spacing w:before="0" w:after="0"/>
              <w:rPr>
                <w:sz w:val="24"/>
                <w:szCs w:val="24"/>
              </w:rPr>
            </w:pPr>
            <w:r w:rsidRPr="005224EC">
              <w:rPr>
                <w:sz w:val="24"/>
                <w:szCs w:val="24"/>
              </w:rPr>
              <w:t>7</w:t>
            </w:r>
          </w:p>
        </w:tc>
      </w:tr>
      <w:tr w:rsidR="00872247" w:rsidRPr="005224EC">
        <w:tc>
          <w:tcPr>
            <w:tcW w:w="5957" w:type="dxa"/>
            <w:tcBorders>
              <w:top w:val="nil"/>
              <w:bottom w:val="nil"/>
            </w:tcBorders>
            <w:vAlign w:val="center"/>
          </w:tcPr>
          <w:p w:rsidR="00872247" w:rsidRPr="005224EC" w:rsidRDefault="00872247" w:rsidP="00682081">
            <w:pPr>
              <w:pStyle w:val="afa"/>
              <w:spacing w:before="0" w:after="0"/>
              <w:jc w:val="both"/>
              <w:rPr>
                <w:sz w:val="24"/>
                <w:szCs w:val="24"/>
              </w:rPr>
            </w:pPr>
            <w:r w:rsidRPr="005224EC">
              <w:rPr>
                <w:sz w:val="24"/>
                <w:szCs w:val="24"/>
              </w:rPr>
              <w:t>Национальная академия наук Беларуси</w:t>
            </w:r>
          </w:p>
        </w:tc>
        <w:tc>
          <w:tcPr>
            <w:tcW w:w="1101" w:type="dxa"/>
            <w:tcBorders>
              <w:top w:val="nil"/>
              <w:bottom w:val="nil"/>
            </w:tcBorders>
            <w:vAlign w:val="center"/>
          </w:tcPr>
          <w:p w:rsidR="00872247" w:rsidRPr="005224EC" w:rsidRDefault="00872247" w:rsidP="00682081">
            <w:pPr>
              <w:pStyle w:val="af8"/>
              <w:spacing w:before="0" w:after="0"/>
              <w:rPr>
                <w:sz w:val="24"/>
                <w:szCs w:val="24"/>
              </w:rPr>
            </w:pPr>
            <w:r w:rsidRPr="005224EC">
              <w:rPr>
                <w:sz w:val="24"/>
                <w:szCs w:val="24"/>
              </w:rPr>
              <w:t>41,4</w:t>
            </w:r>
          </w:p>
        </w:tc>
        <w:tc>
          <w:tcPr>
            <w:tcW w:w="952" w:type="dxa"/>
            <w:tcBorders>
              <w:top w:val="nil"/>
              <w:bottom w:val="nil"/>
            </w:tcBorders>
            <w:vAlign w:val="center"/>
          </w:tcPr>
          <w:p w:rsidR="00872247" w:rsidRPr="005224EC" w:rsidRDefault="00872247" w:rsidP="00682081">
            <w:pPr>
              <w:pStyle w:val="af8"/>
              <w:spacing w:before="0" w:after="0"/>
              <w:rPr>
                <w:sz w:val="24"/>
                <w:szCs w:val="24"/>
              </w:rPr>
            </w:pPr>
            <w:r w:rsidRPr="005224EC">
              <w:rPr>
                <w:sz w:val="24"/>
                <w:szCs w:val="24"/>
              </w:rPr>
              <w:t>0,4</w:t>
            </w:r>
          </w:p>
        </w:tc>
        <w:tc>
          <w:tcPr>
            <w:tcW w:w="1636" w:type="dxa"/>
            <w:tcBorders>
              <w:top w:val="nil"/>
              <w:bottom w:val="nil"/>
            </w:tcBorders>
            <w:vAlign w:val="center"/>
          </w:tcPr>
          <w:p w:rsidR="00872247" w:rsidRPr="005224EC" w:rsidRDefault="00872247" w:rsidP="00682081">
            <w:pPr>
              <w:pStyle w:val="af8"/>
              <w:spacing w:before="0" w:after="0"/>
              <w:rPr>
                <w:sz w:val="24"/>
                <w:szCs w:val="24"/>
              </w:rPr>
            </w:pPr>
            <w:r w:rsidRPr="005224EC">
              <w:rPr>
                <w:sz w:val="24"/>
                <w:szCs w:val="24"/>
              </w:rPr>
              <w:t>3</w:t>
            </w:r>
          </w:p>
        </w:tc>
      </w:tr>
      <w:tr w:rsidR="00CF488C" w:rsidRPr="005224EC" w:rsidTr="00CF488C">
        <w:trPr>
          <w:trHeight w:val="275"/>
        </w:trPr>
        <w:tc>
          <w:tcPr>
            <w:tcW w:w="5957" w:type="dxa"/>
            <w:tcBorders>
              <w:top w:val="nil"/>
            </w:tcBorders>
            <w:vAlign w:val="center"/>
          </w:tcPr>
          <w:p w:rsidR="00CF488C" w:rsidRPr="005224EC" w:rsidRDefault="00CF488C" w:rsidP="00682081">
            <w:pPr>
              <w:pStyle w:val="afa"/>
              <w:spacing w:before="0" w:after="0"/>
              <w:jc w:val="both"/>
              <w:rPr>
                <w:sz w:val="24"/>
                <w:szCs w:val="24"/>
              </w:rPr>
            </w:pPr>
            <w:r w:rsidRPr="005224EC">
              <w:rPr>
                <w:sz w:val="24"/>
                <w:szCs w:val="24"/>
              </w:rPr>
              <w:t>Местные исполнительные и распорядительные органы</w:t>
            </w:r>
          </w:p>
        </w:tc>
        <w:tc>
          <w:tcPr>
            <w:tcW w:w="1101" w:type="dxa"/>
            <w:tcBorders>
              <w:top w:val="nil"/>
            </w:tcBorders>
            <w:vAlign w:val="center"/>
          </w:tcPr>
          <w:p w:rsidR="00CF488C" w:rsidRPr="005224EC" w:rsidRDefault="00CF488C" w:rsidP="00682081">
            <w:pPr>
              <w:pStyle w:val="af8"/>
              <w:spacing w:before="0" w:after="0"/>
              <w:rPr>
                <w:sz w:val="24"/>
                <w:szCs w:val="24"/>
              </w:rPr>
            </w:pPr>
            <w:r w:rsidRPr="005224EC">
              <w:rPr>
                <w:sz w:val="24"/>
                <w:szCs w:val="24"/>
              </w:rPr>
              <w:t>38,1</w:t>
            </w:r>
          </w:p>
        </w:tc>
        <w:tc>
          <w:tcPr>
            <w:tcW w:w="952" w:type="dxa"/>
            <w:tcBorders>
              <w:top w:val="nil"/>
            </w:tcBorders>
            <w:vAlign w:val="center"/>
          </w:tcPr>
          <w:p w:rsidR="00CF488C" w:rsidRPr="005224EC" w:rsidRDefault="00CF488C" w:rsidP="00682081">
            <w:pPr>
              <w:pStyle w:val="af8"/>
              <w:spacing w:before="0" w:after="0"/>
              <w:rPr>
                <w:sz w:val="24"/>
                <w:szCs w:val="24"/>
              </w:rPr>
            </w:pPr>
            <w:r w:rsidRPr="005224EC">
              <w:rPr>
                <w:sz w:val="24"/>
                <w:szCs w:val="24"/>
              </w:rPr>
              <w:t>0,4</w:t>
            </w:r>
          </w:p>
        </w:tc>
        <w:tc>
          <w:tcPr>
            <w:tcW w:w="1636" w:type="dxa"/>
            <w:tcBorders>
              <w:top w:val="nil"/>
            </w:tcBorders>
            <w:vAlign w:val="center"/>
          </w:tcPr>
          <w:p w:rsidR="00CF488C" w:rsidRPr="005224EC" w:rsidRDefault="00CF488C" w:rsidP="00682081">
            <w:pPr>
              <w:pStyle w:val="af8"/>
              <w:spacing w:before="0" w:after="0"/>
              <w:rPr>
                <w:sz w:val="24"/>
                <w:szCs w:val="24"/>
              </w:rPr>
            </w:pPr>
            <w:r w:rsidRPr="005224EC">
              <w:rPr>
                <w:sz w:val="24"/>
                <w:szCs w:val="24"/>
              </w:rPr>
              <w:t>5</w:t>
            </w:r>
          </w:p>
        </w:tc>
      </w:tr>
      <w:tr w:rsidR="00872247" w:rsidRPr="005224EC">
        <w:tc>
          <w:tcPr>
            <w:tcW w:w="5957" w:type="dxa"/>
            <w:vAlign w:val="center"/>
          </w:tcPr>
          <w:p w:rsidR="00872247" w:rsidRPr="005224EC" w:rsidRDefault="00872247" w:rsidP="00682081">
            <w:pPr>
              <w:pStyle w:val="afa"/>
              <w:spacing w:before="0" w:after="0"/>
              <w:jc w:val="both"/>
              <w:rPr>
                <w:b/>
                <w:sz w:val="24"/>
                <w:szCs w:val="24"/>
              </w:rPr>
            </w:pPr>
            <w:r w:rsidRPr="005224EC">
              <w:rPr>
                <w:b/>
                <w:sz w:val="24"/>
                <w:szCs w:val="24"/>
              </w:rPr>
              <w:t>Всего по Республике Беларусь</w:t>
            </w:r>
          </w:p>
        </w:tc>
        <w:tc>
          <w:tcPr>
            <w:tcW w:w="1101" w:type="dxa"/>
            <w:vAlign w:val="bottom"/>
          </w:tcPr>
          <w:p w:rsidR="00872247" w:rsidRPr="005224EC" w:rsidRDefault="00CF488C" w:rsidP="00682081">
            <w:pPr>
              <w:pStyle w:val="af8"/>
              <w:spacing w:before="0" w:after="0"/>
              <w:rPr>
                <w:b/>
                <w:sz w:val="24"/>
                <w:szCs w:val="24"/>
              </w:rPr>
            </w:pPr>
            <w:r w:rsidRPr="005224EC">
              <w:rPr>
                <w:b/>
                <w:sz w:val="24"/>
                <w:szCs w:val="24"/>
              </w:rPr>
              <w:t>9499,5</w:t>
            </w:r>
          </w:p>
        </w:tc>
        <w:tc>
          <w:tcPr>
            <w:tcW w:w="952" w:type="dxa"/>
            <w:vAlign w:val="bottom"/>
          </w:tcPr>
          <w:p w:rsidR="00872247" w:rsidRPr="005224EC" w:rsidRDefault="00872247" w:rsidP="00682081">
            <w:pPr>
              <w:pStyle w:val="af8"/>
              <w:spacing w:before="0" w:after="0"/>
              <w:rPr>
                <w:b/>
                <w:sz w:val="24"/>
                <w:szCs w:val="24"/>
              </w:rPr>
            </w:pPr>
            <w:r w:rsidRPr="005224EC">
              <w:rPr>
                <w:b/>
                <w:sz w:val="24"/>
                <w:szCs w:val="24"/>
              </w:rPr>
              <w:t>100,0</w:t>
            </w:r>
          </w:p>
        </w:tc>
        <w:tc>
          <w:tcPr>
            <w:tcW w:w="1636" w:type="dxa"/>
            <w:vAlign w:val="center"/>
          </w:tcPr>
          <w:p w:rsidR="00872247" w:rsidRPr="005224EC" w:rsidRDefault="00CF488C" w:rsidP="00682081">
            <w:pPr>
              <w:pStyle w:val="af8"/>
              <w:spacing w:before="0" w:after="0"/>
              <w:rPr>
                <w:b/>
                <w:sz w:val="24"/>
                <w:szCs w:val="24"/>
              </w:rPr>
            </w:pPr>
            <w:r w:rsidRPr="005224EC">
              <w:rPr>
                <w:b/>
                <w:sz w:val="24"/>
                <w:szCs w:val="24"/>
              </w:rPr>
              <w:t>117</w:t>
            </w:r>
          </w:p>
        </w:tc>
      </w:tr>
    </w:tbl>
    <w:p w:rsidR="00872247" w:rsidRPr="005224EC" w:rsidRDefault="00872247" w:rsidP="00682081">
      <w:pPr>
        <w:pStyle w:val="af7"/>
        <w:spacing w:before="0" w:line="240" w:lineRule="auto"/>
        <w:rPr>
          <w:sz w:val="28"/>
          <w:szCs w:val="28"/>
        </w:rPr>
      </w:pPr>
    </w:p>
    <w:p w:rsidR="002C4D0A" w:rsidRPr="005224EC" w:rsidRDefault="002C4D0A" w:rsidP="00682081">
      <w:pPr>
        <w:pStyle w:val="af7"/>
        <w:spacing w:before="0" w:line="240" w:lineRule="auto"/>
        <w:ind w:firstLine="0"/>
        <w:jc w:val="center"/>
        <w:rPr>
          <w:sz w:val="28"/>
          <w:szCs w:val="28"/>
        </w:rPr>
      </w:pPr>
      <w:r w:rsidRPr="005224EC">
        <w:rPr>
          <w:noProof/>
        </w:rPr>
        <w:drawing>
          <wp:inline distT="0" distB="0" distL="0" distR="0">
            <wp:extent cx="4686300" cy="2981325"/>
            <wp:effectExtent l="19050" t="19050" r="19050" b="2857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t="8244" b="2827"/>
                    <a:stretch>
                      <a:fillRect/>
                    </a:stretch>
                  </pic:blipFill>
                  <pic:spPr bwMode="auto">
                    <a:xfrm>
                      <a:off x="0" y="0"/>
                      <a:ext cx="4686300" cy="2981325"/>
                    </a:xfrm>
                    <a:prstGeom prst="rect">
                      <a:avLst/>
                    </a:prstGeom>
                    <a:noFill/>
                    <a:ln>
                      <a:solidFill>
                        <a:schemeClr val="tx1"/>
                      </a:solidFill>
                    </a:ln>
                  </pic:spPr>
                </pic:pic>
              </a:graphicData>
            </a:graphic>
          </wp:inline>
        </w:drawing>
      </w:r>
    </w:p>
    <w:p w:rsidR="00D241A8" w:rsidRDefault="00D241A8" w:rsidP="00682081">
      <w:pPr>
        <w:pStyle w:val="af7"/>
        <w:spacing w:before="0" w:line="240" w:lineRule="auto"/>
        <w:jc w:val="center"/>
        <w:rPr>
          <w:b/>
          <w:bCs/>
        </w:rPr>
      </w:pPr>
    </w:p>
    <w:p w:rsidR="002C4D0A" w:rsidRPr="005224EC" w:rsidRDefault="002C4D0A" w:rsidP="00682081">
      <w:pPr>
        <w:pStyle w:val="af7"/>
        <w:spacing w:before="0" w:line="240" w:lineRule="auto"/>
        <w:jc w:val="center"/>
        <w:rPr>
          <w:sz w:val="28"/>
          <w:szCs w:val="28"/>
        </w:rPr>
      </w:pPr>
      <w:r w:rsidRPr="005224EC">
        <w:rPr>
          <w:b/>
          <w:bCs/>
        </w:rPr>
        <w:t>Рисунок 2</w:t>
      </w:r>
      <w:r w:rsidR="00B241AE">
        <w:rPr>
          <w:b/>
          <w:bCs/>
        </w:rPr>
        <w:t>4</w:t>
      </w:r>
      <w:r w:rsidRPr="005224EC">
        <w:rPr>
          <w:b/>
          <w:bCs/>
        </w:rPr>
        <w:t xml:space="preserve"> – Распределение площади насаждений по преобладающим породам</w:t>
      </w:r>
      <w:r w:rsidRPr="005224EC">
        <w:rPr>
          <w:b/>
          <w:bCs/>
        </w:rPr>
        <w:br/>
        <w:t>по состоянию на 01.01.2015 г.</w:t>
      </w:r>
    </w:p>
    <w:p w:rsidR="00D241A8" w:rsidRPr="005224EC" w:rsidRDefault="00D241A8" w:rsidP="00682081">
      <w:pPr>
        <w:pStyle w:val="af0"/>
        <w:spacing w:line="240" w:lineRule="auto"/>
        <w:rPr>
          <w:sz w:val="28"/>
          <w:szCs w:val="28"/>
        </w:rPr>
      </w:pPr>
    </w:p>
    <w:p w:rsidR="00872247" w:rsidRPr="005224EC" w:rsidRDefault="00872247" w:rsidP="00682081">
      <w:pPr>
        <w:pStyle w:val="af0"/>
        <w:spacing w:line="240" w:lineRule="auto"/>
        <w:rPr>
          <w:sz w:val="28"/>
          <w:szCs w:val="28"/>
        </w:rPr>
      </w:pPr>
      <w:r w:rsidRPr="005224EC">
        <w:rPr>
          <w:sz w:val="28"/>
          <w:szCs w:val="28"/>
        </w:rPr>
        <w:t xml:space="preserve">Еловые леса по занимаемой площади находятся на третьем месте, уступая березовым. Еловые леса сравнительно требовательны к почвенному плодородию и занимают преимущественно моренные и лессовидные суглинки, </w:t>
      </w:r>
      <w:r w:rsidRPr="005224EC">
        <w:rPr>
          <w:sz w:val="28"/>
          <w:szCs w:val="28"/>
        </w:rPr>
        <w:lastRenderedPageBreak/>
        <w:t>супеси, но обычны и на гумусированных песках с близким уровнем грунтовых вод по окраинам низинных болот. Основная часть их сосредоточена в Витебской, Минской и Могилевской област</w:t>
      </w:r>
      <w:r w:rsidR="00BB7D05" w:rsidRPr="005224EC">
        <w:rPr>
          <w:sz w:val="28"/>
          <w:szCs w:val="28"/>
        </w:rPr>
        <w:t>ях</w:t>
      </w:r>
      <w:r w:rsidRPr="005224EC">
        <w:rPr>
          <w:sz w:val="28"/>
          <w:szCs w:val="28"/>
        </w:rPr>
        <w:t>. По окраине Полесской низменности проходит южная граница сплошного распространения ели.</w:t>
      </w:r>
    </w:p>
    <w:p w:rsidR="00872247" w:rsidRPr="005224EC" w:rsidRDefault="00872247" w:rsidP="00682081">
      <w:pPr>
        <w:pStyle w:val="af0"/>
        <w:spacing w:line="240" w:lineRule="auto"/>
        <w:rPr>
          <w:sz w:val="28"/>
          <w:szCs w:val="28"/>
        </w:rPr>
      </w:pPr>
      <w:r w:rsidRPr="005224EC">
        <w:rPr>
          <w:sz w:val="28"/>
          <w:szCs w:val="28"/>
        </w:rPr>
        <w:t>Среди широколиственных лесов основное место принадлежит дубравам, реже встречаются ясеневые и грабовые насаждения, кленовники встречаются редко и занимают небольшие участки. Дубовые леса распространены на богатых дерново-подзолистых супесчаных, суглинистых, свежих и влажных почвах, а также в поймах рек. Почти половина дубрав сосредоточена в Гомельской области.</w:t>
      </w:r>
    </w:p>
    <w:p w:rsidR="00872247" w:rsidRPr="005224EC" w:rsidRDefault="00872247" w:rsidP="00682081">
      <w:pPr>
        <w:pStyle w:val="af0"/>
        <w:spacing w:line="240" w:lineRule="auto"/>
        <w:rPr>
          <w:sz w:val="28"/>
          <w:szCs w:val="28"/>
        </w:rPr>
      </w:pPr>
      <w:r w:rsidRPr="005224EC">
        <w:rPr>
          <w:sz w:val="28"/>
          <w:szCs w:val="28"/>
        </w:rPr>
        <w:t xml:space="preserve">Березовые леса, образовавшиеся как производные от сосновых, еловых и дубовых лесов, представлены березой бородавчатой </w:t>
      </w:r>
      <w:r w:rsidRPr="005224EC">
        <w:rPr>
          <w:i/>
          <w:sz w:val="28"/>
          <w:szCs w:val="28"/>
        </w:rPr>
        <w:t>(</w:t>
      </w:r>
      <w:r w:rsidRPr="005224EC">
        <w:rPr>
          <w:rStyle w:val="af4"/>
          <w:i w:val="0"/>
          <w:sz w:val="28"/>
          <w:szCs w:val="28"/>
          <w:lang w:val="ru-RU"/>
        </w:rPr>
        <w:t>71%</w:t>
      </w:r>
      <w:r w:rsidRPr="005224EC">
        <w:rPr>
          <w:i/>
          <w:sz w:val="28"/>
          <w:szCs w:val="28"/>
        </w:rPr>
        <w:t>).</w:t>
      </w:r>
      <w:r w:rsidRPr="005224EC">
        <w:rPr>
          <w:sz w:val="28"/>
          <w:szCs w:val="28"/>
        </w:rPr>
        <w:t xml:space="preserve"> Остальную часть березняков </w:t>
      </w:r>
      <w:r w:rsidRPr="005224EC">
        <w:rPr>
          <w:i/>
          <w:sz w:val="28"/>
          <w:szCs w:val="28"/>
        </w:rPr>
        <w:t>(</w:t>
      </w:r>
      <w:r w:rsidRPr="005224EC">
        <w:rPr>
          <w:rStyle w:val="af4"/>
          <w:i w:val="0"/>
          <w:sz w:val="28"/>
          <w:szCs w:val="28"/>
          <w:lang w:val="ru-RU"/>
        </w:rPr>
        <w:t>29%</w:t>
      </w:r>
      <w:r w:rsidRPr="005224EC">
        <w:rPr>
          <w:i/>
          <w:sz w:val="28"/>
          <w:szCs w:val="28"/>
        </w:rPr>
        <w:t>)</w:t>
      </w:r>
      <w:r w:rsidRPr="005224EC">
        <w:rPr>
          <w:sz w:val="28"/>
          <w:szCs w:val="28"/>
        </w:rPr>
        <w:t xml:space="preserve"> составляет береза пушистая, приуроченная в основном к низинным и переходным болотам с различной степенью обводненности.</w:t>
      </w:r>
    </w:p>
    <w:p w:rsidR="00872247" w:rsidRPr="005224EC" w:rsidRDefault="00872247" w:rsidP="00682081">
      <w:pPr>
        <w:pStyle w:val="af0"/>
        <w:spacing w:line="240" w:lineRule="auto"/>
        <w:rPr>
          <w:sz w:val="28"/>
          <w:szCs w:val="28"/>
        </w:rPr>
      </w:pPr>
      <w:r w:rsidRPr="005224EC">
        <w:rPr>
          <w:sz w:val="28"/>
          <w:szCs w:val="28"/>
        </w:rPr>
        <w:t>Черноольховые леса расположены, главным образом, на низинных болотах по всей республике, однако основные их площади находятся в Полесье.</w:t>
      </w:r>
    </w:p>
    <w:p w:rsidR="00872247" w:rsidRPr="005224EC" w:rsidRDefault="00872247" w:rsidP="00682081">
      <w:pPr>
        <w:pStyle w:val="af0"/>
        <w:spacing w:line="240" w:lineRule="auto"/>
        <w:rPr>
          <w:sz w:val="28"/>
          <w:szCs w:val="28"/>
        </w:rPr>
      </w:pPr>
      <w:r w:rsidRPr="005224EC">
        <w:rPr>
          <w:sz w:val="28"/>
          <w:szCs w:val="28"/>
        </w:rPr>
        <w:t>Из других мелколиственных лесов значительные площади занимают осинники и сероольшаники, образовавшиеся как производные от еловых и дубовых лесов, реже</w:t>
      </w:r>
      <w:r w:rsidR="00AB5AE1" w:rsidRPr="005224EC">
        <w:rPr>
          <w:sz w:val="28"/>
          <w:szCs w:val="28"/>
        </w:rPr>
        <w:t xml:space="preserve"> –</w:t>
      </w:r>
      <w:r w:rsidRPr="005224EC">
        <w:rPr>
          <w:sz w:val="28"/>
          <w:szCs w:val="28"/>
        </w:rPr>
        <w:t xml:space="preserve"> от сосновых.</w:t>
      </w:r>
    </w:p>
    <w:p w:rsidR="002C4D0A" w:rsidRPr="005224EC" w:rsidRDefault="002C4D0A" w:rsidP="00682081">
      <w:pPr>
        <w:pStyle w:val="af0"/>
        <w:spacing w:line="240" w:lineRule="auto"/>
        <w:rPr>
          <w:sz w:val="28"/>
          <w:szCs w:val="28"/>
        </w:rPr>
      </w:pPr>
      <w:r w:rsidRPr="005224EC">
        <w:rPr>
          <w:bCs/>
          <w:iCs/>
          <w:sz w:val="28"/>
          <w:szCs w:val="28"/>
        </w:rPr>
        <w:t>Кустарниковые заросли</w:t>
      </w:r>
      <w:r w:rsidR="00317EDB" w:rsidRPr="005224EC">
        <w:rPr>
          <w:bCs/>
          <w:iCs/>
          <w:sz w:val="28"/>
          <w:szCs w:val="28"/>
        </w:rPr>
        <w:t xml:space="preserve"> </w:t>
      </w:r>
      <w:r w:rsidRPr="005224EC">
        <w:rPr>
          <w:sz w:val="28"/>
          <w:szCs w:val="28"/>
        </w:rPr>
        <w:t>представлены главным образом гидрофитными кустарниками (52,5%), формирующимися по болотам и заболоченным западинам в основном из ив. В меньшей степени – ксерофитными кустарниками (34,2%), приуроченными к песчаным пустошам (в основном можжевеловые заросли), и мезогигрофитными кустарниками (13,3%) в поймах рек.</w:t>
      </w:r>
    </w:p>
    <w:p w:rsidR="00872247" w:rsidRPr="005224EC" w:rsidRDefault="00872247" w:rsidP="00682081">
      <w:pPr>
        <w:pStyle w:val="af0"/>
        <w:spacing w:line="240" w:lineRule="auto"/>
        <w:rPr>
          <w:sz w:val="28"/>
          <w:szCs w:val="28"/>
        </w:rPr>
      </w:pPr>
      <w:r w:rsidRPr="005224EC">
        <w:rPr>
          <w:sz w:val="28"/>
          <w:szCs w:val="28"/>
        </w:rPr>
        <w:t xml:space="preserve">В целом леса республики оцениваются как многопородные: в них естественно произрастает 28 видов деревьев и свыше 70 кустарниковых, полукустарниковых и кустарничковых видов. </w:t>
      </w:r>
      <w:r w:rsidR="002C4D0A" w:rsidRPr="005224EC">
        <w:rPr>
          <w:sz w:val="28"/>
          <w:szCs w:val="28"/>
        </w:rPr>
        <w:t>Кроме того, интродуцированы лиственница сибирская, дуб красный, акация белая, некоторые виды тополей и другие экзоты.</w:t>
      </w:r>
    </w:p>
    <w:p w:rsidR="00872247" w:rsidRPr="005224EC" w:rsidRDefault="00872247" w:rsidP="00682081">
      <w:pPr>
        <w:pStyle w:val="af0"/>
        <w:spacing w:line="240" w:lineRule="auto"/>
        <w:rPr>
          <w:sz w:val="28"/>
          <w:szCs w:val="28"/>
        </w:rPr>
      </w:pPr>
      <w:r w:rsidRPr="005224EC">
        <w:rPr>
          <w:sz w:val="28"/>
          <w:szCs w:val="28"/>
        </w:rPr>
        <w:t>Средний возраст древостоев 5</w:t>
      </w:r>
      <w:r w:rsidR="00CF488C" w:rsidRPr="005224EC">
        <w:rPr>
          <w:sz w:val="28"/>
          <w:szCs w:val="28"/>
        </w:rPr>
        <w:t>4</w:t>
      </w:r>
      <w:r w:rsidR="00F3038A">
        <w:rPr>
          <w:sz w:val="28"/>
          <w:szCs w:val="28"/>
        </w:rPr>
        <w:t xml:space="preserve"> </w:t>
      </w:r>
      <w:r w:rsidRPr="005224EC">
        <w:rPr>
          <w:sz w:val="28"/>
          <w:szCs w:val="28"/>
        </w:rPr>
        <w:t>года. У хвойных и твердолиственных пород он больше, у мягколиственных пород</w:t>
      </w:r>
      <w:r w:rsidR="00AB5AE1" w:rsidRPr="005224EC">
        <w:rPr>
          <w:sz w:val="28"/>
          <w:szCs w:val="28"/>
        </w:rPr>
        <w:t xml:space="preserve"> –</w:t>
      </w:r>
      <w:r w:rsidRPr="005224EC">
        <w:rPr>
          <w:sz w:val="28"/>
          <w:szCs w:val="28"/>
        </w:rPr>
        <w:t xml:space="preserve"> меньше среднего значения. Средний возраст древесных пород в основном зависит от быстроты их роста, а также от хозяйственной деятельности лесохозяйственных учреждений, ведущих лесное хозяйство.</w:t>
      </w:r>
    </w:p>
    <w:p w:rsidR="00872247" w:rsidRPr="005224EC" w:rsidRDefault="00872247" w:rsidP="00682081">
      <w:pPr>
        <w:ind w:firstLine="709"/>
        <w:jc w:val="both"/>
        <w:rPr>
          <w:sz w:val="28"/>
          <w:szCs w:val="28"/>
        </w:rPr>
      </w:pPr>
      <w:r w:rsidRPr="005224EC">
        <w:rPr>
          <w:sz w:val="28"/>
          <w:szCs w:val="28"/>
        </w:rPr>
        <w:t>В возрастной структуре лесов преобладают средневозрастные (</w:t>
      </w:r>
      <w:r w:rsidRPr="005224EC">
        <w:rPr>
          <w:rStyle w:val="af4"/>
          <w:sz w:val="28"/>
          <w:szCs w:val="28"/>
          <w:lang w:val="ru-RU"/>
        </w:rPr>
        <w:t>группа возраста</w:t>
      </w:r>
      <w:r w:rsidRPr="005224EC">
        <w:rPr>
          <w:sz w:val="28"/>
          <w:szCs w:val="28"/>
        </w:rPr>
        <w:t xml:space="preserve">) насаждения. Они занимают почти половину площади покрытых лесом земель. Молодняки и приспевающие насаждения составляют </w:t>
      </w:r>
      <w:r w:rsidR="00CF488C" w:rsidRPr="005224EC">
        <w:rPr>
          <w:sz w:val="28"/>
          <w:szCs w:val="28"/>
        </w:rPr>
        <w:t>относительно</w:t>
      </w:r>
      <w:r w:rsidRPr="005224EC">
        <w:rPr>
          <w:sz w:val="28"/>
          <w:szCs w:val="28"/>
        </w:rPr>
        <w:t xml:space="preserve"> равные части</w:t>
      </w:r>
      <w:r w:rsidR="006C79E0" w:rsidRPr="005224EC">
        <w:rPr>
          <w:sz w:val="28"/>
          <w:szCs w:val="28"/>
        </w:rPr>
        <w:t xml:space="preserve"> –</w:t>
      </w:r>
      <w:r w:rsidR="00930D6F">
        <w:rPr>
          <w:sz w:val="28"/>
          <w:szCs w:val="28"/>
        </w:rPr>
        <w:t xml:space="preserve"> </w:t>
      </w:r>
      <w:r w:rsidR="00CF488C" w:rsidRPr="005224EC">
        <w:rPr>
          <w:sz w:val="28"/>
          <w:szCs w:val="28"/>
        </w:rPr>
        <w:t>18,9</w:t>
      </w:r>
      <w:r w:rsidR="00BB7D05" w:rsidRPr="005224EC">
        <w:rPr>
          <w:sz w:val="28"/>
          <w:szCs w:val="28"/>
        </w:rPr>
        <w:t>%</w:t>
      </w:r>
      <w:r w:rsidRPr="005224EC">
        <w:rPr>
          <w:sz w:val="28"/>
          <w:szCs w:val="28"/>
        </w:rPr>
        <w:t xml:space="preserve"> и 2</w:t>
      </w:r>
      <w:r w:rsidR="00CF488C" w:rsidRPr="005224EC">
        <w:rPr>
          <w:sz w:val="28"/>
          <w:szCs w:val="28"/>
        </w:rPr>
        <w:t>2</w:t>
      </w:r>
      <w:r w:rsidRPr="005224EC">
        <w:rPr>
          <w:sz w:val="28"/>
          <w:szCs w:val="28"/>
        </w:rPr>
        <w:t>,9% соответственно. Спелые и перестойные насаждения занимают наименьшую площадь</w:t>
      </w:r>
      <w:r w:rsidR="006C79E0" w:rsidRPr="005224EC">
        <w:rPr>
          <w:sz w:val="28"/>
          <w:szCs w:val="28"/>
        </w:rPr>
        <w:t xml:space="preserve"> –</w:t>
      </w:r>
      <w:r w:rsidR="00930D6F">
        <w:rPr>
          <w:sz w:val="28"/>
          <w:szCs w:val="28"/>
        </w:rPr>
        <w:t xml:space="preserve"> </w:t>
      </w:r>
      <w:r w:rsidR="00CF488C" w:rsidRPr="005224EC">
        <w:rPr>
          <w:sz w:val="28"/>
          <w:szCs w:val="28"/>
        </w:rPr>
        <w:t>12,1</w:t>
      </w:r>
      <w:r w:rsidRPr="005224EC">
        <w:rPr>
          <w:sz w:val="28"/>
          <w:szCs w:val="28"/>
        </w:rPr>
        <w:t>%. Однако их удельный вес среди основных лесообразующих древесных пород существенно отличается. Осинники на 44,</w:t>
      </w:r>
      <w:r w:rsidR="00CF488C" w:rsidRPr="005224EC">
        <w:rPr>
          <w:sz w:val="28"/>
          <w:szCs w:val="28"/>
        </w:rPr>
        <w:t>7</w:t>
      </w:r>
      <w:r w:rsidRPr="005224EC">
        <w:rPr>
          <w:sz w:val="28"/>
          <w:szCs w:val="28"/>
        </w:rPr>
        <w:t>% занимаемой площади представлены спелыми и перестойными насаждениями, а ясенники</w:t>
      </w:r>
      <w:r w:rsidR="00124FD3" w:rsidRPr="005224EC">
        <w:rPr>
          <w:sz w:val="28"/>
          <w:szCs w:val="28"/>
        </w:rPr>
        <w:t xml:space="preserve"> –</w:t>
      </w:r>
      <w:r w:rsidRPr="005224EC">
        <w:rPr>
          <w:sz w:val="28"/>
          <w:szCs w:val="28"/>
        </w:rPr>
        <w:t xml:space="preserve"> на 4,</w:t>
      </w:r>
      <w:r w:rsidR="00CF488C" w:rsidRPr="005224EC">
        <w:rPr>
          <w:sz w:val="28"/>
          <w:szCs w:val="28"/>
        </w:rPr>
        <w:t>7</w:t>
      </w:r>
      <w:r w:rsidRPr="005224EC">
        <w:rPr>
          <w:sz w:val="28"/>
          <w:szCs w:val="28"/>
        </w:rPr>
        <w:t xml:space="preserve">%. Дубравы по доле участия </w:t>
      </w:r>
      <w:r w:rsidRPr="005224EC">
        <w:rPr>
          <w:sz w:val="28"/>
          <w:szCs w:val="28"/>
        </w:rPr>
        <w:lastRenderedPageBreak/>
        <w:t>спелых и перестойных насаждений находятся на четвертом месте, уступая ольшаникам. В целом мелколиственные леса имеют наибольший удельный вес спелых и перестойных насаждений (</w:t>
      </w:r>
      <w:r w:rsidR="00CF488C" w:rsidRPr="005224EC">
        <w:rPr>
          <w:rStyle w:val="af4"/>
          <w:i w:val="0"/>
          <w:sz w:val="28"/>
          <w:szCs w:val="28"/>
          <w:lang w:val="ru-RU"/>
        </w:rPr>
        <w:t>16,2</w:t>
      </w:r>
      <w:r w:rsidRPr="005224EC">
        <w:rPr>
          <w:rStyle w:val="af4"/>
          <w:i w:val="0"/>
          <w:sz w:val="28"/>
          <w:szCs w:val="28"/>
          <w:lang w:val="ru-RU"/>
        </w:rPr>
        <w:t>%</w:t>
      </w:r>
      <w:r w:rsidRPr="005224EC">
        <w:rPr>
          <w:sz w:val="28"/>
          <w:szCs w:val="28"/>
        </w:rPr>
        <w:t>)</w:t>
      </w:r>
      <w:r w:rsidRPr="005224EC">
        <w:rPr>
          <w:i/>
          <w:sz w:val="28"/>
          <w:szCs w:val="28"/>
        </w:rPr>
        <w:t>,</w:t>
      </w:r>
      <w:r w:rsidRPr="005224EC">
        <w:rPr>
          <w:sz w:val="28"/>
          <w:szCs w:val="28"/>
        </w:rPr>
        <w:t xml:space="preserve"> а хвойные леса</w:t>
      </w:r>
      <w:r w:rsidR="00124FD3" w:rsidRPr="005224EC">
        <w:rPr>
          <w:sz w:val="28"/>
          <w:szCs w:val="28"/>
        </w:rPr>
        <w:t xml:space="preserve"> –</w:t>
      </w:r>
      <w:r w:rsidRPr="005224EC">
        <w:rPr>
          <w:sz w:val="28"/>
          <w:szCs w:val="28"/>
        </w:rPr>
        <w:t xml:space="preserve"> наименьший</w:t>
      </w:r>
      <w:r w:rsidR="0092515B" w:rsidRPr="005224EC">
        <w:rPr>
          <w:sz w:val="28"/>
          <w:szCs w:val="28"/>
        </w:rPr>
        <w:t xml:space="preserve"> </w:t>
      </w:r>
      <w:r w:rsidRPr="005224EC">
        <w:rPr>
          <w:sz w:val="28"/>
          <w:szCs w:val="28"/>
        </w:rPr>
        <w:t>(</w:t>
      </w:r>
      <w:r w:rsidR="00CF488C" w:rsidRPr="005224EC">
        <w:rPr>
          <w:rStyle w:val="af4"/>
          <w:i w:val="0"/>
          <w:sz w:val="28"/>
          <w:szCs w:val="28"/>
          <w:lang w:val="ru-RU"/>
        </w:rPr>
        <w:t>9,5</w:t>
      </w:r>
      <w:r w:rsidRPr="005224EC">
        <w:rPr>
          <w:rStyle w:val="af4"/>
          <w:i w:val="0"/>
          <w:sz w:val="28"/>
          <w:szCs w:val="28"/>
          <w:lang w:val="ru-RU"/>
        </w:rPr>
        <w:t>%</w:t>
      </w:r>
      <w:r w:rsidRPr="005224EC">
        <w:rPr>
          <w:sz w:val="28"/>
          <w:szCs w:val="28"/>
        </w:rPr>
        <w:t>)</w:t>
      </w:r>
      <w:r w:rsidRPr="005224EC">
        <w:rPr>
          <w:i/>
          <w:sz w:val="28"/>
          <w:szCs w:val="28"/>
        </w:rPr>
        <w:t>.</w:t>
      </w:r>
    </w:p>
    <w:p w:rsidR="00872247" w:rsidRPr="005224EC" w:rsidRDefault="00872247" w:rsidP="00682081">
      <w:pPr>
        <w:pStyle w:val="af0"/>
        <w:spacing w:line="240" w:lineRule="auto"/>
        <w:rPr>
          <w:sz w:val="28"/>
          <w:szCs w:val="28"/>
        </w:rPr>
      </w:pPr>
      <w:r w:rsidRPr="005224EC">
        <w:rPr>
          <w:sz w:val="28"/>
          <w:szCs w:val="28"/>
        </w:rPr>
        <w:t>В лесах произрастают в основном высокопродуктивные (</w:t>
      </w:r>
      <w:r w:rsidRPr="005224EC">
        <w:rPr>
          <w:rStyle w:val="af4"/>
          <w:sz w:val="28"/>
          <w:szCs w:val="28"/>
          <w:lang w:val="ru-RU"/>
        </w:rPr>
        <w:t>более половины площади</w:t>
      </w:r>
      <w:r w:rsidRPr="005224EC">
        <w:rPr>
          <w:sz w:val="28"/>
          <w:szCs w:val="28"/>
        </w:rPr>
        <w:t>) и среднепродуктивные насаждения. Низкопродуктивные насаждения встречаются значительно реже (</w:t>
      </w:r>
      <w:r w:rsidRPr="005224EC">
        <w:rPr>
          <w:rStyle w:val="af4"/>
          <w:i w:val="0"/>
          <w:sz w:val="28"/>
          <w:szCs w:val="28"/>
          <w:lang w:val="ru-RU"/>
        </w:rPr>
        <w:t>3,2% площади лесов</w:t>
      </w:r>
      <w:r w:rsidRPr="005224EC">
        <w:rPr>
          <w:sz w:val="28"/>
          <w:szCs w:val="28"/>
        </w:rPr>
        <w:t>). Они представлены в основном сосновыми лесами, произрастающими на верховых болотах и на сухих песчаных почвах.</w:t>
      </w:r>
    </w:p>
    <w:p w:rsidR="003938A0" w:rsidRPr="005224EC" w:rsidRDefault="005C26E5" w:rsidP="003938A0">
      <w:pPr>
        <w:pStyle w:val="af0"/>
        <w:spacing w:line="240" w:lineRule="auto"/>
        <w:rPr>
          <w:sz w:val="28"/>
          <w:szCs w:val="28"/>
        </w:rPr>
      </w:pPr>
      <w:r w:rsidRPr="005224EC">
        <w:rPr>
          <w:sz w:val="28"/>
          <w:szCs w:val="28"/>
        </w:rPr>
        <w:t>За период 2010-2014 гг. динамика показателей лесного фонда была положительной. За этот период в результате предоставления земельных участков общая площадь лесного фонда республики увеличилась на 66,8 тыс. га (таблица 1</w:t>
      </w:r>
      <w:r w:rsidR="00B675B4" w:rsidRPr="005224EC">
        <w:rPr>
          <w:sz w:val="28"/>
          <w:szCs w:val="28"/>
        </w:rPr>
        <w:t>7</w:t>
      </w:r>
      <w:r w:rsidRPr="005224EC">
        <w:rPr>
          <w:sz w:val="28"/>
          <w:szCs w:val="28"/>
        </w:rPr>
        <w:t xml:space="preserve">). Отношение покрытых лесом земель к общей площади лесного фонда увеличилось с 85,3 до 85,5%. Лесистость территории республики увеличилась с 38,8 до 39,5%. </w:t>
      </w:r>
      <w:r w:rsidR="003938A0" w:rsidRPr="005224EC">
        <w:rPr>
          <w:sz w:val="28"/>
          <w:szCs w:val="28"/>
        </w:rPr>
        <w:t xml:space="preserve">По уровню лесистости территории Беларусь входит в первую десятку среди европейских стран. На территории Беларуси леса размещены неравномерно. Максимальная лесистость сохранилась в Восточном Полесье Гомельской области </w:t>
      </w:r>
      <w:r w:rsidR="00F3038A">
        <w:rPr>
          <w:sz w:val="28"/>
          <w:szCs w:val="28"/>
        </w:rPr>
        <w:t>(</w:t>
      </w:r>
      <w:r w:rsidR="003938A0" w:rsidRPr="00F3038A">
        <w:rPr>
          <w:rStyle w:val="af4"/>
          <w:i w:val="0"/>
          <w:sz w:val="28"/>
          <w:szCs w:val="28"/>
          <w:lang w:val="ru-RU"/>
        </w:rPr>
        <w:t>46,9%</w:t>
      </w:r>
      <w:r w:rsidR="00F3038A">
        <w:rPr>
          <w:sz w:val="28"/>
          <w:szCs w:val="28"/>
        </w:rPr>
        <w:t>)</w:t>
      </w:r>
      <w:r w:rsidR="003938A0" w:rsidRPr="00F3038A">
        <w:rPr>
          <w:i/>
          <w:sz w:val="28"/>
          <w:szCs w:val="28"/>
        </w:rPr>
        <w:t xml:space="preserve">. </w:t>
      </w:r>
      <w:r w:rsidR="003938A0" w:rsidRPr="00F3038A">
        <w:rPr>
          <w:sz w:val="28"/>
          <w:szCs w:val="28"/>
        </w:rPr>
        <w:t>Наименьшая лесистость характерна для Гродненской области (</w:t>
      </w:r>
      <w:r w:rsidR="003938A0" w:rsidRPr="00F3038A">
        <w:rPr>
          <w:rStyle w:val="af4"/>
          <w:i w:val="0"/>
          <w:sz w:val="28"/>
          <w:szCs w:val="28"/>
          <w:lang w:val="ru-RU"/>
        </w:rPr>
        <w:t>35,1%</w:t>
      </w:r>
      <w:r w:rsidR="003938A0" w:rsidRPr="00F3038A">
        <w:rPr>
          <w:sz w:val="28"/>
          <w:szCs w:val="28"/>
        </w:rPr>
        <w:t>), а также Брестской (</w:t>
      </w:r>
      <w:r w:rsidR="003938A0" w:rsidRPr="00F3038A">
        <w:rPr>
          <w:rStyle w:val="af4"/>
          <w:i w:val="0"/>
          <w:sz w:val="28"/>
          <w:szCs w:val="28"/>
          <w:lang w:val="ru-RU"/>
        </w:rPr>
        <w:t>36,2%</w:t>
      </w:r>
      <w:r w:rsidR="003938A0" w:rsidRPr="00F3038A">
        <w:rPr>
          <w:sz w:val="28"/>
          <w:szCs w:val="28"/>
        </w:rPr>
        <w:t>).</w:t>
      </w:r>
    </w:p>
    <w:p w:rsidR="00B675B4" w:rsidRPr="005224EC" w:rsidRDefault="00B675B4" w:rsidP="00682081">
      <w:pPr>
        <w:pStyle w:val="af0"/>
        <w:spacing w:line="240" w:lineRule="auto"/>
        <w:ind w:firstLine="709"/>
        <w:rPr>
          <w:sz w:val="28"/>
          <w:szCs w:val="28"/>
        </w:rPr>
      </w:pPr>
    </w:p>
    <w:p w:rsidR="005C26E5" w:rsidRPr="005224EC" w:rsidRDefault="005C26E5" w:rsidP="00682081">
      <w:pPr>
        <w:pStyle w:val="af5"/>
        <w:tabs>
          <w:tab w:val="clear" w:pos="1674"/>
        </w:tabs>
        <w:spacing w:before="0" w:after="0"/>
        <w:ind w:left="0" w:firstLine="0"/>
        <w:rPr>
          <w:b/>
          <w:bCs/>
          <w:sz w:val="24"/>
          <w:szCs w:val="24"/>
        </w:rPr>
      </w:pPr>
      <w:r w:rsidRPr="005224EC">
        <w:rPr>
          <w:rStyle w:val="af4"/>
          <w:b/>
          <w:bCs/>
          <w:i w:val="0"/>
          <w:sz w:val="24"/>
          <w:szCs w:val="24"/>
          <w:lang w:val="ru-RU"/>
        </w:rPr>
        <w:t>Таблица 1</w:t>
      </w:r>
      <w:r w:rsidR="00B675B4" w:rsidRPr="005224EC">
        <w:rPr>
          <w:rStyle w:val="af4"/>
          <w:b/>
          <w:bCs/>
          <w:i w:val="0"/>
          <w:sz w:val="24"/>
          <w:szCs w:val="24"/>
          <w:lang w:val="ru-RU"/>
        </w:rPr>
        <w:t>7</w:t>
      </w:r>
      <w:r w:rsidRPr="005224EC">
        <w:rPr>
          <w:b/>
          <w:bCs/>
          <w:sz w:val="24"/>
          <w:szCs w:val="24"/>
        </w:rPr>
        <w:t xml:space="preserve"> – Динамика показателей лесного фонда Республики Беларусь </w:t>
      </w:r>
    </w:p>
    <w:tbl>
      <w:tblPr>
        <w:tblStyle w:val="aff3"/>
        <w:tblW w:w="9468" w:type="dxa"/>
        <w:tblLayout w:type="fixed"/>
        <w:tblLook w:val="01E0" w:firstRow="1" w:lastRow="1" w:firstColumn="1" w:lastColumn="1" w:noHBand="0" w:noVBand="0"/>
      </w:tblPr>
      <w:tblGrid>
        <w:gridCol w:w="3640"/>
        <w:gridCol w:w="1353"/>
        <w:gridCol w:w="891"/>
        <w:gridCol w:w="896"/>
        <w:gridCol w:w="896"/>
        <w:gridCol w:w="896"/>
        <w:gridCol w:w="896"/>
      </w:tblGrid>
      <w:tr w:rsidR="005C26E5" w:rsidRPr="005224EC" w:rsidTr="002C4D0A">
        <w:tc>
          <w:tcPr>
            <w:tcW w:w="3663" w:type="dxa"/>
            <w:vMerge w:val="restart"/>
            <w:vAlign w:val="center"/>
          </w:tcPr>
          <w:p w:rsidR="005C26E5" w:rsidRPr="005224EC" w:rsidRDefault="005C26E5" w:rsidP="00682081">
            <w:pPr>
              <w:pStyle w:val="af5"/>
              <w:tabs>
                <w:tab w:val="clear" w:pos="1674"/>
              </w:tabs>
              <w:spacing w:before="0" w:after="0"/>
              <w:ind w:left="0" w:right="0" w:firstLine="0"/>
              <w:jc w:val="center"/>
              <w:rPr>
                <w:bCs/>
                <w:sz w:val="24"/>
                <w:szCs w:val="24"/>
              </w:rPr>
            </w:pPr>
            <w:r w:rsidRPr="005224EC">
              <w:rPr>
                <w:bCs/>
                <w:sz w:val="24"/>
                <w:szCs w:val="24"/>
              </w:rPr>
              <w:t xml:space="preserve">Показатели </w:t>
            </w:r>
          </w:p>
        </w:tc>
        <w:tc>
          <w:tcPr>
            <w:tcW w:w="1361" w:type="dxa"/>
            <w:vMerge w:val="restart"/>
            <w:vAlign w:val="center"/>
          </w:tcPr>
          <w:p w:rsidR="005C26E5" w:rsidRPr="005224EC" w:rsidRDefault="005C26E5" w:rsidP="00682081">
            <w:pPr>
              <w:pStyle w:val="af5"/>
              <w:tabs>
                <w:tab w:val="clear" w:pos="1674"/>
              </w:tabs>
              <w:spacing w:before="0" w:after="0"/>
              <w:ind w:left="0" w:right="0" w:firstLine="0"/>
              <w:jc w:val="center"/>
              <w:rPr>
                <w:bCs/>
                <w:sz w:val="24"/>
                <w:szCs w:val="24"/>
              </w:rPr>
            </w:pPr>
            <w:r w:rsidRPr="005224EC">
              <w:rPr>
                <w:bCs/>
                <w:sz w:val="24"/>
                <w:szCs w:val="24"/>
              </w:rPr>
              <w:t>Единица</w:t>
            </w:r>
          </w:p>
          <w:p w:rsidR="005C26E5" w:rsidRPr="005224EC" w:rsidRDefault="005C26E5" w:rsidP="00682081">
            <w:pPr>
              <w:pStyle w:val="af5"/>
              <w:tabs>
                <w:tab w:val="clear" w:pos="1674"/>
              </w:tabs>
              <w:spacing w:before="0" w:after="0"/>
              <w:ind w:left="0" w:right="0" w:firstLine="0"/>
              <w:jc w:val="center"/>
              <w:rPr>
                <w:bCs/>
                <w:sz w:val="24"/>
                <w:szCs w:val="24"/>
              </w:rPr>
            </w:pPr>
            <w:r w:rsidRPr="005224EC">
              <w:rPr>
                <w:bCs/>
                <w:sz w:val="24"/>
                <w:szCs w:val="24"/>
              </w:rPr>
              <w:t>измерений</w:t>
            </w:r>
          </w:p>
        </w:tc>
        <w:tc>
          <w:tcPr>
            <w:tcW w:w="4500" w:type="dxa"/>
            <w:gridSpan w:val="5"/>
            <w:vAlign w:val="center"/>
          </w:tcPr>
          <w:p w:rsidR="005C26E5" w:rsidRPr="005224EC" w:rsidRDefault="005C26E5" w:rsidP="00682081">
            <w:pPr>
              <w:pStyle w:val="af5"/>
              <w:tabs>
                <w:tab w:val="clear" w:pos="1674"/>
              </w:tabs>
              <w:spacing w:before="0" w:after="0"/>
              <w:ind w:left="0" w:right="0" w:firstLine="0"/>
              <w:jc w:val="center"/>
              <w:rPr>
                <w:bCs/>
                <w:sz w:val="24"/>
                <w:szCs w:val="24"/>
              </w:rPr>
            </w:pPr>
            <w:r w:rsidRPr="005224EC">
              <w:rPr>
                <w:bCs/>
                <w:sz w:val="24"/>
                <w:szCs w:val="24"/>
              </w:rPr>
              <w:t>Годы</w:t>
            </w:r>
          </w:p>
        </w:tc>
      </w:tr>
      <w:tr w:rsidR="005C26E5" w:rsidRPr="005224EC" w:rsidTr="002C4D0A">
        <w:tc>
          <w:tcPr>
            <w:tcW w:w="3663" w:type="dxa"/>
            <w:vMerge/>
            <w:vAlign w:val="center"/>
          </w:tcPr>
          <w:p w:rsidR="005C26E5" w:rsidRPr="005224EC" w:rsidRDefault="005C26E5" w:rsidP="00682081">
            <w:pPr>
              <w:pStyle w:val="af5"/>
              <w:tabs>
                <w:tab w:val="clear" w:pos="1674"/>
              </w:tabs>
              <w:spacing w:before="0" w:after="0"/>
              <w:ind w:left="0" w:right="0" w:firstLine="0"/>
              <w:jc w:val="center"/>
              <w:rPr>
                <w:bCs/>
                <w:sz w:val="24"/>
                <w:szCs w:val="24"/>
              </w:rPr>
            </w:pPr>
          </w:p>
        </w:tc>
        <w:tc>
          <w:tcPr>
            <w:tcW w:w="1361" w:type="dxa"/>
            <w:vMerge/>
            <w:vAlign w:val="center"/>
          </w:tcPr>
          <w:p w:rsidR="005C26E5" w:rsidRPr="005224EC" w:rsidRDefault="005C26E5" w:rsidP="00682081">
            <w:pPr>
              <w:pStyle w:val="af5"/>
              <w:tabs>
                <w:tab w:val="clear" w:pos="1674"/>
              </w:tabs>
              <w:spacing w:before="0" w:after="0"/>
              <w:ind w:left="0" w:right="0" w:firstLine="0"/>
              <w:jc w:val="center"/>
              <w:rPr>
                <w:bCs/>
                <w:sz w:val="24"/>
                <w:szCs w:val="24"/>
              </w:rPr>
            </w:pPr>
          </w:p>
        </w:tc>
        <w:tc>
          <w:tcPr>
            <w:tcW w:w="896" w:type="dxa"/>
            <w:vAlign w:val="center"/>
          </w:tcPr>
          <w:p w:rsidR="005C26E5" w:rsidRPr="005224EC" w:rsidRDefault="005C26E5" w:rsidP="00682081">
            <w:pPr>
              <w:pStyle w:val="af5"/>
              <w:tabs>
                <w:tab w:val="clear" w:pos="1674"/>
              </w:tabs>
              <w:spacing w:before="0" w:after="0"/>
              <w:ind w:left="0" w:right="0" w:firstLine="0"/>
              <w:jc w:val="center"/>
              <w:rPr>
                <w:bCs/>
                <w:sz w:val="24"/>
                <w:szCs w:val="24"/>
              </w:rPr>
            </w:pPr>
            <w:r w:rsidRPr="005224EC">
              <w:rPr>
                <w:bCs/>
                <w:sz w:val="24"/>
                <w:szCs w:val="24"/>
              </w:rPr>
              <w:t>2010</w:t>
            </w:r>
          </w:p>
        </w:tc>
        <w:tc>
          <w:tcPr>
            <w:tcW w:w="901" w:type="dxa"/>
            <w:vAlign w:val="center"/>
          </w:tcPr>
          <w:p w:rsidR="005C26E5" w:rsidRPr="005224EC" w:rsidRDefault="005C26E5" w:rsidP="00682081">
            <w:pPr>
              <w:pStyle w:val="af5"/>
              <w:tabs>
                <w:tab w:val="clear" w:pos="1674"/>
              </w:tabs>
              <w:spacing w:before="0" w:after="0"/>
              <w:ind w:left="0" w:right="0" w:firstLine="0"/>
              <w:jc w:val="center"/>
              <w:rPr>
                <w:bCs/>
                <w:sz w:val="24"/>
                <w:szCs w:val="24"/>
              </w:rPr>
            </w:pPr>
            <w:r w:rsidRPr="005224EC">
              <w:rPr>
                <w:bCs/>
                <w:sz w:val="24"/>
                <w:szCs w:val="24"/>
              </w:rPr>
              <w:t>2011</w:t>
            </w:r>
          </w:p>
        </w:tc>
        <w:tc>
          <w:tcPr>
            <w:tcW w:w="901" w:type="dxa"/>
            <w:vAlign w:val="center"/>
          </w:tcPr>
          <w:p w:rsidR="005C26E5" w:rsidRPr="005224EC" w:rsidRDefault="005C26E5" w:rsidP="00682081">
            <w:pPr>
              <w:pStyle w:val="af5"/>
              <w:tabs>
                <w:tab w:val="clear" w:pos="1674"/>
              </w:tabs>
              <w:spacing w:before="0" w:after="0"/>
              <w:ind w:left="0" w:right="0" w:firstLine="0"/>
              <w:jc w:val="center"/>
              <w:rPr>
                <w:bCs/>
                <w:sz w:val="24"/>
                <w:szCs w:val="24"/>
              </w:rPr>
            </w:pPr>
            <w:r w:rsidRPr="005224EC">
              <w:rPr>
                <w:bCs/>
                <w:sz w:val="24"/>
                <w:szCs w:val="24"/>
              </w:rPr>
              <w:t>2012</w:t>
            </w:r>
          </w:p>
        </w:tc>
        <w:tc>
          <w:tcPr>
            <w:tcW w:w="901" w:type="dxa"/>
            <w:vAlign w:val="center"/>
          </w:tcPr>
          <w:p w:rsidR="005C26E5" w:rsidRPr="005224EC" w:rsidRDefault="005C26E5" w:rsidP="00682081">
            <w:pPr>
              <w:pStyle w:val="af5"/>
              <w:tabs>
                <w:tab w:val="clear" w:pos="1674"/>
              </w:tabs>
              <w:spacing w:before="0" w:after="0"/>
              <w:ind w:left="0" w:right="0" w:firstLine="0"/>
              <w:jc w:val="center"/>
              <w:rPr>
                <w:bCs/>
                <w:sz w:val="24"/>
                <w:szCs w:val="24"/>
              </w:rPr>
            </w:pPr>
            <w:r w:rsidRPr="005224EC">
              <w:rPr>
                <w:bCs/>
                <w:sz w:val="24"/>
                <w:szCs w:val="24"/>
              </w:rPr>
              <w:t>2013</w:t>
            </w:r>
          </w:p>
        </w:tc>
        <w:tc>
          <w:tcPr>
            <w:tcW w:w="901" w:type="dxa"/>
            <w:vAlign w:val="center"/>
          </w:tcPr>
          <w:p w:rsidR="005C26E5" w:rsidRPr="005224EC" w:rsidRDefault="005C26E5" w:rsidP="00682081">
            <w:pPr>
              <w:pStyle w:val="af5"/>
              <w:tabs>
                <w:tab w:val="clear" w:pos="1674"/>
              </w:tabs>
              <w:spacing w:before="0" w:after="0"/>
              <w:ind w:left="0" w:right="0" w:firstLine="0"/>
              <w:jc w:val="center"/>
              <w:rPr>
                <w:bCs/>
                <w:sz w:val="24"/>
                <w:szCs w:val="24"/>
              </w:rPr>
            </w:pPr>
            <w:r w:rsidRPr="005224EC">
              <w:rPr>
                <w:bCs/>
                <w:sz w:val="24"/>
                <w:szCs w:val="24"/>
              </w:rPr>
              <w:t>2014</w:t>
            </w:r>
          </w:p>
        </w:tc>
      </w:tr>
      <w:tr w:rsidR="005C26E5" w:rsidRPr="005224EC" w:rsidTr="00930D6F">
        <w:tc>
          <w:tcPr>
            <w:tcW w:w="3663" w:type="dxa"/>
            <w:vAlign w:val="center"/>
          </w:tcPr>
          <w:p w:rsidR="005C26E5" w:rsidRPr="005224EC" w:rsidRDefault="005C26E5" w:rsidP="00682081">
            <w:pPr>
              <w:pStyle w:val="af5"/>
              <w:tabs>
                <w:tab w:val="clear" w:pos="1674"/>
              </w:tabs>
              <w:spacing w:before="0" w:after="0"/>
              <w:ind w:left="0" w:right="0" w:firstLine="0"/>
              <w:rPr>
                <w:bCs/>
                <w:sz w:val="24"/>
                <w:szCs w:val="24"/>
              </w:rPr>
            </w:pPr>
            <w:r w:rsidRPr="005224EC">
              <w:rPr>
                <w:sz w:val="24"/>
                <w:szCs w:val="24"/>
              </w:rPr>
              <w:t>Площадь земель лесного фонда</w:t>
            </w:r>
          </w:p>
        </w:tc>
        <w:tc>
          <w:tcPr>
            <w:tcW w:w="1361" w:type="dxa"/>
            <w:vAlign w:val="center"/>
          </w:tcPr>
          <w:p w:rsidR="005C26E5" w:rsidRPr="005224EC" w:rsidRDefault="005C26E5" w:rsidP="00BA7C93">
            <w:pPr>
              <w:pStyle w:val="af5"/>
              <w:tabs>
                <w:tab w:val="clear" w:pos="1674"/>
              </w:tabs>
              <w:spacing w:before="0" w:after="0"/>
              <w:ind w:left="0" w:right="0" w:firstLine="0"/>
              <w:jc w:val="center"/>
              <w:rPr>
                <w:bCs/>
                <w:sz w:val="24"/>
                <w:szCs w:val="24"/>
              </w:rPr>
            </w:pPr>
            <w:r w:rsidRPr="005224EC">
              <w:rPr>
                <w:bCs/>
                <w:sz w:val="24"/>
                <w:szCs w:val="24"/>
              </w:rPr>
              <w:t>тыс. га</w:t>
            </w:r>
          </w:p>
        </w:tc>
        <w:tc>
          <w:tcPr>
            <w:tcW w:w="896" w:type="dxa"/>
            <w:vAlign w:val="center"/>
          </w:tcPr>
          <w:p w:rsidR="005C26E5" w:rsidRPr="005224EC" w:rsidRDefault="005C26E5" w:rsidP="00BA7C93">
            <w:pPr>
              <w:tabs>
                <w:tab w:val="left" w:pos="394"/>
              </w:tabs>
              <w:ind w:left="-882"/>
              <w:jc w:val="right"/>
            </w:pPr>
            <w:r w:rsidRPr="005224EC">
              <w:t>9432,7</w:t>
            </w:r>
          </w:p>
        </w:tc>
        <w:tc>
          <w:tcPr>
            <w:tcW w:w="901" w:type="dxa"/>
            <w:vAlign w:val="center"/>
          </w:tcPr>
          <w:p w:rsidR="005C26E5" w:rsidRPr="005224EC" w:rsidRDefault="005C26E5" w:rsidP="00BA7C93">
            <w:pPr>
              <w:tabs>
                <w:tab w:val="left" w:pos="143"/>
                <w:tab w:val="left" w:pos="383"/>
              </w:tabs>
              <w:ind w:left="-882"/>
              <w:jc w:val="right"/>
            </w:pPr>
            <w:r w:rsidRPr="005224EC">
              <w:t>9455,1</w:t>
            </w:r>
          </w:p>
        </w:tc>
        <w:tc>
          <w:tcPr>
            <w:tcW w:w="901" w:type="dxa"/>
            <w:vAlign w:val="center"/>
          </w:tcPr>
          <w:p w:rsidR="005C26E5" w:rsidRPr="005224EC" w:rsidRDefault="005C26E5" w:rsidP="00BA7C93">
            <w:pPr>
              <w:tabs>
                <w:tab w:val="left" w:pos="143"/>
                <w:tab w:val="left" w:pos="383"/>
              </w:tabs>
              <w:ind w:left="-882"/>
              <w:jc w:val="right"/>
            </w:pPr>
            <w:r w:rsidRPr="005224EC">
              <w:t>9468,6</w:t>
            </w:r>
          </w:p>
        </w:tc>
        <w:tc>
          <w:tcPr>
            <w:tcW w:w="901" w:type="dxa"/>
            <w:vAlign w:val="center"/>
          </w:tcPr>
          <w:p w:rsidR="005C26E5" w:rsidRPr="005224EC" w:rsidRDefault="005C26E5" w:rsidP="00BA7C93">
            <w:pPr>
              <w:tabs>
                <w:tab w:val="left" w:pos="143"/>
                <w:tab w:val="left" w:pos="383"/>
              </w:tabs>
              <w:ind w:left="-882"/>
              <w:jc w:val="right"/>
            </w:pPr>
            <w:r w:rsidRPr="005224EC">
              <w:t>9477,2</w:t>
            </w:r>
          </w:p>
        </w:tc>
        <w:tc>
          <w:tcPr>
            <w:tcW w:w="901" w:type="dxa"/>
            <w:vAlign w:val="center"/>
          </w:tcPr>
          <w:p w:rsidR="005C26E5" w:rsidRPr="005224EC" w:rsidRDefault="005C26E5" w:rsidP="00BA7C93">
            <w:pPr>
              <w:tabs>
                <w:tab w:val="left" w:pos="143"/>
                <w:tab w:val="left" w:pos="383"/>
              </w:tabs>
              <w:ind w:left="-882"/>
              <w:jc w:val="right"/>
            </w:pPr>
            <w:r w:rsidRPr="005224EC">
              <w:t>9499,5</w:t>
            </w:r>
          </w:p>
        </w:tc>
      </w:tr>
      <w:tr w:rsidR="005C26E5" w:rsidRPr="005224EC" w:rsidTr="00930D6F">
        <w:tc>
          <w:tcPr>
            <w:tcW w:w="3663" w:type="dxa"/>
            <w:vAlign w:val="center"/>
          </w:tcPr>
          <w:p w:rsidR="005C26E5" w:rsidRPr="005224EC" w:rsidRDefault="005C26E5" w:rsidP="00682081">
            <w:pPr>
              <w:pStyle w:val="af5"/>
              <w:tabs>
                <w:tab w:val="clear" w:pos="1674"/>
              </w:tabs>
              <w:spacing w:before="0" w:after="0"/>
              <w:ind w:left="0" w:right="0" w:firstLine="0"/>
              <w:rPr>
                <w:bCs/>
                <w:sz w:val="24"/>
                <w:szCs w:val="24"/>
              </w:rPr>
            </w:pPr>
            <w:r w:rsidRPr="005224EC">
              <w:rPr>
                <w:sz w:val="24"/>
                <w:szCs w:val="24"/>
              </w:rPr>
              <w:t>Площадь покрытых лесом земель</w:t>
            </w:r>
          </w:p>
        </w:tc>
        <w:tc>
          <w:tcPr>
            <w:tcW w:w="1361" w:type="dxa"/>
            <w:vAlign w:val="center"/>
          </w:tcPr>
          <w:p w:rsidR="005C26E5" w:rsidRPr="005224EC" w:rsidRDefault="005C26E5" w:rsidP="00BA7C93">
            <w:pPr>
              <w:pStyle w:val="af5"/>
              <w:tabs>
                <w:tab w:val="clear" w:pos="1674"/>
              </w:tabs>
              <w:spacing w:before="0" w:after="0"/>
              <w:ind w:left="0" w:right="0" w:firstLine="0"/>
              <w:jc w:val="center"/>
              <w:rPr>
                <w:bCs/>
                <w:sz w:val="24"/>
                <w:szCs w:val="24"/>
              </w:rPr>
            </w:pPr>
            <w:r w:rsidRPr="005224EC">
              <w:rPr>
                <w:bCs/>
                <w:sz w:val="24"/>
                <w:szCs w:val="24"/>
              </w:rPr>
              <w:t>тыс. га</w:t>
            </w:r>
          </w:p>
        </w:tc>
        <w:tc>
          <w:tcPr>
            <w:tcW w:w="896" w:type="dxa"/>
            <w:vAlign w:val="center"/>
          </w:tcPr>
          <w:p w:rsidR="005C26E5" w:rsidRPr="005224EC" w:rsidRDefault="005C26E5" w:rsidP="00BA7C93">
            <w:pPr>
              <w:tabs>
                <w:tab w:val="left" w:pos="143"/>
                <w:tab w:val="left" w:pos="383"/>
              </w:tabs>
              <w:ind w:left="-882"/>
              <w:jc w:val="right"/>
            </w:pPr>
            <w:r w:rsidRPr="005224EC">
              <w:t>8046,0</w:t>
            </w:r>
          </w:p>
        </w:tc>
        <w:tc>
          <w:tcPr>
            <w:tcW w:w="901" w:type="dxa"/>
            <w:vAlign w:val="center"/>
          </w:tcPr>
          <w:p w:rsidR="005C26E5" w:rsidRPr="005224EC" w:rsidRDefault="005C26E5" w:rsidP="00BA7C93">
            <w:pPr>
              <w:tabs>
                <w:tab w:val="left" w:pos="143"/>
                <w:tab w:val="left" w:pos="383"/>
              </w:tabs>
              <w:ind w:left="-882"/>
              <w:jc w:val="right"/>
            </w:pPr>
            <w:r w:rsidRPr="005224EC">
              <w:t>8087,6</w:t>
            </w:r>
          </w:p>
        </w:tc>
        <w:tc>
          <w:tcPr>
            <w:tcW w:w="901" w:type="dxa"/>
            <w:vAlign w:val="center"/>
          </w:tcPr>
          <w:p w:rsidR="005C26E5" w:rsidRPr="005224EC" w:rsidRDefault="005C26E5" w:rsidP="00BA7C93">
            <w:pPr>
              <w:tabs>
                <w:tab w:val="left" w:pos="143"/>
                <w:tab w:val="left" w:pos="383"/>
              </w:tabs>
              <w:ind w:left="-882"/>
              <w:jc w:val="right"/>
            </w:pPr>
            <w:r w:rsidRPr="005224EC">
              <w:t>8123,3</w:t>
            </w:r>
          </w:p>
        </w:tc>
        <w:tc>
          <w:tcPr>
            <w:tcW w:w="901" w:type="dxa"/>
            <w:vAlign w:val="center"/>
          </w:tcPr>
          <w:p w:rsidR="005C26E5" w:rsidRPr="005224EC" w:rsidRDefault="005C26E5" w:rsidP="00BA7C93">
            <w:pPr>
              <w:tabs>
                <w:tab w:val="left" w:pos="143"/>
                <w:tab w:val="left" w:pos="383"/>
              </w:tabs>
              <w:ind w:left="-882"/>
              <w:jc w:val="right"/>
            </w:pPr>
            <w:r w:rsidRPr="005224EC">
              <w:t>8160,4</w:t>
            </w:r>
          </w:p>
        </w:tc>
        <w:tc>
          <w:tcPr>
            <w:tcW w:w="901" w:type="dxa"/>
            <w:vAlign w:val="center"/>
          </w:tcPr>
          <w:p w:rsidR="005C26E5" w:rsidRPr="005224EC" w:rsidRDefault="005C26E5" w:rsidP="00BA7C93">
            <w:pPr>
              <w:tabs>
                <w:tab w:val="left" w:pos="143"/>
                <w:tab w:val="left" w:pos="383"/>
              </w:tabs>
              <w:ind w:left="-882"/>
              <w:jc w:val="right"/>
            </w:pPr>
            <w:r w:rsidRPr="005224EC">
              <w:t>8204,2</w:t>
            </w:r>
          </w:p>
        </w:tc>
      </w:tr>
      <w:tr w:rsidR="005C26E5" w:rsidRPr="005224EC" w:rsidTr="00930D6F">
        <w:tc>
          <w:tcPr>
            <w:tcW w:w="3663" w:type="dxa"/>
            <w:vAlign w:val="center"/>
          </w:tcPr>
          <w:p w:rsidR="005C26E5" w:rsidRPr="005224EC" w:rsidRDefault="005C26E5" w:rsidP="00682081">
            <w:pPr>
              <w:pStyle w:val="af5"/>
              <w:tabs>
                <w:tab w:val="clear" w:pos="1674"/>
              </w:tabs>
              <w:spacing w:before="0" w:after="0"/>
              <w:ind w:left="0" w:right="0" w:firstLine="0"/>
              <w:rPr>
                <w:bCs/>
                <w:sz w:val="24"/>
                <w:szCs w:val="24"/>
              </w:rPr>
            </w:pPr>
            <w:r w:rsidRPr="005224EC">
              <w:rPr>
                <w:bCs/>
                <w:sz w:val="24"/>
                <w:szCs w:val="24"/>
              </w:rPr>
              <w:t>Общий запас насаждений</w:t>
            </w:r>
          </w:p>
        </w:tc>
        <w:tc>
          <w:tcPr>
            <w:tcW w:w="1361" w:type="dxa"/>
            <w:vAlign w:val="center"/>
          </w:tcPr>
          <w:p w:rsidR="005C26E5" w:rsidRPr="005224EC" w:rsidRDefault="005C26E5" w:rsidP="00BA7C93">
            <w:pPr>
              <w:pStyle w:val="af5"/>
              <w:tabs>
                <w:tab w:val="clear" w:pos="1674"/>
              </w:tabs>
              <w:spacing w:before="0" w:after="0"/>
              <w:ind w:left="0" w:right="0" w:firstLine="0"/>
              <w:jc w:val="center"/>
              <w:rPr>
                <w:bCs/>
                <w:sz w:val="24"/>
                <w:szCs w:val="24"/>
              </w:rPr>
            </w:pPr>
            <w:r w:rsidRPr="005224EC">
              <w:rPr>
                <w:bCs/>
                <w:sz w:val="24"/>
                <w:szCs w:val="24"/>
              </w:rPr>
              <w:t>млн. м</w:t>
            </w:r>
            <w:r w:rsidRPr="005224EC">
              <w:rPr>
                <w:bCs/>
                <w:sz w:val="24"/>
                <w:szCs w:val="24"/>
                <w:vertAlign w:val="superscript"/>
              </w:rPr>
              <w:t>3</w:t>
            </w:r>
          </w:p>
        </w:tc>
        <w:tc>
          <w:tcPr>
            <w:tcW w:w="896" w:type="dxa"/>
            <w:vAlign w:val="center"/>
          </w:tcPr>
          <w:p w:rsidR="005C26E5" w:rsidRPr="005224EC" w:rsidRDefault="005C26E5" w:rsidP="00BA7C93">
            <w:pPr>
              <w:tabs>
                <w:tab w:val="left" w:pos="143"/>
                <w:tab w:val="left" w:pos="383"/>
              </w:tabs>
              <w:ind w:left="-882"/>
              <w:jc w:val="right"/>
            </w:pPr>
            <w:r w:rsidRPr="005224EC">
              <w:t>1566,1</w:t>
            </w:r>
          </w:p>
        </w:tc>
        <w:tc>
          <w:tcPr>
            <w:tcW w:w="901" w:type="dxa"/>
            <w:vAlign w:val="center"/>
          </w:tcPr>
          <w:p w:rsidR="005C26E5" w:rsidRPr="005224EC" w:rsidRDefault="005C26E5" w:rsidP="00BA7C93">
            <w:pPr>
              <w:tabs>
                <w:tab w:val="left" w:pos="143"/>
                <w:tab w:val="left" w:pos="383"/>
              </w:tabs>
              <w:ind w:left="-882"/>
              <w:jc w:val="right"/>
            </w:pPr>
            <w:r w:rsidRPr="005224EC">
              <w:t>1597,5</w:t>
            </w:r>
          </w:p>
        </w:tc>
        <w:tc>
          <w:tcPr>
            <w:tcW w:w="901" w:type="dxa"/>
            <w:vAlign w:val="center"/>
          </w:tcPr>
          <w:p w:rsidR="005C26E5" w:rsidRPr="005224EC" w:rsidRDefault="005C26E5" w:rsidP="00BA7C93">
            <w:pPr>
              <w:tabs>
                <w:tab w:val="left" w:pos="143"/>
                <w:tab w:val="left" w:pos="383"/>
              </w:tabs>
              <w:ind w:left="-882"/>
              <w:jc w:val="right"/>
            </w:pPr>
            <w:r w:rsidRPr="005224EC">
              <w:t>1669,3</w:t>
            </w:r>
          </w:p>
        </w:tc>
        <w:tc>
          <w:tcPr>
            <w:tcW w:w="901" w:type="dxa"/>
            <w:vAlign w:val="center"/>
          </w:tcPr>
          <w:p w:rsidR="005C26E5" w:rsidRPr="005224EC" w:rsidRDefault="005C26E5" w:rsidP="00BA7C93">
            <w:pPr>
              <w:tabs>
                <w:tab w:val="left" w:pos="143"/>
                <w:tab w:val="left" w:pos="383"/>
              </w:tabs>
              <w:ind w:left="-882"/>
              <w:jc w:val="right"/>
            </w:pPr>
            <w:r w:rsidRPr="005224EC">
              <w:t>1692,7</w:t>
            </w:r>
          </w:p>
        </w:tc>
        <w:tc>
          <w:tcPr>
            <w:tcW w:w="901" w:type="dxa"/>
            <w:vAlign w:val="center"/>
          </w:tcPr>
          <w:p w:rsidR="005C26E5" w:rsidRPr="005224EC" w:rsidRDefault="005C26E5" w:rsidP="00BA7C93">
            <w:pPr>
              <w:tabs>
                <w:tab w:val="left" w:pos="143"/>
                <w:tab w:val="left" w:pos="383"/>
              </w:tabs>
              <w:ind w:left="-882"/>
              <w:jc w:val="right"/>
            </w:pPr>
            <w:r w:rsidRPr="005224EC">
              <w:t>1714,3</w:t>
            </w:r>
          </w:p>
        </w:tc>
      </w:tr>
    </w:tbl>
    <w:p w:rsidR="005C26E5" w:rsidRPr="005224EC" w:rsidRDefault="005C26E5" w:rsidP="00682081">
      <w:pPr>
        <w:pStyle w:val="af0"/>
        <w:spacing w:line="240" w:lineRule="auto"/>
        <w:ind w:firstLine="709"/>
        <w:rPr>
          <w:sz w:val="28"/>
          <w:szCs w:val="28"/>
        </w:rPr>
      </w:pPr>
    </w:p>
    <w:p w:rsidR="00872247" w:rsidRPr="005224EC" w:rsidRDefault="003938A0" w:rsidP="00682081">
      <w:pPr>
        <w:pStyle w:val="af0"/>
        <w:spacing w:line="240" w:lineRule="auto"/>
        <w:ind w:firstLine="709"/>
        <w:rPr>
          <w:sz w:val="28"/>
          <w:szCs w:val="28"/>
        </w:rPr>
      </w:pPr>
      <w:r w:rsidRPr="005224EC">
        <w:rPr>
          <w:sz w:val="28"/>
          <w:szCs w:val="28"/>
        </w:rPr>
        <w:t>Среднее ежегодное увеличение площади покрытых лесом земель составило 31,6 тыс. га. Также существенно повысилась продуктивность лесов. Средний запас насаждений за этот период увеличился со 199 до 209 м</w:t>
      </w:r>
      <w:r w:rsidRPr="005224EC">
        <w:rPr>
          <w:sz w:val="28"/>
          <w:szCs w:val="28"/>
          <w:vertAlign w:val="superscript"/>
        </w:rPr>
        <w:t>3</w:t>
      </w:r>
      <w:r w:rsidRPr="005224EC">
        <w:rPr>
          <w:sz w:val="28"/>
          <w:szCs w:val="28"/>
        </w:rPr>
        <w:t>/га.</w:t>
      </w:r>
      <w:r>
        <w:rPr>
          <w:sz w:val="28"/>
          <w:szCs w:val="28"/>
        </w:rPr>
        <w:t xml:space="preserve"> </w:t>
      </w:r>
      <w:r w:rsidR="00872247" w:rsidRPr="005224EC">
        <w:rPr>
          <w:sz w:val="28"/>
          <w:szCs w:val="28"/>
        </w:rPr>
        <w:t>Изменение площади покрытых лесом земель в основном обусловлено хозяйственной деятельностью лесохозяйственных учреждений, ведущих лесное хозяйство, естественными процессами роста лесов и влиянием природно-климатических факторов.</w:t>
      </w:r>
    </w:p>
    <w:p w:rsidR="00872247" w:rsidRPr="005224EC" w:rsidRDefault="00872247" w:rsidP="00682081">
      <w:pPr>
        <w:pStyle w:val="af0"/>
        <w:spacing w:line="240" w:lineRule="auto"/>
        <w:ind w:firstLine="709"/>
        <w:rPr>
          <w:sz w:val="28"/>
          <w:szCs w:val="28"/>
        </w:rPr>
      </w:pPr>
      <w:r w:rsidRPr="005224EC">
        <w:rPr>
          <w:sz w:val="28"/>
          <w:szCs w:val="28"/>
        </w:rPr>
        <w:t>Увеличение площади лесов происходит естественным, искусственным и комбинированным путем. Искусственное возобновление производится посевом или посадкой.</w:t>
      </w:r>
      <w:r w:rsidR="0092515B" w:rsidRPr="005224EC">
        <w:rPr>
          <w:sz w:val="28"/>
          <w:szCs w:val="28"/>
        </w:rPr>
        <w:t xml:space="preserve"> </w:t>
      </w:r>
      <w:r w:rsidR="005C26E5" w:rsidRPr="005224EC">
        <w:rPr>
          <w:sz w:val="28"/>
          <w:szCs w:val="28"/>
        </w:rPr>
        <w:t>За период 2010</w:t>
      </w:r>
      <w:r w:rsidR="00F3038A">
        <w:rPr>
          <w:sz w:val="28"/>
          <w:szCs w:val="28"/>
        </w:rPr>
        <w:t>-</w:t>
      </w:r>
      <w:r w:rsidR="005C26E5" w:rsidRPr="005224EC">
        <w:rPr>
          <w:sz w:val="28"/>
          <w:szCs w:val="28"/>
        </w:rPr>
        <w:t>2014 гг. площадь ежегодно проводимого искусственного лесовосстановления и лесоразведения</w:t>
      </w:r>
      <w:r w:rsidRPr="005224EC">
        <w:rPr>
          <w:sz w:val="28"/>
          <w:szCs w:val="28"/>
        </w:rPr>
        <w:t xml:space="preserve"> проведено на площади 20</w:t>
      </w:r>
      <w:r w:rsidR="00930D6F">
        <w:rPr>
          <w:sz w:val="28"/>
          <w:szCs w:val="28"/>
        </w:rPr>
        <w:t xml:space="preserve"> </w:t>
      </w:r>
      <w:r w:rsidRPr="005224EC">
        <w:rPr>
          <w:sz w:val="28"/>
          <w:szCs w:val="28"/>
        </w:rPr>
        <w:t>тыс.га. При этом около трети лесных культур создано селекционным посевным и посадочным материалом. Создавались в основном смешанные насаждения, обладающие более высокой биологической устойчивостью и производительностью.</w:t>
      </w:r>
      <w:r w:rsidR="005C26E5" w:rsidRPr="005224EC">
        <w:rPr>
          <w:sz w:val="28"/>
          <w:szCs w:val="28"/>
        </w:rPr>
        <w:t xml:space="preserve"> За указанный период больше всего лесных культур было создано в 2014 г. – 23,7 тыс. га (рисунок 2</w:t>
      </w:r>
      <w:r w:rsidR="00B241AE">
        <w:rPr>
          <w:sz w:val="28"/>
          <w:szCs w:val="28"/>
        </w:rPr>
        <w:t>5</w:t>
      </w:r>
      <w:r w:rsidR="005C26E5" w:rsidRPr="005224EC">
        <w:rPr>
          <w:sz w:val="28"/>
          <w:szCs w:val="28"/>
        </w:rPr>
        <w:t>).</w:t>
      </w:r>
    </w:p>
    <w:p w:rsidR="006C79E0" w:rsidRPr="005224EC" w:rsidRDefault="006C79E0" w:rsidP="00682081">
      <w:pPr>
        <w:pStyle w:val="af0"/>
        <w:spacing w:line="240" w:lineRule="auto"/>
        <w:ind w:firstLine="709"/>
        <w:rPr>
          <w:sz w:val="28"/>
          <w:szCs w:val="28"/>
        </w:rPr>
      </w:pPr>
    </w:p>
    <w:p w:rsidR="005C26E5" w:rsidRDefault="005C26E5" w:rsidP="00682081">
      <w:pPr>
        <w:pStyle w:val="af0"/>
        <w:spacing w:line="240" w:lineRule="auto"/>
        <w:ind w:firstLine="0"/>
        <w:jc w:val="center"/>
        <w:rPr>
          <w:sz w:val="28"/>
          <w:szCs w:val="28"/>
        </w:rPr>
      </w:pPr>
      <w:r w:rsidRPr="005224EC">
        <w:rPr>
          <w:noProof/>
        </w:rPr>
        <w:drawing>
          <wp:inline distT="0" distB="0" distL="0" distR="0">
            <wp:extent cx="4975761" cy="2956955"/>
            <wp:effectExtent l="19050" t="19050" r="15875" b="1524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t="1788" b="4521"/>
                    <a:stretch>
                      <a:fillRect/>
                    </a:stretch>
                  </pic:blipFill>
                  <pic:spPr bwMode="auto">
                    <a:xfrm>
                      <a:off x="0" y="0"/>
                      <a:ext cx="5002900" cy="2973083"/>
                    </a:xfrm>
                    <a:prstGeom prst="rect">
                      <a:avLst/>
                    </a:prstGeom>
                    <a:noFill/>
                    <a:ln>
                      <a:solidFill>
                        <a:schemeClr val="tx1"/>
                      </a:solidFill>
                    </a:ln>
                  </pic:spPr>
                </pic:pic>
              </a:graphicData>
            </a:graphic>
          </wp:inline>
        </w:drawing>
      </w:r>
    </w:p>
    <w:p w:rsidR="0007003F" w:rsidRPr="005224EC" w:rsidRDefault="0007003F" w:rsidP="00682081">
      <w:pPr>
        <w:pStyle w:val="af0"/>
        <w:spacing w:line="240" w:lineRule="auto"/>
        <w:ind w:firstLine="0"/>
        <w:jc w:val="center"/>
        <w:rPr>
          <w:sz w:val="28"/>
          <w:szCs w:val="28"/>
        </w:rPr>
      </w:pPr>
    </w:p>
    <w:p w:rsidR="005C26E5" w:rsidRPr="005224EC" w:rsidRDefault="005C26E5" w:rsidP="00682081">
      <w:pPr>
        <w:pStyle w:val="a0"/>
        <w:numPr>
          <w:ilvl w:val="0"/>
          <w:numId w:val="0"/>
        </w:numPr>
        <w:spacing w:before="0" w:after="0"/>
        <w:ind w:right="-1"/>
        <w:rPr>
          <w:b/>
          <w:bCs/>
        </w:rPr>
      </w:pPr>
      <w:r w:rsidRPr="005224EC">
        <w:rPr>
          <w:b/>
          <w:bCs/>
        </w:rPr>
        <w:t>Рисунок 2</w:t>
      </w:r>
      <w:r w:rsidR="00B241AE">
        <w:rPr>
          <w:b/>
          <w:bCs/>
        </w:rPr>
        <w:t>5</w:t>
      </w:r>
      <w:r w:rsidRPr="005224EC">
        <w:rPr>
          <w:b/>
          <w:bCs/>
        </w:rPr>
        <w:t xml:space="preserve"> – Динамика искусственного возобновления и гибели лесов</w:t>
      </w:r>
    </w:p>
    <w:p w:rsidR="00B675B4" w:rsidRPr="005224EC" w:rsidRDefault="00B675B4" w:rsidP="00682081">
      <w:pPr>
        <w:pStyle w:val="a0"/>
        <w:numPr>
          <w:ilvl w:val="0"/>
          <w:numId w:val="0"/>
        </w:numPr>
        <w:spacing w:before="0" w:after="0"/>
        <w:ind w:right="-1"/>
        <w:rPr>
          <w:b/>
          <w:bCs/>
        </w:rPr>
      </w:pPr>
    </w:p>
    <w:p w:rsidR="005C26E5" w:rsidRPr="005224EC" w:rsidRDefault="005C26E5" w:rsidP="00682081">
      <w:pPr>
        <w:pStyle w:val="a8"/>
        <w:spacing w:after="0"/>
        <w:ind w:firstLine="680"/>
      </w:pPr>
      <w:r w:rsidRPr="005224EC">
        <w:t xml:space="preserve">Уменьшение площади лесов происходит при проведении планируемых сплошнолесосечных рубок главного пользования, разрубке трасс под различные коммуникации, расчистке площадей для промышленных и других целей. Кроме того, ежегодно отмечается гибель насаждений от различных природно-климатических факторов. За период с 2010 по 2014 гг. в среднем ежегодно от их воздействия погибало 10,1 тыс. га леса. Более половины их площади составили еловые леса. Основной причиной гибели насаждений были неблагоприятные погодные условия, в основном периодически повторяющиеся засухи, неравномерное выпадение осадков и ураганные ветры. В </w:t>
      </w:r>
      <w:smartTag w:uri="urn:schemas-microsoft-com:office:smarttags" w:element="metricconverter">
        <w:smartTagPr>
          <w:attr w:name="ProductID" w:val="2014 г"/>
        </w:smartTagPr>
        <w:r w:rsidRPr="005224EC">
          <w:t>2014 г</w:t>
        </w:r>
      </w:smartTag>
      <w:r w:rsidRPr="005224EC">
        <w:t xml:space="preserve">. последствием их воздействия была гибель насаждений на 87% общей площади погибших лесов. </w:t>
      </w:r>
    </w:p>
    <w:p w:rsidR="005C26E5" w:rsidRPr="005224EC" w:rsidRDefault="00930D6F" w:rsidP="00682081">
      <w:pPr>
        <w:pStyle w:val="afc"/>
        <w:spacing w:after="0" w:line="240" w:lineRule="auto"/>
        <w:ind w:firstLine="709"/>
        <w:rPr>
          <w:strike/>
          <w:sz w:val="28"/>
          <w:szCs w:val="28"/>
        </w:rPr>
      </w:pPr>
      <w:r>
        <w:rPr>
          <w:sz w:val="28"/>
          <w:szCs w:val="28"/>
        </w:rPr>
        <w:t xml:space="preserve">После </w:t>
      </w:r>
      <w:r w:rsidR="005C26E5" w:rsidRPr="005224EC">
        <w:rPr>
          <w:sz w:val="28"/>
          <w:szCs w:val="28"/>
        </w:rPr>
        <w:t>погодны</w:t>
      </w:r>
      <w:r>
        <w:rPr>
          <w:sz w:val="28"/>
          <w:szCs w:val="28"/>
        </w:rPr>
        <w:t>х условий</w:t>
      </w:r>
      <w:r w:rsidR="005C26E5" w:rsidRPr="005224EC">
        <w:rPr>
          <w:sz w:val="28"/>
          <w:szCs w:val="28"/>
        </w:rPr>
        <w:t xml:space="preserve"> на состояние насаждений наиболее сильно влия</w:t>
      </w:r>
      <w:r>
        <w:rPr>
          <w:sz w:val="28"/>
          <w:szCs w:val="28"/>
        </w:rPr>
        <w:t>е</w:t>
      </w:r>
      <w:r w:rsidR="005C26E5" w:rsidRPr="005224EC">
        <w:rPr>
          <w:sz w:val="28"/>
          <w:szCs w:val="28"/>
        </w:rPr>
        <w:t xml:space="preserve">т </w:t>
      </w:r>
      <w:r>
        <w:rPr>
          <w:sz w:val="28"/>
          <w:szCs w:val="28"/>
        </w:rPr>
        <w:t xml:space="preserve">такой фактор как </w:t>
      </w:r>
      <w:r w:rsidR="005C26E5" w:rsidRPr="005224EC">
        <w:rPr>
          <w:sz w:val="28"/>
          <w:szCs w:val="28"/>
        </w:rPr>
        <w:t xml:space="preserve">болезни леса. В </w:t>
      </w:r>
      <w:smartTag w:uri="urn:schemas-microsoft-com:office:smarttags" w:element="metricconverter">
        <w:smartTagPr>
          <w:attr w:name="ProductID" w:val="2014 г"/>
        </w:smartTagPr>
        <w:r w:rsidR="005C26E5" w:rsidRPr="005224EC">
          <w:rPr>
            <w:sz w:val="28"/>
            <w:szCs w:val="28"/>
          </w:rPr>
          <w:t>2014 г</w:t>
        </w:r>
      </w:smartTag>
      <w:r w:rsidR="005C26E5" w:rsidRPr="005224EC">
        <w:rPr>
          <w:sz w:val="28"/>
          <w:szCs w:val="28"/>
        </w:rPr>
        <w:t>. от их воздействия погибло 8% общей площади погибших лесов.</w:t>
      </w:r>
      <w:r w:rsidR="005C26E5" w:rsidRPr="005224EC">
        <w:rPr>
          <w:spacing w:val="-3"/>
          <w:sz w:val="28"/>
          <w:szCs w:val="28"/>
        </w:rPr>
        <w:t xml:space="preserve"> Самой распространенной болезнью леса является сосновая корневая губка. </w:t>
      </w:r>
      <w:r w:rsidR="005C26E5" w:rsidRPr="005224EC">
        <w:rPr>
          <w:sz w:val="28"/>
          <w:szCs w:val="28"/>
        </w:rPr>
        <w:t>Связано это с преобладанием сосны в составе лесов и значительной долей сосновых насаждений произрастающих на землях, вышедших из-под сельскохозяйственного пользования, карьеров, полигонов и т.п., где типичная для леса почва еще не сформировалась.</w:t>
      </w:r>
    </w:p>
    <w:p w:rsidR="00215731" w:rsidRPr="005224EC" w:rsidRDefault="00872247" w:rsidP="00682081">
      <w:pPr>
        <w:pStyle w:val="afc"/>
        <w:spacing w:after="0" w:line="240" w:lineRule="auto"/>
        <w:ind w:firstLine="709"/>
        <w:rPr>
          <w:sz w:val="28"/>
          <w:szCs w:val="28"/>
        </w:rPr>
      </w:pPr>
      <w:r w:rsidRPr="005224EC">
        <w:rPr>
          <w:sz w:val="28"/>
          <w:szCs w:val="28"/>
        </w:rPr>
        <w:t xml:space="preserve">Лесные пожары оказывают негативное влияние на состояние и динамику развития лесных биогеоценозов, ухудшают качественный состав лесного фонда и наносят государству значительный материальный и экологический ущерб. Для уменьшения вреда, причиняемого лесными пожарами, на государственную лесную охрану возложен весь комплекс мероприятий по предупреждению пожаров в лесах, своевременному их обнаружению и тушению. </w:t>
      </w:r>
      <w:r w:rsidR="00215731" w:rsidRPr="005224EC">
        <w:rPr>
          <w:sz w:val="28"/>
          <w:szCs w:val="28"/>
        </w:rPr>
        <w:t xml:space="preserve">Высокую эффективность современной системы охраны леса в Беларуси подтверждает то, </w:t>
      </w:r>
      <w:r w:rsidR="00215731" w:rsidRPr="005224EC">
        <w:rPr>
          <w:sz w:val="28"/>
          <w:szCs w:val="28"/>
        </w:rPr>
        <w:lastRenderedPageBreak/>
        <w:t xml:space="preserve">что ежегодная площадь насаждений погибших от пожара уменьшилась с </w:t>
      </w:r>
      <w:smartTag w:uri="urn:schemas-microsoft-com:office:smarttags" w:element="metricconverter">
        <w:smartTagPr>
          <w:attr w:name="ProductID" w:val="343 га"/>
        </w:smartTagPr>
        <w:r w:rsidR="00215731" w:rsidRPr="005224EC">
          <w:rPr>
            <w:sz w:val="28"/>
            <w:szCs w:val="28"/>
          </w:rPr>
          <w:t>343 га</w:t>
        </w:r>
      </w:smartTag>
      <w:r w:rsidR="00215731" w:rsidRPr="005224EC">
        <w:rPr>
          <w:sz w:val="28"/>
          <w:szCs w:val="28"/>
        </w:rPr>
        <w:t xml:space="preserve"> в </w:t>
      </w:r>
      <w:smartTag w:uri="urn:schemas-microsoft-com:office:smarttags" w:element="metricconverter">
        <w:smartTagPr>
          <w:attr w:name="ProductID" w:val="2010 г"/>
        </w:smartTagPr>
        <w:r w:rsidR="00215731" w:rsidRPr="005224EC">
          <w:rPr>
            <w:sz w:val="28"/>
            <w:szCs w:val="28"/>
          </w:rPr>
          <w:t>2010 г</w:t>
        </w:r>
      </w:smartTag>
      <w:r w:rsidR="00215731" w:rsidRPr="005224EC">
        <w:rPr>
          <w:sz w:val="28"/>
          <w:szCs w:val="28"/>
        </w:rPr>
        <w:t xml:space="preserve">. до </w:t>
      </w:r>
      <w:smartTag w:uri="urn:schemas-microsoft-com:office:smarttags" w:element="metricconverter">
        <w:smartTagPr>
          <w:attr w:name="ProductID" w:val="105 га"/>
        </w:smartTagPr>
        <w:r w:rsidR="00215731" w:rsidRPr="005224EC">
          <w:rPr>
            <w:sz w:val="28"/>
            <w:szCs w:val="28"/>
          </w:rPr>
          <w:t>105 га</w:t>
        </w:r>
      </w:smartTag>
      <w:r w:rsidR="00215731" w:rsidRPr="005224EC">
        <w:rPr>
          <w:sz w:val="28"/>
          <w:szCs w:val="28"/>
        </w:rPr>
        <w:t xml:space="preserve"> в </w:t>
      </w:r>
      <w:smartTag w:uri="urn:schemas-microsoft-com:office:smarttags" w:element="metricconverter">
        <w:smartTagPr>
          <w:attr w:name="ProductID" w:val="2014 г"/>
        </w:smartTagPr>
        <w:r w:rsidR="00215731" w:rsidRPr="005224EC">
          <w:rPr>
            <w:sz w:val="28"/>
            <w:szCs w:val="28"/>
          </w:rPr>
          <w:t>2014 г</w:t>
        </w:r>
      </w:smartTag>
      <w:r w:rsidR="00215731" w:rsidRPr="005224EC">
        <w:rPr>
          <w:sz w:val="28"/>
          <w:szCs w:val="28"/>
        </w:rPr>
        <w:t xml:space="preserve">. </w:t>
      </w:r>
    </w:p>
    <w:p w:rsidR="00872247" w:rsidRPr="005224EC" w:rsidRDefault="00872247" w:rsidP="00682081">
      <w:pPr>
        <w:ind w:firstLine="709"/>
        <w:jc w:val="both"/>
        <w:rPr>
          <w:sz w:val="28"/>
          <w:szCs w:val="28"/>
        </w:rPr>
      </w:pPr>
      <w:r w:rsidRPr="005224EC">
        <w:rPr>
          <w:b/>
          <w:i/>
          <w:sz w:val="28"/>
          <w:szCs w:val="28"/>
        </w:rPr>
        <w:t>Луговая растительность</w:t>
      </w:r>
      <w:r w:rsidRPr="005224EC">
        <w:rPr>
          <w:sz w:val="28"/>
          <w:szCs w:val="28"/>
        </w:rPr>
        <w:t xml:space="preserve"> представлена сообществами суходолов, низин, речных и озерных долин. Луга, за исключением пойменных, вторичны: они занимают бывшие площади лесов, выработанные торфяники, осушенные незаторфованные низины. В отсутствие хозяйственного использования луга зарастают кустарниками, лесом, заболачиваются.</w:t>
      </w:r>
    </w:p>
    <w:p w:rsidR="00872247" w:rsidRPr="005224EC" w:rsidRDefault="00872247" w:rsidP="00682081">
      <w:pPr>
        <w:ind w:firstLine="709"/>
        <w:jc w:val="both"/>
        <w:rPr>
          <w:sz w:val="28"/>
          <w:szCs w:val="28"/>
        </w:rPr>
      </w:pPr>
      <w:r w:rsidRPr="005224EC">
        <w:rPr>
          <w:sz w:val="28"/>
          <w:szCs w:val="28"/>
        </w:rPr>
        <w:t xml:space="preserve">Наибольшие площади травяных угодий сосредоточены в Витебской (658,3 тыс. га, или 20,0% общей площади лугов страны) и Брестской областях (587,4 тыс. га, 17,9%). Брестская область характеризуется преобладанием низинных лугов, Гомельская – пойменных (более 50% их площади). Суходольные луга распространены в основном в Витебской области. </w:t>
      </w:r>
    </w:p>
    <w:p w:rsidR="00872247" w:rsidRPr="005224EC" w:rsidRDefault="00872247" w:rsidP="00682081">
      <w:pPr>
        <w:ind w:firstLine="709"/>
        <w:jc w:val="both"/>
        <w:rPr>
          <w:sz w:val="28"/>
          <w:szCs w:val="28"/>
        </w:rPr>
      </w:pPr>
      <w:r w:rsidRPr="005224EC">
        <w:rPr>
          <w:sz w:val="28"/>
          <w:szCs w:val="28"/>
        </w:rPr>
        <w:t>Болотная растительность распространена неравномерно. Среди болот преобладают эвтрофные (низинные) травяные (1453,8 тыс. га, или 61,1%); меньшие площади занимают мезотрофные (491,3 тыс. га, или 20,7%) и олиготрофные (верховые) болота (433,9 тыс. га, или 18,2%).</w:t>
      </w:r>
    </w:p>
    <w:p w:rsidR="00872247" w:rsidRPr="005224EC" w:rsidRDefault="00872247" w:rsidP="00682081">
      <w:pPr>
        <w:ind w:firstLine="709"/>
        <w:jc w:val="both"/>
        <w:rPr>
          <w:sz w:val="28"/>
          <w:szCs w:val="28"/>
        </w:rPr>
      </w:pPr>
      <w:r w:rsidRPr="005224EC">
        <w:rPr>
          <w:b/>
          <w:i/>
          <w:sz w:val="28"/>
          <w:szCs w:val="28"/>
        </w:rPr>
        <w:t>Водная растительность</w:t>
      </w:r>
      <w:r w:rsidR="00F27EFA">
        <w:rPr>
          <w:b/>
          <w:i/>
          <w:sz w:val="28"/>
          <w:szCs w:val="28"/>
        </w:rPr>
        <w:t xml:space="preserve"> </w:t>
      </w:r>
      <w:r w:rsidRPr="005224EC">
        <w:rPr>
          <w:sz w:val="28"/>
          <w:szCs w:val="28"/>
        </w:rPr>
        <w:t>наиболее распространена в Витебской области (144,8 тыс. га). В составе современной аквафлоры Беларуси 183 вида высших сосудистых растений. В реках, озерах, водохранилищах и прудах обычны заросли ежеголовников, камыша озерного, стрелолиста. Макрофиты образуют прибрежные полосы-шлейфы различной ширины. Старицы и заводи зарастают кубышкой, кувшинками, рясками, телорезом. Обильны рдесты, элодея канадская, роголистники. В толще воды и на дне водоемов имеются сотни видов водорослей.</w:t>
      </w:r>
    </w:p>
    <w:p w:rsidR="00872247" w:rsidRPr="005224EC" w:rsidRDefault="00872247" w:rsidP="00682081">
      <w:pPr>
        <w:ind w:firstLine="709"/>
        <w:jc w:val="both"/>
        <w:rPr>
          <w:sz w:val="28"/>
          <w:szCs w:val="28"/>
        </w:rPr>
      </w:pPr>
      <w:r w:rsidRPr="005224EC">
        <w:rPr>
          <w:sz w:val="28"/>
          <w:szCs w:val="28"/>
        </w:rPr>
        <w:t xml:space="preserve">В составе природной растительности все большую роль играют </w:t>
      </w:r>
      <w:r w:rsidRPr="005224EC">
        <w:rPr>
          <w:b/>
          <w:bCs/>
          <w:sz w:val="28"/>
          <w:szCs w:val="28"/>
        </w:rPr>
        <w:t>интродуцированные</w:t>
      </w:r>
      <w:r w:rsidR="00B241AE">
        <w:rPr>
          <w:b/>
          <w:bCs/>
          <w:sz w:val="28"/>
          <w:szCs w:val="28"/>
        </w:rPr>
        <w:t xml:space="preserve"> </w:t>
      </w:r>
      <w:r w:rsidR="00B241AE">
        <w:rPr>
          <w:bCs/>
          <w:sz w:val="28"/>
          <w:szCs w:val="28"/>
        </w:rPr>
        <w:t>(лиственница сибирская, акация белая, некоторые виды тополей)</w:t>
      </w:r>
      <w:r w:rsidRPr="005224EC">
        <w:rPr>
          <w:sz w:val="28"/>
          <w:szCs w:val="28"/>
        </w:rPr>
        <w:t xml:space="preserve"> и другие чужеродные растения. В настоящее время </w:t>
      </w:r>
      <w:r w:rsidRPr="005224EC">
        <w:rPr>
          <w:b/>
          <w:bCs/>
          <w:sz w:val="28"/>
          <w:szCs w:val="28"/>
        </w:rPr>
        <w:t>инвазивных</w:t>
      </w:r>
      <w:r w:rsidRPr="005224EC">
        <w:rPr>
          <w:sz w:val="28"/>
          <w:szCs w:val="28"/>
        </w:rPr>
        <w:t xml:space="preserve"> (заносных) видов растений во флоре республики насчитывается более 330. Пока они играют ограниченную роль в формировании растительных сообществ, но явно выражена тенденция к увеличению их доли.</w:t>
      </w:r>
    </w:p>
    <w:p w:rsidR="00872247" w:rsidRPr="005224EC" w:rsidRDefault="00872247" w:rsidP="00682081">
      <w:pPr>
        <w:ind w:firstLine="709"/>
        <w:jc w:val="both"/>
        <w:rPr>
          <w:sz w:val="28"/>
          <w:szCs w:val="28"/>
        </w:rPr>
      </w:pPr>
    </w:p>
    <w:p w:rsidR="00872247" w:rsidRPr="005224EC" w:rsidRDefault="00872247" w:rsidP="00682081">
      <w:pPr>
        <w:pStyle w:val="2"/>
        <w:spacing w:before="0" w:line="240" w:lineRule="auto"/>
        <w:rPr>
          <w:rFonts w:ascii="Times New Roman" w:hAnsi="Times New Roman" w:cs="Times New Roman"/>
          <w:bCs w:val="0"/>
          <w:color w:val="auto"/>
          <w:sz w:val="28"/>
          <w:szCs w:val="28"/>
        </w:rPr>
      </w:pPr>
      <w:bookmarkStart w:id="13" w:name="_Toc420935631"/>
      <w:r w:rsidRPr="005224EC">
        <w:rPr>
          <w:rFonts w:ascii="Times New Roman" w:hAnsi="Times New Roman" w:cs="Times New Roman"/>
          <w:bCs w:val="0"/>
          <w:color w:val="auto"/>
          <w:sz w:val="28"/>
          <w:szCs w:val="28"/>
        </w:rPr>
        <w:t>1.6 Состояние ресурсов животного мира</w:t>
      </w:r>
      <w:bookmarkEnd w:id="13"/>
    </w:p>
    <w:p w:rsidR="00872247" w:rsidRPr="005224EC" w:rsidRDefault="00872247" w:rsidP="00682081">
      <w:pPr>
        <w:pStyle w:val="Default"/>
        <w:ind w:firstLine="709"/>
        <w:jc w:val="both"/>
        <w:rPr>
          <w:rFonts w:ascii="Times New Roman" w:hAnsi="Times New Roman" w:cs="Times New Roman"/>
          <w:color w:val="auto"/>
          <w:sz w:val="28"/>
          <w:szCs w:val="28"/>
        </w:rPr>
      </w:pPr>
    </w:p>
    <w:p w:rsidR="00872247" w:rsidRPr="005224EC" w:rsidRDefault="00872247" w:rsidP="00682081">
      <w:pPr>
        <w:pStyle w:val="Default"/>
        <w:ind w:firstLine="709"/>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 xml:space="preserve">Благодаря целенаправленному созданию нормативных актов и их неукоснительному выполнению в Республике Беларусь наметилась тенденция улучшения экологической безопасности окружающей среды. Животный мир с его достаточно широким разнообразием имеет возможность свободно развиваться и увеличивать свои популяции. </w:t>
      </w:r>
    </w:p>
    <w:p w:rsidR="00872247" w:rsidRPr="005224EC" w:rsidRDefault="00872247" w:rsidP="00682081">
      <w:pPr>
        <w:pStyle w:val="Default"/>
        <w:ind w:firstLine="709"/>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Согласно данным Государственного лесного кадастра лесистость территории Беларуси увеличил</w:t>
      </w:r>
      <w:r w:rsidR="00F5067C">
        <w:rPr>
          <w:rFonts w:ascii="Times New Roman" w:hAnsi="Times New Roman" w:cs="Times New Roman"/>
          <w:color w:val="auto"/>
          <w:sz w:val="28"/>
          <w:szCs w:val="28"/>
        </w:rPr>
        <w:t>ась за пять лет на 0,8% и в 2014</w:t>
      </w:r>
      <w:r w:rsidRPr="005224EC">
        <w:rPr>
          <w:rFonts w:ascii="Times New Roman" w:hAnsi="Times New Roman" w:cs="Times New Roman"/>
          <w:color w:val="auto"/>
          <w:sz w:val="28"/>
          <w:szCs w:val="28"/>
        </w:rPr>
        <w:t xml:space="preserve"> г. составила </w:t>
      </w:r>
      <w:r w:rsidR="00F5067C">
        <w:rPr>
          <w:rFonts w:ascii="Times New Roman" w:hAnsi="Times New Roman" w:cs="Times New Roman"/>
          <w:color w:val="auto"/>
          <w:sz w:val="28"/>
          <w:szCs w:val="28"/>
        </w:rPr>
        <w:t>39,5</w:t>
      </w:r>
      <w:r w:rsidRPr="005224EC">
        <w:rPr>
          <w:rFonts w:ascii="Times New Roman" w:hAnsi="Times New Roman" w:cs="Times New Roman"/>
          <w:color w:val="auto"/>
          <w:sz w:val="28"/>
          <w:szCs w:val="28"/>
        </w:rPr>
        <w:t xml:space="preserve">%. Это способствует улучшению условий для роста популяций охотничьих видов животных и птиц. В частности, это особенно важно для таких видов копытных как кабан, олень благородный, лось, косуля, а также охотничьих </w:t>
      </w:r>
      <w:r w:rsidRPr="005224EC">
        <w:rPr>
          <w:rFonts w:ascii="Times New Roman" w:hAnsi="Times New Roman" w:cs="Times New Roman"/>
          <w:color w:val="auto"/>
          <w:sz w:val="28"/>
          <w:szCs w:val="28"/>
        </w:rPr>
        <w:lastRenderedPageBreak/>
        <w:t xml:space="preserve">водоплавающих птиц, интенсивно увеличивающих популяции в охотничьих хозяйствах Беларуси. </w:t>
      </w:r>
    </w:p>
    <w:p w:rsidR="00872247" w:rsidRPr="005224EC" w:rsidRDefault="00872247" w:rsidP="00682081">
      <w:pPr>
        <w:pStyle w:val="Default"/>
        <w:ind w:firstLine="709"/>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По данным Национального статистическо</w:t>
      </w:r>
      <w:r w:rsidR="00BA0724" w:rsidRPr="005224EC">
        <w:rPr>
          <w:rFonts w:ascii="Times New Roman" w:hAnsi="Times New Roman" w:cs="Times New Roman"/>
          <w:color w:val="auto"/>
          <w:sz w:val="28"/>
          <w:szCs w:val="28"/>
        </w:rPr>
        <w:t>го комитета Республики Беларусь</w:t>
      </w:r>
      <w:r w:rsidR="00215731" w:rsidRPr="005224EC">
        <w:rPr>
          <w:rFonts w:ascii="Times New Roman" w:hAnsi="Times New Roman" w:cs="Times New Roman"/>
          <w:color w:val="auto"/>
          <w:sz w:val="28"/>
          <w:szCs w:val="28"/>
        </w:rPr>
        <w:t xml:space="preserve"> в 201</w:t>
      </w:r>
      <w:r w:rsidR="006C79E0" w:rsidRPr="005224EC">
        <w:rPr>
          <w:rFonts w:ascii="Times New Roman" w:hAnsi="Times New Roman" w:cs="Times New Roman"/>
          <w:color w:val="auto"/>
          <w:sz w:val="28"/>
          <w:szCs w:val="28"/>
        </w:rPr>
        <w:t>4</w:t>
      </w:r>
      <w:r w:rsidRPr="005224EC">
        <w:rPr>
          <w:rFonts w:ascii="Times New Roman" w:hAnsi="Times New Roman" w:cs="Times New Roman"/>
          <w:color w:val="auto"/>
          <w:sz w:val="28"/>
          <w:szCs w:val="28"/>
        </w:rPr>
        <w:t xml:space="preserve"> г. площадь охотничьих хо</w:t>
      </w:r>
      <w:r w:rsidR="00215731" w:rsidRPr="005224EC">
        <w:rPr>
          <w:rFonts w:ascii="Times New Roman" w:hAnsi="Times New Roman" w:cs="Times New Roman"/>
          <w:color w:val="auto"/>
          <w:sz w:val="28"/>
          <w:szCs w:val="28"/>
        </w:rPr>
        <w:t>зяйств в Беларуси составила 16,7</w:t>
      </w:r>
      <w:r w:rsidRPr="005224EC">
        <w:rPr>
          <w:rFonts w:ascii="Times New Roman" w:hAnsi="Times New Roman" w:cs="Times New Roman"/>
          <w:color w:val="auto"/>
          <w:sz w:val="28"/>
          <w:szCs w:val="28"/>
        </w:rPr>
        <w:t xml:space="preserve"> млн. га. Наибольшая их площадь сосредоточена в Витебской области, наименьшая – в Гродненской (таблица </w:t>
      </w:r>
      <w:r w:rsidR="00F41F7C" w:rsidRPr="005224EC">
        <w:rPr>
          <w:rFonts w:ascii="Times New Roman" w:hAnsi="Times New Roman" w:cs="Times New Roman"/>
          <w:color w:val="auto"/>
          <w:sz w:val="28"/>
          <w:szCs w:val="28"/>
        </w:rPr>
        <w:t>1</w:t>
      </w:r>
      <w:r w:rsidR="006C79E0" w:rsidRPr="005224EC">
        <w:rPr>
          <w:rFonts w:ascii="Times New Roman" w:hAnsi="Times New Roman" w:cs="Times New Roman"/>
          <w:color w:val="auto"/>
          <w:sz w:val="28"/>
          <w:szCs w:val="28"/>
        </w:rPr>
        <w:t>8).</w:t>
      </w:r>
    </w:p>
    <w:p w:rsidR="00872247" w:rsidRPr="005224EC" w:rsidRDefault="00872247" w:rsidP="00682081">
      <w:pPr>
        <w:pStyle w:val="Default"/>
        <w:jc w:val="center"/>
        <w:rPr>
          <w:rFonts w:ascii="Times New Roman" w:hAnsi="Times New Roman" w:cs="Times New Roman"/>
          <w:b/>
          <w:bCs/>
          <w:color w:val="auto"/>
          <w:sz w:val="28"/>
          <w:szCs w:val="28"/>
        </w:rPr>
      </w:pPr>
    </w:p>
    <w:p w:rsidR="00872247" w:rsidRPr="005224EC" w:rsidRDefault="00872247" w:rsidP="00682081">
      <w:pPr>
        <w:pStyle w:val="Default"/>
        <w:rPr>
          <w:rFonts w:ascii="Times New Roman" w:hAnsi="Times New Roman" w:cs="Times New Roman"/>
          <w:color w:val="auto"/>
        </w:rPr>
      </w:pPr>
      <w:r w:rsidRPr="00D241A8">
        <w:rPr>
          <w:rFonts w:ascii="Times New Roman" w:hAnsi="Times New Roman" w:cs="Times New Roman"/>
          <w:b/>
          <w:bCs/>
          <w:color w:val="auto"/>
          <w:highlight w:val="yellow"/>
        </w:rPr>
        <w:t xml:space="preserve">Таблица </w:t>
      </w:r>
      <w:r w:rsidR="00F41F7C" w:rsidRPr="00D241A8">
        <w:rPr>
          <w:rFonts w:ascii="Times New Roman" w:hAnsi="Times New Roman" w:cs="Times New Roman"/>
          <w:b/>
          <w:bCs/>
          <w:color w:val="auto"/>
          <w:highlight w:val="yellow"/>
        </w:rPr>
        <w:t>1</w:t>
      </w:r>
      <w:r w:rsidR="006C79E0" w:rsidRPr="00D241A8">
        <w:rPr>
          <w:rFonts w:ascii="Times New Roman" w:hAnsi="Times New Roman" w:cs="Times New Roman"/>
          <w:b/>
          <w:bCs/>
          <w:color w:val="auto"/>
          <w:highlight w:val="yellow"/>
        </w:rPr>
        <w:t>8</w:t>
      </w:r>
      <w:r w:rsidRPr="00D241A8">
        <w:rPr>
          <w:rFonts w:ascii="Times New Roman" w:hAnsi="Times New Roman" w:cs="Times New Roman"/>
          <w:b/>
          <w:bCs/>
          <w:color w:val="auto"/>
          <w:highlight w:val="yellow"/>
        </w:rPr>
        <w:t xml:space="preserve"> –Площадь охотничьих угодий по областям Беларуси, млн. га</w:t>
      </w:r>
      <w:r w:rsidRPr="005224EC">
        <w:rPr>
          <w:rFonts w:ascii="Times New Roman" w:hAnsi="Times New Roman" w:cs="Times New Roman"/>
          <w:b/>
          <w:bCs/>
          <w:color w:val="auto"/>
        </w:rPr>
        <w:t xml:space="preserve"> </w:t>
      </w:r>
    </w:p>
    <w:p w:rsidR="00C5768C" w:rsidRPr="005224EC" w:rsidRDefault="00C5768C" w:rsidP="00682081">
      <w:pPr>
        <w:pStyle w:val="Default"/>
        <w:rPr>
          <w:rFonts w:ascii="Times New Roman" w:hAnsi="Times New Roman" w:cs="Times New Roman"/>
          <w:color w:val="auto"/>
          <w:sz w:val="16"/>
          <w:szCs w:val="16"/>
        </w:rPr>
      </w:pPr>
    </w:p>
    <w:tbl>
      <w:tblPr>
        <w:tblW w:w="4595" w:type="pct"/>
        <w:jc w:val="center"/>
        <w:tblLook w:val="0000" w:firstRow="0" w:lastRow="0" w:firstColumn="0" w:lastColumn="0" w:noHBand="0" w:noVBand="0"/>
      </w:tblPr>
      <w:tblGrid>
        <w:gridCol w:w="2194"/>
        <w:gridCol w:w="1026"/>
        <w:gridCol w:w="1026"/>
        <w:gridCol w:w="1027"/>
        <w:gridCol w:w="1029"/>
        <w:gridCol w:w="1029"/>
        <w:gridCol w:w="1029"/>
        <w:gridCol w:w="696"/>
      </w:tblGrid>
      <w:tr w:rsidR="00215731" w:rsidRPr="005224EC" w:rsidTr="00215731">
        <w:trPr>
          <w:trHeight w:hRule="exact" w:val="397"/>
          <w:jc w:val="center"/>
        </w:trPr>
        <w:tc>
          <w:tcPr>
            <w:tcW w:w="1212" w:type="pct"/>
            <w:tcBorders>
              <w:top w:val="single" w:sz="8" w:space="0" w:color="000000"/>
              <w:left w:val="single" w:sz="8" w:space="0" w:color="000000"/>
              <w:bottom w:val="single" w:sz="8" w:space="0" w:color="000000"/>
              <w:right w:val="single" w:sz="8" w:space="0" w:color="000000"/>
            </w:tcBorders>
            <w:shd w:val="clear" w:color="auto" w:fill="92D050"/>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Область </w:t>
            </w:r>
          </w:p>
        </w:tc>
        <w:tc>
          <w:tcPr>
            <w:tcW w:w="567" w:type="pct"/>
            <w:tcBorders>
              <w:top w:val="single" w:sz="8" w:space="0" w:color="000000"/>
              <w:left w:val="single" w:sz="8" w:space="0" w:color="000000"/>
              <w:bottom w:val="single" w:sz="8" w:space="0" w:color="000000"/>
              <w:right w:val="single" w:sz="8" w:space="0" w:color="000000"/>
            </w:tcBorders>
            <w:shd w:val="clear" w:color="auto" w:fill="92D050"/>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2008 г.</w:t>
            </w:r>
          </w:p>
        </w:tc>
        <w:tc>
          <w:tcPr>
            <w:tcW w:w="567" w:type="pct"/>
            <w:tcBorders>
              <w:top w:val="single" w:sz="8" w:space="0" w:color="000000"/>
              <w:left w:val="single" w:sz="8" w:space="0" w:color="000000"/>
              <w:bottom w:val="single" w:sz="8" w:space="0" w:color="000000"/>
              <w:right w:val="single" w:sz="8" w:space="0" w:color="000000"/>
            </w:tcBorders>
            <w:shd w:val="clear" w:color="auto" w:fill="92D050"/>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2009 г.</w:t>
            </w:r>
          </w:p>
        </w:tc>
        <w:tc>
          <w:tcPr>
            <w:tcW w:w="567" w:type="pct"/>
            <w:tcBorders>
              <w:top w:val="single" w:sz="8" w:space="0" w:color="000000"/>
              <w:left w:val="single" w:sz="8" w:space="0" w:color="000000"/>
              <w:bottom w:val="single" w:sz="8" w:space="0" w:color="000000"/>
              <w:right w:val="single" w:sz="8" w:space="0" w:color="000000"/>
            </w:tcBorders>
            <w:shd w:val="clear" w:color="auto" w:fill="92D050"/>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2010 г.</w:t>
            </w:r>
          </w:p>
        </w:tc>
        <w:tc>
          <w:tcPr>
            <w:tcW w:w="568" w:type="pct"/>
            <w:tcBorders>
              <w:top w:val="single" w:sz="8" w:space="0" w:color="000000"/>
              <w:left w:val="single" w:sz="8" w:space="0" w:color="000000"/>
              <w:bottom w:val="single" w:sz="8" w:space="0" w:color="000000"/>
              <w:right w:val="single" w:sz="8" w:space="0" w:color="000000"/>
            </w:tcBorders>
            <w:shd w:val="clear" w:color="auto" w:fill="92D050"/>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2011 г.</w:t>
            </w:r>
          </w:p>
        </w:tc>
        <w:tc>
          <w:tcPr>
            <w:tcW w:w="568" w:type="pct"/>
            <w:tcBorders>
              <w:top w:val="single" w:sz="8" w:space="0" w:color="000000"/>
              <w:left w:val="single" w:sz="8" w:space="0" w:color="000000"/>
              <w:bottom w:val="single" w:sz="8" w:space="0" w:color="000000"/>
              <w:right w:val="single" w:sz="8" w:space="0" w:color="000000"/>
            </w:tcBorders>
            <w:shd w:val="clear" w:color="auto" w:fill="92D050"/>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2012 г.</w:t>
            </w:r>
          </w:p>
        </w:tc>
        <w:tc>
          <w:tcPr>
            <w:tcW w:w="568" w:type="pct"/>
            <w:tcBorders>
              <w:top w:val="single" w:sz="8" w:space="0" w:color="000000"/>
              <w:left w:val="single" w:sz="8" w:space="0" w:color="000000"/>
              <w:bottom w:val="single" w:sz="8" w:space="0" w:color="000000"/>
              <w:right w:val="single" w:sz="8" w:space="0" w:color="000000"/>
            </w:tcBorders>
            <w:shd w:val="clear" w:color="auto" w:fill="92D050"/>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2013 г.</w:t>
            </w:r>
          </w:p>
        </w:tc>
        <w:tc>
          <w:tcPr>
            <w:tcW w:w="384" w:type="pct"/>
            <w:tcBorders>
              <w:top w:val="single" w:sz="8" w:space="0" w:color="000000"/>
              <w:left w:val="single" w:sz="8" w:space="0" w:color="000000"/>
              <w:bottom w:val="single" w:sz="8" w:space="0" w:color="000000"/>
              <w:right w:val="single" w:sz="8" w:space="0" w:color="000000"/>
            </w:tcBorders>
            <w:shd w:val="clear" w:color="auto" w:fill="92D050"/>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2014 г.</w:t>
            </w:r>
          </w:p>
        </w:tc>
      </w:tr>
      <w:tr w:rsidR="00215731" w:rsidRPr="005224EC" w:rsidTr="00215731">
        <w:trPr>
          <w:trHeight w:hRule="exact" w:val="397"/>
          <w:jc w:val="center"/>
        </w:trPr>
        <w:tc>
          <w:tcPr>
            <w:tcW w:w="1212"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ind w:firstLine="100"/>
              <w:rPr>
                <w:rFonts w:ascii="Times New Roman" w:hAnsi="Times New Roman" w:cs="Times New Roman"/>
                <w:color w:val="auto"/>
              </w:rPr>
            </w:pPr>
            <w:r w:rsidRPr="005224EC">
              <w:rPr>
                <w:rFonts w:ascii="Times New Roman" w:hAnsi="Times New Roman" w:cs="Times New Roman"/>
                <w:color w:val="auto"/>
              </w:rPr>
              <w:t xml:space="preserve">Брестская </w:t>
            </w:r>
          </w:p>
        </w:tc>
        <w:tc>
          <w:tcPr>
            <w:tcW w:w="567"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2,6 </w:t>
            </w:r>
          </w:p>
        </w:tc>
        <w:tc>
          <w:tcPr>
            <w:tcW w:w="567"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2,7 </w:t>
            </w:r>
          </w:p>
        </w:tc>
        <w:tc>
          <w:tcPr>
            <w:tcW w:w="567"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2,7 </w:t>
            </w:r>
          </w:p>
        </w:tc>
        <w:tc>
          <w:tcPr>
            <w:tcW w:w="568"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2,7 </w:t>
            </w:r>
          </w:p>
        </w:tc>
        <w:tc>
          <w:tcPr>
            <w:tcW w:w="568"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2,7 </w:t>
            </w:r>
          </w:p>
        </w:tc>
        <w:tc>
          <w:tcPr>
            <w:tcW w:w="568"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2,7</w:t>
            </w:r>
          </w:p>
        </w:tc>
        <w:tc>
          <w:tcPr>
            <w:tcW w:w="384"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p>
        </w:tc>
      </w:tr>
      <w:tr w:rsidR="00215731" w:rsidRPr="005224EC" w:rsidTr="00215731">
        <w:trPr>
          <w:trHeight w:hRule="exact" w:val="397"/>
          <w:jc w:val="center"/>
        </w:trPr>
        <w:tc>
          <w:tcPr>
            <w:tcW w:w="1212"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ind w:firstLine="100"/>
              <w:rPr>
                <w:rFonts w:ascii="Times New Roman" w:hAnsi="Times New Roman" w:cs="Times New Roman"/>
                <w:color w:val="auto"/>
              </w:rPr>
            </w:pPr>
            <w:r w:rsidRPr="005224EC">
              <w:rPr>
                <w:rFonts w:ascii="Times New Roman" w:hAnsi="Times New Roman" w:cs="Times New Roman"/>
                <w:color w:val="auto"/>
              </w:rPr>
              <w:t xml:space="preserve">Витебская </w:t>
            </w:r>
          </w:p>
        </w:tc>
        <w:tc>
          <w:tcPr>
            <w:tcW w:w="567"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3,4 </w:t>
            </w:r>
          </w:p>
        </w:tc>
        <w:tc>
          <w:tcPr>
            <w:tcW w:w="567"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3,5 </w:t>
            </w:r>
          </w:p>
        </w:tc>
        <w:tc>
          <w:tcPr>
            <w:tcW w:w="567"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3,5 </w:t>
            </w:r>
          </w:p>
        </w:tc>
        <w:tc>
          <w:tcPr>
            <w:tcW w:w="568"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3,5 </w:t>
            </w:r>
          </w:p>
        </w:tc>
        <w:tc>
          <w:tcPr>
            <w:tcW w:w="568"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3,4 </w:t>
            </w:r>
          </w:p>
        </w:tc>
        <w:tc>
          <w:tcPr>
            <w:tcW w:w="568"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3,5</w:t>
            </w:r>
          </w:p>
        </w:tc>
        <w:tc>
          <w:tcPr>
            <w:tcW w:w="384"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p>
        </w:tc>
      </w:tr>
      <w:tr w:rsidR="00215731" w:rsidRPr="005224EC" w:rsidTr="00215731">
        <w:trPr>
          <w:trHeight w:hRule="exact" w:val="397"/>
          <w:jc w:val="center"/>
        </w:trPr>
        <w:tc>
          <w:tcPr>
            <w:tcW w:w="1212"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ind w:firstLine="100"/>
              <w:rPr>
                <w:rFonts w:ascii="Times New Roman" w:hAnsi="Times New Roman" w:cs="Times New Roman"/>
                <w:color w:val="auto"/>
              </w:rPr>
            </w:pPr>
            <w:r w:rsidRPr="005224EC">
              <w:rPr>
                <w:rFonts w:ascii="Times New Roman" w:hAnsi="Times New Roman" w:cs="Times New Roman"/>
                <w:color w:val="auto"/>
              </w:rPr>
              <w:t xml:space="preserve">Гомельская </w:t>
            </w:r>
          </w:p>
        </w:tc>
        <w:tc>
          <w:tcPr>
            <w:tcW w:w="567"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3,0 </w:t>
            </w:r>
          </w:p>
        </w:tc>
        <w:tc>
          <w:tcPr>
            <w:tcW w:w="567"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3,1 </w:t>
            </w:r>
          </w:p>
        </w:tc>
        <w:tc>
          <w:tcPr>
            <w:tcW w:w="567"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3,0 </w:t>
            </w:r>
          </w:p>
        </w:tc>
        <w:tc>
          <w:tcPr>
            <w:tcW w:w="568"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3,0 </w:t>
            </w:r>
          </w:p>
        </w:tc>
        <w:tc>
          <w:tcPr>
            <w:tcW w:w="568"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3,1 </w:t>
            </w:r>
          </w:p>
        </w:tc>
        <w:tc>
          <w:tcPr>
            <w:tcW w:w="568"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3,0</w:t>
            </w:r>
          </w:p>
        </w:tc>
        <w:tc>
          <w:tcPr>
            <w:tcW w:w="384"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p>
        </w:tc>
      </w:tr>
      <w:tr w:rsidR="00215731" w:rsidRPr="005224EC" w:rsidTr="00215731">
        <w:trPr>
          <w:trHeight w:hRule="exact" w:val="397"/>
          <w:jc w:val="center"/>
        </w:trPr>
        <w:tc>
          <w:tcPr>
            <w:tcW w:w="1212"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ind w:firstLine="100"/>
              <w:rPr>
                <w:rFonts w:ascii="Times New Roman" w:hAnsi="Times New Roman" w:cs="Times New Roman"/>
                <w:color w:val="auto"/>
              </w:rPr>
            </w:pPr>
            <w:r w:rsidRPr="005224EC">
              <w:rPr>
                <w:rFonts w:ascii="Times New Roman" w:hAnsi="Times New Roman" w:cs="Times New Roman"/>
                <w:color w:val="auto"/>
              </w:rPr>
              <w:t xml:space="preserve">Гродненская </w:t>
            </w:r>
          </w:p>
        </w:tc>
        <w:tc>
          <w:tcPr>
            <w:tcW w:w="567"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1,9 </w:t>
            </w:r>
          </w:p>
        </w:tc>
        <w:tc>
          <w:tcPr>
            <w:tcW w:w="567"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1,9 </w:t>
            </w:r>
          </w:p>
        </w:tc>
        <w:tc>
          <w:tcPr>
            <w:tcW w:w="567"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1,9 </w:t>
            </w:r>
          </w:p>
        </w:tc>
        <w:tc>
          <w:tcPr>
            <w:tcW w:w="568"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1,9 </w:t>
            </w:r>
          </w:p>
        </w:tc>
        <w:tc>
          <w:tcPr>
            <w:tcW w:w="568"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1,9 </w:t>
            </w:r>
          </w:p>
        </w:tc>
        <w:tc>
          <w:tcPr>
            <w:tcW w:w="568"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1,9</w:t>
            </w:r>
          </w:p>
        </w:tc>
        <w:tc>
          <w:tcPr>
            <w:tcW w:w="384"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p>
        </w:tc>
      </w:tr>
      <w:tr w:rsidR="00215731" w:rsidRPr="005224EC" w:rsidTr="00215731">
        <w:trPr>
          <w:trHeight w:hRule="exact" w:val="397"/>
          <w:jc w:val="center"/>
        </w:trPr>
        <w:tc>
          <w:tcPr>
            <w:tcW w:w="1212"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ind w:firstLine="100"/>
              <w:rPr>
                <w:rFonts w:ascii="Times New Roman" w:hAnsi="Times New Roman" w:cs="Times New Roman"/>
                <w:color w:val="auto"/>
              </w:rPr>
            </w:pPr>
            <w:r w:rsidRPr="005224EC">
              <w:rPr>
                <w:rFonts w:ascii="Times New Roman" w:hAnsi="Times New Roman" w:cs="Times New Roman"/>
                <w:color w:val="auto"/>
              </w:rPr>
              <w:t xml:space="preserve">Минская </w:t>
            </w:r>
          </w:p>
        </w:tc>
        <w:tc>
          <w:tcPr>
            <w:tcW w:w="567"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3,2</w:t>
            </w:r>
          </w:p>
        </w:tc>
        <w:tc>
          <w:tcPr>
            <w:tcW w:w="567"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3,2 </w:t>
            </w:r>
          </w:p>
        </w:tc>
        <w:tc>
          <w:tcPr>
            <w:tcW w:w="567"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3,2 </w:t>
            </w:r>
          </w:p>
        </w:tc>
        <w:tc>
          <w:tcPr>
            <w:tcW w:w="568"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3,2 </w:t>
            </w:r>
          </w:p>
        </w:tc>
        <w:tc>
          <w:tcPr>
            <w:tcW w:w="568"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3,2 </w:t>
            </w:r>
          </w:p>
        </w:tc>
        <w:tc>
          <w:tcPr>
            <w:tcW w:w="568"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3,2</w:t>
            </w:r>
          </w:p>
        </w:tc>
        <w:tc>
          <w:tcPr>
            <w:tcW w:w="384"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p>
        </w:tc>
      </w:tr>
      <w:tr w:rsidR="00215731" w:rsidRPr="005224EC" w:rsidTr="00215731">
        <w:trPr>
          <w:trHeight w:hRule="exact" w:val="397"/>
          <w:jc w:val="center"/>
        </w:trPr>
        <w:tc>
          <w:tcPr>
            <w:tcW w:w="1212"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ind w:firstLine="100"/>
              <w:rPr>
                <w:rFonts w:ascii="Times New Roman" w:hAnsi="Times New Roman" w:cs="Times New Roman"/>
                <w:color w:val="auto"/>
              </w:rPr>
            </w:pPr>
            <w:r w:rsidRPr="005224EC">
              <w:rPr>
                <w:rFonts w:ascii="Times New Roman" w:hAnsi="Times New Roman" w:cs="Times New Roman"/>
                <w:color w:val="auto"/>
              </w:rPr>
              <w:t xml:space="preserve">Могилевская  </w:t>
            </w:r>
          </w:p>
        </w:tc>
        <w:tc>
          <w:tcPr>
            <w:tcW w:w="567"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2,4 </w:t>
            </w:r>
          </w:p>
        </w:tc>
        <w:tc>
          <w:tcPr>
            <w:tcW w:w="567"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2,4 </w:t>
            </w:r>
          </w:p>
        </w:tc>
        <w:tc>
          <w:tcPr>
            <w:tcW w:w="567"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2,4 </w:t>
            </w:r>
          </w:p>
        </w:tc>
        <w:tc>
          <w:tcPr>
            <w:tcW w:w="568"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2,4 </w:t>
            </w:r>
          </w:p>
        </w:tc>
        <w:tc>
          <w:tcPr>
            <w:tcW w:w="568"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2,5 </w:t>
            </w:r>
          </w:p>
        </w:tc>
        <w:tc>
          <w:tcPr>
            <w:tcW w:w="568"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2,5</w:t>
            </w:r>
          </w:p>
        </w:tc>
        <w:tc>
          <w:tcPr>
            <w:tcW w:w="384"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p>
        </w:tc>
      </w:tr>
      <w:tr w:rsidR="00215731" w:rsidRPr="005224EC" w:rsidTr="00215731">
        <w:trPr>
          <w:trHeight w:hRule="exact" w:val="397"/>
          <w:jc w:val="center"/>
        </w:trPr>
        <w:tc>
          <w:tcPr>
            <w:tcW w:w="1212"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ind w:firstLine="100"/>
              <w:rPr>
                <w:rFonts w:ascii="Times New Roman" w:hAnsi="Times New Roman" w:cs="Times New Roman"/>
                <w:color w:val="auto"/>
              </w:rPr>
            </w:pPr>
            <w:r w:rsidRPr="005224EC">
              <w:rPr>
                <w:rFonts w:ascii="Times New Roman" w:hAnsi="Times New Roman" w:cs="Times New Roman"/>
                <w:color w:val="auto"/>
              </w:rPr>
              <w:t xml:space="preserve">Всего </w:t>
            </w:r>
          </w:p>
        </w:tc>
        <w:tc>
          <w:tcPr>
            <w:tcW w:w="567"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16,5 </w:t>
            </w:r>
          </w:p>
        </w:tc>
        <w:tc>
          <w:tcPr>
            <w:tcW w:w="567"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16,8 </w:t>
            </w:r>
          </w:p>
        </w:tc>
        <w:tc>
          <w:tcPr>
            <w:tcW w:w="567"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16,7 </w:t>
            </w:r>
          </w:p>
        </w:tc>
        <w:tc>
          <w:tcPr>
            <w:tcW w:w="568"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16,7 </w:t>
            </w:r>
          </w:p>
        </w:tc>
        <w:tc>
          <w:tcPr>
            <w:tcW w:w="568"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16,8 </w:t>
            </w:r>
          </w:p>
        </w:tc>
        <w:tc>
          <w:tcPr>
            <w:tcW w:w="568" w:type="pct"/>
            <w:tcBorders>
              <w:top w:val="single" w:sz="8" w:space="0" w:color="000000"/>
              <w:left w:val="single" w:sz="8" w:space="0" w:color="000000"/>
              <w:bottom w:val="single" w:sz="8" w:space="0" w:color="000000"/>
              <w:right w:val="single" w:sz="8" w:space="0" w:color="000000"/>
            </w:tcBorders>
          </w:tcPr>
          <w:p w:rsidR="00215731" w:rsidRPr="005224EC" w:rsidRDefault="00306D4B" w:rsidP="00682081">
            <w:pPr>
              <w:pStyle w:val="Default"/>
              <w:jc w:val="center"/>
              <w:rPr>
                <w:rFonts w:ascii="Times New Roman" w:hAnsi="Times New Roman" w:cs="Times New Roman"/>
                <w:color w:val="auto"/>
              </w:rPr>
            </w:pPr>
            <w:r>
              <w:rPr>
                <w:rFonts w:ascii="Times New Roman" w:hAnsi="Times New Roman" w:cs="Times New Roman"/>
                <w:color w:val="auto"/>
              </w:rPr>
              <w:t>16,8</w:t>
            </w:r>
          </w:p>
        </w:tc>
        <w:tc>
          <w:tcPr>
            <w:tcW w:w="384"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p>
        </w:tc>
      </w:tr>
    </w:tbl>
    <w:p w:rsidR="00872247" w:rsidRPr="005224EC" w:rsidRDefault="00872247" w:rsidP="00682081">
      <w:pPr>
        <w:widowControl w:val="0"/>
        <w:autoSpaceDE w:val="0"/>
        <w:autoSpaceDN w:val="0"/>
        <w:adjustRightInd w:val="0"/>
        <w:ind w:firstLine="709"/>
        <w:jc w:val="both"/>
        <w:rPr>
          <w:sz w:val="28"/>
          <w:szCs w:val="28"/>
        </w:rPr>
      </w:pPr>
    </w:p>
    <w:p w:rsidR="00872247" w:rsidRPr="005224EC" w:rsidRDefault="00872247" w:rsidP="00682081">
      <w:pPr>
        <w:pStyle w:val="Default"/>
        <w:ind w:firstLine="709"/>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 xml:space="preserve">В 2012 г. отмечено увеличение популяции лося по сравнению с 2011 г. на 9,9% (или на 2,4 тыс. особей). В 2013 г. увеличение составило еще на 1,2 тыс. особей. В целом за пятилетний период (с 2008 </w:t>
      </w:r>
      <w:r w:rsidR="00BA0724" w:rsidRPr="005224EC">
        <w:rPr>
          <w:rFonts w:ascii="Times New Roman" w:hAnsi="Times New Roman" w:cs="Times New Roman"/>
          <w:color w:val="auto"/>
          <w:sz w:val="28"/>
          <w:szCs w:val="28"/>
        </w:rPr>
        <w:t xml:space="preserve">г. по 2013 </w:t>
      </w:r>
      <w:r w:rsidRPr="005224EC">
        <w:rPr>
          <w:rFonts w:ascii="Times New Roman" w:hAnsi="Times New Roman" w:cs="Times New Roman"/>
          <w:color w:val="auto"/>
          <w:sz w:val="28"/>
          <w:szCs w:val="28"/>
        </w:rPr>
        <w:t xml:space="preserve">г.) численность лося увеличилась на 8,3 тыс. особей (42,4%) и составила 27,9 тыс. особей </w:t>
      </w:r>
      <w:r w:rsidR="00C5768C" w:rsidRPr="005224EC">
        <w:rPr>
          <w:rFonts w:ascii="Times New Roman" w:hAnsi="Times New Roman" w:cs="Times New Roman"/>
          <w:color w:val="auto"/>
          <w:sz w:val="28"/>
          <w:szCs w:val="28"/>
        </w:rPr>
        <w:br/>
      </w:r>
      <w:r w:rsidRPr="005224EC">
        <w:rPr>
          <w:rFonts w:ascii="Times New Roman" w:hAnsi="Times New Roman" w:cs="Times New Roman"/>
          <w:color w:val="auto"/>
          <w:sz w:val="28"/>
          <w:szCs w:val="28"/>
        </w:rPr>
        <w:t xml:space="preserve">(таблица </w:t>
      </w:r>
      <w:r w:rsidR="00F41F7C" w:rsidRPr="005224EC">
        <w:rPr>
          <w:rFonts w:ascii="Times New Roman" w:hAnsi="Times New Roman" w:cs="Times New Roman"/>
          <w:color w:val="auto"/>
          <w:sz w:val="28"/>
          <w:szCs w:val="28"/>
        </w:rPr>
        <w:t>1</w:t>
      </w:r>
      <w:r w:rsidR="006C79E0" w:rsidRPr="005224EC">
        <w:rPr>
          <w:rFonts w:ascii="Times New Roman" w:hAnsi="Times New Roman" w:cs="Times New Roman"/>
          <w:color w:val="auto"/>
          <w:sz w:val="28"/>
          <w:szCs w:val="28"/>
        </w:rPr>
        <w:t>9</w:t>
      </w:r>
      <w:r w:rsidRPr="005224EC">
        <w:rPr>
          <w:rFonts w:ascii="Times New Roman" w:hAnsi="Times New Roman" w:cs="Times New Roman"/>
          <w:color w:val="auto"/>
          <w:sz w:val="28"/>
          <w:szCs w:val="28"/>
        </w:rPr>
        <w:t>).</w:t>
      </w:r>
    </w:p>
    <w:p w:rsidR="00872247" w:rsidRPr="005224EC" w:rsidRDefault="00872247" w:rsidP="00682081">
      <w:pPr>
        <w:pStyle w:val="Default"/>
        <w:jc w:val="center"/>
        <w:rPr>
          <w:rFonts w:ascii="Times New Roman" w:hAnsi="Times New Roman" w:cs="Times New Roman"/>
          <w:b/>
          <w:bCs/>
          <w:color w:val="auto"/>
          <w:sz w:val="18"/>
          <w:szCs w:val="18"/>
        </w:rPr>
      </w:pPr>
    </w:p>
    <w:p w:rsidR="00872247" w:rsidRPr="005224EC" w:rsidRDefault="00872247" w:rsidP="00682081">
      <w:pPr>
        <w:pStyle w:val="Default"/>
        <w:rPr>
          <w:rFonts w:ascii="Times New Roman" w:hAnsi="Times New Roman" w:cs="Times New Roman"/>
          <w:color w:val="auto"/>
        </w:rPr>
      </w:pPr>
      <w:r w:rsidRPr="00D241A8">
        <w:rPr>
          <w:rFonts w:ascii="Times New Roman" w:hAnsi="Times New Roman" w:cs="Times New Roman"/>
          <w:b/>
          <w:bCs/>
          <w:color w:val="auto"/>
          <w:highlight w:val="yellow"/>
        </w:rPr>
        <w:t xml:space="preserve">Таблица </w:t>
      </w:r>
      <w:r w:rsidR="00F41F7C" w:rsidRPr="00D241A8">
        <w:rPr>
          <w:rFonts w:ascii="Times New Roman" w:hAnsi="Times New Roman" w:cs="Times New Roman"/>
          <w:b/>
          <w:bCs/>
          <w:color w:val="auto"/>
          <w:highlight w:val="yellow"/>
        </w:rPr>
        <w:t>1</w:t>
      </w:r>
      <w:r w:rsidR="006C79E0" w:rsidRPr="00D241A8">
        <w:rPr>
          <w:rFonts w:ascii="Times New Roman" w:hAnsi="Times New Roman" w:cs="Times New Roman"/>
          <w:b/>
          <w:bCs/>
          <w:color w:val="auto"/>
          <w:highlight w:val="yellow"/>
        </w:rPr>
        <w:t>9</w:t>
      </w:r>
      <w:r w:rsidRPr="00D241A8">
        <w:rPr>
          <w:rFonts w:ascii="Times New Roman" w:hAnsi="Times New Roman" w:cs="Times New Roman"/>
          <w:b/>
          <w:bCs/>
          <w:color w:val="auto"/>
          <w:highlight w:val="yellow"/>
        </w:rPr>
        <w:t xml:space="preserve"> –Динамика численности основных видов ресурсных животных в охотничьих угодьях Беларуси, тыс. особей (по данным Министерства лесного хозяйства и Национального статистического комитета)</w:t>
      </w:r>
      <w:r w:rsidRPr="005224EC">
        <w:rPr>
          <w:rFonts w:ascii="Times New Roman" w:hAnsi="Times New Roman" w:cs="Times New Roman"/>
          <w:b/>
          <w:bCs/>
          <w:color w:val="auto"/>
        </w:rPr>
        <w:t xml:space="preserve"> </w:t>
      </w:r>
    </w:p>
    <w:p w:rsidR="00C5768C" w:rsidRPr="005224EC" w:rsidRDefault="00C5768C" w:rsidP="00682081">
      <w:pPr>
        <w:pStyle w:val="Default"/>
        <w:rPr>
          <w:rFonts w:ascii="Times New Roman" w:hAnsi="Times New Roman" w:cs="Times New Roman"/>
          <w:color w:val="auto"/>
          <w:sz w:val="16"/>
          <w:szCs w:val="16"/>
        </w:rPr>
      </w:pPr>
    </w:p>
    <w:tbl>
      <w:tblPr>
        <w:tblW w:w="9056" w:type="dxa"/>
        <w:jc w:val="center"/>
        <w:tblLook w:val="0000" w:firstRow="0" w:lastRow="0" w:firstColumn="0" w:lastColumn="0" w:noHBand="0" w:noVBand="0"/>
      </w:tblPr>
      <w:tblGrid>
        <w:gridCol w:w="2196"/>
        <w:gridCol w:w="976"/>
        <w:gridCol w:w="978"/>
        <w:gridCol w:w="978"/>
        <w:gridCol w:w="978"/>
        <w:gridCol w:w="978"/>
        <w:gridCol w:w="978"/>
        <w:gridCol w:w="994"/>
      </w:tblGrid>
      <w:tr w:rsidR="00215731" w:rsidRPr="005224EC" w:rsidTr="00215731">
        <w:trPr>
          <w:trHeight w:val="119"/>
          <w:jc w:val="center"/>
        </w:trPr>
        <w:tc>
          <w:tcPr>
            <w:tcW w:w="1212" w:type="pct"/>
            <w:tcBorders>
              <w:top w:val="single" w:sz="8" w:space="0" w:color="000000"/>
              <w:left w:val="single" w:sz="8" w:space="0" w:color="000000"/>
              <w:bottom w:val="single" w:sz="8" w:space="0" w:color="000000"/>
              <w:right w:val="single" w:sz="8" w:space="0" w:color="000000"/>
            </w:tcBorders>
            <w:shd w:val="clear" w:color="auto" w:fill="92D050"/>
            <w:vAlign w:val="center"/>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Вид животного </w:t>
            </w:r>
          </w:p>
        </w:tc>
        <w:tc>
          <w:tcPr>
            <w:tcW w:w="539" w:type="pct"/>
            <w:tcBorders>
              <w:top w:val="single" w:sz="8" w:space="0" w:color="000000"/>
              <w:left w:val="single" w:sz="8" w:space="0" w:color="000000"/>
              <w:bottom w:val="single" w:sz="8" w:space="0" w:color="000000"/>
              <w:right w:val="single" w:sz="8" w:space="0" w:color="000000"/>
            </w:tcBorders>
            <w:shd w:val="clear" w:color="auto" w:fill="92D050"/>
            <w:vAlign w:val="center"/>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2008 г.</w:t>
            </w:r>
          </w:p>
        </w:tc>
        <w:tc>
          <w:tcPr>
            <w:tcW w:w="540" w:type="pct"/>
            <w:tcBorders>
              <w:top w:val="single" w:sz="8" w:space="0" w:color="000000"/>
              <w:left w:val="single" w:sz="8" w:space="0" w:color="000000"/>
              <w:bottom w:val="single" w:sz="8" w:space="0" w:color="000000"/>
              <w:right w:val="single" w:sz="8" w:space="0" w:color="000000"/>
            </w:tcBorders>
            <w:shd w:val="clear" w:color="auto" w:fill="92D050"/>
            <w:vAlign w:val="center"/>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2009 г.</w:t>
            </w:r>
          </w:p>
        </w:tc>
        <w:tc>
          <w:tcPr>
            <w:tcW w:w="540" w:type="pct"/>
            <w:tcBorders>
              <w:top w:val="single" w:sz="8" w:space="0" w:color="000000"/>
              <w:left w:val="single" w:sz="8" w:space="0" w:color="000000"/>
              <w:bottom w:val="single" w:sz="8" w:space="0" w:color="000000"/>
              <w:right w:val="single" w:sz="8" w:space="0" w:color="000000"/>
            </w:tcBorders>
            <w:shd w:val="clear" w:color="auto" w:fill="92D050"/>
            <w:vAlign w:val="center"/>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2010 г.</w:t>
            </w:r>
          </w:p>
        </w:tc>
        <w:tc>
          <w:tcPr>
            <w:tcW w:w="540" w:type="pct"/>
            <w:tcBorders>
              <w:top w:val="single" w:sz="8" w:space="0" w:color="000000"/>
              <w:left w:val="single" w:sz="8" w:space="0" w:color="000000"/>
              <w:bottom w:val="single" w:sz="8" w:space="0" w:color="000000"/>
              <w:right w:val="single" w:sz="8" w:space="0" w:color="000000"/>
            </w:tcBorders>
            <w:shd w:val="clear" w:color="auto" w:fill="92D050"/>
            <w:vAlign w:val="center"/>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2011 г.</w:t>
            </w:r>
          </w:p>
        </w:tc>
        <w:tc>
          <w:tcPr>
            <w:tcW w:w="540" w:type="pct"/>
            <w:tcBorders>
              <w:top w:val="single" w:sz="8" w:space="0" w:color="000000"/>
              <w:left w:val="single" w:sz="8" w:space="0" w:color="000000"/>
              <w:bottom w:val="single" w:sz="8" w:space="0" w:color="000000"/>
              <w:right w:val="single" w:sz="8" w:space="0" w:color="000000"/>
            </w:tcBorders>
            <w:shd w:val="clear" w:color="auto" w:fill="92D050"/>
            <w:vAlign w:val="center"/>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2012 г.</w:t>
            </w:r>
          </w:p>
        </w:tc>
        <w:tc>
          <w:tcPr>
            <w:tcW w:w="540" w:type="pct"/>
            <w:tcBorders>
              <w:top w:val="single" w:sz="8" w:space="0" w:color="000000"/>
              <w:left w:val="single" w:sz="8" w:space="0" w:color="000000"/>
              <w:bottom w:val="single" w:sz="8" w:space="0" w:color="000000"/>
              <w:right w:val="single" w:sz="8" w:space="0" w:color="000000"/>
            </w:tcBorders>
            <w:shd w:val="clear" w:color="auto" w:fill="92D050"/>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2013 г.</w:t>
            </w:r>
          </w:p>
        </w:tc>
        <w:tc>
          <w:tcPr>
            <w:tcW w:w="549" w:type="pct"/>
            <w:tcBorders>
              <w:top w:val="single" w:sz="8" w:space="0" w:color="000000"/>
              <w:left w:val="single" w:sz="8" w:space="0" w:color="000000"/>
              <w:bottom w:val="single" w:sz="8" w:space="0" w:color="000000"/>
              <w:right w:val="single" w:sz="8" w:space="0" w:color="000000"/>
            </w:tcBorders>
            <w:shd w:val="clear" w:color="auto" w:fill="92D050"/>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2014 г.</w:t>
            </w:r>
          </w:p>
        </w:tc>
      </w:tr>
      <w:tr w:rsidR="00215731" w:rsidRPr="005224EC" w:rsidTr="00215731">
        <w:trPr>
          <w:trHeight w:val="119"/>
          <w:jc w:val="center"/>
        </w:trPr>
        <w:tc>
          <w:tcPr>
            <w:tcW w:w="1212"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rPr>
                <w:rFonts w:ascii="Times New Roman" w:hAnsi="Times New Roman" w:cs="Times New Roman"/>
                <w:color w:val="auto"/>
              </w:rPr>
            </w:pPr>
            <w:r w:rsidRPr="005224EC">
              <w:rPr>
                <w:rFonts w:ascii="Times New Roman" w:hAnsi="Times New Roman" w:cs="Times New Roman"/>
                <w:color w:val="auto"/>
              </w:rPr>
              <w:t xml:space="preserve">Лось </w:t>
            </w:r>
          </w:p>
        </w:tc>
        <w:tc>
          <w:tcPr>
            <w:tcW w:w="539"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19,6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21,1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22,7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24,3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26,7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27,9</w:t>
            </w:r>
          </w:p>
        </w:tc>
        <w:tc>
          <w:tcPr>
            <w:tcW w:w="549"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p>
        </w:tc>
      </w:tr>
      <w:tr w:rsidR="00215731" w:rsidRPr="005224EC" w:rsidTr="00215731">
        <w:trPr>
          <w:trHeight w:val="119"/>
          <w:jc w:val="center"/>
        </w:trPr>
        <w:tc>
          <w:tcPr>
            <w:tcW w:w="1212"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rPr>
                <w:rFonts w:ascii="Times New Roman" w:hAnsi="Times New Roman" w:cs="Times New Roman"/>
                <w:color w:val="auto"/>
              </w:rPr>
            </w:pPr>
            <w:r w:rsidRPr="005224EC">
              <w:rPr>
                <w:rFonts w:ascii="Times New Roman" w:hAnsi="Times New Roman" w:cs="Times New Roman"/>
                <w:color w:val="auto"/>
              </w:rPr>
              <w:t xml:space="preserve">Олень благородный </w:t>
            </w:r>
          </w:p>
        </w:tc>
        <w:tc>
          <w:tcPr>
            <w:tcW w:w="539"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8,1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8,7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9,4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10,0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10,6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12,2</w:t>
            </w:r>
          </w:p>
        </w:tc>
        <w:tc>
          <w:tcPr>
            <w:tcW w:w="549"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p>
        </w:tc>
      </w:tr>
      <w:tr w:rsidR="00215731" w:rsidRPr="005224EC" w:rsidTr="00215731">
        <w:trPr>
          <w:trHeight w:val="119"/>
          <w:jc w:val="center"/>
        </w:trPr>
        <w:tc>
          <w:tcPr>
            <w:tcW w:w="1212"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rPr>
                <w:rFonts w:ascii="Times New Roman" w:hAnsi="Times New Roman" w:cs="Times New Roman"/>
                <w:color w:val="auto"/>
              </w:rPr>
            </w:pPr>
            <w:r w:rsidRPr="005224EC">
              <w:rPr>
                <w:rFonts w:ascii="Times New Roman" w:hAnsi="Times New Roman" w:cs="Times New Roman"/>
                <w:color w:val="auto"/>
              </w:rPr>
              <w:t xml:space="preserve">Косуля </w:t>
            </w:r>
          </w:p>
        </w:tc>
        <w:tc>
          <w:tcPr>
            <w:tcW w:w="539"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59,1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64,3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69,7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69,5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72,5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74,0</w:t>
            </w:r>
          </w:p>
        </w:tc>
        <w:tc>
          <w:tcPr>
            <w:tcW w:w="549"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p>
        </w:tc>
      </w:tr>
      <w:tr w:rsidR="00215731" w:rsidRPr="005224EC" w:rsidTr="00215731">
        <w:trPr>
          <w:trHeight w:val="119"/>
          <w:jc w:val="center"/>
        </w:trPr>
        <w:tc>
          <w:tcPr>
            <w:tcW w:w="1212"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rPr>
                <w:rFonts w:ascii="Times New Roman" w:hAnsi="Times New Roman" w:cs="Times New Roman"/>
                <w:color w:val="auto"/>
              </w:rPr>
            </w:pPr>
            <w:r w:rsidRPr="005224EC">
              <w:rPr>
                <w:rFonts w:ascii="Times New Roman" w:hAnsi="Times New Roman" w:cs="Times New Roman"/>
                <w:color w:val="auto"/>
              </w:rPr>
              <w:t xml:space="preserve">Кабан </w:t>
            </w:r>
          </w:p>
        </w:tc>
        <w:tc>
          <w:tcPr>
            <w:tcW w:w="539"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56,0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63,9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69,1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74,0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77,2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80,4</w:t>
            </w:r>
          </w:p>
        </w:tc>
        <w:tc>
          <w:tcPr>
            <w:tcW w:w="549"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p>
        </w:tc>
      </w:tr>
      <w:tr w:rsidR="00215731" w:rsidRPr="005224EC" w:rsidTr="00215731">
        <w:trPr>
          <w:trHeight w:val="119"/>
          <w:jc w:val="center"/>
        </w:trPr>
        <w:tc>
          <w:tcPr>
            <w:tcW w:w="1212"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rPr>
                <w:rFonts w:ascii="Times New Roman" w:hAnsi="Times New Roman" w:cs="Times New Roman"/>
                <w:color w:val="auto"/>
              </w:rPr>
            </w:pPr>
            <w:r w:rsidRPr="005224EC">
              <w:rPr>
                <w:rFonts w:ascii="Times New Roman" w:hAnsi="Times New Roman" w:cs="Times New Roman"/>
                <w:color w:val="auto"/>
              </w:rPr>
              <w:t xml:space="preserve">Белка </w:t>
            </w:r>
          </w:p>
        </w:tc>
        <w:tc>
          <w:tcPr>
            <w:tcW w:w="539"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127,3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127,8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118,3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113,7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113,0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111,1</w:t>
            </w:r>
          </w:p>
        </w:tc>
        <w:tc>
          <w:tcPr>
            <w:tcW w:w="549"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p>
        </w:tc>
      </w:tr>
      <w:tr w:rsidR="00215731" w:rsidRPr="005224EC" w:rsidTr="00215731">
        <w:trPr>
          <w:trHeight w:val="119"/>
          <w:jc w:val="center"/>
        </w:trPr>
        <w:tc>
          <w:tcPr>
            <w:tcW w:w="1212"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rPr>
                <w:rFonts w:ascii="Times New Roman" w:hAnsi="Times New Roman" w:cs="Times New Roman"/>
                <w:color w:val="auto"/>
              </w:rPr>
            </w:pPr>
            <w:r w:rsidRPr="005224EC">
              <w:rPr>
                <w:rFonts w:ascii="Times New Roman" w:hAnsi="Times New Roman" w:cs="Times New Roman"/>
                <w:color w:val="auto"/>
              </w:rPr>
              <w:t xml:space="preserve">Заяц </w:t>
            </w:r>
          </w:p>
        </w:tc>
        <w:tc>
          <w:tcPr>
            <w:tcW w:w="539"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179,0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170,7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161,2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169,4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144,2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154,1</w:t>
            </w:r>
          </w:p>
        </w:tc>
        <w:tc>
          <w:tcPr>
            <w:tcW w:w="549"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p>
        </w:tc>
      </w:tr>
      <w:tr w:rsidR="00215731" w:rsidRPr="005224EC" w:rsidTr="00215731">
        <w:trPr>
          <w:trHeight w:val="119"/>
          <w:jc w:val="center"/>
        </w:trPr>
        <w:tc>
          <w:tcPr>
            <w:tcW w:w="1212"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rPr>
                <w:rFonts w:ascii="Times New Roman" w:hAnsi="Times New Roman" w:cs="Times New Roman"/>
                <w:color w:val="auto"/>
              </w:rPr>
            </w:pPr>
            <w:r w:rsidRPr="005224EC">
              <w:rPr>
                <w:rFonts w:ascii="Times New Roman" w:hAnsi="Times New Roman" w:cs="Times New Roman"/>
                <w:color w:val="auto"/>
              </w:rPr>
              <w:t xml:space="preserve">Лисица </w:t>
            </w:r>
          </w:p>
        </w:tc>
        <w:tc>
          <w:tcPr>
            <w:tcW w:w="539"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41,0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46,0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40,3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42,7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31,8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33,7</w:t>
            </w:r>
          </w:p>
        </w:tc>
        <w:tc>
          <w:tcPr>
            <w:tcW w:w="549"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p>
        </w:tc>
      </w:tr>
      <w:tr w:rsidR="00215731" w:rsidRPr="005224EC" w:rsidTr="00215731">
        <w:trPr>
          <w:trHeight w:val="119"/>
          <w:jc w:val="center"/>
        </w:trPr>
        <w:tc>
          <w:tcPr>
            <w:tcW w:w="1212"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rPr>
                <w:rFonts w:ascii="Times New Roman" w:hAnsi="Times New Roman" w:cs="Times New Roman"/>
                <w:color w:val="auto"/>
              </w:rPr>
            </w:pPr>
            <w:r w:rsidRPr="005224EC">
              <w:rPr>
                <w:rFonts w:ascii="Times New Roman" w:hAnsi="Times New Roman" w:cs="Times New Roman"/>
                <w:color w:val="auto"/>
              </w:rPr>
              <w:t xml:space="preserve">Ондатра </w:t>
            </w:r>
          </w:p>
        </w:tc>
        <w:tc>
          <w:tcPr>
            <w:tcW w:w="539"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50,3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42,0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36,9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32,3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25,6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27,6</w:t>
            </w:r>
          </w:p>
        </w:tc>
        <w:tc>
          <w:tcPr>
            <w:tcW w:w="549"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p>
        </w:tc>
      </w:tr>
      <w:tr w:rsidR="00215731" w:rsidRPr="005224EC" w:rsidTr="00215731">
        <w:trPr>
          <w:trHeight w:val="119"/>
          <w:jc w:val="center"/>
        </w:trPr>
        <w:tc>
          <w:tcPr>
            <w:tcW w:w="1212"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rPr>
                <w:rFonts w:ascii="Times New Roman" w:hAnsi="Times New Roman" w:cs="Times New Roman"/>
                <w:color w:val="auto"/>
              </w:rPr>
            </w:pPr>
            <w:r w:rsidRPr="005224EC">
              <w:rPr>
                <w:rFonts w:ascii="Times New Roman" w:hAnsi="Times New Roman" w:cs="Times New Roman"/>
                <w:color w:val="auto"/>
              </w:rPr>
              <w:t xml:space="preserve">Норка </w:t>
            </w:r>
          </w:p>
        </w:tc>
        <w:tc>
          <w:tcPr>
            <w:tcW w:w="539"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20,3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21,6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20,1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21,6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20,0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22,3</w:t>
            </w:r>
          </w:p>
        </w:tc>
        <w:tc>
          <w:tcPr>
            <w:tcW w:w="549"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p>
        </w:tc>
      </w:tr>
      <w:tr w:rsidR="00215731" w:rsidRPr="005224EC" w:rsidTr="00215731">
        <w:trPr>
          <w:trHeight w:val="119"/>
          <w:jc w:val="center"/>
        </w:trPr>
        <w:tc>
          <w:tcPr>
            <w:tcW w:w="1212"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rPr>
                <w:rFonts w:ascii="Times New Roman" w:hAnsi="Times New Roman" w:cs="Times New Roman"/>
                <w:color w:val="auto"/>
              </w:rPr>
            </w:pPr>
            <w:r w:rsidRPr="005224EC">
              <w:rPr>
                <w:rFonts w:ascii="Times New Roman" w:hAnsi="Times New Roman" w:cs="Times New Roman"/>
                <w:color w:val="auto"/>
              </w:rPr>
              <w:t xml:space="preserve">Бобр </w:t>
            </w:r>
          </w:p>
        </w:tc>
        <w:tc>
          <w:tcPr>
            <w:tcW w:w="539"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59,6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62,3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63,3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60,5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 xml:space="preserve">64,4 </w:t>
            </w:r>
          </w:p>
        </w:tc>
        <w:tc>
          <w:tcPr>
            <w:tcW w:w="540"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r w:rsidRPr="005224EC">
              <w:rPr>
                <w:rFonts w:ascii="Times New Roman" w:hAnsi="Times New Roman" w:cs="Times New Roman"/>
                <w:color w:val="auto"/>
              </w:rPr>
              <w:t>62,0</w:t>
            </w:r>
          </w:p>
        </w:tc>
        <w:tc>
          <w:tcPr>
            <w:tcW w:w="549" w:type="pct"/>
            <w:tcBorders>
              <w:top w:val="single" w:sz="8" w:space="0" w:color="000000"/>
              <w:left w:val="single" w:sz="8" w:space="0" w:color="000000"/>
              <w:bottom w:val="single" w:sz="8" w:space="0" w:color="000000"/>
              <w:right w:val="single" w:sz="8" w:space="0" w:color="000000"/>
            </w:tcBorders>
          </w:tcPr>
          <w:p w:rsidR="00215731" w:rsidRPr="005224EC" w:rsidRDefault="00215731" w:rsidP="00682081">
            <w:pPr>
              <w:pStyle w:val="Default"/>
              <w:jc w:val="center"/>
              <w:rPr>
                <w:rFonts w:ascii="Times New Roman" w:hAnsi="Times New Roman" w:cs="Times New Roman"/>
                <w:color w:val="auto"/>
              </w:rPr>
            </w:pPr>
          </w:p>
        </w:tc>
      </w:tr>
    </w:tbl>
    <w:p w:rsidR="00872247" w:rsidRPr="005224EC" w:rsidRDefault="00872247" w:rsidP="00682081">
      <w:pPr>
        <w:pStyle w:val="CM3"/>
        <w:spacing w:line="240" w:lineRule="auto"/>
        <w:ind w:firstLine="709"/>
        <w:jc w:val="both"/>
        <w:rPr>
          <w:rFonts w:ascii="Times New Roman" w:hAnsi="Times New Roman" w:cs="Times New Roman"/>
          <w:sz w:val="16"/>
          <w:szCs w:val="16"/>
        </w:rPr>
      </w:pPr>
    </w:p>
    <w:p w:rsidR="00872247" w:rsidRPr="005224EC" w:rsidRDefault="00B241AE" w:rsidP="00682081">
      <w:pPr>
        <w:pStyle w:val="Default"/>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Наблюдаются тенденции изменения</w:t>
      </w:r>
      <w:r w:rsidR="00872247" w:rsidRPr="005224EC">
        <w:rPr>
          <w:rFonts w:ascii="Times New Roman" w:hAnsi="Times New Roman" w:cs="Times New Roman"/>
          <w:color w:val="auto"/>
          <w:sz w:val="28"/>
          <w:szCs w:val="28"/>
        </w:rPr>
        <w:t xml:space="preserve"> численности других копытных животных. С 2008 </w:t>
      </w:r>
      <w:r w:rsidR="00BA0724" w:rsidRPr="005224EC">
        <w:rPr>
          <w:rFonts w:ascii="Times New Roman" w:hAnsi="Times New Roman" w:cs="Times New Roman"/>
          <w:color w:val="auto"/>
          <w:sz w:val="28"/>
          <w:szCs w:val="28"/>
        </w:rPr>
        <w:t xml:space="preserve">г. по 2013 </w:t>
      </w:r>
      <w:r w:rsidR="00872247" w:rsidRPr="005224EC">
        <w:rPr>
          <w:rFonts w:ascii="Times New Roman" w:hAnsi="Times New Roman" w:cs="Times New Roman"/>
          <w:color w:val="auto"/>
          <w:sz w:val="28"/>
          <w:szCs w:val="28"/>
        </w:rPr>
        <w:t>г. численность оленя возросла с 8,1 до 12,</w:t>
      </w:r>
      <w:r w:rsidR="007E34C9" w:rsidRPr="005224EC">
        <w:rPr>
          <w:rFonts w:ascii="Times New Roman" w:hAnsi="Times New Roman" w:cs="Times New Roman"/>
          <w:color w:val="auto"/>
          <w:sz w:val="28"/>
          <w:szCs w:val="28"/>
        </w:rPr>
        <w:t>2</w:t>
      </w:r>
      <w:r w:rsidR="00872247" w:rsidRPr="005224EC">
        <w:rPr>
          <w:rFonts w:ascii="Times New Roman" w:hAnsi="Times New Roman" w:cs="Times New Roman"/>
          <w:color w:val="auto"/>
          <w:sz w:val="28"/>
          <w:szCs w:val="28"/>
        </w:rPr>
        <w:t xml:space="preserve"> тыс. особей (на 50,1%). Только за последний год это увеличение составило 15% (или 1,6 тыс. особей). Популяция косули в 2013 г. по сравнению с 2012 г. </w:t>
      </w:r>
      <w:r w:rsidR="00872247" w:rsidRPr="005224EC">
        <w:rPr>
          <w:rFonts w:ascii="Times New Roman" w:hAnsi="Times New Roman" w:cs="Times New Roman"/>
          <w:color w:val="auto"/>
          <w:sz w:val="28"/>
          <w:szCs w:val="28"/>
        </w:rPr>
        <w:lastRenderedPageBreak/>
        <w:t>увеличилась на 1,5 тыс. особей (2,1%), а за пятилетний период – на 14,9 тыс. особей (25,2%).</w:t>
      </w:r>
    </w:p>
    <w:p w:rsidR="00872247" w:rsidRPr="005224EC" w:rsidRDefault="00872247" w:rsidP="00682081">
      <w:pPr>
        <w:pStyle w:val="Default"/>
        <w:ind w:firstLine="709"/>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За 2013 г. не</w:t>
      </w:r>
      <w:r w:rsidR="00BD6CDE">
        <w:rPr>
          <w:rFonts w:ascii="Times New Roman" w:hAnsi="Times New Roman" w:cs="Times New Roman"/>
          <w:color w:val="auto"/>
          <w:sz w:val="28"/>
          <w:szCs w:val="28"/>
        </w:rPr>
        <w:softHyphen/>
      </w:r>
      <w:r w:rsidRPr="005224EC">
        <w:rPr>
          <w:rFonts w:ascii="Times New Roman" w:hAnsi="Times New Roman" w:cs="Times New Roman"/>
          <w:color w:val="auto"/>
          <w:sz w:val="28"/>
          <w:szCs w:val="28"/>
        </w:rPr>
        <w:t>значительно сокра</w:t>
      </w:r>
      <w:r w:rsidR="00BD6CDE">
        <w:rPr>
          <w:rFonts w:ascii="Times New Roman" w:hAnsi="Times New Roman" w:cs="Times New Roman"/>
          <w:color w:val="auto"/>
          <w:sz w:val="28"/>
          <w:szCs w:val="28"/>
        </w:rPr>
        <w:softHyphen/>
      </w:r>
      <w:r w:rsidRPr="005224EC">
        <w:rPr>
          <w:rFonts w:ascii="Times New Roman" w:hAnsi="Times New Roman" w:cs="Times New Roman"/>
          <w:color w:val="auto"/>
          <w:sz w:val="28"/>
          <w:szCs w:val="28"/>
        </w:rPr>
        <w:t>тилась численность белок – на 1,7%.</w:t>
      </w:r>
    </w:p>
    <w:p w:rsidR="00872247" w:rsidRPr="005224EC" w:rsidRDefault="00872247" w:rsidP="00682081">
      <w:pPr>
        <w:pStyle w:val="Default"/>
        <w:ind w:firstLine="709"/>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Добыча ос</w:t>
      </w:r>
      <w:r w:rsidR="00BD6CDE">
        <w:rPr>
          <w:rFonts w:ascii="Times New Roman" w:hAnsi="Times New Roman" w:cs="Times New Roman"/>
          <w:color w:val="auto"/>
          <w:sz w:val="28"/>
          <w:szCs w:val="28"/>
        </w:rPr>
        <w:softHyphen/>
      </w:r>
      <w:r w:rsidRPr="005224EC">
        <w:rPr>
          <w:rFonts w:ascii="Times New Roman" w:hAnsi="Times New Roman" w:cs="Times New Roman"/>
          <w:color w:val="auto"/>
          <w:sz w:val="28"/>
          <w:szCs w:val="28"/>
        </w:rPr>
        <w:t>новных видов охотничьих жи</w:t>
      </w:r>
      <w:r w:rsidR="00BD6CDE">
        <w:rPr>
          <w:rFonts w:ascii="Times New Roman" w:hAnsi="Times New Roman" w:cs="Times New Roman"/>
          <w:color w:val="auto"/>
          <w:sz w:val="28"/>
          <w:szCs w:val="28"/>
        </w:rPr>
        <w:softHyphen/>
      </w:r>
      <w:r w:rsidRPr="005224EC">
        <w:rPr>
          <w:rFonts w:ascii="Times New Roman" w:hAnsi="Times New Roman" w:cs="Times New Roman"/>
          <w:color w:val="auto"/>
          <w:sz w:val="28"/>
          <w:szCs w:val="28"/>
        </w:rPr>
        <w:t>вотных в охот</w:t>
      </w:r>
      <w:r w:rsidR="00BD6CDE">
        <w:rPr>
          <w:rFonts w:ascii="Times New Roman" w:hAnsi="Times New Roman" w:cs="Times New Roman"/>
          <w:color w:val="auto"/>
          <w:sz w:val="28"/>
          <w:szCs w:val="28"/>
        </w:rPr>
        <w:softHyphen/>
      </w:r>
      <w:r w:rsidRPr="005224EC">
        <w:rPr>
          <w:rFonts w:ascii="Times New Roman" w:hAnsi="Times New Roman" w:cs="Times New Roman"/>
          <w:color w:val="auto"/>
          <w:sz w:val="28"/>
          <w:szCs w:val="28"/>
        </w:rPr>
        <w:t xml:space="preserve">ничьих хозяйствах Беларуси ведется в соответствии с разработанными на научной основе планами изъятия. Согласно имеющимся данным, по сравнению с 2011 г., в 2012 </w:t>
      </w:r>
      <w:r w:rsidR="007E34C9" w:rsidRPr="005224EC">
        <w:rPr>
          <w:rFonts w:ascii="Times New Roman" w:hAnsi="Times New Roman" w:cs="Times New Roman"/>
          <w:color w:val="auto"/>
          <w:sz w:val="28"/>
          <w:szCs w:val="28"/>
        </w:rPr>
        <w:t>и 2013 годах</w:t>
      </w:r>
      <w:r w:rsidR="00F27EFA">
        <w:rPr>
          <w:rFonts w:ascii="Times New Roman" w:hAnsi="Times New Roman" w:cs="Times New Roman"/>
          <w:color w:val="auto"/>
          <w:sz w:val="28"/>
          <w:szCs w:val="28"/>
        </w:rPr>
        <w:t xml:space="preserve"> </w:t>
      </w:r>
      <w:r w:rsidRPr="005224EC">
        <w:rPr>
          <w:rFonts w:ascii="Times New Roman" w:hAnsi="Times New Roman" w:cs="Times New Roman"/>
          <w:color w:val="auto"/>
          <w:sz w:val="28"/>
          <w:szCs w:val="28"/>
        </w:rPr>
        <w:t>отмечается рост добычи основных видов охотнич</w:t>
      </w:r>
      <w:r w:rsidR="007E34C9" w:rsidRPr="005224EC">
        <w:rPr>
          <w:rFonts w:ascii="Times New Roman" w:hAnsi="Times New Roman" w:cs="Times New Roman"/>
          <w:color w:val="auto"/>
          <w:sz w:val="28"/>
          <w:szCs w:val="28"/>
        </w:rPr>
        <w:t>ьих животных, кроме лисицы,</w:t>
      </w:r>
      <w:r w:rsidRPr="005224EC">
        <w:rPr>
          <w:rFonts w:ascii="Times New Roman" w:hAnsi="Times New Roman" w:cs="Times New Roman"/>
          <w:color w:val="auto"/>
          <w:sz w:val="28"/>
          <w:szCs w:val="28"/>
        </w:rPr>
        <w:t xml:space="preserve"> ондатры</w:t>
      </w:r>
      <w:r w:rsidR="007E34C9" w:rsidRPr="005224EC">
        <w:rPr>
          <w:rFonts w:ascii="Times New Roman" w:hAnsi="Times New Roman" w:cs="Times New Roman"/>
          <w:color w:val="auto"/>
          <w:sz w:val="28"/>
          <w:szCs w:val="28"/>
        </w:rPr>
        <w:t xml:space="preserve"> и бобра</w:t>
      </w:r>
      <w:r w:rsidRPr="005224EC">
        <w:rPr>
          <w:rFonts w:ascii="Times New Roman" w:hAnsi="Times New Roman" w:cs="Times New Roman"/>
          <w:color w:val="auto"/>
          <w:sz w:val="28"/>
          <w:szCs w:val="28"/>
        </w:rPr>
        <w:t xml:space="preserve">. </w:t>
      </w:r>
    </w:p>
    <w:p w:rsidR="00872247" w:rsidRPr="005224EC" w:rsidRDefault="00872247" w:rsidP="00682081">
      <w:pPr>
        <w:pStyle w:val="Default"/>
        <w:ind w:firstLine="709"/>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 xml:space="preserve">Так добыча лося </w:t>
      </w:r>
      <w:r w:rsidR="007E34C9" w:rsidRPr="005224EC">
        <w:rPr>
          <w:rFonts w:ascii="Times New Roman" w:hAnsi="Times New Roman" w:cs="Times New Roman"/>
          <w:color w:val="auto"/>
          <w:sz w:val="28"/>
          <w:szCs w:val="28"/>
        </w:rPr>
        <w:t xml:space="preserve">в 2012 году </w:t>
      </w:r>
      <w:r w:rsidRPr="005224EC">
        <w:rPr>
          <w:rFonts w:ascii="Times New Roman" w:hAnsi="Times New Roman" w:cs="Times New Roman"/>
          <w:color w:val="auto"/>
          <w:sz w:val="28"/>
          <w:szCs w:val="28"/>
        </w:rPr>
        <w:t>увеличилась на 470 особей (на 24,9%), оленя – на 112 особей (15,7</w:t>
      </w:r>
      <w:r w:rsidR="00666216" w:rsidRPr="005224EC">
        <w:rPr>
          <w:rFonts w:ascii="Times New Roman" w:hAnsi="Times New Roman" w:cs="Times New Roman"/>
          <w:color w:val="auto"/>
          <w:sz w:val="28"/>
          <w:szCs w:val="28"/>
        </w:rPr>
        <w:t>%</w:t>
      </w:r>
      <w:r w:rsidRPr="005224EC">
        <w:rPr>
          <w:rFonts w:ascii="Times New Roman" w:hAnsi="Times New Roman" w:cs="Times New Roman"/>
          <w:color w:val="auto"/>
          <w:sz w:val="28"/>
          <w:szCs w:val="28"/>
        </w:rPr>
        <w:t>), косули – на 489 особей (8,0</w:t>
      </w:r>
      <w:r w:rsidR="00666216" w:rsidRPr="005224EC">
        <w:rPr>
          <w:rFonts w:ascii="Times New Roman" w:hAnsi="Times New Roman" w:cs="Times New Roman"/>
          <w:color w:val="auto"/>
          <w:sz w:val="28"/>
          <w:szCs w:val="28"/>
        </w:rPr>
        <w:t>%</w:t>
      </w:r>
      <w:r w:rsidRPr="005224EC">
        <w:rPr>
          <w:rFonts w:ascii="Times New Roman" w:hAnsi="Times New Roman" w:cs="Times New Roman"/>
          <w:color w:val="auto"/>
          <w:sz w:val="28"/>
          <w:szCs w:val="28"/>
        </w:rPr>
        <w:t>) и кабана – на 1208 особей (4,2%). На 1512 особей (на 59%) увеличилась добыча белки, зайца русака и беляка – на 2110 (5,0</w:t>
      </w:r>
      <w:r w:rsidR="00666216" w:rsidRPr="005224EC">
        <w:rPr>
          <w:rFonts w:ascii="Times New Roman" w:hAnsi="Times New Roman" w:cs="Times New Roman"/>
          <w:color w:val="auto"/>
          <w:sz w:val="28"/>
          <w:szCs w:val="28"/>
        </w:rPr>
        <w:t>%</w:t>
      </w:r>
      <w:r w:rsidRPr="005224EC">
        <w:rPr>
          <w:rFonts w:ascii="Times New Roman" w:hAnsi="Times New Roman" w:cs="Times New Roman"/>
          <w:color w:val="auto"/>
          <w:sz w:val="28"/>
          <w:szCs w:val="28"/>
        </w:rPr>
        <w:t>), норки – на 593 особей (24,5</w:t>
      </w:r>
      <w:r w:rsidR="00666216" w:rsidRPr="005224EC">
        <w:rPr>
          <w:rFonts w:ascii="Times New Roman" w:hAnsi="Times New Roman" w:cs="Times New Roman"/>
          <w:color w:val="auto"/>
          <w:sz w:val="28"/>
          <w:szCs w:val="28"/>
        </w:rPr>
        <w:t>%</w:t>
      </w:r>
      <w:r w:rsidRPr="005224EC">
        <w:rPr>
          <w:rFonts w:ascii="Times New Roman" w:hAnsi="Times New Roman" w:cs="Times New Roman"/>
          <w:color w:val="auto"/>
          <w:sz w:val="28"/>
          <w:szCs w:val="28"/>
        </w:rPr>
        <w:t xml:space="preserve">) и бобра на 98 особей (1,6%). Отмечается сокращение численности лисицы – на 1268 особей (7,0%) и ондатры – на 533 особи (19,3%). В 2013 г. по сравнению с 2012 г. отмечен рост добычи лося на 170 особей, оленя – на 67 особей, кабана – на 18366 особей, </w:t>
      </w:r>
      <w:r w:rsidR="007D744F">
        <w:rPr>
          <w:rFonts w:ascii="Times New Roman" w:hAnsi="Times New Roman" w:cs="Times New Roman"/>
          <w:noProof/>
          <w:color w:val="auto"/>
          <w:sz w:val="28"/>
          <w:szCs w:val="28"/>
        </w:rPr>
        <mc:AlternateContent>
          <mc:Choice Requires="wps">
            <w:drawing>
              <wp:anchor distT="0" distB="0" distL="114300" distR="114300" simplePos="0" relativeHeight="251683328" behindDoc="0" locked="0" layoutInCell="0" allowOverlap="1">
                <wp:simplePos x="0" y="0"/>
                <wp:positionH relativeFrom="page">
                  <wp:posOffset>691515</wp:posOffset>
                </wp:positionH>
                <wp:positionV relativeFrom="margin">
                  <wp:posOffset>222885</wp:posOffset>
                </wp:positionV>
                <wp:extent cx="4523105" cy="2409825"/>
                <wp:effectExtent l="0" t="0" r="16510" b="28575"/>
                <wp:wrapSquare wrapText="bothSides"/>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3105" cy="2409825"/>
                        </a:xfrm>
                        <a:prstGeom prst="rect">
                          <a:avLst/>
                        </a:prstGeom>
                        <a:solidFill>
                          <a:srgbClr val="FFFFFF"/>
                        </a:solidFill>
                        <a:ln w="9525">
                          <a:solidFill>
                            <a:srgbClr val="00B0F0"/>
                          </a:solidFill>
                          <a:miter lim="800000"/>
                          <a:headEnd/>
                          <a:tailEnd/>
                        </a:ln>
                        <a:extLst>
                          <a:ext uri="{53640926-AAD7-44D8-BBD7-CCE9431645EC}">
                            <a14:shadowObscured xmlns:a14="http://schemas.microsoft.com/office/drawing/2010/main" val="1"/>
                          </a:ext>
                        </a:extLst>
                      </wps:spPr>
                      <wps:txbx>
                        <w:txbxContent>
                          <w:p w:rsidR="00EE040C" w:rsidRPr="009D3F9A" w:rsidRDefault="00EE040C" w:rsidP="00EC1758">
                            <w:pPr>
                              <w:jc w:val="both"/>
                              <w:rPr>
                                <w:b/>
                                <w:i/>
                                <w:color w:val="119F25"/>
                              </w:rPr>
                            </w:pPr>
                            <w:r w:rsidRPr="000A12DD">
                              <w:rPr>
                                <w:b/>
                                <w:bCs/>
                                <w:color w:val="119F25"/>
                              </w:rPr>
                              <w:t>Конвенция о биологическом разнообразии</w:t>
                            </w:r>
                            <w:r>
                              <w:rPr>
                                <w:b/>
                                <w:bCs/>
                                <w:color w:val="119F25"/>
                              </w:rPr>
                              <w:t xml:space="preserve"> </w:t>
                            </w:r>
                            <w:r w:rsidRPr="000A12DD">
                              <w:rPr>
                                <w:b/>
                                <w:i/>
                                <w:color w:val="119F25"/>
                              </w:rPr>
                              <w:t>подписана Республикой Беларусь в 1992 году и ратифицирована в 1993 году. В соответствии с постановлением Кабинета Министров Республики Беларусь от 28 августа 1995 г. № 470 "О мерах по обеспечению выполнения Республикой Беларусь обязательств, вытекающих из Конвенции о биоразнообразии (Рио-Де-Жанейро, 1992 год)" ответственным органом за выполнение Конвенции является Министерство природных ресурсов и охраны окружающей среды. Национальная Академия наук Республики Беларусь отвечает за научное сопровождение Конвенции.</w:t>
                            </w:r>
                            <w:r>
                              <w:rPr>
                                <w:b/>
                                <w:i/>
                                <w:color w:val="119F25"/>
                              </w:rPr>
                              <w:t xml:space="preserve"> </w:t>
                            </w:r>
                            <w:r w:rsidRPr="009D3F9A">
                              <w:rPr>
                                <w:b/>
                                <w:i/>
                                <w:color w:val="119F25"/>
                              </w:rPr>
                              <w:t>С 1998 по 2014 год подготовлено пять национальных докладов о ходе выполнения страной положений Конвенции</w:t>
                            </w:r>
                          </w:p>
                          <w:p w:rsidR="00EE040C" w:rsidRPr="000A12DD" w:rsidRDefault="00EE040C" w:rsidP="00EC1758">
                            <w:pPr>
                              <w:pBdr>
                                <w:left w:val="single" w:sz="12" w:space="10" w:color="7BA0CD" w:themeColor="accent1" w:themeTint="BF"/>
                              </w:pBdr>
                              <w:rPr>
                                <w:iCs/>
                                <w:color w:val="119F25"/>
                              </w:rPr>
                            </w:pPr>
                          </w:p>
                        </w:txbxContent>
                      </wps:txbx>
                      <wps:bodyPr rot="0" vert="horz" wrap="square" lIns="91440" tIns="45720" rIns="91440" bIns="45720" anchor="t" anchorCtr="0" upright="1">
                        <a:noAutofit/>
                      </wps:bodyPr>
                    </wps:wsp>
                  </a:graphicData>
                </a:graphic>
                <wp14:sizeRelH relativeFrom="page">
                  <wp14:pctWidth>60000</wp14:pctWidth>
                </wp14:sizeRelH>
                <wp14:sizeRelV relativeFrom="page">
                  <wp14:pctHeight>0</wp14:pctHeight>
                </wp14:sizeRelV>
              </wp:anchor>
            </w:drawing>
          </mc:Choice>
          <mc:Fallback>
            <w:pict>
              <v:shape id="_x0000_s1032" type="#_x0000_t202" style="position:absolute;left:0;text-align:left;margin-left:54.45pt;margin-top:17.55pt;width:356.15pt;height:189.75pt;z-index:251683328;visibility:visible;mso-wrap-style:square;mso-width-percent:600;mso-height-percent:0;mso-wrap-distance-left:9pt;mso-wrap-distance-top:0;mso-wrap-distance-right:9pt;mso-wrap-distance-bottom:0;mso-position-horizontal:absolute;mso-position-horizontal-relative:page;mso-position-vertical:absolute;mso-position-vertical-relative:margin;mso-width-percent:60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" o:allowincell="f" strokecolor="#00b0f0">
                <v:textbox>
                  <w:txbxContent>
                    <w:p w:rsidR="00EE040C" w:rsidRPr="009D3F9A" w:rsidRDefault="00EE040C" w:rsidP="00EC1758">
                      <w:pPr>
                        <w:jc w:val="both"/>
                        <w:rPr>
                          <w:b/>
                          <w:i/>
                          <w:color w:val="119F25"/>
                        </w:rPr>
                      </w:pPr>
                      <w:r w:rsidRPr="000A12DD">
                        <w:rPr>
                          <w:b/>
                          <w:bCs/>
                          <w:color w:val="119F25"/>
                        </w:rPr>
                        <w:t>Конвенция о биологическом разнообразии</w:t>
                      </w:r>
                      <w:r>
                        <w:rPr>
                          <w:b/>
                          <w:bCs/>
                          <w:color w:val="119F25"/>
                        </w:rPr>
                        <w:t xml:space="preserve"> </w:t>
                      </w:r>
                      <w:r w:rsidRPr="000A12DD">
                        <w:rPr>
                          <w:b/>
                          <w:i/>
                          <w:color w:val="119F25"/>
                        </w:rPr>
                        <w:t>подписана Республикой Беларусь в 1992 году и ратифицирована в 1993 году. В соответствии с постановлением Кабинета Министров Республики Беларусь от 28 августа 1995 г. № 470 "О мерах по обеспечению выполнения Республикой Беларусь обязательств, вытекающих из Конвенции о биоразнообразии (Рио-Де-Жанейро, 1992 год)" ответственным органом за выполнение Конвенции является Министерство природных ресурсов и охраны окружающей среды. Национальная Академия наук Республики Беларусь отвечает за научное сопровождение Конвенции.</w:t>
                      </w:r>
                      <w:r>
                        <w:rPr>
                          <w:b/>
                          <w:i/>
                          <w:color w:val="119F25"/>
                        </w:rPr>
                        <w:t xml:space="preserve"> </w:t>
                      </w:r>
                      <w:r w:rsidRPr="009D3F9A">
                        <w:rPr>
                          <w:b/>
                          <w:i/>
                          <w:color w:val="119F25"/>
                        </w:rPr>
                        <w:t>С 1998 по 2014 год подготовлено пять национальных докладов о ходе выполнения страной положений Конвенции</w:t>
                      </w:r>
                    </w:p>
                    <w:p w:rsidR="00EE040C" w:rsidRPr="000A12DD" w:rsidRDefault="00EE040C" w:rsidP="00EC1758">
                      <w:pPr>
                        <w:pBdr>
                          <w:left w:val="single" w:sz="12" w:space="10" w:color="7BA0CD" w:themeColor="accent1" w:themeTint="BF"/>
                        </w:pBdr>
                        <w:rPr>
                          <w:iCs/>
                          <w:color w:val="119F25"/>
                        </w:rPr>
                      </w:pPr>
                    </w:p>
                  </w:txbxContent>
                </v:textbox>
                <w10:wrap type="square" anchorx="page" anchory="margin"/>
              </v:shape>
            </w:pict>
          </mc:Fallback>
        </mc:AlternateContent>
      </w:r>
      <w:r w:rsidRPr="005224EC">
        <w:rPr>
          <w:rFonts w:ascii="Times New Roman" w:hAnsi="Times New Roman" w:cs="Times New Roman"/>
          <w:color w:val="auto"/>
          <w:sz w:val="28"/>
          <w:szCs w:val="28"/>
        </w:rPr>
        <w:t>норки – на 642 особи, бобра – на 291 особь. В 2013 г. относительно 2012 г. уменьшилась добыча косули, белки, зайца-русака. Продолж</w:t>
      </w:r>
      <w:r w:rsidR="007E34C9" w:rsidRPr="005224EC">
        <w:rPr>
          <w:rFonts w:ascii="Times New Roman" w:hAnsi="Times New Roman" w:cs="Times New Roman"/>
          <w:color w:val="auto"/>
          <w:sz w:val="28"/>
          <w:szCs w:val="28"/>
        </w:rPr>
        <w:t>а</w:t>
      </w:r>
      <w:r w:rsidRPr="005224EC">
        <w:rPr>
          <w:rFonts w:ascii="Times New Roman" w:hAnsi="Times New Roman" w:cs="Times New Roman"/>
          <w:color w:val="auto"/>
          <w:sz w:val="28"/>
          <w:szCs w:val="28"/>
        </w:rPr>
        <w:t>лось сокращение добычи лисицы и ондатры.</w:t>
      </w:r>
    </w:p>
    <w:p w:rsidR="00872247" w:rsidRPr="005224EC" w:rsidRDefault="00872247" w:rsidP="00682081">
      <w:pPr>
        <w:pStyle w:val="Default"/>
        <w:ind w:firstLine="709"/>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В це</w:t>
      </w:r>
      <w:r w:rsidR="00F45E18" w:rsidRPr="005224EC">
        <w:rPr>
          <w:rFonts w:ascii="Times New Roman" w:hAnsi="Times New Roman" w:cs="Times New Roman"/>
          <w:color w:val="auto"/>
          <w:sz w:val="28"/>
          <w:szCs w:val="28"/>
        </w:rPr>
        <w:t>лом за пятилетний период (с 2009 по 2013</w:t>
      </w:r>
      <w:r w:rsidRPr="005224EC">
        <w:rPr>
          <w:rFonts w:ascii="Times New Roman" w:hAnsi="Times New Roman" w:cs="Times New Roman"/>
          <w:color w:val="auto"/>
          <w:sz w:val="28"/>
          <w:szCs w:val="28"/>
        </w:rPr>
        <w:t xml:space="preserve"> г.) добыча лося увеличилась на </w:t>
      </w:r>
      <w:r w:rsidR="00F45E18" w:rsidRPr="005224EC">
        <w:rPr>
          <w:rFonts w:ascii="Times New Roman" w:hAnsi="Times New Roman" w:cs="Times New Roman"/>
          <w:color w:val="auto"/>
          <w:sz w:val="28"/>
          <w:szCs w:val="28"/>
        </w:rPr>
        <w:t>1 208</w:t>
      </w:r>
      <w:r w:rsidRPr="005224EC">
        <w:rPr>
          <w:rFonts w:ascii="Times New Roman" w:hAnsi="Times New Roman" w:cs="Times New Roman"/>
          <w:color w:val="auto"/>
          <w:sz w:val="28"/>
          <w:szCs w:val="28"/>
        </w:rPr>
        <w:t xml:space="preserve"> особей, оленя – на </w:t>
      </w:r>
      <w:r w:rsidR="00F45E18" w:rsidRPr="005224EC">
        <w:rPr>
          <w:rFonts w:ascii="Times New Roman" w:hAnsi="Times New Roman" w:cs="Times New Roman"/>
          <w:color w:val="auto"/>
          <w:sz w:val="28"/>
          <w:szCs w:val="28"/>
        </w:rPr>
        <w:t>280</w:t>
      </w:r>
      <w:r w:rsidRPr="005224EC">
        <w:rPr>
          <w:rFonts w:ascii="Times New Roman" w:hAnsi="Times New Roman" w:cs="Times New Roman"/>
          <w:color w:val="auto"/>
          <w:sz w:val="28"/>
          <w:szCs w:val="28"/>
        </w:rPr>
        <w:t xml:space="preserve">, косули – на </w:t>
      </w:r>
      <w:r w:rsidR="00C06D72" w:rsidRPr="005224EC">
        <w:rPr>
          <w:rFonts w:ascii="Times New Roman" w:hAnsi="Times New Roman" w:cs="Times New Roman"/>
          <w:color w:val="auto"/>
          <w:sz w:val="28"/>
          <w:szCs w:val="28"/>
        </w:rPr>
        <w:br/>
      </w:r>
      <w:r w:rsidRPr="005224EC">
        <w:rPr>
          <w:rFonts w:ascii="Times New Roman" w:hAnsi="Times New Roman" w:cs="Times New Roman"/>
          <w:color w:val="auto"/>
          <w:sz w:val="28"/>
          <w:szCs w:val="28"/>
        </w:rPr>
        <w:t xml:space="preserve">2212, кабана – на 10794, белки – на </w:t>
      </w:r>
      <w:r w:rsidR="00F45E18" w:rsidRPr="005224EC">
        <w:rPr>
          <w:rFonts w:ascii="Times New Roman" w:hAnsi="Times New Roman" w:cs="Times New Roman"/>
          <w:color w:val="auto"/>
          <w:sz w:val="28"/>
          <w:szCs w:val="28"/>
        </w:rPr>
        <w:t>622</w:t>
      </w:r>
      <w:r w:rsidRPr="005224EC">
        <w:rPr>
          <w:rFonts w:ascii="Times New Roman" w:hAnsi="Times New Roman" w:cs="Times New Roman"/>
          <w:color w:val="auto"/>
          <w:sz w:val="28"/>
          <w:szCs w:val="28"/>
        </w:rPr>
        <w:t xml:space="preserve"> и норки – на </w:t>
      </w:r>
      <w:r w:rsidR="007B0251" w:rsidRPr="005224EC">
        <w:rPr>
          <w:rFonts w:ascii="Times New Roman" w:hAnsi="Times New Roman" w:cs="Times New Roman"/>
          <w:color w:val="auto"/>
          <w:sz w:val="28"/>
          <w:szCs w:val="28"/>
        </w:rPr>
        <w:t>1 222</w:t>
      </w:r>
      <w:r w:rsidRPr="005224EC">
        <w:rPr>
          <w:rFonts w:ascii="Times New Roman" w:hAnsi="Times New Roman" w:cs="Times New Roman"/>
          <w:color w:val="auto"/>
          <w:sz w:val="28"/>
          <w:szCs w:val="28"/>
        </w:rPr>
        <w:t xml:space="preserve"> особей. Сократилась численность зайца – на </w:t>
      </w:r>
      <w:r w:rsidR="007B0251" w:rsidRPr="005224EC">
        <w:rPr>
          <w:rFonts w:ascii="Times New Roman" w:hAnsi="Times New Roman" w:cs="Times New Roman"/>
          <w:color w:val="auto"/>
          <w:sz w:val="28"/>
          <w:szCs w:val="28"/>
        </w:rPr>
        <w:t>15 924</w:t>
      </w:r>
      <w:r w:rsidRPr="005224EC">
        <w:rPr>
          <w:rFonts w:ascii="Times New Roman" w:hAnsi="Times New Roman" w:cs="Times New Roman"/>
          <w:color w:val="auto"/>
          <w:sz w:val="28"/>
          <w:szCs w:val="28"/>
        </w:rPr>
        <w:t xml:space="preserve"> особей, лисицы – на 8</w:t>
      </w:r>
      <w:r w:rsidR="007B0251" w:rsidRPr="005224EC">
        <w:rPr>
          <w:rFonts w:ascii="Times New Roman" w:hAnsi="Times New Roman" w:cs="Times New Roman"/>
          <w:color w:val="auto"/>
          <w:sz w:val="28"/>
          <w:szCs w:val="28"/>
        </w:rPr>
        <w:t>874</w:t>
      </w:r>
      <w:r w:rsidRPr="005224EC">
        <w:rPr>
          <w:rFonts w:ascii="Times New Roman" w:hAnsi="Times New Roman" w:cs="Times New Roman"/>
          <w:color w:val="auto"/>
          <w:sz w:val="28"/>
          <w:szCs w:val="28"/>
        </w:rPr>
        <w:t xml:space="preserve"> и ондатры – на 631 особь (22,1%). </w:t>
      </w:r>
    </w:p>
    <w:p w:rsidR="00872247" w:rsidRPr="005224EC" w:rsidRDefault="00872247" w:rsidP="00682081">
      <w:pPr>
        <w:pStyle w:val="Default"/>
        <w:ind w:firstLine="709"/>
        <w:jc w:val="both"/>
        <w:rPr>
          <w:rFonts w:ascii="Times New Roman" w:hAnsi="Times New Roman" w:cs="Times New Roman"/>
          <w:color w:val="auto"/>
          <w:sz w:val="28"/>
          <w:szCs w:val="28"/>
        </w:rPr>
      </w:pPr>
      <w:r w:rsidRPr="005224EC">
        <w:rPr>
          <w:rFonts w:ascii="Times New Roman" w:hAnsi="Times New Roman" w:cs="Times New Roman"/>
          <w:b/>
          <w:bCs/>
          <w:i/>
          <w:iCs/>
          <w:color w:val="auto"/>
          <w:sz w:val="28"/>
          <w:szCs w:val="28"/>
        </w:rPr>
        <w:t xml:space="preserve">Биологическое разнообразие фауны рыб </w:t>
      </w:r>
      <w:r w:rsidRPr="005224EC">
        <w:rPr>
          <w:rFonts w:ascii="Times New Roman" w:hAnsi="Times New Roman" w:cs="Times New Roman"/>
          <w:color w:val="auto"/>
          <w:sz w:val="28"/>
          <w:szCs w:val="28"/>
        </w:rPr>
        <w:t>в водоемах и водотоках Бела</w:t>
      </w:r>
      <w:r w:rsidR="005E30FD">
        <w:rPr>
          <w:rFonts w:ascii="Times New Roman" w:hAnsi="Times New Roman" w:cs="Times New Roman"/>
          <w:color w:val="auto"/>
          <w:sz w:val="28"/>
          <w:szCs w:val="28"/>
        </w:rPr>
        <w:softHyphen/>
      </w:r>
      <w:r w:rsidRPr="005224EC">
        <w:rPr>
          <w:rFonts w:ascii="Times New Roman" w:hAnsi="Times New Roman" w:cs="Times New Roman"/>
          <w:color w:val="auto"/>
          <w:sz w:val="28"/>
          <w:szCs w:val="28"/>
        </w:rPr>
        <w:t>ру</w:t>
      </w:r>
      <w:r w:rsidR="005E30FD">
        <w:rPr>
          <w:rFonts w:ascii="Times New Roman" w:hAnsi="Times New Roman" w:cs="Times New Roman"/>
          <w:color w:val="auto"/>
          <w:sz w:val="28"/>
          <w:szCs w:val="28"/>
        </w:rPr>
        <w:t xml:space="preserve">си </w:t>
      </w:r>
      <w:r w:rsidRPr="005224EC">
        <w:rPr>
          <w:rFonts w:ascii="Times New Roman" w:hAnsi="Times New Roman" w:cs="Times New Roman"/>
          <w:color w:val="auto"/>
          <w:sz w:val="28"/>
          <w:szCs w:val="28"/>
        </w:rPr>
        <w:t xml:space="preserve">характеризуется наличием 64 видов рыб, принадлежащих к 19 семействам и 11 отрядам. </w:t>
      </w:r>
    </w:p>
    <w:p w:rsidR="00872247" w:rsidRPr="005224EC" w:rsidRDefault="00872247" w:rsidP="00682081">
      <w:pPr>
        <w:pStyle w:val="Default"/>
        <w:ind w:firstLine="709"/>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Ресурсное зна</w:t>
      </w:r>
      <w:r w:rsidR="005E30FD">
        <w:rPr>
          <w:rFonts w:ascii="Times New Roman" w:hAnsi="Times New Roman" w:cs="Times New Roman"/>
          <w:color w:val="auto"/>
          <w:sz w:val="28"/>
          <w:szCs w:val="28"/>
        </w:rPr>
        <w:softHyphen/>
      </w:r>
      <w:r w:rsidRPr="005224EC">
        <w:rPr>
          <w:rFonts w:ascii="Times New Roman" w:hAnsi="Times New Roman" w:cs="Times New Roman"/>
          <w:color w:val="auto"/>
          <w:sz w:val="28"/>
          <w:szCs w:val="28"/>
        </w:rPr>
        <w:t>чение имеют порядка 30 видов рыб, кото</w:t>
      </w:r>
      <w:r w:rsidR="005E30FD">
        <w:rPr>
          <w:rFonts w:ascii="Times New Roman" w:hAnsi="Times New Roman" w:cs="Times New Roman"/>
          <w:color w:val="auto"/>
          <w:sz w:val="28"/>
          <w:szCs w:val="28"/>
        </w:rPr>
        <w:softHyphen/>
      </w:r>
      <w:r w:rsidRPr="005224EC">
        <w:rPr>
          <w:rFonts w:ascii="Times New Roman" w:hAnsi="Times New Roman" w:cs="Times New Roman"/>
          <w:color w:val="auto"/>
          <w:sz w:val="28"/>
          <w:szCs w:val="28"/>
        </w:rPr>
        <w:t>рые используются промыслом либо лю</w:t>
      </w:r>
      <w:r w:rsidR="005E30FD">
        <w:rPr>
          <w:rFonts w:ascii="Times New Roman" w:hAnsi="Times New Roman" w:cs="Times New Roman"/>
          <w:color w:val="auto"/>
          <w:sz w:val="28"/>
          <w:szCs w:val="28"/>
        </w:rPr>
        <w:softHyphen/>
      </w:r>
      <w:r w:rsidRPr="005224EC">
        <w:rPr>
          <w:rFonts w:ascii="Times New Roman" w:hAnsi="Times New Roman" w:cs="Times New Roman"/>
          <w:color w:val="auto"/>
          <w:sz w:val="28"/>
          <w:szCs w:val="28"/>
        </w:rPr>
        <w:t>бительским рыболов</w:t>
      </w:r>
      <w:r w:rsidR="005E30FD">
        <w:rPr>
          <w:rFonts w:ascii="Times New Roman" w:hAnsi="Times New Roman" w:cs="Times New Roman"/>
          <w:color w:val="auto"/>
          <w:sz w:val="28"/>
          <w:szCs w:val="28"/>
        </w:rPr>
        <w:softHyphen/>
      </w:r>
      <w:r w:rsidRPr="005224EC">
        <w:rPr>
          <w:rFonts w:ascii="Times New Roman" w:hAnsi="Times New Roman" w:cs="Times New Roman"/>
          <w:color w:val="auto"/>
          <w:sz w:val="28"/>
          <w:szCs w:val="28"/>
        </w:rPr>
        <w:t xml:space="preserve">ством.  </w:t>
      </w:r>
    </w:p>
    <w:p w:rsidR="00872247" w:rsidRPr="005224EC" w:rsidRDefault="00872247" w:rsidP="00682081">
      <w:pPr>
        <w:pStyle w:val="Default"/>
        <w:ind w:firstLine="709"/>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 xml:space="preserve">В 2012 г. промысловая добыча рыбы осуществлялась в соответствии с установленными Министерством сельского хозяйства и продовольствия Республики Беларусь квотами в рыболовных угодьях водоемов общей площадью 81,7 тыс. га, а также водотоков общей протяженностью 1,08 тыс. км и прилегающих к ним пойменных водоемов общей площадью 2,4 тыс. га. Вылов рыбы промыслом составил 9,6 тыс. ц (с учетом раков, которые относятся </w:t>
      </w:r>
      <w:r w:rsidRPr="005224EC">
        <w:rPr>
          <w:rFonts w:ascii="Times New Roman" w:hAnsi="Times New Roman" w:cs="Times New Roman"/>
          <w:color w:val="auto"/>
          <w:sz w:val="28"/>
          <w:szCs w:val="28"/>
        </w:rPr>
        <w:lastRenderedPageBreak/>
        <w:t xml:space="preserve">к объектам рыболовства). В 2013 г. промысловый вылов рыбы составил 809 т. </w:t>
      </w:r>
      <w:r w:rsidR="008A1D84">
        <w:rPr>
          <w:rFonts w:ascii="Times New Roman" w:hAnsi="Times New Roman" w:cs="Times New Roman"/>
          <w:color w:val="auto"/>
          <w:sz w:val="28"/>
          <w:szCs w:val="28"/>
        </w:rPr>
        <w:t xml:space="preserve"> </w:t>
      </w:r>
      <w:r w:rsidRPr="005224EC">
        <w:rPr>
          <w:rFonts w:ascii="Times New Roman" w:hAnsi="Times New Roman" w:cs="Times New Roman"/>
          <w:color w:val="auto"/>
          <w:sz w:val="28"/>
          <w:szCs w:val="28"/>
        </w:rPr>
        <w:t>С учетом любительского рыболовства (7800 т.) общий объем изъятия рыбы из рыболовных угодий Беларуси в 2013 г. составил 8963,8 т.</w:t>
      </w:r>
    </w:p>
    <w:p w:rsidR="00872247" w:rsidRPr="005224EC" w:rsidRDefault="00872247" w:rsidP="00682081">
      <w:pPr>
        <w:pStyle w:val="Default"/>
        <w:ind w:firstLine="709"/>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 xml:space="preserve">Как и в предыдущем году, наиболее массовыми видами являлись лещ, карась, плотва и густера. Доля леща составила 27,2%, при этом его вылов превысил уровень 2011 г. как в абсолютном (на 43,33 ц), так и относительном выражении (на 4,2%). Уловы плотвы, густеры, карася уменьшились. </w:t>
      </w:r>
    </w:p>
    <w:p w:rsidR="00872247" w:rsidRPr="005224EC" w:rsidRDefault="007B0251" w:rsidP="00682081">
      <w:pPr>
        <w:pStyle w:val="Default"/>
        <w:ind w:firstLine="709"/>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В 2013</w:t>
      </w:r>
      <w:r w:rsidR="00872247" w:rsidRPr="005224EC">
        <w:rPr>
          <w:rFonts w:ascii="Times New Roman" w:hAnsi="Times New Roman" w:cs="Times New Roman"/>
          <w:color w:val="auto"/>
          <w:sz w:val="28"/>
          <w:szCs w:val="28"/>
        </w:rPr>
        <w:t xml:space="preserve"> г. незначительно увеличились объемы добычи угря, ресурсы которого находятся в прямой зависимости от объемов вселения. Кроме того, на уловы этого вида в период миграции значительное влияние оказывают гидрометеорологические условия. В качестве положительной тенденции следует отметить рост уловов судака, что свидетельствует о постепенном восстановлении запасов вида. </w:t>
      </w:r>
    </w:p>
    <w:p w:rsidR="00872247" w:rsidRPr="005224EC" w:rsidRDefault="00872247" w:rsidP="00682081">
      <w:pPr>
        <w:pStyle w:val="Default"/>
        <w:ind w:firstLine="709"/>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 xml:space="preserve">В рамках общей тенденции сокращения объемов вылова «малоценных» видов сокращаются размеры добычи плотвы и ее доля в общих уловах. Уловы щуки, густеры и окуня в абсолютном исчислении возрастают пропорционально увеличению общего вылова, в связи с чем их доля остается практически неизменной. </w:t>
      </w:r>
    </w:p>
    <w:p w:rsidR="00872247" w:rsidRPr="005224EC" w:rsidRDefault="00872247" w:rsidP="00682081">
      <w:pPr>
        <w:pStyle w:val="Default"/>
        <w:ind w:firstLine="709"/>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Вылов рыбы в рыболовных угодьях базируется на естественных рыбных ресурсах, однако немаловажную роль в формировании ресурсной базы играют зарыбляемые виды рыб, ресурсы которых напрямую зависят от объемов и периодичности вселения.</w:t>
      </w:r>
    </w:p>
    <w:p w:rsidR="00872247" w:rsidRPr="005224EC" w:rsidRDefault="00872247" w:rsidP="00682081">
      <w:pPr>
        <w:pStyle w:val="Default"/>
        <w:ind w:firstLine="709"/>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 xml:space="preserve">Из «ценных» видов только ресурсы леща занимают стабильно высокое положение. Ресурсы других «ценных» рыб (линь, язь), а также хищных видов рыб (щука, судак, сом и налим) не обеспечивают потребности, как промысла, так и любительского рыболовства. Поэтому для восстановления их популяций целесообразно проведение комплекса рыбоводно-мелиоративных мероприятий, направленных на увеличение численности обозначенных видов и условий их обитания и воспроизводства. </w:t>
      </w:r>
    </w:p>
    <w:p w:rsidR="00872247" w:rsidRPr="005224EC" w:rsidRDefault="00872247" w:rsidP="00682081">
      <w:pPr>
        <w:pStyle w:val="Default"/>
        <w:ind w:firstLine="709"/>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В целях восстановления рыбных запасов, повышения продуктивности рыболовных угодий, а также улучшения качественного состава уловов осуществлено зарыбление рыболовных угодий. Доля вселенного рыбопосадочного материала на стадии личинок в 2012 г. составила 84,1% (в 2011 г. – 95,7%). Увеличился по сравнению с прошлым годом объем вселения старшевозрастных групп, эффективность зарыбления которыми наиболее высока и по количеству составляет 12,3% (в 2011 г.</w:t>
      </w:r>
      <w:r w:rsidR="00165971">
        <w:rPr>
          <w:rFonts w:ascii="Times New Roman" w:hAnsi="Times New Roman" w:cs="Times New Roman"/>
          <w:color w:val="auto"/>
          <w:sz w:val="28"/>
          <w:szCs w:val="28"/>
        </w:rPr>
        <w:t xml:space="preserve"> </w:t>
      </w:r>
      <w:r w:rsidRPr="005224EC">
        <w:rPr>
          <w:rFonts w:ascii="Times New Roman" w:hAnsi="Times New Roman" w:cs="Times New Roman"/>
          <w:color w:val="auto"/>
          <w:sz w:val="28"/>
          <w:szCs w:val="28"/>
        </w:rPr>
        <w:t xml:space="preserve"> –</w:t>
      </w:r>
      <w:r w:rsidR="00165971">
        <w:rPr>
          <w:rFonts w:ascii="Times New Roman" w:hAnsi="Times New Roman" w:cs="Times New Roman"/>
          <w:color w:val="auto"/>
          <w:sz w:val="28"/>
          <w:szCs w:val="28"/>
        </w:rPr>
        <w:t xml:space="preserve"> </w:t>
      </w:r>
      <w:r w:rsidRPr="005224EC">
        <w:rPr>
          <w:rFonts w:ascii="Times New Roman" w:hAnsi="Times New Roman" w:cs="Times New Roman"/>
          <w:color w:val="auto"/>
          <w:sz w:val="28"/>
          <w:szCs w:val="28"/>
        </w:rPr>
        <w:t>1,7%), а по массе – 90,5%. В 2013 г. вселено в целом 2,1 млн. экземпляров разнообразного рыбопосадочного материала.</w:t>
      </w:r>
    </w:p>
    <w:p w:rsidR="00872247" w:rsidRPr="005224EC" w:rsidRDefault="00872247" w:rsidP="00682081">
      <w:pPr>
        <w:pStyle w:val="Default"/>
        <w:ind w:firstLine="709"/>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 xml:space="preserve">В какой-то мере эффективность зарыбления рыболовных угодий можно оценить только по результатам промысловой добычи рыбы, имея данные по видовой структуре уловов. Анализируя данные по зарыблению рыболовных угодий и промысловой добыче рыбы, можно утверждать, что положительный эффект достигнут только при зарыблении водоемов пестрым толстолобиком. </w:t>
      </w:r>
    </w:p>
    <w:p w:rsidR="00872247" w:rsidRPr="005224EC" w:rsidRDefault="00872247" w:rsidP="00682081">
      <w:pPr>
        <w:ind w:firstLine="709"/>
        <w:jc w:val="both"/>
        <w:rPr>
          <w:sz w:val="28"/>
          <w:szCs w:val="28"/>
        </w:rPr>
      </w:pPr>
    </w:p>
    <w:p w:rsidR="00872247" w:rsidRPr="005224EC" w:rsidRDefault="00872247" w:rsidP="00682081">
      <w:pPr>
        <w:pStyle w:val="2"/>
        <w:spacing w:before="0" w:line="240" w:lineRule="auto"/>
        <w:rPr>
          <w:rFonts w:ascii="Times New Roman" w:hAnsi="Times New Roman" w:cs="Times New Roman"/>
          <w:bCs w:val="0"/>
          <w:color w:val="auto"/>
          <w:sz w:val="28"/>
          <w:szCs w:val="28"/>
        </w:rPr>
      </w:pPr>
      <w:bookmarkStart w:id="14" w:name="_Toc420935632"/>
      <w:r w:rsidRPr="005224EC">
        <w:rPr>
          <w:rFonts w:ascii="Times New Roman" w:hAnsi="Times New Roman" w:cs="Times New Roman"/>
          <w:bCs w:val="0"/>
          <w:color w:val="auto"/>
          <w:sz w:val="28"/>
          <w:szCs w:val="28"/>
        </w:rPr>
        <w:t>1.7</w:t>
      </w:r>
      <w:r w:rsidR="00317EDB" w:rsidRPr="005224EC">
        <w:rPr>
          <w:rFonts w:ascii="Times New Roman" w:hAnsi="Times New Roman" w:cs="Times New Roman"/>
          <w:bCs w:val="0"/>
          <w:color w:val="auto"/>
          <w:sz w:val="28"/>
          <w:szCs w:val="28"/>
        </w:rPr>
        <w:t xml:space="preserve"> </w:t>
      </w:r>
      <w:r w:rsidRPr="005224EC">
        <w:rPr>
          <w:rFonts w:ascii="Times New Roman" w:hAnsi="Times New Roman" w:cs="Times New Roman"/>
          <w:bCs w:val="0"/>
          <w:color w:val="auto"/>
          <w:sz w:val="28"/>
          <w:szCs w:val="28"/>
        </w:rPr>
        <w:t>Особо охраняемые природные территории</w:t>
      </w:r>
      <w:bookmarkEnd w:id="14"/>
    </w:p>
    <w:p w:rsidR="00872247" w:rsidRPr="005224EC" w:rsidRDefault="00872247" w:rsidP="00682081">
      <w:pPr>
        <w:ind w:firstLine="709"/>
        <w:jc w:val="both"/>
        <w:rPr>
          <w:sz w:val="28"/>
          <w:szCs w:val="28"/>
        </w:rPr>
      </w:pPr>
    </w:p>
    <w:p w:rsidR="00872247" w:rsidRPr="005224EC" w:rsidRDefault="00872247" w:rsidP="00682081">
      <w:pPr>
        <w:ind w:firstLine="709"/>
        <w:jc w:val="both"/>
        <w:rPr>
          <w:sz w:val="28"/>
          <w:szCs w:val="28"/>
        </w:rPr>
      </w:pPr>
      <w:r w:rsidRPr="005224EC">
        <w:rPr>
          <w:sz w:val="28"/>
          <w:szCs w:val="28"/>
        </w:rPr>
        <w:t xml:space="preserve">По состоянию на </w:t>
      </w:r>
      <w:r w:rsidR="00BE7BFE" w:rsidRPr="005224EC">
        <w:rPr>
          <w:sz w:val="28"/>
          <w:szCs w:val="28"/>
        </w:rPr>
        <w:t>конец</w:t>
      </w:r>
      <w:r w:rsidR="007B0251" w:rsidRPr="005224EC">
        <w:rPr>
          <w:sz w:val="28"/>
          <w:szCs w:val="28"/>
        </w:rPr>
        <w:t xml:space="preserve"> 2014</w:t>
      </w:r>
      <w:r w:rsidRPr="005224EC">
        <w:rPr>
          <w:sz w:val="28"/>
          <w:szCs w:val="28"/>
        </w:rPr>
        <w:t xml:space="preserve"> г</w:t>
      </w:r>
      <w:r w:rsidR="00BE7BFE" w:rsidRPr="005224EC">
        <w:rPr>
          <w:sz w:val="28"/>
          <w:szCs w:val="28"/>
        </w:rPr>
        <w:t>ода</w:t>
      </w:r>
      <w:r w:rsidRPr="005224EC">
        <w:rPr>
          <w:sz w:val="28"/>
          <w:szCs w:val="28"/>
        </w:rPr>
        <w:t xml:space="preserve"> система особо охраняемых природных территорий Республики Беларусь включа</w:t>
      </w:r>
      <w:r w:rsidR="00BE7BFE" w:rsidRPr="005224EC">
        <w:rPr>
          <w:sz w:val="28"/>
          <w:szCs w:val="28"/>
        </w:rPr>
        <w:t>ла</w:t>
      </w:r>
      <w:r w:rsidRPr="005224EC">
        <w:rPr>
          <w:sz w:val="28"/>
          <w:szCs w:val="28"/>
        </w:rPr>
        <w:t xml:space="preserve"> 1</w:t>
      </w:r>
      <w:r w:rsidR="007B0251" w:rsidRPr="005224EC">
        <w:rPr>
          <w:sz w:val="28"/>
          <w:szCs w:val="28"/>
        </w:rPr>
        <w:t>231</w:t>
      </w:r>
      <w:r w:rsidRPr="005224EC">
        <w:rPr>
          <w:sz w:val="28"/>
          <w:szCs w:val="28"/>
        </w:rPr>
        <w:t xml:space="preserve"> объектов, в том числе один заповедник (Березинский биосферный заповедник), 4 национальных парка (Беловежская пуща, Браславские озера, Нарочанский и Припятский), 85 заказников республиканского значения, 2</w:t>
      </w:r>
      <w:r w:rsidR="002B2259">
        <w:rPr>
          <w:sz w:val="28"/>
          <w:szCs w:val="28"/>
        </w:rPr>
        <w:t>67</w:t>
      </w:r>
      <w:r w:rsidRPr="005224EC">
        <w:rPr>
          <w:sz w:val="28"/>
          <w:szCs w:val="28"/>
        </w:rPr>
        <w:t xml:space="preserve"> заказников местного значения, 306 памятников природы республиканского и 5</w:t>
      </w:r>
      <w:r w:rsidR="00BE7BFE" w:rsidRPr="005224EC">
        <w:rPr>
          <w:sz w:val="28"/>
          <w:szCs w:val="28"/>
        </w:rPr>
        <w:t>68</w:t>
      </w:r>
      <w:r w:rsidRPr="005224EC">
        <w:rPr>
          <w:sz w:val="28"/>
          <w:szCs w:val="28"/>
        </w:rPr>
        <w:t xml:space="preserve"> – местного значения. </w:t>
      </w:r>
    </w:p>
    <w:p w:rsidR="00872247" w:rsidRPr="005224EC" w:rsidRDefault="00872247" w:rsidP="00682081">
      <w:pPr>
        <w:pStyle w:val="Default"/>
        <w:ind w:firstLine="709"/>
        <w:jc w:val="both"/>
        <w:rPr>
          <w:rFonts w:ascii="Times New Roman" w:hAnsi="Times New Roman" w:cs="Times New Roman"/>
          <w:sz w:val="28"/>
          <w:szCs w:val="28"/>
        </w:rPr>
      </w:pPr>
      <w:r w:rsidRPr="005224EC">
        <w:rPr>
          <w:rFonts w:ascii="Times New Roman" w:hAnsi="Times New Roman" w:cs="Times New Roman"/>
          <w:color w:val="auto"/>
          <w:sz w:val="28"/>
          <w:szCs w:val="28"/>
        </w:rPr>
        <w:t>Согласно имеющимся данным, общая площадь ООПТ в 201</w:t>
      </w:r>
      <w:r w:rsidR="00D735C3" w:rsidRPr="005224EC">
        <w:rPr>
          <w:rFonts w:ascii="Times New Roman" w:hAnsi="Times New Roman" w:cs="Times New Roman"/>
          <w:color w:val="auto"/>
          <w:sz w:val="28"/>
          <w:szCs w:val="28"/>
        </w:rPr>
        <w:t>4</w:t>
      </w:r>
      <w:r w:rsidRPr="005224EC">
        <w:rPr>
          <w:rFonts w:ascii="Times New Roman" w:hAnsi="Times New Roman" w:cs="Times New Roman"/>
          <w:color w:val="auto"/>
          <w:sz w:val="28"/>
          <w:szCs w:val="28"/>
        </w:rPr>
        <w:t xml:space="preserve"> г. составила 1</w:t>
      </w:r>
      <w:r w:rsidR="002B2259">
        <w:rPr>
          <w:rFonts w:ascii="Times New Roman" w:hAnsi="Times New Roman" w:cs="Times New Roman"/>
          <w:color w:val="auto"/>
          <w:sz w:val="28"/>
          <w:szCs w:val="28"/>
        </w:rPr>
        <w:t>72</w:t>
      </w:r>
      <w:r w:rsidR="00D735C3" w:rsidRPr="005224EC">
        <w:rPr>
          <w:rFonts w:ascii="Times New Roman" w:hAnsi="Times New Roman" w:cs="Times New Roman"/>
          <w:color w:val="auto"/>
          <w:sz w:val="28"/>
          <w:szCs w:val="28"/>
        </w:rPr>
        <w:t>2</w:t>
      </w:r>
      <w:r w:rsidRPr="005224EC">
        <w:rPr>
          <w:rFonts w:ascii="Times New Roman" w:hAnsi="Times New Roman" w:cs="Times New Roman"/>
          <w:color w:val="auto"/>
          <w:sz w:val="28"/>
          <w:szCs w:val="28"/>
        </w:rPr>
        <w:t>,</w:t>
      </w:r>
      <w:r w:rsidR="00F45FC4">
        <w:rPr>
          <w:rFonts w:ascii="Times New Roman" w:hAnsi="Times New Roman" w:cs="Times New Roman"/>
          <w:color w:val="auto"/>
          <w:sz w:val="28"/>
          <w:szCs w:val="28"/>
        </w:rPr>
        <w:t>74</w:t>
      </w:r>
      <w:r w:rsidRPr="005224EC">
        <w:rPr>
          <w:rFonts w:ascii="Times New Roman" w:hAnsi="Times New Roman" w:cs="Times New Roman"/>
          <w:color w:val="auto"/>
          <w:sz w:val="28"/>
          <w:szCs w:val="28"/>
        </w:rPr>
        <w:t xml:space="preserve"> тыс. га или </w:t>
      </w:r>
      <w:r w:rsidR="00D735C3" w:rsidRPr="005224EC">
        <w:rPr>
          <w:rFonts w:ascii="Times New Roman" w:hAnsi="Times New Roman" w:cs="Times New Roman"/>
          <w:color w:val="auto"/>
          <w:sz w:val="28"/>
          <w:szCs w:val="28"/>
        </w:rPr>
        <w:t>8,2</w:t>
      </w:r>
      <w:r w:rsidRPr="005224EC">
        <w:rPr>
          <w:rFonts w:ascii="Times New Roman" w:hAnsi="Times New Roman" w:cs="Times New Roman"/>
          <w:color w:val="auto"/>
          <w:sz w:val="28"/>
          <w:szCs w:val="28"/>
        </w:rPr>
        <w:t xml:space="preserve">% от площади страны. </w:t>
      </w:r>
      <w:r w:rsidRPr="005224EC">
        <w:rPr>
          <w:rFonts w:ascii="Times New Roman" w:hAnsi="Times New Roman" w:cs="Times New Roman"/>
          <w:sz w:val="28"/>
          <w:szCs w:val="28"/>
        </w:rPr>
        <w:t>В 201</w:t>
      </w:r>
      <w:r w:rsidR="00D735C3" w:rsidRPr="005224EC">
        <w:rPr>
          <w:rFonts w:ascii="Times New Roman" w:hAnsi="Times New Roman" w:cs="Times New Roman"/>
          <w:sz w:val="28"/>
          <w:szCs w:val="28"/>
        </w:rPr>
        <w:t>4</w:t>
      </w:r>
      <w:r w:rsidRPr="005224EC">
        <w:rPr>
          <w:rFonts w:ascii="Times New Roman" w:hAnsi="Times New Roman" w:cs="Times New Roman"/>
          <w:sz w:val="28"/>
          <w:szCs w:val="28"/>
        </w:rPr>
        <w:t xml:space="preserve"> г., как и в прошлые годы, приоритетной категорией ООПТ являются заказники республиканского значения, на их долю приходится 5</w:t>
      </w:r>
      <w:r w:rsidR="00BE7BFE" w:rsidRPr="005224EC">
        <w:rPr>
          <w:rFonts w:ascii="Times New Roman" w:hAnsi="Times New Roman" w:cs="Times New Roman"/>
          <w:sz w:val="28"/>
          <w:szCs w:val="28"/>
        </w:rPr>
        <w:t>3</w:t>
      </w:r>
      <w:r w:rsidRPr="005224EC">
        <w:rPr>
          <w:rFonts w:ascii="Times New Roman" w:hAnsi="Times New Roman" w:cs="Times New Roman"/>
          <w:sz w:val="28"/>
          <w:szCs w:val="28"/>
        </w:rPr>
        <w:t>,</w:t>
      </w:r>
      <w:r w:rsidR="00BE7BFE" w:rsidRPr="005224EC">
        <w:rPr>
          <w:rFonts w:ascii="Times New Roman" w:hAnsi="Times New Roman" w:cs="Times New Roman"/>
          <w:sz w:val="28"/>
          <w:szCs w:val="28"/>
        </w:rPr>
        <w:t>3</w:t>
      </w:r>
      <w:r w:rsidRPr="005224EC">
        <w:rPr>
          <w:rFonts w:ascii="Times New Roman" w:hAnsi="Times New Roman" w:cs="Times New Roman"/>
          <w:sz w:val="28"/>
          <w:szCs w:val="28"/>
        </w:rPr>
        <w:t>% общей площади ООПТ. Наиболее значительная площадь ООПТ сосредоточена в пределах Брестской области, наименьшая – в пределах Могилевской области (табл</w:t>
      </w:r>
      <w:r w:rsidR="00B116DD" w:rsidRPr="005224EC">
        <w:rPr>
          <w:rFonts w:ascii="Times New Roman" w:hAnsi="Times New Roman" w:cs="Times New Roman"/>
          <w:sz w:val="28"/>
          <w:szCs w:val="28"/>
        </w:rPr>
        <w:t>ица</w:t>
      </w:r>
      <w:r w:rsidR="009901FB" w:rsidRPr="005224EC">
        <w:rPr>
          <w:rFonts w:ascii="Times New Roman" w:hAnsi="Times New Roman" w:cs="Times New Roman"/>
          <w:sz w:val="28"/>
          <w:szCs w:val="28"/>
        </w:rPr>
        <w:t>20</w:t>
      </w:r>
      <w:r w:rsidRPr="005224EC">
        <w:rPr>
          <w:rFonts w:ascii="Times New Roman" w:hAnsi="Times New Roman" w:cs="Times New Roman"/>
          <w:sz w:val="28"/>
          <w:szCs w:val="28"/>
        </w:rPr>
        <w:t>).</w:t>
      </w:r>
    </w:p>
    <w:p w:rsidR="00AD5482" w:rsidRPr="005224EC" w:rsidRDefault="00AD5482" w:rsidP="00682081">
      <w:pPr>
        <w:widowControl w:val="0"/>
        <w:autoSpaceDE w:val="0"/>
        <w:autoSpaceDN w:val="0"/>
        <w:adjustRightInd w:val="0"/>
        <w:ind w:firstLine="709"/>
        <w:jc w:val="both"/>
        <w:rPr>
          <w:sz w:val="28"/>
          <w:szCs w:val="28"/>
        </w:rPr>
      </w:pPr>
      <w:r w:rsidRPr="005224EC">
        <w:rPr>
          <w:sz w:val="28"/>
          <w:szCs w:val="28"/>
        </w:rPr>
        <w:t>В рамках решения задач Государственной программы развития системы особо охраняемых природных территорий на 2008-2014 годы в областях в 2012</w:t>
      </w:r>
      <w:r w:rsidR="009901FB" w:rsidRPr="005224EC">
        <w:rPr>
          <w:sz w:val="28"/>
          <w:szCs w:val="28"/>
        </w:rPr>
        <w:t> </w:t>
      </w:r>
      <w:r w:rsidR="00E95D8E">
        <w:rPr>
          <w:sz w:val="28"/>
          <w:szCs w:val="28"/>
        </w:rPr>
        <w:t xml:space="preserve">– </w:t>
      </w:r>
      <w:r w:rsidRPr="005224EC">
        <w:rPr>
          <w:sz w:val="28"/>
          <w:szCs w:val="28"/>
        </w:rPr>
        <w:t>2013 гг. годах</w:t>
      </w:r>
      <w:r w:rsidR="00C91299" w:rsidRPr="005224EC">
        <w:rPr>
          <w:sz w:val="28"/>
          <w:szCs w:val="28"/>
        </w:rPr>
        <w:t xml:space="preserve"> </w:t>
      </w:r>
      <w:r w:rsidRPr="005224EC">
        <w:rPr>
          <w:b/>
          <w:bCs/>
          <w:i/>
          <w:iCs/>
          <w:sz w:val="28"/>
          <w:szCs w:val="28"/>
        </w:rPr>
        <w:t>осуществлена разработка</w:t>
      </w:r>
      <w:r w:rsidR="00A47A66" w:rsidRPr="005224EC">
        <w:rPr>
          <w:b/>
          <w:bCs/>
          <w:i/>
          <w:iCs/>
          <w:sz w:val="28"/>
          <w:szCs w:val="28"/>
        </w:rPr>
        <w:t xml:space="preserve"> и утверждение</w:t>
      </w:r>
      <w:r w:rsidRPr="005224EC">
        <w:rPr>
          <w:b/>
          <w:bCs/>
          <w:i/>
          <w:iCs/>
          <w:sz w:val="28"/>
          <w:szCs w:val="28"/>
        </w:rPr>
        <w:t xml:space="preserve"> региональных схем рационального размещения ООПТ</w:t>
      </w:r>
      <w:r w:rsidRPr="005224EC">
        <w:rPr>
          <w:sz w:val="28"/>
          <w:szCs w:val="28"/>
        </w:rPr>
        <w:t xml:space="preserve"> местного значения. </w:t>
      </w:r>
    </w:p>
    <w:p w:rsidR="006D01AD" w:rsidRPr="005224EC" w:rsidRDefault="006D01AD" w:rsidP="00682081">
      <w:pPr>
        <w:pStyle w:val="Default"/>
        <w:rPr>
          <w:rFonts w:ascii="Times New Roman" w:hAnsi="Times New Roman" w:cs="Times New Roman"/>
          <w:b/>
          <w:bCs/>
          <w:color w:val="auto"/>
        </w:rPr>
      </w:pPr>
    </w:p>
    <w:p w:rsidR="00872247" w:rsidRPr="005224EC" w:rsidRDefault="00872247" w:rsidP="00682081">
      <w:pPr>
        <w:pStyle w:val="Default"/>
        <w:rPr>
          <w:rFonts w:ascii="Times New Roman" w:hAnsi="Times New Roman" w:cs="Times New Roman"/>
          <w:color w:val="auto"/>
        </w:rPr>
      </w:pPr>
      <w:r w:rsidRPr="005224EC">
        <w:rPr>
          <w:rFonts w:ascii="Times New Roman" w:hAnsi="Times New Roman" w:cs="Times New Roman"/>
          <w:b/>
          <w:bCs/>
          <w:color w:val="auto"/>
        </w:rPr>
        <w:t xml:space="preserve">Таблица </w:t>
      </w:r>
      <w:r w:rsidR="009901FB" w:rsidRPr="005224EC">
        <w:rPr>
          <w:rFonts w:ascii="Times New Roman" w:hAnsi="Times New Roman" w:cs="Times New Roman"/>
          <w:b/>
          <w:bCs/>
          <w:color w:val="auto"/>
        </w:rPr>
        <w:t>20</w:t>
      </w:r>
      <w:r w:rsidRPr="005224EC">
        <w:rPr>
          <w:rFonts w:ascii="Times New Roman" w:hAnsi="Times New Roman" w:cs="Times New Roman"/>
          <w:b/>
          <w:bCs/>
          <w:color w:val="auto"/>
        </w:rPr>
        <w:t xml:space="preserve"> –Размещение особо охраняемых территорий по областям в Республике Беларусь на </w:t>
      </w:r>
      <w:r w:rsidR="00A47A66" w:rsidRPr="005224EC">
        <w:rPr>
          <w:rFonts w:ascii="Times New Roman" w:hAnsi="Times New Roman" w:cs="Times New Roman"/>
          <w:b/>
          <w:bCs/>
          <w:color w:val="auto"/>
        </w:rPr>
        <w:t>01</w:t>
      </w:r>
      <w:r w:rsidRPr="005224EC">
        <w:rPr>
          <w:rFonts w:ascii="Times New Roman" w:hAnsi="Times New Roman" w:cs="Times New Roman"/>
          <w:b/>
          <w:bCs/>
          <w:color w:val="auto"/>
        </w:rPr>
        <w:t>.</w:t>
      </w:r>
      <w:r w:rsidR="00A47A66" w:rsidRPr="005224EC">
        <w:rPr>
          <w:rFonts w:ascii="Times New Roman" w:hAnsi="Times New Roman" w:cs="Times New Roman"/>
          <w:b/>
          <w:bCs/>
          <w:color w:val="auto"/>
        </w:rPr>
        <w:t>01</w:t>
      </w:r>
      <w:r w:rsidRPr="005224EC">
        <w:rPr>
          <w:rFonts w:ascii="Times New Roman" w:hAnsi="Times New Roman" w:cs="Times New Roman"/>
          <w:b/>
          <w:bCs/>
          <w:color w:val="auto"/>
        </w:rPr>
        <w:t>.201</w:t>
      </w:r>
      <w:r w:rsidR="00D735C3" w:rsidRPr="005224EC">
        <w:rPr>
          <w:rFonts w:ascii="Times New Roman" w:hAnsi="Times New Roman" w:cs="Times New Roman"/>
          <w:b/>
          <w:bCs/>
          <w:color w:val="auto"/>
        </w:rPr>
        <w:t>5</w:t>
      </w:r>
      <w:r w:rsidRPr="005224EC">
        <w:rPr>
          <w:rFonts w:ascii="Times New Roman" w:hAnsi="Times New Roman" w:cs="Times New Roman"/>
          <w:b/>
          <w:bCs/>
          <w:color w:val="auto"/>
        </w:rPr>
        <w:t xml:space="preserve"> г.</w:t>
      </w:r>
    </w:p>
    <w:p w:rsidR="00C5768C" w:rsidRPr="005224EC" w:rsidRDefault="00C5768C" w:rsidP="00682081">
      <w:pPr>
        <w:pStyle w:val="Default"/>
        <w:rPr>
          <w:rFonts w:ascii="Times New Roman" w:hAnsi="Times New Roman" w:cs="Times New Roman"/>
          <w:color w:val="auto"/>
          <w:sz w:val="16"/>
          <w:szCs w:val="16"/>
        </w:rPr>
      </w:pPr>
    </w:p>
    <w:tbl>
      <w:tblPr>
        <w:tblW w:w="5000" w:type="pct"/>
        <w:tblInd w:w="2" w:type="dxa"/>
        <w:tblLayout w:type="fixed"/>
        <w:tblCellMar>
          <w:left w:w="0" w:type="dxa"/>
          <w:right w:w="0" w:type="dxa"/>
        </w:tblCellMar>
        <w:tblLook w:val="00A0" w:firstRow="1" w:lastRow="0" w:firstColumn="1" w:lastColumn="0" w:noHBand="0" w:noVBand="0"/>
      </w:tblPr>
      <w:tblGrid>
        <w:gridCol w:w="1246"/>
        <w:gridCol w:w="559"/>
        <w:gridCol w:w="560"/>
        <w:gridCol w:w="617"/>
        <w:gridCol w:w="504"/>
        <w:gridCol w:w="560"/>
        <w:gridCol w:w="498"/>
        <w:gridCol w:w="623"/>
        <w:gridCol w:w="560"/>
        <w:gridCol w:w="523"/>
        <w:gridCol w:w="608"/>
        <w:gridCol w:w="560"/>
        <w:gridCol w:w="534"/>
        <w:gridCol w:w="700"/>
        <w:gridCol w:w="452"/>
        <w:gridCol w:w="544"/>
      </w:tblGrid>
      <w:tr w:rsidR="00872247" w:rsidRPr="005224EC" w:rsidTr="00AD5482">
        <w:trPr>
          <w:trHeight w:hRule="exact" w:val="1036"/>
        </w:trPr>
        <w:tc>
          <w:tcPr>
            <w:tcW w:w="646" w:type="pct"/>
            <w:vMerge w:val="restart"/>
            <w:tcBorders>
              <w:top w:val="single" w:sz="4" w:space="0" w:color="auto"/>
              <w:left w:val="single" w:sz="4" w:space="0" w:color="auto"/>
            </w:tcBorders>
            <w:shd w:val="clear" w:color="auto" w:fill="92D050"/>
            <w:vAlign w:val="center"/>
          </w:tcPr>
          <w:p w:rsidR="00872247" w:rsidRPr="005224EC" w:rsidRDefault="00872247" w:rsidP="00682081">
            <w:pPr>
              <w:jc w:val="center"/>
              <w:rPr>
                <w:sz w:val="18"/>
                <w:szCs w:val="18"/>
              </w:rPr>
            </w:pPr>
            <w:r w:rsidRPr="005224EC">
              <w:rPr>
                <w:sz w:val="18"/>
                <w:szCs w:val="18"/>
              </w:rPr>
              <w:t>Область</w:t>
            </w:r>
          </w:p>
        </w:tc>
        <w:tc>
          <w:tcPr>
            <w:tcW w:w="900" w:type="pct"/>
            <w:gridSpan w:val="3"/>
            <w:tcBorders>
              <w:top w:val="single" w:sz="4" w:space="0" w:color="auto"/>
              <w:left w:val="single" w:sz="4" w:space="0" w:color="auto"/>
            </w:tcBorders>
            <w:shd w:val="clear" w:color="auto" w:fill="92D050"/>
            <w:vAlign w:val="center"/>
          </w:tcPr>
          <w:p w:rsidR="00872247" w:rsidRPr="005224EC" w:rsidRDefault="00872247" w:rsidP="00682081">
            <w:pPr>
              <w:jc w:val="center"/>
              <w:rPr>
                <w:sz w:val="18"/>
                <w:szCs w:val="18"/>
              </w:rPr>
            </w:pPr>
            <w:r w:rsidRPr="005224EC">
              <w:rPr>
                <w:sz w:val="18"/>
                <w:szCs w:val="18"/>
              </w:rPr>
              <w:t>Заповедники**,Национальные</w:t>
            </w:r>
            <w:r w:rsidR="00C91299" w:rsidRPr="005224EC">
              <w:rPr>
                <w:sz w:val="18"/>
                <w:szCs w:val="18"/>
              </w:rPr>
              <w:t xml:space="preserve"> </w:t>
            </w:r>
            <w:r w:rsidRPr="005224EC">
              <w:rPr>
                <w:sz w:val="18"/>
                <w:szCs w:val="18"/>
              </w:rPr>
              <w:t>парки</w:t>
            </w:r>
          </w:p>
        </w:tc>
        <w:tc>
          <w:tcPr>
            <w:tcW w:w="809" w:type="pct"/>
            <w:gridSpan w:val="3"/>
            <w:tcBorders>
              <w:top w:val="single" w:sz="4" w:space="0" w:color="auto"/>
              <w:left w:val="single" w:sz="4" w:space="0" w:color="auto"/>
            </w:tcBorders>
            <w:shd w:val="clear" w:color="auto" w:fill="92D050"/>
            <w:vAlign w:val="center"/>
          </w:tcPr>
          <w:p w:rsidR="00872247" w:rsidRPr="005224EC" w:rsidRDefault="00872247" w:rsidP="00682081">
            <w:pPr>
              <w:jc w:val="center"/>
              <w:rPr>
                <w:sz w:val="18"/>
                <w:szCs w:val="18"/>
              </w:rPr>
            </w:pPr>
            <w:r w:rsidRPr="005224EC">
              <w:rPr>
                <w:sz w:val="18"/>
                <w:szCs w:val="18"/>
              </w:rPr>
              <w:t>Заказники</w:t>
            </w:r>
            <w:r w:rsidR="00C91299" w:rsidRPr="005224EC">
              <w:rPr>
                <w:sz w:val="18"/>
                <w:szCs w:val="18"/>
              </w:rPr>
              <w:t xml:space="preserve"> </w:t>
            </w:r>
            <w:r w:rsidRPr="005224EC">
              <w:rPr>
                <w:sz w:val="18"/>
                <w:szCs w:val="18"/>
              </w:rPr>
              <w:t>республиканского</w:t>
            </w:r>
            <w:r w:rsidR="00C91299" w:rsidRPr="005224EC">
              <w:rPr>
                <w:sz w:val="18"/>
                <w:szCs w:val="18"/>
              </w:rPr>
              <w:t xml:space="preserve"> </w:t>
            </w:r>
            <w:r w:rsidRPr="005224EC">
              <w:rPr>
                <w:sz w:val="18"/>
                <w:szCs w:val="18"/>
              </w:rPr>
              <w:t>значения</w:t>
            </w:r>
          </w:p>
        </w:tc>
        <w:tc>
          <w:tcPr>
            <w:tcW w:w="884" w:type="pct"/>
            <w:gridSpan w:val="3"/>
            <w:tcBorders>
              <w:top w:val="single" w:sz="4" w:space="0" w:color="auto"/>
              <w:left w:val="single" w:sz="4" w:space="0" w:color="auto"/>
            </w:tcBorders>
            <w:shd w:val="clear" w:color="auto" w:fill="92D050"/>
            <w:vAlign w:val="center"/>
          </w:tcPr>
          <w:p w:rsidR="00872247" w:rsidRPr="005224EC" w:rsidRDefault="00872247" w:rsidP="00682081">
            <w:pPr>
              <w:jc w:val="center"/>
              <w:rPr>
                <w:sz w:val="18"/>
                <w:szCs w:val="18"/>
              </w:rPr>
            </w:pPr>
            <w:r w:rsidRPr="005224EC">
              <w:rPr>
                <w:sz w:val="18"/>
                <w:szCs w:val="18"/>
              </w:rPr>
              <w:t>Заказники</w:t>
            </w:r>
            <w:r w:rsidR="00C91299" w:rsidRPr="005224EC">
              <w:rPr>
                <w:sz w:val="18"/>
                <w:szCs w:val="18"/>
              </w:rPr>
              <w:t xml:space="preserve"> </w:t>
            </w:r>
            <w:r w:rsidRPr="005224EC">
              <w:rPr>
                <w:sz w:val="18"/>
                <w:szCs w:val="18"/>
              </w:rPr>
              <w:t>местного</w:t>
            </w:r>
            <w:r w:rsidR="00C91299" w:rsidRPr="005224EC">
              <w:rPr>
                <w:sz w:val="18"/>
                <w:szCs w:val="18"/>
              </w:rPr>
              <w:t xml:space="preserve"> </w:t>
            </w:r>
            <w:r w:rsidRPr="005224EC">
              <w:rPr>
                <w:sz w:val="18"/>
                <w:szCs w:val="18"/>
              </w:rPr>
              <w:t>значения</w:t>
            </w:r>
          </w:p>
        </w:tc>
        <w:tc>
          <w:tcPr>
            <w:tcW w:w="882" w:type="pct"/>
            <w:gridSpan w:val="3"/>
            <w:tcBorders>
              <w:top w:val="single" w:sz="4" w:space="0" w:color="auto"/>
              <w:left w:val="single" w:sz="4" w:space="0" w:color="auto"/>
            </w:tcBorders>
            <w:shd w:val="clear" w:color="auto" w:fill="92D050"/>
            <w:vAlign w:val="center"/>
          </w:tcPr>
          <w:p w:rsidR="00872247" w:rsidRPr="005224EC" w:rsidRDefault="00872247" w:rsidP="00682081">
            <w:pPr>
              <w:jc w:val="center"/>
              <w:rPr>
                <w:sz w:val="18"/>
                <w:szCs w:val="18"/>
              </w:rPr>
            </w:pPr>
            <w:r w:rsidRPr="005224EC">
              <w:rPr>
                <w:sz w:val="18"/>
                <w:szCs w:val="18"/>
              </w:rPr>
              <w:t>Памятники природы республиканского и местного значения</w:t>
            </w:r>
          </w:p>
        </w:tc>
        <w:tc>
          <w:tcPr>
            <w:tcW w:w="597" w:type="pct"/>
            <w:gridSpan w:val="2"/>
            <w:tcBorders>
              <w:top w:val="single" w:sz="4" w:space="0" w:color="auto"/>
              <w:left w:val="single" w:sz="4" w:space="0" w:color="auto"/>
            </w:tcBorders>
            <w:shd w:val="clear" w:color="auto" w:fill="92D050"/>
            <w:vAlign w:val="center"/>
          </w:tcPr>
          <w:p w:rsidR="00872247" w:rsidRPr="005224EC" w:rsidRDefault="00872247" w:rsidP="00682081">
            <w:pPr>
              <w:jc w:val="center"/>
              <w:rPr>
                <w:sz w:val="18"/>
                <w:szCs w:val="18"/>
              </w:rPr>
            </w:pPr>
            <w:r w:rsidRPr="005224EC">
              <w:rPr>
                <w:sz w:val="18"/>
                <w:szCs w:val="18"/>
              </w:rPr>
              <w:t>Общая</w:t>
            </w:r>
            <w:r w:rsidR="00C91299" w:rsidRPr="005224EC">
              <w:rPr>
                <w:sz w:val="18"/>
                <w:szCs w:val="18"/>
              </w:rPr>
              <w:t xml:space="preserve"> </w:t>
            </w:r>
            <w:r w:rsidRPr="005224EC">
              <w:rPr>
                <w:sz w:val="18"/>
                <w:szCs w:val="18"/>
              </w:rPr>
              <w:t>площадь</w:t>
            </w:r>
            <w:r w:rsidR="00C91299" w:rsidRPr="005224EC">
              <w:rPr>
                <w:sz w:val="18"/>
                <w:szCs w:val="18"/>
              </w:rPr>
              <w:t xml:space="preserve"> </w:t>
            </w:r>
            <w:r w:rsidRPr="005224EC">
              <w:rPr>
                <w:sz w:val="18"/>
                <w:szCs w:val="18"/>
              </w:rPr>
              <w:t>ООПТ</w:t>
            </w:r>
          </w:p>
        </w:tc>
        <w:tc>
          <w:tcPr>
            <w:tcW w:w="282" w:type="pct"/>
            <w:vMerge w:val="restart"/>
            <w:tcBorders>
              <w:top w:val="single" w:sz="4" w:space="0" w:color="auto"/>
              <w:left w:val="single" w:sz="4" w:space="0" w:color="auto"/>
              <w:bottom w:val="single" w:sz="4" w:space="0" w:color="auto"/>
              <w:right w:val="single" w:sz="4" w:space="0" w:color="auto"/>
            </w:tcBorders>
            <w:shd w:val="clear" w:color="auto" w:fill="92D050"/>
            <w:textDirection w:val="btLr"/>
            <w:vAlign w:val="center"/>
          </w:tcPr>
          <w:p w:rsidR="00872247" w:rsidRPr="005224EC" w:rsidRDefault="00872247" w:rsidP="00682081">
            <w:pPr>
              <w:jc w:val="center"/>
              <w:rPr>
                <w:sz w:val="18"/>
                <w:szCs w:val="18"/>
              </w:rPr>
            </w:pPr>
            <w:r w:rsidRPr="005224EC">
              <w:rPr>
                <w:sz w:val="18"/>
                <w:szCs w:val="18"/>
              </w:rPr>
              <w:t>Общее количество ООПТ</w:t>
            </w:r>
          </w:p>
        </w:tc>
      </w:tr>
      <w:tr w:rsidR="00872247" w:rsidRPr="005224EC" w:rsidTr="0097101B">
        <w:trPr>
          <w:trHeight w:hRule="exact" w:val="1621"/>
        </w:trPr>
        <w:tc>
          <w:tcPr>
            <w:tcW w:w="646" w:type="pct"/>
            <w:vMerge/>
            <w:tcBorders>
              <w:left w:val="single" w:sz="4" w:space="0" w:color="auto"/>
              <w:bottom w:val="single" w:sz="4" w:space="0" w:color="auto"/>
            </w:tcBorders>
            <w:shd w:val="clear" w:color="auto" w:fill="92D050"/>
            <w:vAlign w:val="center"/>
          </w:tcPr>
          <w:p w:rsidR="00872247" w:rsidRPr="005224EC" w:rsidRDefault="00872247" w:rsidP="00682081">
            <w:pPr>
              <w:jc w:val="center"/>
              <w:rPr>
                <w:sz w:val="18"/>
                <w:szCs w:val="18"/>
              </w:rPr>
            </w:pPr>
          </w:p>
        </w:tc>
        <w:tc>
          <w:tcPr>
            <w:tcW w:w="290" w:type="pct"/>
            <w:tcBorders>
              <w:top w:val="single" w:sz="4" w:space="0" w:color="auto"/>
              <w:left w:val="single" w:sz="4" w:space="0" w:color="auto"/>
              <w:bottom w:val="single" w:sz="4" w:space="0" w:color="auto"/>
            </w:tcBorders>
            <w:shd w:val="clear" w:color="auto" w:fill="92D050"/>
            <w:textDirection w:val="btLr"/>
            <w:vAlign w:val="center"/>
          </w:tcPr>
          <w:p w:rsidR="00872247" w:rsidRPr="005224EC" w:rsidRDefault="00872247" w:rsidP="00682081">
            <w:pPr>
              <w:jc w:val="center"/>
              <w:rPr>
                <w:sz w:val="18"/>
                <w:szCs w:val="18"/>
              </w:rPr>
            </w:pPr>
            <w:r w:rsidRPr="005224EC">
              <w:rPr>
                <w:sz w:val="18"/>
                <w:szCs w:val="18"/>
              </w:rPr>
              <w:t>количество</w:t>
            </w:r>
          </w:p>
        </w:tc>
        <w:tc>
          <w:tcPr>
            <w:tcW w:w="290" w:type="pct"/>
            <w:tcBorders>
              <w:top w:val="single" w:sz="4" w:space="0" w:color="auto"/>
              <w:left w:val="single" w:sz="4" w:space="0" w:color="auto"/>
              <w:bottom w:val="single" w:sz="4" w:space="0" w:color="auto"/>
            </w:tcBorders>
            <w:shd w:val="clear" w:color="auto" w:fill="92D050"/>
            <w:textDirection w:val="btLr"/>
            <w:vAlign w:val="center"/>
          </w:tcPr>
          <w:p w:rsidR="00872247" w:rsidRPr="005224EC" w:rsidRDefault="00872247" w:rsidP="00682081">
            <w:pPr>
              <w:jc w:val="center"/>
              <w:rPr>
                <w:sz w:val="18"/>
                <w:szCs w:val="18"/>
              </w:rPr>
            </w:pPr>
            <w:r w:rsidRPr="005224EC">
              <w:rPr>
                <w:sz w:val="18"/>
                <w:szCs w:val="18"/>
              </w:rPr>
              <w:t>площадь тыс.га</w:t>
            </w:r>
          </w:p>
        </w:tc>
        <w:tc>
          <w:tcPr>
            <w:tcW w:w="320" w:type="pct"/>
            <w:tcBorders>
              <w:top w:val="single" w:sz="4" w:space="0" w:color="auto"/>
              <w:left w:val="single" w:sz="4" w:space="0" w:color="auto"/>
              <w:bottom w:val="single" w:sz="4" w:space="0" w:color="auto"/>
            </w:tcBorders>
            <w:shd w:val="clear" w:color="auto" w:fill="92D050"/>
            <w:textDirection w:val="btLr"/>
            <w:vAlign w:val="center"/>
          </w:tcPr>
          <w:p w:rsidR="00872247" w:rsidRPr="005224EC" w:rsidRDefault="00872247" w:rsidP="00682081">
            <w:pPr>
              <w:jc w:val="center"/>
              <w:rPr>
                <w:sz w:val="18"/>
                <w:szCs w:val="18"/>
              </w:rPr>
            </w:pPr>
            <w:r w:rsidRPr="005224EC">
              <w:rPr>
                <w:sz w:val="18"/>
                <w:szCs w:val="18"/>
              </w:rPr>
              <w:t>% от территории области</w:t>
            </w:r>
          </w:p>
        </w:tc>
        <w:tc>
          <w:tcPr>
            <w:tcW w:w="261" w:type="pct"/>
            <w:tcBorders>
              <w:top w:val="single" w:sz="4" w:space="0" w:color="auto"/>
              <w:left w:val="single" w:sz="4" w:space="0" w:color="auto"/>
              <w:bottom w:val="single" w:sz="4" w:space="0" w:color="auto"/>
            </w:tcBorders>
            <w:shd w:val="clear" w:color="auto" w:fill="92D050"/>
            <w:textDirection w:val="btLr"/>
            <w:vAlign w:val="center"/>
          </w:tcPr>
          <w:p w:rsidR="00872247" w:rsidRPr="005224EC" w:rsidRDefault="00872247" w:rsidP="00682081">
            <w:pPr>
              <w:jc w:val="center"/>
              <w:rPr>
                <w:sz w:val="18"/>
                <w:szCs w:val="18"/>
              </w:rPr>
            </w:pPr>
            <w:r w:rsidRPr="005224EC">
              <w:rPr>
                <w:sz w:val="18"/>
                <w:szCs w:val="18"/>
              </w:rPr>
              <w:t>количество</w:t>
            </w:r>
          </w:p>
        </w:tc>
        <w:tc>
          <w:tcPr>
            <w:tcW w:w="290" w:type="pct"/>
            <w:tcBorders>
              <w:top w:val="single" w:sz="4" w:space="0" w:color="auto"/>
              <w:left w:val="single" w:sz="4" w:space="0" w:color="auto"/>
              <w:bottom w:val="single" w:sz="4" w:space="0" w:color="auto"/>
            </w:tcBorders>
            <w:shd w:val="clear" w:color="auto" w:fill="92D050"/>
            <w:textDirection w:val="btLr"/>
            <w:vAlign w:val="center"/>
          </w:tcPr>
          <w:p w:rsidR="00872247" w:rsidRPr="005224EC" w:rsidRDefault="00872247" w:rsidP="00682081">
            <w:pPr>
              <w:jc w:val="center"/>
              <w:rPr>
                <w:sz w:val="18"/>
                <w:szCs w:val="18"/>
              </w:rPr>
            </w:pPr>
            <w:r w:rsidRPr="005224EC">
              <w:rPr>
                <w:sz w:val="18"/>
                <w:szCs w:val="18"/>
              </w:rPr>
              <w:t>площадь тыс.га</w:t>
            </w:r>
          </w:p>
        </w:tc>
        <w:tc>
          <w:tcPr>
            <w:tcW w:w="258" w:type="pct"/>
            <w:tcBorders>
              <w:top w:val="single" w:sz="4" w:space="0" w:color="auto"/>
              <w:left w:val="single" w:sz="4" w:space="0" w:color="auto"/>
              <w:bottom w:val="single" w:sz="4" w:space="0" w:color="auto"/>
            </w:tcBorders>
            <w:shd w:val="clear" w:color="auto" w:fill="92D050"/>
            <w:textDirection w:val="btLr"/>
            <w:vAlign w:val="center"/>
          </w:tcPr>
          <w:p w:rsidR="00872247" w:rsidRPr="005224EC" w:rsidRDefault="00872247" w:rsidP="00682081">
            <w:pPr>
              <w:jc w:val="center"/>
              <w:rPr>
                <w:sz w:val="18"/>
                <w:szCs w:val="18"/>
              </w:rPr>
            </w:pPr>
            <w:r w:rsidRPr="005224EC">
              <w:rPr>
                <w:sz w:val="18"/>
                <w:szCs w:val="18"/>
              </w:rPr>
              <w:t>% от территории области</w:t>
            </w:r>
          </w:p>
        </w:tc>
        <w:tc>
          <w:tcPr>
            <w:tcW w:w="323" w:type="pct"/>
            <w:tcBorders>
              <w:top w:val="single" w:sz="4" w:space="0" w:color="auto"/>
              <w:left w:val="single" w:sz="4" w:space="0" w:color="auto"/>
              <w:bottom w:val="single" w:sz="4" w:space="0" w:color="auto"/>
            </w:tcBorders>
            <w:shd w:val="clear" w:color="auto" w:fill="92D050"/>
            <w:textDirection w:val="btLr"/>
            <w:vAlign w:val="center"/>
          </w:tcPr>
          <w:p w:rsidR="00872247" w:rsidRPr="005224EC" w:rsidRDefault="00872247" w:rsidP="00682081">
            <w:pPr>
              <w:jc w:val="center"/>
              <w:rPr>
                <w:sz w:val="18"/>
                <w:szCs w:val="18"/>
              </w:rPr>
            </w:pPr>
            <w:r w:rsidRPr="005224EC">
              <w:rPr>
                <w:sz w:val="18"/>
                <w:szCs w:val="18"/>
              </w:rPr>
              <w:t>количество</w:t>
            </w:r>
          </w:p>
        </w:tc>
        <w:tc>
          <w:tcPr>
            <w:tcW w:w="290" w:type="pct"/>
            <w:tcBorders>
              <w:top w:val="single" w:sz="4" w:space="0" w:color="auto"/>
              <w:left w:val="single" w:sz="4" w:space="0" w:color="auto"/>
              <w:bottom w:val="single" w:sz="4" w:space="0" w:color="auto"/>
            </w:tcBorders>
            <w:shd w:val="clear" w:color="auto" w:fill="92D050"/>
            <w:textDirection w:val="btLr"/>
            <w:vAlign w:val="center"/>
          </w:tcPr>
          <w:p w:rsidR="00872247" w:rsidRPr="005224EC" w:rsidRDefault="00872247" w:rsidP="00682081">
            <w:pPr>
              <w:jc w:val="center"/>
              <w:rPr>
                <w:sz w:val="18"/>
                <w:szCs w:val="18"/>
              </w:rPr>
            </w:pPr>
            <w:r w:rsidRPr="005224EC">
              <w:rPr>
                <w:sz w:val="18"/>
                <w:szCs w:val="18"/>
              </w:rPr>
              <w:t>площадь тыс.га</w:t>
            </w:r>
          </w:p>
        </w:tc>
        <w:tc>
          <w:tcPr>
            <w:tcW w:w="271" w:type="pct"/>
            <w:tcBorders>
              <w:top w:val="single" w:sz="4" w:space="0" w:color="auto"/>
              <w:left w:val="single" w:sz="4" w:space="0" w:color="auto"/>
              <w:bottom w:val="single" w:sz="4" w:space="0" w:color="auto"/>
            </w:tcBorders>
            <w:shd w:val="clear" w:color="auto" w:fill="92D050"/>
            <w:textDirection w:val="btLr"/>
            <w:vAlign w:val="center"/>
          </w:tcPr>
          <w:p w:rsidR="00872247" w:rsidRPr="005224EC" w:rsidRDefault="00872247" w:rsidP="00682081">
            <w:pPr>
              <w:jc w:val="center"/>
              <w:rPr>
                <w:sz w:val="18"/>
                <w:szCs w:val="18"/>
              </w:rPr>
            </w:pPr>
            <w:r w:rsidRPr="005224EC">
              <w:rPr>
                <w:sz w:val="18"/>
                <w:szCs w:val="18"/>
              </w:rPr>
              <w:t>% от территории области</w:t>
            </w:r>
          </w:p>
        </w:tc>
        <w:tc>
          <w:tcPr>
            <w:tcW w:w="315" w:type="pct"/>
            <w:tcBorders>
              <w:top w:val="single" w:sz="4" w:space="0" w:color="auto"/>
              <w:left w:val="single" w:sz="4" w:space="0" w:color="auto"/>
              <w:bottom w:val="single" w:sz="4" w:space="0" w:color="auto"/>
            </w:tcBorders>
            <w:shd w:val="clear" w:color="auto" w:fill="92D050"/>
            <w:textDirection w:val="btLr"/>
            <w:vAlign w:val="center"/>
          </w:tcPr>
          <w:p w:rsidR="00872247" w:rsidRPr="005224EC" w:rsidRDefault="00872247" w:rsidP="00682081">
            <w:pPr>
              <w:jc w:val="center"/>
              <w:rPr>
                <w:sz w:val="18"/>
                <w:szCs w:val="18"/>
              </w:rPr>
            </w:pPr>
            <w:r w:rsidRPr="005224EC">
              <w:rPr>
                <w:sz w:val="18"/>
                <w:szCs w:val="18"/>
              </w:rPr>
              <w:t>количество рес</w:t>
            </w:r>
            <w:r w:rsidRPr="005224EC">
              <w:rPr>
                <w:sz w:val="18"/>
                <w:szCs w:val="18"/>
              </w:rPr>
              <w:softHyphen/>
              <w:t>публиканского значения</w:t>
            </w:r>
          </w:p>
        </w:tc>
        <w:tc>
          <w:tcPr>
            <w:tcW w:w="290" w:type="pct"/>
            <w:tcBorders>
              <w:top w:val="single" w:sz="4" w:space="0" w:color="auto"/>
              <w:left w:val="single" w:sz="4" w:space="0" w:color="auto"/>
              <w:bottom w:val="single" w:sz="4" w:space="0" w:color="auto"/>
            </w:tcBorders>
            <w:shd w:val="clear" w:color="auto" w:fill="92D050"/>
            <w:textDirection w:val="btLr"/>
            <w:vAlign w:val="center"/>
          </w:tcPr>
          <w:p w:rsidR="00872247" w:rsidRPr="005224EC" w:rsidRDefault="00872247" w:rsidP="00682081">
            <w:pPr>
              <w:jc w:val="center"/>
              <w:rPr>
                <w:sz w:val="18"/>
                <w:szCs w:val="18"/>
              </w:rPr>
            </w:pPr>
            <w:r w:rsidRPr="005224EC">
              <w:rPr>
                <w:sz w:val="18"/>
                <w:szCs w:val="18"/>
              </w:rPr>
              <w:t>Количество местного значения</w:t>
            </w:r>
          </w:p>
        </w:tc>
        <w:tc>
          <w:tcPr>
            <w:tcW w:w="277" w:type="pct"/>
            <w:tcBorders>
              <w:top w:val="single" w:sz="4" w:space="0" w:color="auto"/>
              <w:left w:val="single" w:sz="4" w:space="0" w:color="auto"/>
              <w:bottom w:val="single" w:sz="4" w:space="0" w:color="auto"/>
            </w:tcBorders>
            <w:shd w:val="clear" w:color="auto" w:fill="92D050"/>
            <w:textDirection w:val="btLr"/>
            <w:vAlign w:val="center"/>
          </w:tcPr>
          <w:p w:rsidR="00872247" w:rsidRPr="005224EC" w:rsidRDefault="00872247" w:rsidP="00682081">
            <w:pPr>
              <w:jc w:val="center"/>
              <w:rPr>
                <w:sz w:val="18"/>
                <w:szCs w:val="18"/>
              </w:rPr>
            </w:pPr>
            <w:r w:rsidRPr="005224EC">
              <w:rPr>
                <w:sz w:val="18"/>
                <w:szCs w:val="18"/>
              </w:rPr>
              <w:t>площадь тыс.га</w:t>
            </w:r>
          </w:p>
        </w:tc>
        <w:tc>
          <w:tcPr>
            <w:tcW w:w="363" w:type="pct"/>
            <w:tcBorders>
              <w:top w:val="single" w:sz="4" w:space="0" w:color="auto"/>
              <w:left w:val="single" w:sz="4" w:space="0" w:color="auto"/>
              <w:bottom w:val="single" w:sz="4" w:space="0" w:color="auto"/>
            </w:tcBorders>
            <w:shd w:val="clear" w:color="auto" w:fill="92D050"/>
            <w:textDirection w:val="btLr"/>
            <w:vAlign w:val="center"/>
          </w:tcPr>
          <w:p w:rsidR="00872247" w:rsidRPr="005224EC" w:rsidRDefault="00872247" w:rsidP="00682081">
            <w:pPr>
              <w:jc w:val="center"/>
              <w:rPr>
                <w:sz w:val="18"/>
                <w:szCs w:val="18"/>
              </w:rPr>
            </w:pPr>
            <w:r w:rsidRPr="005224EC">
              <w:rPr>
                <w:sz w:val="18"/>
                <w:szCs w:val="18"/>
              </w:rPr>
              <w:t>площадь тыс.га</w:t>
            </w:r>
          </w:p>
        </w:tc>
        <w:tc>
          <w:tcPr>
            <w:tcW w:w="234" w:type="pct"/>
            <w:tcBorders>
              <w:top w:val="single" w:sz="4" w:space="0" w:color="auto"/>
              <w:left w:val="single" w:sz="4" w:space="0" w:color="auto"/>
              <w:bottom w:val="single" w:sz="4" w:space="0" w:color="auto"/>
            </w:tcBorders>
            <w:shd w:val="clear" w:color="auto" w:fill="92D050"/>
            <w:textDirection w:val="btLr"/>
            <w:vAlign w:val="center"/>
          </w:tcPr>
          <w:p w:rsidR="00872247" w:rsidRPr="005224EC" w:rsidRDefault="00872247" w:rsidP="00682081">
            <w:pPr>
              <w:jc w:val="center"/>
              <w:rPr>
                <w:sz w:val="18"/>
                <w:szCs w:val="18"/>
              </w:rPr>
            </w:pPr>
            <w:r w:rsidRPr="005224EC">
              <w:rPr>
                <w:sz w:val="18"/>
                <w:szCs w:val="18"/>
              </w:rPr>
              <w:t>% от территории области</w:t>
            </w:r>
          </w:p>
        </w:tc>
        <w:tc>
          <w:tcPr>
            <w:tcW w:w="282" w:type="pct"/>
            <w:vMerge/>
            <w:tcBorders>
              <w:left w:val="single" w:sz="4" w:space="0" w:color="auto"/>
              <w:bottom w:val="single" w:sz="4" w:space="0" w:color="auto"/>
              <w:right w:val="single" w:sz="4" w:space="0" w:color="auto"/>
            </w:tcBorders>
            <w:shd w:val="clear" w:color="auto" w:fill="92D050"/>
            <w:textDirection w:val="btLr"/>
            <w:vAlign w:val="center"/>
          </w:tcPr>
          <w:p w:rsidR="00872247" w:rsidRPr="005224EC" w:rsidRDefault="00872247" w:rsidP="00682081">
            <w:pPr>
              <w:jc w:val="center"/>
              <w:rPr>
                <w:sz w:val="18"/>
                <w:szCs w:val="18"/>
              </w:rPr>
            </w:pPr>
          </w:p>
        </w:tc>
      </w:tr>
      <w:tr w:rsidR="00872247" w:rsidRPr="005224EC" w:rsidTr="00AD5482">
        <w:trPr>
          <w:trHeight w:val="340"/>
        </w:trPr>
        <w:tc>
          <w:tcPr>
            <w:tcW w:w="646" w:type="pct"/>
            <w:tcBorders>
              <w:top w:val="single" w:sz="4" w:space="0" w:color="auto"/>
              <w:left w:val="single" w:sz="4" w:space="0" w:color="auto"/>
            </w:tcBorders>
            <w:shd w:val="clear" w:color="auto" w:fill="FFFFFF"/>
            <w:vAlign w:val="center"/>
          </w:tcPr>
          <w:p w:rsidR="00872247" w:rsidRPr="005224EC" w:rsidRDefault="00872247" w:rsidP="00682081">
            <w:pPr>
              <w:jc w:val="both"/>
              <w:rPr>
                <w:sz w:val="18"/>
                <w:szCs w:val="18"/>
              </w:rPr>
            </w:pPr>
            <w:r w:rsidRPr="005224EC">
              <w:rPr>
                <w:sz w:val="18"/>
                <w:szCs w:val="18"/>
              </w:rPr>
              <w:t>Брестская</w:t>
            </w:r>
          </w:p>
        </w:tc>
        <w:tc>
          <w:tcPr>
            <w:tcW w:w="290"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1</w:t>
            </w:r>
          </w:p>
        </w:tc>
        <w:tc>
          <w:tcPr>
            <w:tcW w:w="290"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86,3</w:t>
            </w:r>
          </w:p>
        </w:tc>
        <w:tc>
          <w:tcPr>
            <w:tcW w:w="320"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2,6</w:t>
            </w:r>
          </w:p>
        </w:tc>
        <w:tc>
          <w:tcPr>
            <w:tcW w:w="261"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17</w:t>
            </w:r>
          </w:p>
        </w:tc>
        <w:tc>
          <w:tcPr>
            <w:tcW w:w="290"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329,3</w:t>
            </w:r>
          </w:p>
        </w:tc>
        <w:tc>
          <w:tcPr>
            <w:tcW w:w="258"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10,0</w:t>
            </w:r>
          </w:p>
        </w:tc>
        <w:tc>
          <w:tcPr>
            <w:tcW w:w="323"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27</w:t>
            </w:r>
          </w:p>
        </w:tc>
        <w:tc>
          <w:tcPr>
            <w:tcW w:w="290"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43,3</w:t>
            </w:r>
          </w:p>
        </w:tc>
        <w:tc>
          <w:tcPr>
            <w:tcW w:w="271"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1,3</w:t>
            </w:r>
          </w:p>
        </w:tc>
        <w:tc>
          <w:tcPr>
            <w:tcW w:w="315"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31</w:t>
            </w:r>
          </w:p>
        </w:tc>
        <w:tc>
          <w:tcPr>
            <w:tcW w:w="290"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50</w:t>
            </w:r>
          </w:p>
        </w:tc>
        <w:tc>
          <w:tcPr>
            <w:tcW w:w="277"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2,1</w:t>
            </w:r>
          </w:p>
        </w:tc>
        <w:tc>
          <w:tcPr>
            <w:tcW w:w="363"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461,0</w:t>
            </w:r>
          </w:p>
        </w:tc>
        <w:tc>
          <w:tcPr>
            <w:tcW w:w="234"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14,0</w:t>
            </w:r>
          </w:p>
        </w:tc>
        <w:tc>
          <w:tcPr>
            <w:tcW w:w="282" w:type="pct"/>
            <w:tcBorders>
              <w:top w:val="single" w:sz="4" w:space="0" w:color="auto"/>
              <w:left w:val="single" w:sz="4" w:space="0" w:color="auto"/>
              <w:righ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126</w:t>
            </w:r>
          </w:p>
        </w:tc>
      </w:tr>
      <w:tr w:rsidR="00872247" w:rsidRPr="005224EC">
        <w:trPr>
          <w:trHeight w:val="340"/>
        </w:trPr>
        <w:tc>
          <w:tcPr>
            <w:tcW w:w="646" w:type="pct"/>
            <w:tcBorders>
              <w:top w:val="single" w:sz="4" w:space="0" w:color="auto"/>
              <w:left w:val="single" w:sz="4" w:space="0" w:color="auto"/>
            </w:tcBorders>
            <w:shd w:val="clear" w:color="auto" w:fill="FFFFFF"/>
            <w:vAlign w:val="center"/>
          </w:tcPr>
          <w:p w:rsidR="00872247" w:rsidRPr="005224EC" w:rsidRDefault="00872247" w:rsidP="00682081">
            <w:pPr>
              <w:jc w:val="both"/>
              <w:rPr>
                <w:sz w:val="18"/>
                <w:szCs w:val="18"/>
              </w:rPr>
            </w:pPr>
            <w:r w:rsidRPr="005224EC">
              <w:rPr>
                <w:sz w:val="18"/>
                <w:szCs w:val="18"/>
              </w:rPr>
              <w:t>Витебская</w:t>
            </w:r>
          </w:p>
        </w:tc>
        <w:tc>
          <w:tcPr>
            <w:tcW w:w="290"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3</w:t>
            </w:r>
          </w:p>
        </w:tc>
        <w:tc>
          <w:tcPr>
            <w:tcW w:w="290"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131,8</w:t>
            </w:r>
          </w:p>
        </w:tc>
        <w:tc>
          <w:tcPr>
            <w:tcW w:w="320"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3,3</w:t>
            </w:r>
          </w:p>
        </w:tc>
        <w:tc>
          <w:tcPr>
            <w:tcW w:w="261"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22</w:t>
            </w:r>
          </w:p>
        </w:tc>
        <w:tc>
          <w:tcPr>
            <w:tcW w:w="290"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166,1</w:t>
            </w:r>
          </w:p>
        </w:tc>
        <w:tc>
          <w:tcPr>
            <w:tcW w:w="258"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4,1</w:t>
            </w:r>
          </w:p>
        </w:tc>
        <w:tc>
          <w:tcPr>
            <w:tcW w:w="323"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60</w:t>
            </w:r>
          </w:p>
        </w:tc>
        <w:tc>
          <w:tcPr>
            <w:tcW w:w="290"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49,9</w:t>
            </w:r>
          </w:p>
        </w:tc>
        <w:tc>
          <w:tcPr>
            <w:tcW w:w="271"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1,2</w:t>
            </w:r>
          </w:p>
        </w:tc>
        <w:tc>
          <w:tcPr>
            <w:tcW w:w="315"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76</w:t>
            </w:r>
          </w:p>
        </w:tc>
        <w:tc>
          <w:tcPr>
            <w:tcW w:w="290"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162</w:t>
            </w:r>
          </w:p>
        </w:tc>
        <w:tc>
          <w:tcPr>
            <w:tcW w:w="277"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4,6</w:t>
            </w:r>
          </w:p>
        </w:tc>
        <w:tc>
          <w:tcPr>
            <w:tcW w:w="363"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352,4</w:t>
            </w:r>
          </w:p>
        </w:tc>
        <w:tc>
          <w:tcPr>
            <w:tcW w:w="234"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8,8</w:t>
            </w:r>
          </w:p>
        </w:tc>
        <w:tc>
          <w:tcPr>
            <w:tcW w:w="282" w:type="pct"/>
            <w:tcBorders>
              <w:top w:val="single" w:sz="4" w:space="0" w:color="auto"/>
              <w:left w:val="single" w:sz="4" w:space="0" w:color="auto"/>
              <w:righ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323</w:t>
            </w:r>
          </w:p>
        </w:tc>
      </w:tr>
      <w:tr w:rsidR="00872247" w:rsidRPr="005224EC">
        <w:trPr>
          <w:trHeight w:val="340"/>
        </w:trPr>
        <w:tc>
          <w:tcPr>
            <w:tcW w:w="646" w:type="pct"/>
            <w:tcBorders>
              <w:top w:val="single" w:sz="4" w:space="0" w:color="auto"/>
              <w:left w:val="single" w:sz="4" w:space="0" w:color="auto"/>
            </w:tcBorders>
            <w:shd w:val="clear" w:color="auto" w:fill="FFFFFF"/>
            <w:vAlign w:val="center"/>
          </w:tcPr>
          <w:p w:rsidR="00872247" w:rsidRPr="005224EC" w:rsidRDefault="00872247" w:rsidP="00682081">
            <w:pPr>
              <w:jc w:val="both"/>
              <w:rPr>
                <w:sz w:val="18"/>
                <w:szCs w:val="18"/>
              </w:rPr>
            </w:pPr>
            <w:r w:rsidRPr="005224EC">
              <w:rPr>
                <w:sz w:val="18"/>
                <w:szCs w:val="18"/>
              </w:rPr>
              <w:t>Гомельская</w:t>
            </w:r>
          </w:p>
        </w:tc>
        <w:tc>
          <w:tcPr>
            <w:tcW w:w="290"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1</w:t>
            </w:r>
          </w:p>
        </w:tc>
        <w:tc>
          <w:tcPr>
            <w:tcW w:w="290"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88,6</w:t>
            </w:r>
          </w:p>
        </w:tc>
        <w:tc>
          <w:tcPr>
            <w:tcW w:w="320"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2,2</w:t>
            </w:r>
          </w:p>
        </w:tc>
        <w:tc>
          <w:tcPr>
            <w:tcW w:w="261"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11</w:t>
            </w:r>
          </w:p>
        </w:tc>
        <w:tc>
          <w:tcPr>
            <w:tcW w:w="290"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87,4</w:t>
            </w:r>
          </w:p>
        </w:tc>
        <w:tc>
          <w:tcPr>
            <w:tcW w:w="258"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2,2</w:t>
            </w:r>
          </w:p>
        </w:tc>
        <w:tc>
          <w:tcPr>
            <w:tcW w:w="323"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36</w:t>
            </w:r>
          </w:p>
        </w:tc>
        <w:tc>
          <w:tcPr>
            <w:tcW w:w="290"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54,8</w:t>
            </w:r>
          </w:p>
        </w:tc>
        <w:tc>
          <w:tcPr>
            <w:tcW w:w="271"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1,4</w:t>
            </w:r>
          </w:p>
        </w:tc>
        <w:tc>
          <w:tcPr>
            <w:tcW w:w="315"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13</w:t>
            </w:r>
          </w:p>
        </w:tc>
        <w:tc>
          <w:tcPr>
            <w:tcW w:w="290"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51</w:t>
            </w:r>
          </w:p>
        </w:tc>
        <w:tc>
          <w:tcPr>
            <w:tcW w:w="277"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1,5</w:t>
            </w:r>
          </w:p>
        </w:tc>
        <w:tc>
          <w:tcPr>
            <w:tcW w:w="363"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232,3</w:t>
            </w:r>
          </w:p>
        </w:tc>
        <w:tc>
          <w:tcPr>
            <w:tcW w:w="234"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5,7</w:t>
            </w:r>
          </w:p>
        </w:tc>
        <w:tc>
          <w:tcPr>
            <w:tcW w:w="282" w:type="pct"/>
            <w:tcBorders>
              <w:top w:val="single" w:sz="4" w:space="0" w:color="auto"/>
              <w:left w:val="single" w:sz="4" w:space="0" w:color="auto"/>
              <w:righ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112</w:t>
            </w:r>
          </w:p>
        </w:tc>
      </w:tr>
      <w:tr w:rsidR="00872247" w:rsidRPr="005224EC">
        <w:trPr>
          <w:trHeight w:val="340"/>
        </w:trPr>
        <w:tc>
          <w:tcPr>
            <w:tcW w:w="646" w:type="pct"/>
            <w:tcBorders>
              <w:top w:val="single" w:sz="4" w:space="0" w:color="auto"/>
              <w:left w:val="single" w:sz="4" w:space="0" w:color="auto"/>
            </w:tcBorders>
            <w:shd w:val="clear" w:color="auto" w:fill="FFFFFF"/>
            <w:vAlign w:val="center"/>
          </w:tcPr>
          <w:p w:rsidR="00872247" w:rsidRPr="005224EC" w:rsidRDefault="00872247" w:rsidP="00682081">
            <w:pPr>
              <w:jc w:val="both"/>
              <w:rPr>
                <w:sz w:val="18"/>
                <w:szCs w:val="18"/>
              </w:rPr>
            </w:pPr>
            <w:r w:rsidRPr="005224EC">
              <w:rPr>
                <w:sz w:val="18"/>
                <w:szCs w:val="18"/>
              </w:rPr>
              <w:t>Гродненская</w:t>
            </w:r>
          </w:p>
        </w:tc>
        <w:tc>
          <w:tcPr>
            <w:tcW w:w="290"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2</w:t>
            </w:r>
          </w:p>
        </w:tc>
        <w:tc>
          <w:tcPr>
            <w:tcW w:w="290"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63,9</w:t>
            </w:r>
          </w:p>
        </w:tc>
        <w:tc>
          <w:tcPr>
            <w:tcW w:w="320"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2,6</w:t>
            </w:r>
          </w:p>
        </w:tc>
        <w:tc>
          <w:tcPr>
            <w:tcW w:w="261"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14</w:t>
            </w:r>
          </w:p>
        </w:tc>
        <w:tc>
          <w:tcPr>
            <w:tcW w:w="290"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131,0</w:t>
            </w:r>
          </w:p>
        </w:tc>
        <w:tc>
          <w:tcPr>
            <w:tcW w:w="258"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5,2</w:t>
            </w:r>
          </w:p>
        </w:tc>
        <w:tc>
          <w:tcPr>
            <w:tcW w:w="323"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27</w:t>
            </w:r>
          </w:p>
        </w:tc>
        <w:tc>
          <w:tcPr>
            <w:tcW w:w="290"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48,2</w:t>
            </w:r>
          </w:p>
        </w:tc>
        <w:tc>
          <w:tcPr>
            <w:tcW w:w="271"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1,9</w:t>
            </w:r>
          </w:p>
        </w:tc>
        <w:tc>
          <w:tcPr>
            <w:tcW w:w="315"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88</w:t>
            </w:r>
          </w:p>
        </w:tc>
        <w:tc>
          <w:tcPr>
            <w:tcW w:w="290"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125</w:t>
            </w:r>
          </w:p>
        </w:tc>
        <w:tc>
          <w:tcPr>
            <w:tcW w:w="277"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3,5</w:t>
            </w:r>
          </w:p>
        </w:tc>
        <w:tc>
          <w:tcPr>
            <w:tcW w:w="363"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246,6</w:t>
            </w:r>
          </w:p>
        </w:tc>
        <w:tc>
          <w:tcPr>
            <w:tcW w:w="234"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9,9</w:t>
            </w:r>
          </w:p>
        </w:tc>
        <w:tc>
          <w:tcPr>
            <w:tcW w:w="282" w:type="pct"/>
            <w:tcBorders>
              <w:top w:val="single" w:sz="4" w:space="0" w:color="auto"/>
              <w:left w:val="single" w:sz="4" w:space="0" w:color="auto"/>
              <w:righ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256</w:t>
            </w:r>
          </w:p>
        </w:tc>
      </w:tr>
      <w:tr w:rsidR="00872247" w:rsidRPr="005224EC">
        <w:trPr>
          <w:trHeight w:val="340"/>
        </w:trPr>
        <w:tc>
          <w:tcPr>
            <w:tcW w:w="646" w:type="pct"/>
            <w:tcBorders>
              <w:top w:val="single" w:sz="4" w:space="0" w:color="auto"/>
              <w:left w:val="single" w:sz="4" w:space="0" w:color="auto"/>
            </w:tcBorders>
            <w:shd w:val="clear" w:color="auto" w:fill="FFFFFF"/>
            <w:vAlign w:val="center"/>
          </w:tcPr>
          <w:p w:rsidR="00872247" w:rsidRPr="005224EC" w:rsidRDefault="00872247" w:rsidP="00682081">
            <w:pPr>
              <w:jc w:val="both"/>
              <w:rPr>
                <w:sz w:val="18"/>
                <w:szCs w:val="18"/>
              </w:rPr>
            </w:pPr>
            <w:r w:rsidRPr="005224EC">
              <w:rPr>
                <w:sz w:val="18"/>
                <w:szCs w:val="18"/>
              </w:rPr>
              <w:t>Минская</w:t>
            </w:r>
          </w:p>
        </w:tc>
        <w:tc>
          <w:tcPr>
            <w:tcW w:w="290"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2</w:t>
            </w:r>
          </w:p>
        </w:tc>
        <w:tc>
          <w:tcPr>
            <w:tcW w:w="290"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105,3</w:t>
            </w:r>
          </w:p>
        </w:tc>
        <w:tc>
          <w:tcPr>
            <w:tcW w:w="320"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2,6</w:t>
            </w:r>
          </w:p>
        </w:tc>
        <w:tc>
          <w:tcPr>
            <w:tcW w:w="261"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20</w:t>
            </w:r>
          </w:p>
        </w:tc>
        <w:tc>
          <w:tcPr>
            <w:tcW w:w="290"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115,8</w:t>
            </w:r>
          </w:p>
        </w:tc>
        <w:tc>
          <w:tcPr>
            <w:tcW w:w="258"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2,9</w:t>
            </w:r>
          </w:p>
        </w:tc>
        <w:tc>
          <w:tcPr>
            <w:tcW w:w="323"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34</w:t>
            </w:r>
          </w:p>
        </w:tc>
        <w:tc>
          <w:tcPr>
            <w:tcW w:w="290"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33,6</w:t>
            </w:r>
          </w:p>
        </w:tc>
        <w:tc>
          <w:tcPr>
            <w:tcW w:w="271"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0,8</w:t>
            </w:r>
          </w:p>
        </w:tc>
        <w:tc>
          <w:tcPr>
            <w:tcW w:w="315"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82</w:t>
            </w:r>
          </w:p>
        </w:tc>
        <w:tc>
          <w:tcPr>
            <w:tcW w:w="290"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105</w:t>
            </w:r>
          </w:p>
        </w:tc>
        <w:tc>
          <w:tcPr>
            <w:tcW w:w="277"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1,8</w:t>
            </w:r>
          </w:p>
        </w:tc>
        <w:tc>
          <w:tcPr>
            <w:tcW w:w="363"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256,5</w:t>
            </w:r>
          </w:p>
        </w:tc>
        <w:tc>
          <w:tcPr>
            <w:tcW w:w="234"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6,4</w:t>
            </w:r>
          </w:p>
        </w:tc>
        <w:tc>
          <w:tcPr>
            <w:tcW w:w="282" w:type="pct"/>
            <w:tcBorders>
              <w:top w:val="single" w:sz="4" w:space="0" w:color="auto"/>
              <w:left w:val="single" w:sz="4" w:space="0" w:color="auto"/>
              <w:righ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243</w:t>
            </w:r>
          </w:p>
        </w:tc>
      </w:tr>
      <w:tr w:rsidR="00872247" w:rsidRPr="005224EC">
        <w:trPr>
          <w:trHeight w:val="340"/>
        </w:trPr>
        <w:tc>
          <w:tcPr>
            <w:tcW w:w="646" w:type="pct"/>
            <w:tcBorders>
              <w:top w:val="single" w:sz="4" w:space="0" w:color="auto"/>
              <w:left w:val="single" w:sz="4" w:space="0" w:color="auto"/>
            </w:tcBorders>
            <w:shd w:val="clear" w:color="auto" w:fill="FFFFFF"/>
            <w:vAlign w:val="center"/>
          </w:tcPr>
          <w:p w:rsidR="00872247" w:rsidRPr="005224EC" w:rsidRDefault="00872247" w:rsidP="00682081">
            <w:pPr>
              <w:jc w:val="both"/>
              <w:rPr>
                <w:sz w:val="18"/>
                <w:szCs w:val="18"/>
              </w:rPr>
            </w:pPr>
            <w:r w:rsidRPr="005224EC">
              <w:rPr>
                <w:sz w:val="18"/>
                <w:szCs w:val="18"/>
              </w:rPr>
              <w:t>Могилевская</w:t>
            </w:r>
          </w:p>
        </w:tc>
        <w:tc>
          <w:tcPr>
            <w:tcW w:w="290"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w:t>
            </w:r>
          </w:p>
        </w:tc>
        <w:tc>
          <w:tcPr>
            <w:tcW w:w="290"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w:t>
            </w:r>
          </w:p>
        </w:tc>
        <w:tc>
          <w:tcPr>
            <w:tcW w:w="320"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w:t>
            </w:r>
          </w:p>
        </w:tc>
        <w:tc>
          <w:tcPr>
            <w:tcW w:w="261"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3</w:t>
            </w:r>
          </w:p>
        </w:tc>
        <w:tc>
          <w:tcPr>
            <w:tcW w:w="290"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32,8</w:t>
            </w:r>
          </w:p>
        </w:tc>
        <w:tc>
          <w:tcPr>
            <w:tcW w:w="258"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1,1</w:t>
            </w:r>
          </w:p>
        </w:tc>
        <w:tc>
          <w:tcPr>
            <w:tcW w:w="323"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65</w:t>
            </w:r>
          </w:p>
        </w:tc>
        <w:tc>
          <w:tcPr>
            <w:tcW w:w="290"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31,9</w:t>
            </w:r>
          </w:p>
        </w:tc>
        <w:tc>
          <w:tcPr>
            <w:tcW w:w="271"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1,1</w:t>
            </w:r>
          </w:p>
        </w:tc>
        <w:tc>
          <w:tcPr>
            <w:tcW w:w="315"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14</w:t>
            </w:r>
          </w:p>
        </w:tc>
        <w:tc>
          <w:tcPr>
            <w:tcW w:w="290"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75</w:t>
            </w:r>
          </w:p>
        </w:tc>
        <w:tc>
          <w:tcPr>
            <w:tcW w:w="277"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1,8</w:t>
            </w:r>
          </w:p>
        </w:tc>
        <w:tc>
          <w:tcPr>
            <w:tcW w:w="363"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66,5</w:t>
            </w:r>
          </w:p>
        </w:tc>
        <w:tc>
          <w:tcPr>
            <w:tcW w:w="234"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2,3</w:t>
            </w:r>
          </w:p>
        </w:tc>
        <w:tc>
          <w:tcPr>
            <w:tcW w:w="282" w:type="pct"/>
            <w:tcBorders>
              <w:top w:val="single" w:sz="4" w:space="0" w:color="auto"/>
              <w:left w:val="single" w:sz="4" w:space="0" w:color="auto"/>
              <w:righ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157</w:t>
            </w:r>
          </w:p>
        </w:tc>
      </w:tr>
      <w:tr w:rsidR="00872247" w:rsidRPr="005224EC">
        <w:trPr>
          <w:trHeight w:val="340"/>
        </w:trPr>
        <w:tc>
          <w:tcPr>
            <w:tcW w:w="646" w:type="pct"/>
            <w:tcBorders>
              <w:top w:val="single" w:sz="4" w:space="0" w:color="auto"/>
              <w:left w:val="single" w:sz="4" w:space="0" w:color="auto"/>
            </w:tcBorders>
            <w:shd w:val="clear" w:color="auto" w:fill="FFFFFF"/>
            <w:vAlign w:val="center"/>
          </w:tcPr>
          <w:p w:rsidR="00872247" w:rsidRPr="005224EC" w:rsidRDefault="00872247" w:rsidP="00682081">
            <w:pPr>
              <w:jc w:val="both"/>
              <w:rPr>
                <w:sz w:val="18"/>
                <w:szCs w:val="18"/>
              </w:rPr>
            </w:pPr>
            <w:r w:rsidRPr="005224EC">
              <w:rPr>
                <w:sz w:val="18"/>
                <w:szCs w:val="18"/>
              </w:rPr>
              <w:t>г.Минск</w:t>
            </w:r>
          </w:p>
        </w:tc>
        <w:tc>
          <w:tcPr>
            <w:tcW w:w="290"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w:t>
            </w:r>
          </w:p>
        </w:tc>
        <w:tc>
          <w:tcPr>
            <w:tcW w:w="290"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w:t>
            </w:r>
          </w:p>
        </w:tc>
        <w:tc>
          <w:tcPr>
            <w:tcW w:w="320"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w:t>
            </w:r>
          </w:p>
        </w:tc>
        <w:tc>
          <w:tcPr>
            <w:tcW w:w="261"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1</w:t>
            </w:r>
          </w:p>
        </w:tc>
        <w:tc>
          <w:tcPr>
            <w:tcW w:w="290"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0,05</w:t>
            </w:r>
          </w:p>
        </w:tc>
        <w:tc>
          <w:tcPr>
            <w:tcW w:w="258"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w:t>
            </w:r>
          </w:p>
        </w:tc>
        <w:tc>
          <w:tcPr>
            <w:tcW w:w="323"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w:t>
            </w:r>
          </w:p>
        </w:tc>
        <w:tc>
          <w:tcPr>
            <w:tcW w:w="290"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w:t>
            </w:r>
          </w:p>
        </w:tc>
        <w:tc>
          <w:tcPr>
            <w:tcW w:w="271"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w:t>
            </w:r>
          </w:p>
        </w:tc>
        <w:tc>
          <w:tcPr>
            <w:tcW w:w="315"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2</w:t>
            </w:r>
          </w:p>
        </w:tc>
        <w:tc>
          <w:tcPr>
            <w:tcW w:w="290"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w:t>
            </w:r>
          </w:p>
        </w:tc>
        <w:tc>
          <w:tcPr>
            <w:tcW w:w="277"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0,1</w:t>
            </w:r>
          </w:p>
        </w:tc>
        <w:tc>
          <w:tcPr>
            <w:tcW w:w="363"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0,15</w:t>
            </w:r>
          </w:p>
        </w:tc>
        <w:tc>
          <w:tcPr>
            <w:tcW w:w="234" w:type="pct"/>
            <w:tcBorders>
              <w:top w:val="single" w:sz="4" w:space="0" w:color="auto"/>
              <w:lef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w:t>
            </w:r>
          </w:p>
        </w:tc>
        <w:tc>
          <w:tcPr>
            <w:tcW w:w="282" w:type="pct"/>
            <w:tcBorders>
              <w:top w:val="single" w:sz="4" w:space="0" w:color="auto"/>
              <w:left w:val="single" w:sz="4" w:space="0" w:color="auto"/>
              <w:right w:val="single" w:sz="4" w:space="0" w:color="auto"/>
            </w:tcBorders>
            <w:shd w:val="clear" w:color="auto" w:fill="FFFFFF"/>
            <w:vAlign w:val="center"/>
          </w:tcPr>
          <w:p w:rsidR="00872247" w:rsidRPr="005224EC" w:rsidRDefault="00872247" w:rsidP="00682081">
            <w:pPr>
              <w:jc w:val="center"/>
              <w:rPr>
                <w:sz w:val="18"/>
                <w:szCs w:val="18"/>
              </w:rPr>
            </w:pPr>
            <w:r w:rsidRPr="005224EC">
              <w:rPr>
                <w:sz w:val="18"/>
                <w:szCs w:val="18"/>
              </w:rPr>
              <w:t>3</w:t>
            </w:r>
          </w:p>
        </w:tc>
      </w:tr>
      <w:tr w:rsidR="00872247" w:rsidRPr="005224EC">
        <w:trPr>
          <w:trHeight w:val="424"/>
        </w:trPr>
        <w:tc>
          <w:tcPr>
            <w:tcW w:w="646" w:type="pct"/>
            <w:tcBorders>
              <w:top w:val="single" w:sz="4" w:space="0" w:color="auto"/>
              <w:left w:val="single" w:sz="4" w:space="0" w:color="auto"/>
              <w:bottom w:val="single" w:sz="4" w:space="0" w:color="auto"/>
            </w:tcBorders>
            <w:shd w:val="clear" w:color="auto" w:fill="FFFFFF"/>
            <w:vAlign w:val="center"/>
          </w:tcPr>
          <w:p w:rsidR="00872247" w:rsidRPr="005224EC" w:rsidRDefault="00872247" w:rsidP="00682081">
            <w:pPr>
              <w:jc w:val="both"/>
              <w:rPr>
                <w:b/>
                <w:bCs/>
                <w:sz w:val="18"/>
                <w:szCs w:val="18"/>
              </w:rPr>
            </w:pPr>
            <w:r w:rsidRPr="005224EC">
              <w:rPr>
                <w:b/>
                <w:bCs/>
                <w:sz w:val="18"/>
                <w:szCs w:val="18"/>
              </w:rPr>
              <w:t>Всего*</w:t>
            </w:r>
          </w:p>
        </w:tc>
        <w:tc>
          <w:tcPr>
            <w:tcW w:w="290" w:type="pct"/>
            <w:tcBorders>
              <w:top w:val="single" w:sz="4" w:space="0" w:color="auto"/>
              <w:left w:val="single" w:sz="4" w:space="0" w:color="auto"/>
              <w:bottom w:val="single" w:sz="4" w:space="0" w:color="auto"/>
            </w:tcBorders>
            <w:shd w:val="clear" w:color="auto" w:fill="FFFFFF"/>
            <w:vAlign w:val="center"/>
          </w:tcPr>
          <w:p w:rsidR="00872247" w:rsidRPr="005224EC" w:rsidRDefault="00872247" w:rsidP="00682081">
            <w:pPr>
              <w:jc w:val="center"/>
              <w:rPr>
                <w:b/>
                <w:bCs/>
                <w:sz w:val="18"/>
                <w:szCs w:val="18"/>
              </w:rPr>
            </w:pPr>
            <w:r w:rsidRPr="005224EC">
              <w:rPr>
                <w:b/>
                <w:bCs/>
                <w:sz w:val="18"/>
                <w:szCs w:val="18"/>
              </w:rPr>
              <w:t>5*</w:t>
            </w:r>
          </w:p>
        </w:tc>
        <w:tc>
          <w:tcPr>
            <w:tcW w:w="290" w:type="pct"/>
            <w:tcBorders>
              <w:top w:val="single" w:sz="4" w:space="0" w:color="auto"/>
              <w:left w:val="single" w:sz="4" w:space="0" w:color="auto"/>
              <w:bottom w:val="single" w:sz="4" w:space="0" w:color="auto"/>
            </w:tcBorders>
            <w:shd w:val="clear" w:color="auto" w:fill="FFFFFF"/>
            <w:vAlign w:val="center"/>
          </w:tcPr>
          <w:p w:rsidR="00872247" w:rsidRPr="005224EC" w:rsidRDefault="00872247" w:rsidP="00682081">
            <w:pPr>
              <w:jc w:val="center"/>
              <w:rPr>
                <w:b/>
                <w:bCs/>
                <w:sz w:val="18"/>
                <w:szCs w:val="18"/>
              </w:rPr>
            </w:pPr>
            <w:r w:rsidRPr="005224EC">
              <w:rPr>
                <w:b/>
                <w:bCs/>
                <w:sz w:val="18"/>
                <w:szCs w:val="18"/>
              </w:rPr>
              <w:t>475,9</w:t>
            </w:r>
          </w:p>
        </w:tc>
        <w:tc>
          <w:tcPr>
            <w:tcW w:w="320" w:type="pct"/>
            <w:tcBorders>
              <w:top w:val="single" w:sz="4" w:space="0" w:color="auto"/>
              <w:left w:val="single" w:sz="4" w:space="0" w:color="auto"/>
              <w:bottom w:val="single" w:sz="4" w:space="0" w:color="auto"/>
            </w:tcBorders>
            <w:shd w:val="clear" w:color="auto" w:fill="FFFFFF"/>
            <w:vAlign w:val="center"/>
          </w:tcPr>
          <w:p w:rsidR="00872247" w:rsidRPr="005224EC" w:rsidRDefault="00872247" w:rsidP="00682081">
            <w:pPr>
              <w:jc w:val="center"/>
              <w:rPr>
                <w:b/>
                <w:bCs/>
                <w:sz w:val="18"/>
                <w:szCs w:val="18"/>
              </w:rPr>
            </w:pPr>
            <w:r w:rsidRPr="005224EC">
              <w:rPr>
                <w:b/>
                <w:bCs/>
                <w:sz w:val="18"/>
                <w:szCs w:val="18"/>
              </w:rPr>
              <w:t>2,3</w:t>
            </w:r>
          </w:p>
        </w:tc>
        <w:tc>
          <w:tcPr>
            <w:tcW w:w="261" w:type="pct"/>
            <w:tcBorders>
              <w:top w:val="single" w:sz="4" w:space="0" w:color="auto"/>
              <w:left w:val="single" w:sz="4" w:space="0" w:color="auto"/>
              <w:bottom w:val="single" w:sz="4" w:space="0" w:color="auto"/>
            </w:tcBorders>
            <w:shd w:val="clear" w:color="auto" w:fill="FFFFFF"/>
            <w:vAlign w:val="center"/>
          </w:tcPr>
          <w:p w:rsidR="00872247" w:rsidRPr="005224EC" w:rsidRDefault="00872247" w:rsidP="00682081">
            <w:pPr>
              <w:jc w:val="center"/>
              <w:rPr>
                <w:b/>
                <w:bCs/>
                <w:sz w:val="18"/>
                <w:szCs w:val="18"/>
              </w:rPr>
            </w:pPr>
            <w:r w:rsidRPr="005224EC">
              <w:rPr>
                <w:b/>
                <w:bCs/>
                <w:sz w:val="18"/>
                <w:szCs w:val="18"/>
              </w:rPr>
              <w:t>85*</w:t>
            </w:r>
          </w:p>
        </w:tc>
        <w:tc>
          <w:tcPr>
            <w:tcW w:w="290" w:type="pct"/>
            <w:tcBorders>
              <w:top w:val="single" w:sz="4" w:space="0" w:color="auto"/>
              <w:left w:val="single" w:sz="4" w:space="0" w:color="auto"/>
              <w:bottom w:val="single" w:sz="4" w:space="0" w:color="auto"/>
            </w:tcBorders>
            <w:shd w:val="clear" w:color="auto" w:fill="FFFFFF"/>
            <w:vAlign w:val="center"/>
          </w:tcPr>
          <w:p w:rsidR="00872247" w:rsidRPr="005224EC" w:rsidRDefault="00872247" w:rsidP="00682081">
            <w:pPr>
              <w:jc w:val="center"/>
              <w:rPr>
                <w:b/>
                <w:bCs/>
                <w:sz w:val="18"/>
                <w:szCs w:val="18"/>
              </w:rPr>
            </w:pPr>
            <w:r w:rsidRPr="005224EC">
              <w:rPr>
                <w:b/>
                <w:bCs/>
                <w:sz w:val="18"/>
                <w:szCs w:val="18"/>
              </w:rPr>
              <w:t>862,5</w:t>
            </w:r>
          </w:p>
        </w:tc>
        <w:tc>
          <w:tcPr>
            <w:tcW w:w="258" w:type="pct"/>
            <w:tcBorders>
              <w:top w:val="single" w:sz="4" w:space="0" w:color="auto"/>
              <w:left w:val="single" w:sz="4" w:space="0" w:color="auto"/>
              <w:bottom w:val="single" w:sz="4" w:space="0" w:color="auto"/>
            </w:tcBorders>
            <w:shd w:val="clear" w:color="auto" w:fill="FFFFFF"/>
            <w:vAlign w:val="center"/>
          </w:tcPr>
          <w:p w:rsidR="00872247" w:rsidRPr="005224EC" w:rsidRDefault="00872247" w:rsidP="00682081">
            <w:pPr>
              <w:jc w:val="center"/>
              <w:rPr>
                <w:b/>
                <w:bCs/>
                <w:sz w:val="18"/>
                <w:szCs w:val="18"/>
              </w:rPr>
            </w:pPr>
            <w:r w:rsidRPr="005224EC">
              <w:rPr>
                <w:b/>
                <w:bCs/>
                <w:sz w:val="18"/>
                <w:szCs w:val="18"/>
              </w:rPr>
              <w:t>4,1</w:t>
            </w:r>
          </w:p>
        </w:tc>
        <w:tc>
          <w:tcPr>
            <w:tcW w:w="323" w:type="pct"/>
            <w:tcBorders>
              <w:top w:val="single" w:sz="4" w:space="0" w:color="auto"/>
              <w:left w:val="single" w:sz="4" w:space="0" w:color="auto"/>
              <w:bottom w:val="single" w:sz="4" w:space="0" w:color="auto"/>
            </w:tcBorders>
            <w:shd w:val="clear" w:color="auto" w:fill="FFFFFF"/>
            <w:vAlign w:val="center"/>
          </w:tcPr>
          <w:p w:rsidR="00872247" w:rsidRPr="005224EC" w:rsidRDefault="00872247" w:rsidP="00682081">
            <w:pPr>
              <w:jc w:val="center"/>
              <w:rPr>
                <w:b/>
                <w:bCs/>
                <w:sz w:val="18"/>
                <w:szCs w:val="18"/>
              </w:rPr>
            </w:pPr>
            <w:r w:rsidRPr="005224EC">
              <w:rPr>
                <w:b/>
                <w:bCs/>
                <w:sz w:val="18"/>
                <w:szCs w:val="18"/>
              </w:rPr>
              <w:t>2</w:t>
            </w:r>
            <w:r w:rsidR="00854E2F">
              <w:rPr>
                <w:b/>
                <w:bCs/>
                <w:sz w:val="18"/>
                <w:szCs w:val="18"/>
              </w:rPr>
              <w:t>67</w:t>
            </w:r>
          </w:p>
        </w:tc>
        <w:tc>
          <w:tcPr>
            <w:tcW w:w="290" w:type="pct"/>
            <w:tcBorders>
              <w:top w:val="single" w:sz="4" w:space="0" w:color="auto"/>
              <w:left w:val="single" w:sz="4" w:space="0" w:color="auto"/>
              <w:bottom w:val="single" w:sz="4" w:space="0" w:color="auto"/>
            </w:tcBorders>
            <w:shd w:val="clear" w:color="auto" w:fill="FFFFFF"/>
            <w:vAlign w:val="center"/>
          </w:tcPr>
          <w:p w:rsidR="00872247" w:rsidRPr="005224EC" w:rsidRDefault="00872247" w:rsidP="00682081">
            <w:pPr>
              <w:jc w:val="center"/>
              <w:rPr>
                <w:b/>
                <w:bCs/>
                <w:sz w:val="18"/>
                <w:szCs w:val="18"/>
              </w:rPr>
            </w:pPr>
            <w:r w:rsidRPr="005224EC">
              <w:rPr>
                <w:b/>
                <w:bCs/>
                <w:sz w:val="18"/>
                <w:szCs w:val="18"/>
              </w:rPr>
              <w:t>261,7</w:t>
            </w:r>
          </w:p>
        </w:tc>
        <w:tc>
          <w:tcPr>
            <w:tcW w:w="271" w:type="pct"/>
            <w:tcBorders>
              <w:top w:val="single" w:sz="4" w:space="0" w:color="auto"/>
              <w:left w:val="single" w:sz="4" w:space="0" w:color="auto"/>
              <w:bottom w:val="single" w:sz="4" w:space="0" w:color="auto"/>
            </w:tcBorders>
            <w:shd w:val="clear" w:color="auto" w:fill="FFFFFF"/>
            <w:vAlign w:val="center"/>
          </w:tcPr>
          <w:p w:rsidR="00872247" w:rsidRPr="005224EC" w:rsidRDefault="00872247" w:rsidP="00682081">
            <w:pPr>
              <w:jc w:val="center"/>
              <w:rPr>
                <w:b/>
                <w:bCs/>
                <w:sz w:val="18"/>
                <w:szCs w:val="18"/>
              </w:rPr>
            </w:pPr>
            <w:r w:rsidRPr="005224EC">
              <w:rPr>
                <w:b/>
                <w:bCs/>
                <w:sz w:val="18"/>
                <w:szCs w:val="18"/>
              </w:rPr>
              <w:t>1,3</w:t>
            </w:r>
          </w:p>
        </w:tc>
        <w:tc>
          <w:tcPr>
            <w:tcW w:w="315" w:type="pct"/>
            <w:tcBorders>
              <w:top w:val="single" w:sz="4" w:space="0" w:color="auto"/>
              <w:left w:val="single" w:sz="4" w:space="0" w:color="auto"/>
              <w:bottom w:val="single" w:sz="4" w:space="0" w:color="auto"/>
            </w:tcBorders>
            <w:shd w:val="clear" w:color="auto" w:fill="FFFFFF"/>
            <w:vAlign w:val="center"/>
          </w:tcPr>
          <w:p w:rsidR="00872247" w:rsidRPr="005224EC" w:rsidRDefault="00872247" w:rsidP="00682081">
            <w:pPr>
              <w:jc w:val="center"/>
              <w:rPr>
                <w:b/>
                <w:bCs/>
                <w:sz w:val="18"/>
                <w:szCs w:val="18"/>
              </w:rPr>
            </w:pPr>
            <w:r w:rsidRPr="005224EC">
              <w:rPr>
                <w:b/>
                <w:bCs/>
                <w:sz w:val="18"/>
                <w:szCs w:val="18"/>
              </w:rPr>
              <w:t>306</w:t>
            </w:r>
          </w:p>
        </w:tc>
        <w:tc>
          <w:tcPr>
            <w:tcW w:w="290" w:type="pct"/>
            <w:tcBorders>
              <w:top w:val="single" w:sz="4" w:space="0" w:color="auto"/>
              <w:left w:val="single" w:sz="4" w:space="0" w:color="auto"/>
              <w:bottom w:val="single" w:sz="4" w:space="0" w:color="auto"/>
            </w:tcBorders>
            <w:shd w:val="clear" w:color="auto" w:fill="FFFFFF"/>
            <w:vAlign w:val="center"/>
          </w:tcPr>
          <w:p w:rsidR="00872247" w:rsidRPr="005224EC" w:rsidRDefault="00872247" w:rsidP="00682081">
            <w:pPr>
              <w:jc w:val="center"/>
              <w:rPr>
                <w:b/>
                <w:bCs/>
                <w:sz w:val="18"/>
                <w:szCs w:val="18"/>
              </w:rPr>
            </w:pPr>
            <w:r w:rsidRPr="005224EC">
              <w:rPr>
                <w:b/>
                <w:bCs/>
                <w:sz w:val="18"/>
                <w:szCs w:val="18"/>
              </w:rPr>
              <w:t>568</w:t>
            </w:r>
          </w:p>
        </w:tc>
        <w:tc>
          <w:tcPr>
            <w:tcW w:w="277" w:type="pct"/>
            <w:tcBorders>
              <w:top w:val="single" w:sz="4" w:space="0" w:color="auto"/>
              <w:left w:val="single" w:sz="4" w:space="0" w:color="auto"/>
              <w:bottom w:val="single" w:sz="4" w:space="0" w:color="auto"/>
            </w:tcBorders>
            <w:shd w:val="clear" w:color="auto" w:fill="FFFFFF"/>
            <w:vAlign w:val="center"/>
          </w:tcPr>
          <w:p w:rsidR="00872247" w:rsidRPr="005224EC" w:rsidRDefault="00872247" w:rsidP="00682081">
            <w:pPr>
              <w:jc w:val="center"/>
              <w:rPr>
                <w:b/>
                <w:bCs/>
                <w:sz w:val="18"/>
                <w:szCs w:val="18"/>
              </w:rPr>
            </w:pPr>
            <w:r w:rsidRPr="005224EC">
              <w:rPr>
                <w:b/>
                <w:bCs/>
                <w:sz w:val="18"/>
                <w:szCs w:val="18"/>
              </w:rPr>
              <w:t>15,4</w:t>
            </w:r>
          </w:p>
        </w:tc>
        <w:tc>
          <w:tcPr>
            <w:tcW w:w="363" w:type="pct"/>
            <w:tcBorders>
              <w:top w:val="single" w:sz="4" w:space="0" w:color="auto"/>
              <w:left w:val="single" w:sz="4" w:space="0" w:color="auto"/>
              <w:bottom w:val="single" w:sz="4" w:space="0" w:color="auto"/>
            </w:tcBorders>
            <w:shd w:val="clear" w:color="auto" w:fill="FFFFFF"/>
            <w:vAlign w:val="center"/>
          </w:tcPr>
          <w:p w:rsidR="00872247" w:rsidRPr="005224EC" w:rsidRDefault="00872247" w:rsidP="00682081">
            <w:pPr>
              <w:jc w:val="center"/>
              <w:rPr>
                <w:b/>
                <w:bCs/>
                <w:sz w:val="18"/>
                <w:szCs w:val="18"/>
              </w:rPr>
            </w:pPr>
            <w:r w:rsidRPr="005224EC">
              <w:rPr>
                <w:b/>
                <w:bCs/>
                <w:sz w:val="18"/>
                <w:szCs w:val="18"/>
              </w:rPr>
              <w:t>1615,45</w:t>
            </w:r>
          </w:p>
        </w:tc>
        <w:tc>
          <w:tcPr>
            <w:tcW w:w="234" w:type="pct"/>
            <w:tcBorders>
              <w:top w:val="single" w:sz="4" w:space="0" w:color="auto"/>
              <w:left w:val="single" w:sz="4" w:space="0" w:color="auto"/>
              <w:bottom w:val="single" w:sz="4" w:space="0" w:color="auto"/>
            </w:tcBorders>
            <w:shd w:val="clear" w:color="auto" w:fill="FFFFFF"/>
            <w:vAlign w:val="center"/>
          </w:tcPr>
          <w:p w:rsidR="00872247" w:rsidRPr="005224EC" w:rsidRDefault="00872247" w:rsidP="00682081">
            <w:pPr>
              <w:jc w:val="center"/>
              <w:rPr>
                <w:b/>
                <w:bCs/>
                <w:sz w:val="18"/>
                <w:szCs w:val="18"/>
              </w:rPr>
            </w:pPr>
            <w:r w:rsidRPr="005224EC">
              <w:rPr>
                <w:b/>
                <w:bCs/>
                <w:sz w:val="18"/>
                <w:szCs w:val="18"/>
              </w:rPr>
              <w:t>7,8</w:t>
            </w:r>
          </w:p>
        </w:tc>
        <w:tc>
          <w:tcPr>
            <w:tcW w:w="282" w:type="pct"/>
            <w:tcBorders>
              <w:top w:val="single" w:sz="4" w:space="0" w:color="auto"/>
              <w:left w:val="single" w:sz="4" w:space="0" w:color="auto"/>
              <w:bottom w:val="single" w:sz="4" w:space="0" w:color="auto"/>
              <w:right w:val="single" w:sz="4" w:space="0" w:color="auto"/>
            </w:tcBorders>
            <w:shd w:val="clear" w:color="auto" w:fill="FFFFFF"/>
            <w:vAlign w:val="center"/>
          </w:tcPr>
          <w:p w:rsidR="00872247" w:rsidRPr="005224EC" w:rsidRDefault="00D735C3" w:rsidP="00682081">
            <w:pPr>
              <w:jc w:val="center"/>
              <w:rPr>
                <w:b/>
                <w:bCs/>
                <w:sz w:val="18"/>
                <w:szCs w:val="18"/>
              </w:rPr>
            </w:pPr>
            <w:r w:rsidRPr="005224EC">
              <w:rPr>
                <w:b/>
                <w:bCs/>
                <w:sz w:val="18"/>
                <w:szCs w:val="18"/>
              </w:rPr>
              <w:t>1231</w:t>
            </w:r>
          </w:p>
        </w:tc>
      </w:tr>
    </w:tbl>
    <w:p w:rsidR="002D2A74" w:rsidRDefault="00872247" w:rsidP="00682081">
      <w:pPr>
        <w:widowControl w:val="0"/>
        <w:autoSpaceDE w:val="0"/>
        <w:autoSpaceDN w:val="0"/>
        <w:adjustRightInd w:val="0"/>
        <w:jc w:val="both"/>
        <w:rPr>
          <w:sz w:val="18"/>
          <w:szCs w:val="18"/>
        </w:rPr>
      </w:pPr>
      <w:r w:rsidRPr="005224EC">
        <w:rPr>
          <w:sz w:val="18"/>
          <w:szCs w:val="18"/>
        </w:rPr>
        <w:t>Примечания* Общее количество заповедников, национальных парков, заказников республиканского значения указано с учетом, что Березинский биосферный заповедник, НП «Беловежская пуща», НП «Нарочанский» и 3 заказника республиканского значения расположены в 2-х и более областях. **Без Полесского радиационно-экологического заповедника.</w:t>
      </w:r>
    </w:p>
    <w:p w:rsidR="005E30FD" w:rsidRDefault="005E30FD" w:rsidP="00682081">
      <w:pPr>
        <w:widowControl w:val="0"/>
        <w:autoSpaceDE w:val="0"/>
        <w:autoSpaceDN w:val="0"/>
        <w:adjustRightInd w:val="0"/>
        <w:jc w:val="both"/>
        <w:rPr>
          <w:sz w:val="18"/>
          <w:szCs w:val="18"/>
        </w:rPr>
      </w:pPr>
    </w:p>
    <w:p w:rsidR="002E3525" w:rsidRDefault="002E3525" w:rsidP="00682081">
      <w:pPr>
        <w:widowControl w:val="0"/>
        <w:autoSpaceDE w:val="0"/>
        <w:autoSpaceDN w:val="0"/>
        <w:adjustRightInd w:val="0"/>
        <w:jc w:val="both"/>
        <w:rPr>
          <w:sz w:val="18"/>
          <w:szCs w:val="18"/>
        </w:rPr>
      </w:pPr>
    </w:p>
    <w:p w:rsidR="00872247" w:rsidRDefault="00872247" w:rsidP="00682081">
      <w:pPr>
        <w:pStyle w:val="2"/>
        <w:spacing w:before="0" w:line="240" w:lineRule="auto"/>
        <w:rPr>
          <w:rFonts w:ascii="Times New Roman" w:hAnsi="Times New Roman" w:cs="Times New Roman"/>
          <w:bCs w:val="0"/>
          <w:color w:val="auto"/>
          <w:sz w:val="28"/>
          <w:szCs w:val="28"/>
        </w:rPr>
      </w:pPr>
      <w:bookmarkStart w:id="15" w:name="_Toc420935633"/>
      <w:r w:rsidRPr="005224EC">
        <w:rPr>
          <w:rFonts w:ascii="Times New Roman" w:hAnsi="Times New Roman" w:cs="Times New Roman"/>
          <w:bCs w:val="0"/>
          <w:color w:val="auto"/>
          <w:sz w:val="28"/>
          <w:szCs w:val="28"/>
        </w:rPr>
        <w:lastRenderedPageBreak/>
        <w:t>1.8 Редкие и находящиеся под угрозой исчезновения виды флоры и фауны</w:t>
      </w:r>
      <w:bookmarkEnd w:id="15"/>
    </w:p>
    <w:p w:rsidR="002E3525" w:rsidRPr="002E3525" w:rsidRDefault="002E3525" w:rsidP="002E3525">
      <w:pPr>
        <w:rPr>
          <w:lang w:eastAsia="en-US"/>
        </w:rPr>
      </w:pPr>
    </w:p>
    <w:p w:rsidR="00872247" w:rsidRPr="005224EC" w:rsidRDefault="00872247" w:rsidP="00682081">
      <w:pPr>
        <w:pStyle w:val="Default"/>
        <w:ind w:firstLine="709"/>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Одним из условий со</w:t>
      </w:r>
      <w:r w:rsidR="00E95D8E">
        <w:rPr>
          <w:rFonts w:ascii="Times New Roman" w:hAnsi="Times New Roman" w:cs="Times New Roman"/>
          <w:color w:val="auto"/>
          <w:sz w:val="28"/>
          <w:szCs w:val="28"/>
        </w:rPr>
        <w:softHyphen/>
      </w:r>
      <w:r w:rsidRPr="005224EC">
        <w:rPr>
          <w:rFonts w:ascii="Times New Roman" w:hAnsi="Times New Roman" w:cs="Times New Roman"/>
          <w:color w:val="auto"/>
          <w:sz w:val="28"/>
          <w:szCs w:val="28"/>
        </w:rPr>
        <w:t>хранения биоразнообразия является экологически сба</w:t>
      </w:r>
      <w:r w:rsidR="00E95D8E">
        <w:rPr>
          <w:rFonts w:ascii="Times New Roman" w:hAnsi="Times New Roman" w:cs="Times New Roman"/>
          <w:color w:val="auto"/>
          <w:sz w:val="28"/>
          <w:szCs w:val="28"/>
        </w:rPr>
        <w:softHyphen/>
      </w:r>
      <w:r w:rsidRPr="005224EC">
        <w:rPr>
          <w:rFonts w:ascii="Times New Roman" w:hAnsi="Times New Roman" w:cs="Times New Roman"/>
          <w:color w:val="auto"/>
          <w:sz w:val="28"/>
          <w:szCs w:val="28"/>
        </w:rPr>
        <w:t>лансированное территори</w:t>
      </w:r>
      <w:r w:rsidR="00E95D8E">
        <w:rPr>
          <w:rFonts w:ascii="Times New Roman" w:hAnsi="Times New Roman" w:cs="Times New Roman"/>
          <w:color w:val="auto"/>
          <w:sz w:val="28"/>
          <w:szCs w:val="28"/>
        </w:rPr>
        <w:softHyphen/>
      </w:r>
      <w:r w:rsidRPr="005224EC">
        <w:rPr>
          <w:rFonts w:ascii="Times New Roman" w:hAnsi="Times New Roman" w:cs="Times New Roman"/>
          <w:color w:val="auto"/>
          <w:sz w:val="28"/>
          <w:szCs w:val="28"/>
        </w:rPr>
        <w:t>альное планирование. Это означает, что при веде</w:t>
      </w:r>
      <w:r w:rsidR="00B241AE">
        <w:rPr>
          <w:rFonts w:ascii="Times New Roman" w:hAnsi="Times New Roman" w:cs="Times New Roman"/>
          <w:color w:val="auto"/>
          <w:sz w:val="28"/>
          <w:szCs w:val="28"/>
        </w:rPr>
        <w:softHyphen/>
      </w:r>
      <w:r w:rsidRPr="005224EC">
        <w:rPr>
          <w:rFonts w:ascii="Times New Roman" w:hAnsi="Times New Roman" w:cs="Times New Roman"/>
          <w:color w:val="auto"/>
          <w:sz w:val="28"/>
          <w:szCs w:val="28"/>
        </w:rPr>
        <w:t>нии сельского или лесного хо</w:t>
      </w:r>
      <w:r w:rsidR="00E95D8E">
        <w:rPr>
          <w:rFonts w:ascii="Times New Roman" w:hAnsi="Times New Roman" w:cs="Times New Roman"/>
          <w:color w:val="auto"/>
          <w:sz w:val="28"/>
          <w:szCs w:val="28"/>
        </w:rPr>
        <w:softHyphen/>
      </w:r>
      <w:r w:rsidRPr="005224EC">
        <w:rPr>
          <w:rFonts w:ascii="Times New Roman" w:hAnsi="Times New Roman" w:cs="Times New Roman"/>
          <w:color w:val="auto"/>
          <w:sz w:val="28"/>
          <w:szCs w:val="28"/>
        </w:rPr>
        <w:t>зяйства должно обеспечи</w:t>
      </w:r>
      <w:r w:rsidR="00E95D8E">
        <w:rPr>
          <w:rFonts w:ascii="Times New Roman" w:hAnsi="Times New Roman" w:cs="Times New Roman"/>
          <w:color w:val="auto"/>
          <w:sz w:val="28"/>
          <w:szCs w:val="28"/>
        </w:rPr>
        <w:softHyphen/>
      </w:r>
      <w:r w:rsidRPr="005224EC">
        <w:rPr>
          <w:rFonts w:ascii="Times New Roman" w:hAnsi="Times New Roman" w:cs="Times New Roman"/>
          <w:color w:val="auto"/>
          <w:sz w:val="28"/>
          <w:szCs w:val="28"/>
        </w:rPr>
        <w:t>ваться устойчивое функ</w:t>
      </w:r>
      <w:r w:rsidR="00B241AE">
        <w:rPr>
          <w:rFonts w:ascii="Times New Roman" w:hAnsi="Times New Roman" w:cs="Times New Roman"/>
          <w:color w:val="auto"/>
          <w:sz w:val="28"/>
          <w:szCs w:val="28"/>
        </w:rPr>
        <w:softHyphen/>
      </w:r>
      <w:r w:rsidRPr="005224EC">
        <w:rPr>
          <w:rFonts w:ascii="Times New Roman" w:hAnsi="Times New Roman" w:cs="Times New Roman"/>
          <w:color w:val="auto"/>
          <w:sz w:val="28"/>
          <w:szCs w:val="28"/>
        </w:rPr>
        <w:t>цио</w:t>
      </w:r>
      <w:r w:rsidR="00E95D8E">
        <w:rPr>
          <w:rFonts w:ascii="Times New Roman" w:hAnsi="Times New Roman" w:cs="Times New Roman"/>
          <w:color w:val="auto"/>
          <w:sz w:val="28"/>
          <w:szCs w:val="28"/>
        </w:rPr>
        <w:softHyphen/>
      </w:r>
      <w:r w:rsidRPr="005224EC">
        <w:rPr>
          <w:rFonts w:ascii="Times New Roman" w:hAnsi="Times New Roman" w:cs="Times New Roman"/>
          <w:color w:val="auto"/>
          <w:sz w:val="28"/>
          <w:szCs w:val="28"/>
        </w:rPr>
        <w:t>нирование экосистем, со</w:t>
      </w:r>
      <w:r w:rsidR="00E95D8E">
        <w:rPr>
          <w:rFonts w:ascii="Times New Roman" w:hAnsi="Times New Roman" w:cs="Times New Roman"/>
          <w:color w:val="auto"/>
          <w:sz w:val="28"/>
          <w:szCs w:val="28"/>
        </w:rPr>
        <w:softHyphen/>
      </w:r>
      <w:r w:rsidRPr="005224EC">
        <w:rPr>
          <w:rFonts w:ascii="Times New Roman" w:hAnsi="Times New Roman" w:cs="Times New Roman"/>
          <w:color w:val="auto"/>
          <w:sz w:val="28"/>
          <w:szCs w:val="28"/>
        </w:rPr>
        <w:t>хранение биоразнообразия и местопроизрастаний редких и находящихся под угрозой исчезновения видов дико</w:t>
      </w:r>
      <w:r w:rsidR="00E95D8E">
        <w:rPr>
          <w:rFonts w:ascii="Times New Roman" w:hAnsi="Times New Roman" w:cs="Times New Roman"/>
          <w:color w:val="auto"/>
          <w:sz w:val="28"/>
          <w:szCs w:val="28"/>
        </w:rPr>
        <w:softHyphen/>
      </w:r>
      <w:r w:rsidRPr="005224EC">
        <w:rPr>
          <w:rFonts w:ascii="Times New Roman" w:hAnsi="Times New Roman" w:cs="Times New Roman"/>
          <w:color w:val="auto"/>
          <w:sz w:val="28"/>
          <w:szCs w:val="28"/>
        </w:rPr>
        <w:t>растущих растений и место</w:t>
      </w:r>
      <w:r w:rsidR="00E95D8E">
        <w:rPr>
          <w:rFonts w:ascii="Times New Roman" w:hAnsi="Times New Roman" w:cs="Times New Roman"/>
          <w:color w:val="auto"/>
          <w:sz w:val="28"/>
          <w:szCs w:val="28"/>
        </w:rPr>
        <w:softHyphen/>
      </w:r>
      <w:r w:rsidRPr="005224EC">
        <w:rPr>
          <w:rFonts w:ascii="Times New Roman" w:hAnsi="Times New Roman" w:cs="Times New Roman"/>
          <w:color w:val="auto"/>
          <w:sz w:val="28"/>
          <w:szCs w:val="28"/>
        </w:rPr>
        <w:t>обитаний диких животных. В связи с этим в Беларуси с января 2010 г. по январь 2014 г. Министерством при</w:t>
      </w:r>
      <w:r w:rsidR="00E95D8E">
        <w:rPr>
          <w:rFonts w:ascii="Times New Roman" w:hAnsi="Times New Roman" w:cs="Times New Roman"/>
          <w:color w:val="auto"/>
          <w:sz w:val="28"/>
          <w:szCs w:val="28"/>
        </w:rPr>
        <w:softHyphen/>
      </w:r>
      <w:r w:rsidRPr="005224EC">
        <w:rPr>
          <w:rFonts w:ascii="Times New Roman" w:hAnsi="Times New Roman" w:cs="Times New Roman"/>
          <w:color w:val="auto"/>
          <w:sz w:val="28"/>
          <w:szCs w:val="28"/>
        </w:rPr>
        <w:t>родных ресурсов и охраны окружающей среды при участии Нацио</w:t>
      </w:r>
      <w:r w:rsidR="00B241AE">
        <w:rPr>
          <w:rFonts w:ascii="Times New Roman" w:hAnsi="Times New Roman" w:cs="Times New Roman"/>
          <w:color w:val="auto"/>
          <w:sz w:val="28"/>
          <w:szCs w:val="28"/>
        </w:rPr>
        <w:softHyphen/>
      </w:r>
      <w:r w:rsidRPr="005224EC">
        <w:rPr>
          <w:rFonts w:ascii="Times New Roman" w:hAnsi="Times New Roman" w:cs="Times New Roman"/>
          <w:color w:val="auto"/>
          <w:sz w:val="28"/>
          <w:szCs w:val="28"/>
        </w:rPr>
        <w:t>нальной академии наук Бе</w:t>
      </w:r>
      <w:r w:rsidR="00B241AE">
        <w:rPr>
          <w:rFonts w:ascii="Times New Roman" w:hAnsi="Times New Roman" w:cs="Times New Roman"/>
          <w:color w:val="auto"/>
          <w:sz w:val="28"/>
          <w:szCs w:val="28"/>
        </w:rPr>
        <w:softHyphen/>
      </w:r>
      <w:r w:rsidRPr="005224EC">
        <w:rPr>
          <w:rFonts w:ascii="Times New Roman" w:hAnsi="Times New Roman" w:cs="Times New Roman"/>
          <w:color w:val="auto"/>
          <w:sz w:val="28"/>
          <w:szCs w:val="28"/>
        </w:rPr>
        <w:t>ларуси, Госу</w:t>
      </w:r>
      <w:r w:rsidR="00E95D8E">
        <w:rPr>
          <w:rFonts w:ascii="Times New Roman" w:hAnsi="Times New Roman" w:cs="Times New Roman"/>
          <w:color w:val="auto"/>
          <w:sz w:val="28"/>
          <w:szCs w:val="28"/>
        </w:rPr>
        <w:softHyphen/>
      </w:r>
      <w:r w:rsidRPr="005224EC">
        <w:rPr>
          <w:rFonts w:ascii="Times New Roman" w:hAnsi="Times New Roman" w:cs="Times New Roman"/>
          <w:color w:val="auto"/>
          <w:sz w:val="28"/>
          <w:szCs w:val="28"/>
        </w:rPr>
        <w:t>дарственного комитета по имуществу и ряда проек</w:t>
      </w:r>
      <w:r w:rsidR="00D735C3" w:rsidRPr="005224EC">
        <w:rPr>
          <w:rFonts w:ascii="Times New Roman" w:hAnsi="Times New Roman" w:cs="Times New Roman"/>
          <w:color w:val="auto"/>
          <w:sz w:val="28"/>
          <w:szCs w:val="28"/>
        </w:rPr>
        <w:t>тных организаций реализо</w:t>
      </w:r>
      <w:r w:rsidR="00E95D8E">
        <w:rPr>
          <w:rFonts w:ascii="Times New Roman" w:hAnsi="Times New Roman" w:cs="Times New Roman"/>
          <w:color w:val="auto"/>
          <w:sz w:val="28"/>
          <w:szCs w:val="28"/>
        </w:rPr>
        <w:softHyphen/>
      </w:r>
      <w:r w:rsidR="00D735C3" w:rsidRPr="005224EC">
        <w:rPr>
          <w:rFonts w:ascii="Times New Roman" w:hAnsi="Times New Roman" w:cs="Times New Roman"/>
          <w:color w:val="auto"/>
          <w:sz w:val="28"/>
          <w:szCs w:val="28"/>
        </w:rPr>
        <w:t>ван</w:t>
      </w:r>
      <w:r w:rsidRPr="005224EC">
        <w:rPr>
          <w:rFonts w:ascii="Times New Roman" w:hAnsi="Times New Roman" w:cs="Times New Roman"/>
          <w:color w:val="auto"/>
          <w:sz w:val="28"/>
          <w:szCs w:val="28"/>
        </w:rPr>
        <w:t xml:space="preserve"> проект ПРООН/ГЭФ «Интеграция вопросов сохранения био</w:t>
      </w:r>
      <w:r w:rsidR="00B241AE">
        <w:rPr>
          <w:rFonts w:ascii="Times New Roman" w:hAnsi="Times New Roman" w:cs="Times New Roman"/>
          <w:color w:val="auto"/>
          <w:sz w:val="28"/>
          <w:szCs w:val="28"/>
        </w:rPr>
        <w:softHyphen/>
      </w:r>
      <w:r w:rsidRPr="005224EC">
        <w:rPr>
          <w:rFonts w:ascii="Times New Roman" w:hAnsi="Times New Roman" w:cs="Times New Roman"/>
          <w:color w:val="auto"/>
          <w:sz w:val="28"/>
          <w:szCs w:val="28"/>
        </w:rPr>
        <w:t xml:space="preserve">разнообразия в политику и практику территориального планирования в Беларуси». </w:t>
      </w:r>
    </w:p>
    <w:p w:rsidR="00872247" w:rsidRPr="005224EC" w:rsidRDefault="007D744F" w:rsidP="00682081">
      <w:pPr>
        <w:pStyle w:val="Default"/>
        <w:ind w:firstLine="709"/>
        <w:jc w:val="both"/>
        <w:rPr>
          <w:rFonts w:ascii="Times New Roman" w:hAnsi="Times New Roman" w:cs="Times New Roman"/>
          <w:color w:val="auto"/>
          <w:sz w:val="28"/>
          <w:szCs w:val="28"/>
        </w:rPr>
      </w:pPr>
      <w:r>
        <w:rPr>
          <w:rFonts w:ascii="Times New Roman" w:hAnsi="Times New Roman" w:cs="Times New Roman"/>
          <w:noProof/>
          <w:color w:val="auto"/>
          <w:sz w:val="28"/>
          <w:szCs w:val="28"/>
        </w:rPr>
        <mc:AlternateContent>
          <mc:Choice Requires="wps">
            <w:drawing>
              <wp:anchor distT="0" distB="0" distL="114300" distR="114300" simplePos="0" relativeHeight="251685376" behindDoc="0" locked="0" layoutInCell="0" allowOverlap="1">
                <wp:simplePos x="0" y="0"/>
                <wp:positionH relativeFrom="page">
                  <wp:posOffset>631190</wp:posOffset>
                </wp:positionH>
                <wp:positionV relativeFrom="margin">
                  <wp:posOffset>251460</wp:posOffset>
                </wp:positionV>
                <wp:extent cx="3870325" cy="4208780"/>
                <wp:effectExtent l="0" t="0" r="15875" b="20320"/>
                <wp:wrapSquare wrapText="bothSides"/>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325" cy="4208780"/>
                        </a:xfrm>
                        <a:prstGeom prst="rect">
                          <a:avLst/>
                        </a:prstGeom>
                        <a:solidFill>
                          <a:srgbClr val="FFFFFF"/>
                        </a:solidFill>
                        <a:ln w="9525">
                          <a:solidFill>
                            <a:srgbClr val="00B0F0"/>
                          </a:solidFill>
                          <a:miter lim="800000"/>
                          <a:headEnd/>
                          <a:tailEnd/>
                        </a:ln>
                        <a:extLst>
                          <a:ext uri="{53640926-AAD7-44D8-BBD7-CCE9431645EC}">
                            <a14:shadowObscured xmlns:a14="http://schemas.microsoft.com/office/drawing/2010/main" val="1"/>
                          </a:ext>
                        </a:extLst>
                      </wps:spPr>
                      <wps:txbx>
                        <w:txbxContent>
                          <w:p w:rsidR="00EE040C" w:rsidRPr="00753665" w:rsidRDefault="00EE040C" w:rsidP="00EC1758">
                            <w:pPr>
                              <w:jc w:val="both"/>
                              <w:rPr>
                                <w:b/>
                                <w:i/>
                                <w:color w:val="00B050"/>
                              </w:rPr>
                            </w:pPr>
                            <w:r w:rsidRPr="00753665">
                              <w:rPr>
                                <w:b/>
                                <w:color w:val="00B050"/>
                              </w:rPr>
                              <w:t>Бернская конвенция – международный договор, направленный на охрану дикой флоры и фауны и ареалов ее обитания с особенным акцентом на исчезающих и уязвимых видах (включая мигрирующие виды)</w:t>
                            </w:r>
                            <w:r w:rsidRPr="00753665">
                              <w:rPr>
                                <w:b/>
                                <w:i/>
                                <w:color w:val="00B050"/>
                              </w:rPr>
                              <w:t xml:space="preserve"> ратифицирована Республикой Беларусь </w:t>
                            </w:r>
                            <w:r>
                              <w:rPr>
                                <w:b/>
                                <w:i/>
                                <w:color w:val="00B050"/>
                              </w:rPr>
                              <w:t>в 2013 году</w:t>
                            </w:r>
                            <w:r w:rsidRPr="00753665">
                              <w:rPr>
                                <w:b/>
                                <w:i/>
                                <w:color w:val="00B050"/>
                              </w:rPr>
                              <w:t>. Республика Беларусь активно участвует в программе по формированию «Изумрудной сети»</w:t>
                            </w:r>
                            <w:r>
                              <w:rPr>
                                <w:b/>
                                <w:i/>
                                <w:color w:val="00B050"/>
                              </w:rPr>
                              <w:t xml:space="preserve">, которая реализуется в рамках </w:t>
                            </w:r>
                            <w:r w:rsidRPr="00753665">
                              <w:rPr>
                                <w:b/>
                                <w:i/>
                                <w:color w:val="00B050"/>
                              </w:rPr>
                              <w:t xml:space="preserve">данной Конвенции. «Изумрудная сеть» – это экологическая сеть, формируемая в рамках Конвенции об охране дикой фауны и флоры и природных сред обитания в Европе на территории стран, не входящих в Европейский Союз. Совет Европы официально учредил ее в 1996 году для решения задач формирования Европейской экологической сети. Создание этой сети обусловлено необходимостью сохранения биологического разнообразия. На текущий момент Постоянным Комитетом Конвенции об охране дикой фауны и флоры и природных сред обитания в Европе одобрена номинация 16 белорусских особо охраняемых природных территорий, предлагаемых для включения в «Изумрудную сеть». </w:t>
                            </w:r>
                          </w:p>
                          <w:p w:rsidR="00EE040C" w:rsidRPr="00753665" w:rsidRDefault="00EE040C" w:rsidP="00EC1758">
                            <w:pPr>
                              <w:pBdr>
                                <w:left w:val="single" w:sz="12" w:space="10" w:color="7BA0CD" w:themeColor="accent1" w:themeTint="BF"/>
                              </w:pBdr>
                              <w:rPr>
                                <w:i/>
                                <w:iCs/>
                                <w:color w:val="00B05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49.7pt;margin-top:19.8pt;width:304.75pt;height:331.4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" o:allowincell="f" strokecolor="#00b0f0">
                <v:textbox>
                  <w:txbxContent>
                    <w:p w:rsidR="00EE040C" w:rsidRPr="00753665" w:rsidRDefault="00EE040C" w:rsidP="00EC1758">
                      <w:pPr>
                        <w:jc w:val="both"/>
                        <w:rPr>
                          <w:b/>
                          <w:i/>
                          <w:color w:val="00B050"/>
                        </w:rPr>
                      </w:pPr>
                      <w:r w:rsidRPr="00753665">
                        <w:rPr>
                          <w:b/>
                          <w:color w:val="00B050"/>
                        </w:rPr>
                        <w:t>Бернская конвенция – международный договор, направленный на охрану дикой флоры и фауны и ареалов ее обитания с особенным акцентом на исчезающих и уязвимых видах (включая мигрирующие виды)</w:t>
                      </w:r>
                      <w:r w:rsidRPr="00753665">
                        <w:rPr>
                          <w:b/>
                          <w:i/>
                          <w:color w:val="00B050"/>
                        </w:rPr>
                        <w:t xml:space="preserve"> ратифицирована Республикой Беларусь </w:t>
                      </w:r>
                      <w:r>
                        <w:rPr>
                          <w:b/>
                          <w:i/>
                          <w:color w:val="00B050"/>
                        </w:rPr>
                        <w:t>в 2013 году</w:t>
                      </w:r>
                      <w:r w:rsidRPr="00753665">
                        <w:rPr>
                          <w:b/>
                          <w:i/>
                          <w:color w:val="00B050"/>
                        </w:rPr>
                        <w:t>. Республика Беларусь активно участвует в программе по формированию «Изумрудной сети»</w:t>
                      </w:r>
                      <w:r>
                        <w:rPr>
                          <w:b/>
                          <w:i/>
                          <w:color w:val="00B050"/>
                        </w:rPr>
                        <w:t xml:space="preserve">, которая реализуется в рамках </w:t>
                      </w:r>
                      <w:r w:rsidRPr="00753665">
                        <w:rPr>
                          <w:b/>
                          <w:i/>
                          <w:color w:val="00B050"/>
                        </w:rPr>
                        <w:t xml:space="preserve">данной Конвенции. «Изумрудная сеть» – это экологическая сеть, формируемая в рамках Конвенции об охране дикой фауны и флоры и природных сред обитания в Европе на территории стран, не входящих в Европейский Союз. Совет Европы официально учредил ее в 1996 году для решения задач формирования Европейской экологической сети. Создание этой сети обусловлено необходимостью сохранения биологического разнообразия. На текущий момент Постоянным Комитетом Конвенции об охране дикой фауны и флоры и природных сред обитания в Европе одобрена номинация 16 белорусских особо охраняемых природных территорий, предлагаемых для включения в «Изумрудную сеть». </w:t>
                      </w:r>
                    </w:p>
                    <w:p w:rsidR="00EE040C" w:rsidRPr="00753665" w:rsidRDefault="00EE040C" w:rsidP="00EC1758">
                      <w:pPr>
                        <w:pBdr>
                          <w:left w:val="single" w:sz="12" w:space="10" w:color="7BA0CD" w:themeColor="accent1" w:themeTint="BF"/>
                        </w:pBdr>
                        <w:rPr>
                          <w:i/>
                          <w:iCs/>
                          <w:color w:val="00B050"/>
                        </w:rPr>
                      </w:pPr>
                    </w:p>
                  </w:txbxContent>
                </v:textbox>
                <w10:wrap type="square" anchorx="page" anchory="margin"/>
              </v:shape>
            </w:pict>
          </mc:Fallback>
        </mc:AlternateContent>
      </w:r>
      <w:r w:rsidR="00872247" w:rsidRPr="005224EC">
        <w:rPr>
          <w:rFonts w:ascii="Times New Roman" w:hAnsi="Times New Roman" w:cs="Times New Roman"/>
          <w:color w:val="auto"/>
          <w:sz w:val="28"/>
          <w:szCs w:val="28"/>
        </w:rPr>
        <w:t>Проект направлен на экологическую оптимиза</w:t>
      </w:r>
      <w:r w:rsidR="00B241AE">
        <w:rPr>
          <w:rFonts w:ascii="Times New Roman" w:hAnsi="Times New Roman" w:cs="Times New Roman"/>
          <w:color w:val="auto"/>
          <w:sz w:val="28"/>
          <w:szCs w:val="28"/>
        </w:rPr>
        <w:softHyphen/>
      </w:r>
      <w:r w:rsidR="00872247" w:rsidRPr="005224EC">
        <w:rPr>
          <w:rFonts w:ascii="Times New Roman" w:hAnsi="Times New Roman" w:cs="Times New Roman"/>
          <w:color w:val="auto"/>
          <w:sz w:val="28"/>
          <w:szCs w:val="28"/>
        </w:rPr>
        <w:t>цию системы землеустрой</w:t>
      </w:r>
      <w:r w:rsidR="005E30FD">
        <w:rPr>
          <w:rFonts w:ascii="Times New Roman" w:hAnsi="Times New Roman" w:cs="Times New Roman"/>
          <w:color w:val="auto"/>
          <w:sz w:val="28"/>
          <w:szCs w:val="28"/>
        </w:rPr>
        <w:softHyphen/>
      </w:r>
      <w:r w:rsidR="00872247" w:rsidRPr="005224EC">
        <w:rPr>
          <w:rFonts w:ascii="Times New Roman" w:hAnsi="Times New Roman" w:cs="Times New Roman"/>
          <w:color w:val="auto"/>
          <w:sz w:val="28"/>
          <w:szCs w:val="28"/>
        </w:rPr>
        <w:t>ства и территориального планирования в нашей стране в части обеспечения интересов сохранения разно</w:t>
      </w:r>
      <w:r w:rsidR="005E30FD">
        <w:rPr>
          <w:rFonts w:ascii="Times New Roman" w:hAnsi="Times New Roman" w:cs="Times New Roman"/>
          <w:color w:val="auto"/>
          <w:sz w:val="28"/>
          <w:szCs w:val="28"/>
        </w:rPr>
        <w:softHyphen/>
      </w:r>
      <w:r w:rsidR="00872247" w:rsidRPr="005224EC">
        <w:rPr>
          <w:rFonts w:ascii="Times New Roman" w:hAnsi="Times New Roman" w:cs="Times New Roman"/>
          <w:color w:val="auto"/>
          <w:sz w:val="28"/>
          <w:szCs w:val="28"/>
        </w:rPr>
        <w:t>образия флоры, фауны и ландшафтов при проекти</w:t>
      </w:r>
      <w:r w:rsidR="005E30FD">
        <w:rPr>
          <w:rFonts w:ascii="Times New Roman" w:hAnsi="Times New Roman" w:cs="Times New Roman"/>
          <w:color w:val="auto"/>
          <w:sz w:val="28"/>
          <w:szCs w:val="28"/>
        </w:rPr>
        <w:softHyphen/>
      </w:r>
      <w:r w:rsidR="00872247" w:rsidRPr="005224EC">
        <w:rPr>
          <w:rFonts w:ascii="Times New Roman" w:hAnsi="Times New Roman" w:cs="Times New Roman"/>
          <w:color w:val="auto"/>
          <w:sz w:val="28"/>
          <w:szCs w:val="28"/>
        </w:rPr>
        <w:t>ро</w:t>
      </w:r>
      <w:r w:rsidR="005E30FD">
        <w:rPr>
          <w:rFonts w:ascii="Times New Roman" w:hAnsi="Times New Roman" w:cs="Times New Roman"/>
          <w:color w:val="auto"/>
          <w:sz w:val="28"/>
          <w:szCs w:val="28"/>
        </w:rPr>
        <w:softHyphen/>
      </w:r>
      <w:r w:rsidR="00872247" w:rsidRPr="005224EC">
        <w:rPr>
          <w:rFonts w:ascii="Times New Roman" w:hAnsi="Times New Roman" w:cs="Times New Roman"/>
          <w:color w:val="auto"/>
          <w:sz w:val="28"/>
          <w:szCs w:val="28"/>
        </w:rPr>
        <w:t>вании и ведении хозяй</w:t>
      </w:r>
      <w:r w:rsidR="005E30FD">
        <w:rPr>
          <w:rFonts w:ascii="Times New Roman" w:hAnsi="Times New Roman" w:cs="Times New Roman"/>
          <w:color w:val="auto"/>
          <w:sz w:val="28"/>
          <w:szCs w:val="28"/>
        </w:rPr>
        <w:softHyphen/>
      </w:r>
      <w:r w:rsidR="00872247" w:rsidRPr="005224EC">
        <w:rPr>
          <w:rFonts w:ascii="Times New Roman" w:hAnsi="Times New Roman" w:cs="Times New Roman"/>
          <w:color w:val="auto"/>
          <w:sz w:val="28"/>
          <w:szCs w:val="28"/>
        </w:rPr>
        <w:t>ствен</w:t>
      </w:r>
      <w:r w:rsidR="005E30FD">
        <w:rPr>
          <w:rFonts w:ascii="Times New Roman" w:hAnsi="Times New Roman" w:cs="Times New Roman"/>
          <w:color w:val="auto"/>
          <w:sz w:val="28"/>
          <w:szCs w:val="28"/>
        </w:rPr>
        <w:softHyphen/>
      </w:r>
      <w:r w:rsidR="00872247" w:rsidRPr="005224EC">
        <w:rPr>
          <w:rFonts w:ascii="Times New Roman" w:hAnsi="Times New Roman" w:cs="Times New Roman"/>
          <w:color w:val="auto"/>
          <w:sz w:val="28"/>
          <w:szCs w:val="28"/>
        </w:rPr>
        <w:t xml:space="preserve">ной деятельности. </w:t>
      </w:r>
    </w:p>
    <w:p w:rsidR="00872247" w:rsidRPr="005224EC" w:rsidRDefault="00872247" w:rsidP="00682081">
      <w:pPr>
        <w:pStyle w:val="Default"/>
        <w:ind w:firstLine="709"/>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В рамках проекта для 10 пилотных административ</w:t>
      </w:r>
      <w:r w:rsidR="005E30FD">
        <w:rPr>
          <w:rFonts w:ascii="Times New Roman" w:hAnsi="Times New Roman" w:cs="Times New Roman"/>
          <w:color w:val="auto"/>
          <w:sz w:val="28"/>
          <w:szCs w:val="28"/>
        </w:rPr>
        <w:softHyphen/>
      </w:r>
      <w:r w:rsidRPr="005224EC">
        <w:rPr>
          <w:rFonts w:ascii="Times New Roman" w:hAnsi="Times New Roman" w:cs="Times New Roman"/>
          <w:color w:val="auto"/>
          <w:sz w:val="28"/>
          <w:szCs w:val="28"/>
        </w:rPr>
        <w:t>ных районов – Кореличского, Воложин</w:t>
      </w:r>
      <w:r w:rsidR="005E30FD">
        <w:rPr>
          <w:rFonts w:ascii="Times New Roman" w:hAnsi="Times New Roman" w:cs="Times New Roman"/>
          <w:color w:val="auto"/>
          <w:sz w:val="28"/>
          <w:szCs w:val="28"/>
        </w:rPr>
        <w:softHyphen/>
      </w:r>
      <w:r w:rsidRPr="005224EC">
        <w:rPr>
          <w:rFonts w:ascii="Times New Roman" w:hAnsi="Times New Roman" w:cs="Times New Roman"/>
          <w:color w:val="auto"/>
          <w:sz w:val="28"/>
          <w:szCs w:val="28"/>
        </w:rPr>
        <w:t>ского, Россонского, Бобруй</w:t>
      </w:r>
      <w:r w:rsidR="005E30FD">
        <w:rPr>
          <w:rFonts w:ascii="Times New Roman" w:hAnsi="Times New Roman" w:cs="Times New Roman"/>
          <w:color w:val="auto"/>
          <w:sz w:val="28"/>
          <w:szCs w:val="28"/>
        </w:rPr>
        <w:softHyphen/>
      </w:r>
      <w:r w:rsidRPr="005224EC">
        <w:rPr>
          <w:rFonts w:ascii="Times New Roman" w:hAnsi="Times New Roman" w:cs="Times New Roman"/>
          <w:color w:val="auto"/>
          <w:sz w:val="28"/>
          <w:szCs w:val="28"/>
        </w:rPr>
        <w:t>ского, Рогачевского, Речиц</w:t>
      </w:r>
      <w:r w:rsidR="005E30FD">
        <w:rPr>
          <w:rFonts w:ascii="Times New Roman" w:hAnsi="Times New Roman" w:cs="Times New Roman"/>
          <w:color w:val="auto"/>
          <w:sz w:val="28"/>
          <w:szCs w:val="28"/>
        </w:rPr>
        <w:softHyphen/>
      </w:r>
      <w:r w:rsidRPr="005224EC">
        <w:rPr>
          <w:rFonts w:ascii="Times New Roman" w:hAnsi="Times New Roman" w:cs="Times New Roman"/>
          <w:color w:val="auto"/>
          <w:sz w:val="28"/>
          <w:szCs w:val="28"/>
        </w:rPr>
        <w:t>кого, Ивацевичского, Глу</w:t>
      </w:r>
      <w:r w:rsidR="005E30FD">
        <w:rPr>
          <w:rFonts w:ascii="Times New Roman" w:hAnsi="Times New Roman" w:cs="Times New Roman"/>
          <w:color w:val="auto"/>
          <w:sz w:val="28"/>
          <w:szCs w:val="28"/>
        </w:rPr>
        <w:softHyphen/>
      </w:r>
      <w:r w:rsidRPr="005224EC">
        <w:rPr>
          <w:rFonts w:ascii="Times New Roman" w:hAnsi="Times New Roman" w:cs="Times New Roman"/>
          <w:color w:val="auto"/>
          <w:sz w:val="28"/>
          <w:szCs w:val="28"/>
        </w:rPr>
        <w:t>бокского, Кличевского и Слонимского, разрабатыва</w:t>
      </w:r>
      <w:r w:rsidR="005E30FD">
        <w:rPr>
          <w:rFonts w:ascii="Times New Roman" w:hAnsi="Times New Roman" w:cs="Times New Roman"/>
          <w:color w:val="auto"/>
          <w:sz w:val="28"/>
          <w:szCs w:val="28"/>
        </w:rPr>
        <w:softHyphen/>
      </w:r>
      <w:r w:rsidR="008A1D84">
        <w:rPr>
          <w:rFonts w:ascii="Times New Roman" w:hAnsi="Times New Roman" w:cs="Times New Roman"/>
          <w:color w:val="auto"/>
          <w:sz w:val="28"/>
          <w:szCs w:val="28"/>
        </w:rPr>
        <w:t>лись</w:t>
      </w:r>
      <w:r w:rsidRPr="005224EC">
        <w:rPr>
          <w:rFonts w:ascii="Times New Roman" w:hAnsi="Times New Roman" w:cs="Times New Roman"/>
          <w:color w:val="auto"/>
          <w:sz w:val="28"/>
          <w:szCs w:val="28"/>
        </w:rPr>
        <w:t xml:space="preserve"> схемы землеустрой</w:t>
      </w:r>
      <w:r w:rsidR="005E30FD">
        <w:rPr>
          <w:rFonts w:ascii="Times New Roman" w:hAnsi="Times New Roman" w:cs="Times New Roman"/>
          <w:color w:val="auto"/>
          <w:sz w:val="28"/>
          <w:szCs w:val="28"/>
        </w:rPr>
        <w:softHyphen/>
      </w:r>
      <w:r w:rsidRPr="005224EC">
        <w:rPr>
          <w:rFonts w:ascii="Times New Roman" w:hAnsi="Times New Roman" w:cs="Times New Roman"/>
          <w:color w:val="auto"/>
          <w:sz w:val="28"/>
          <w:szCs w:val="28"/>
        </w:rPr>
        <w:t>ства, учитывающие вопросы со</w:t>
      </w:r>
      <w:r w:rsidR="005E30FD">
        <w:rPr>
          <w:rFonts w:ascii="Times New Roman" w:hAnsi="Times New Roman" w:cs="Times New Roman"/>
          <w:color w:val="auto"/>
          <w:sz w:val="28"/>
          <w:szCs w:val="28"/>
        </w:rPr>
        <w:softHyphen/>
      </w:r>
      <w:r w:rsidRPr="005224EC">
        <w:rPr>
          <w:rFonts w:ascii="Times New Roman" w:hAnsi="Times New Roman" w:cs="Times New Roman"/>
          <w:color w:val="auto"/>
          <w:sz w:val="28"/>
          <w:szCs w:val="28"/>
        </w:rPr>
        <w:t>хранения биоразнообра</w:t>
      </w:r>
      <w:r w:rsidR="005E30FD">
        <w:rPr>
          <w:rFonts w:ascii="Times New Roman" w:hAnsi="Times New Roman" w:cs="Times New Roman"/>
          <w:color w:val="auto"/>
          <w:sz w:val="28"/>
          <w:szCs w:val="28"/>
        </w:rPr>
        <w:softHyphen/>
      </w:r>
      <w:r w:rsidRPr="005224EC">
        <w:rPr>
          <w:rFonts w:ascii="Times New Roman" w:hAnsi="Times New Roman" w:cs="Times New Roman"/>
          <w:color w:val="auto"/>
          <w:sz w:val="28"/>
          <w:szCs w:val="28"/>
        </w:rPr>
        <w:t>зия. Они предусматривают опти</w:t>
      </w:r>
      <w:r w:rsidR="005E30FD">
        <w:rPr>
          <w:rFonts w:ascii="Times New Roman" w:hAnsi="Times New Roman" w:cs="Times New Roman"/>
          <w:color w:val="auto"/>
          <w:sz w:val="28"/>
          <w:szCs w:val="28"/>
        </w:rPr>
        <w:softHyphen/>
      </w:r>
      <w:r w:rsidRPr="005224EC">
        <w:rPr>
          <w:rFonts w:ascii="Times New Roman" w:hAnsi="Times New Roman" w:cs="Times New Roman"/>
          <w:color w:val="auto"/>
          <w:sz w:val="28"/>
          <w:szCs w:val="28"/>
        </w:rPr>
        <w:t>мальный баланс социальных, экономических и экологиче</w:t>
      </w:r>
      <w:r w:rsidR="005E30FD">
        <w:rPr>
          <w:rFonts w:ascii="Times New Roman" w:hAnsi="Times New Roman" w:cs="Times New Roman"/>
          <w:color w:val="auto"/>
          <w:sz w:val="28"/>
          <w:szCs w:val="28"/>
        </w:rPr>
        <w:softHyphen/>
      </w:r>
      <w:r w:rsidRPr="005224EC">
        <w:rPr>
          <w:rFonts w:ascii="Times New Roman" w:hAnsi="Times New Roman" w:cs="Times New Roman"/>
          <w:color w:val="auto"/>
          <w:sz w:val="28"/>
          <w:szCs w:val="28"/>
        </w:rPr>
        <w:t xml:space="preserve">ских интересов районов. </w:t>
      </w:r>
    </w:p>
    <w:p w:rsidR="00872247" w:rsidRPr="005224EC" w:rsidRDefault="00872247" w:rsidP="00682081">
      <w:pPr>
        <w:pStyle w:val="Default"/>
        <w:ind w:firstLine="709"/>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Районы выбраны таким образом, чтобы при разработке их схем землеустройства получить всесторонний опыт сочетания вопросов землепользования</w:t>
      </w:r>
      <w:r w:rsidR="00B675B4" w:rsidRPr="005224EC">
        <w:rPr>
          <w:rFonts w:ascii="Times New Roman" w:hAnsi="Times New Roman" w:cs="Times New Roman"/>
          <w:color w:val="auto"/>
          <w:sz w:val="28"/>
          <w:szCs w:val="28"/>
        </w:rPr>
        <w:t xml:space="preserve"> и сохранения биоразнообразия.</w:t>
      </w:r>
    </w:p>
    <w:p w:rsidR="00872247" w:rsidRPr="005224EC" w:rsidRDefault="00872247" w:rsidP="00682081">
      <w:pPr>
        <w:pStyle w:val="Default"/>
        <w:ind w:firstLine="709"/>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 xml:space="preserve">В рамках проекта подготовлен перечень редких и типичных биотопов, которые находятся под угрозой исчезновения на территории Беларуси и Европы в целом. В группу редких включены естественные биотопы, которые в силу своих природных особенностей являются уникальными для территории </w:t>
      </w:r>
      <w:r w:rsidRPr="005224EC">
        <w:rPr>
          <w:rFonts w:ascii="Times New Roman" w:hAnsi="Times New Roman" w:cs="Times New Roman"/>
          <w:color w:val="auto"/>
          <w:sz w:val="28"/>
          <w:szCs w:val="28"/>
        </w:rPr>
        <w:lastRenderedPageBreak/>
        <w:t xml:space="preserve">страны: участки с реликтовой флорой и фауной, азональные, со специфическими формами рельефа, почвой, гидрохимическим режимом и пр. К типичным отнесены естественные местообитания, исчезающие, быстро транс-формирующиеся или имеющие тенденцию к сокращению площади в результате воздействия хозяйственной деятельности (осушительной мелиорации, спрямления рек, добычи полезных ископаемых, вырубки лесов и др.) или изменения характера землепользования. </w:t>
      </w:r>
    </w:p>
    <w:p w:rsidR="00872247" w:rsidRPr="005224EC" w:rsidRDefault="00872247" w:rsidP="00682081">
      <w:pPr>
        <w:pStyle w:val="Default"/>
        <w:ind w:firstLine="709"/>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 xml:space="preserve">В основу перечня биотопов, подлежащих сохранению на территории Беларуси, положены категории биотопов, охраняемых в соответствии с Конвенцией об охране дикой фауны и флоры и природных сред обитания в Европе (Бернская конвенция) и Директивой по охране естественных мест обитания дикой флоры и фауны (Директива о местообитаниях) Европейского союза. Кроме того, с учетом региональных и зональных природных особенностей выделен ряд местообитаний, охрана которых важна для сохранения биологического и биотопического разнообразия Беларуси. В частности: участки коренных еловых лесов за границей сплошного распространения ели, биотопы облесенных оврагов и балок, биотопы плакорных сосново-дубовых лесов и пр. Всего список особо ценных биотопов содержит 43 категории: 38 из числа подлежащих охране в Европе и 5 – национального значения. </w:t>
      </w:r>
    </w:p>
    <w:p w:rsidR="00872247" w:rsidRPr="005224EC" w:rsidRDefault="00872247" w:rsidP="00682081">
      <w:pPr>
        <w:pStyle w:val="Default"/>
        <w:ind w:firstLine="709"/>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С учето</w:t>
      </w:r>
      <w:r w:rsidR="00165971">
        <w:rPr>
          <w:rFonts w:ascii="Times New Roman" w:hAnsi="Times New Roman" w:cs="Times New Roman"/>
          <w:color w:val="auto"/>
          <w:sz w:val="28"/>
          <w:szCs w:val="28"/>
        </w:rPr>
        <w:t>м разработанного перечня в 2010-</w:t>
      </w:r>
      <w:r w:rsidRPr="005224EC">
        <w:rPr>
          <w:rFonts w:ascii="Times New Roman" w:hAnsi="Times New Roman" w:cs="Times New Roman"/>
          <w:color w:val="auto"/>
          <w:sz w:val="28"/>
          <w:szCs w:val="28"/>
        </w:rPr>
        <w:t xml:space="preserve">2012 гг. на территории проектных районов проведена инвентаризация редких и типичных биотопов, а также выявление мест произрастания и мест обитания редких и находящихся под угрозой исчезновения видов дикорастущих растений и диких животных. Всего подготовлено около 1 тыс. паспортов и охранных обязательств на данные виды растений и животных и выделено 102 тыс. га редких и типичных биотопов, для которых разработаны режимы охраны и использования. </w:t>
      </w:r>
    </w:p>
    <w:p w:rsidR="00872247" w:rsidRPr="005224EC" w:rsidRDefault="00872247" w:rsidP="00682081">
      <w:pPr>
        <w:pStyle w:val="Default"/>
        <w:ind w:firstLine="709"/>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В среднем площадь редких и типичных биотопов составляет 5,3% от площади района и колеблется от 0,6% (Слонимский район) до 8,6% (Россонский район). Наименьшие площади биотопов выявлены в наиболее освоенных районах Беларуси (Слонимский и Кореличский). Очень небольшую площадь (1,1% от площади района) редкие биотопы занимают в Воложинском</w:t>
      </w:r>
      <w:r w:rsidR="00260871" w:rsidRPr="005224EC">
        <w:rPr>
          <w:rFonts w:ascii="Times New Roman" w:hAnsi="Times New Roman" w:cs="Times New Roman"/>
          <w:color w:val="auto"/>
          <w:sz w:val="28"/>
          <w:szCs w:val="28"/>
        </w:rPr>
        <w:t xml:space="preserve"> </w:t>
      </w:r>
      <w:r w:rsidRPr="005224EC">
        <w:rPr>
          <w:rFonts w:ascii="Times New Roman" w:hAnsi="Times New Roman" w:cs="Times New Roman"/>
          <w:color w:val="auto"/>
          <w:sz w:val="28"/>
          <w:szCs w:val="28"/>
        </w:rPr>
        <w:t>районе, значительную часть которого занимает ландшафтный заказник «Налибокский». Это связано с тем, что территория (в том числе лесная) сильно нарушена осушительной мелиорацией, проведен</w:t>
      </w:r>
      <w:r w:rsidR="009901FB" w:rsidRPr="005224EC">
        <w:rPr>
          <w:rFonts w:ascii="Times New Roman" w:hAnsi="Times New Roman" w:cs="Times New Roman"/>
          <w:color w:val="auto"/>
          <w:sz w:val="28"/>
          <w:szCs w:val="28"/>
        </w:rPr>
        <w:t>ной во второй половине XX века.</w:t>
      </w:r>
    </w:p>
    <w:p w:rsidR="00872247" w:rsidRPr="005224EC" w:rsidRDefault="00872247" w:rsidP="00682081">
      <w:pPr>
        <w:pStyle w:val="Default"/>
        <w:ind w:firstLine="709"/>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 xml:space="preserve">Наибольшая площадь биотопов отмечена в тех районах, где сохранились в мало нарушенном состоянии поймы крупных рек (Речицкий и Рогачевский районы), массивы неосушенных болот (Ивацевичский, Глубокский и Кличевский районы) или многочисленные озера не загрязненные в результате хозяйственной деятельности (Россонский район). </w:t>
      </w:r>
    </w:p>
    <w:p w:rsidR="00872247" w:rsidRPr="005224EC" w:rsidRDefault="00872247" w:rsidP="00682081">
      <w:pPr>
        <w:pStyle w:val="Default"/>
        <w:ind w:firstLine="709"/>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 xml:space="preserve">Результаты инвентаризации мест произрастания и мест обитания редких и находящихся под угрозой исчезновения видов дикорастущих растений и </w:t>
      </w:r>
      <w:r w:rsidRPr="005224EC">
        <w:rPr>
          <w:rFonts w:ascii="Times New Roman" w:hAnsi="Times New Roman" w:cs="Times New Roman"/>
          <w:color w:val="auto"/>
          <w:sz w:val="28"/>
          <w:szCs w:val="28"/>
        </w:rPr>
        <w:lastRenderedPageBreak/>
        <w:t xml:space="preserve">диких животных, а также выделения редких биотопов учтены при разработке новых схем землеустройства и проектов лесоустройства на территории проектных районов. </w:t>
      </w:r>
    </w:p>
    <w:p w:rsidR="00872247" w:rsidRPr="005224EC" w:rsidRDefault="00872247" w:rsidP="00682081">
      <w:pPr>
        <w:pStyle w:val="book-body"/>
        <w:widowControl/>
        <w:ind w:firstLine="709"/>
        <w:rPr>
          <w:sz w:val="28"/>
          <w:szCs w:val="28"/>
        </w:rPr>
      </w:pPr>
      <w:r w:rsidRPr="005224EC">
        <w:rPr>
          <w:sz w:val="28"/>
          <w:szCs w:val="28"/>
        </w:rPr>
        <w:t xml:space="preserve">Природный ресурсный потенциал биологического разнообразия охватывает используемые ресурсы растительного мира (включая лесные), ресурсы животного мира, а также так называемые «неэксплуатационные» ресурсы биоразнообразия, т.е. в настоящее время не используемые для промышленного, хозяйственного или прямого потребления в существенных объемах. </w:t>
      </w:r>
    </w:p>
    <w:p w:rsidR="00872247" w:rsidRPr="005224EC" w:rsidRDefault="007D744F" w:rsidP="00682081">
      <w:pPr>
        <w:pStyle w:val="book-body"/>
        <w:widowControl/>
        <w:ind w:firstLine="709"/>
        <w:rPr>
          <w:sz w:val="28"/>
          <w:szCs w:val="28"/>
        </w:rPr>
      </w:pPr>
      <w:r>
        <w:rPr>
          <w:noProof/>
          <w:sz w:val="28"/>
          <w:szCs w:val="28"/>
        </w:rPr>
        <mc:AlternateContent>
          <mc:Choice Requires="wps">
            <w:drawing>
              <wp:anchor distT="0" distB="0" distL="114300" distR="114300" simplePos="0" relativeHeight="251687424" behindDoc="0" locked="0" layoutInCell="0" allowOverlap="1">
                <wp:simplePos x="0" y="0"/>
                <wp:positionH relativeFrom="page">
                  <wp:posOffset>645795</wp:posOffset>
                </wp:positionH>
                <wp:positionV relativeFrom="margin">
                  <wp:posOffset>165735</wp:posOffset>
                </wp:positionV>
                <wp:extent cx="3022600" cy="4591050"/>
                <wp:effectExtent l="0" t="0" r="25400" b="19050"/>
                <wp:wrapSquare wrapText="bothSides"/>
                <wp:docPr id="6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0" cy="4591050"/>
                        </a:xfrm>
                        <a:prstGeom prst="rect">
                          <a:avLst/>
                        </a:prstGeom>
                        <a:solidFill>
                          <a:srgbClr val="FFFFFF"/>
                        </a:solidFill>
                        <a:ln w="9525">
                          <a:solidFill>
                            <a:srgbClr val="00B0F0"/>
                          </a:solidFill>
                          <a:miter lim="800000"/>
                          <a:headEnd/>
                          <a:tailEnd/>
                        </a:ln>
                        <a:extLst>
                          <a:ext uri="{53640926-AAD7-44D8-BBD7-CCE9431645EC}">
                            <a14:shadowObscured xmlns:a14="http://schemas.microsoft.com/office/drawing/2010/main" val="1"/>
                          </a:ext>
                        </a:extLst>
                      </wps:spPr>
                      <wps:txbx>
                        <w:txbxContent>
                          <w:p w:rsidR="00EE040C" w:rsidRPr="009D3F9A" w:rsidRDefault="00EE040C" w:rsidP="00B74291">
                            <w:pPr>
                              <w:jc w:val="both"/>
                              <w:rPr>
                                <w:rFonts w:eastAsia="Calibri"/>
                                <w:b/>
                                <w:i/>
                                <w:color w:val="119F25"/>
                                <w:lang w:eastAsia="en-US"/>
                              </w:rPr>
                            </w:pPr>
                            <w:r w:rsidRPr="004B1150">
                              <w:rPr>
                                <w:rFonts w:eastAsia="Calibri"/>
                                <w:b/>
                                <w:bCs/>
                                <w:color w:val="119F25"/>
                                <w:lang w:eastAsia="en-US"/>
                              </w:rPr>
                              <w:t>Конвенция о международной торговле видами дикой фауны и флоры, находящимися под угрозой исчезновения (СИТЕС</w:t>
                            </w:r>
                            <w:r w:rsidRPr="004B1150">
                              <w:rPr>
                                <w:rFonts w:eastAsia="Calibri"/>
                                <w:b/>
                                <w:bCs/>
                                <w:i/>
                                <w:color w:val="119F25"/>
                                <w:lang w:eastAsia="en-US"/>
                              </w:rPr>
                              <w:t>)р</w:t>
                            </w:r>
                            <w:r w:rsidRPr="009D3F9A">
                              <w:rPr>
                                <w:rFonts w:eastAsia="Calibri"/>
                                <w:b/>
                                <w:i/>
                                <w:color w:val="119F25"/>
                                <w:lang w:eastAsia="en-US"/>
                              </w:rPr>
                              <w:t>атифицирована Республикой Беларусь</w:t>
                            </w:r>
                            <w:r w:rsidRPr="004B1150">
                              <w:rPr>
                                <w:rFonts w:eastAsia="Calibri"/>
                                <w:b/>
                                <w:i/>
                                <w:color w:val="119F25"/>
                                <w:lang w:eastAsia="en-US"/>
                              </w:rPr>
                              <w:t xml:space="preserve"> в 1994 году.</w:t>
                            </w:r>
                            <w:r>
                              <w:rPr>
                                <w:rFonts w:eastAsia="Calibri"/>
                                <w:b/>
                                <w:i/>
                                <w:color w:val="119F25"/>
                                <w:lang w:eastAsia="en-US"/>
                              </w:rPr>
                              <w:t xml:space="preserve"> </w:t>
                            </w:r>
                            <w:r w:rsidRPr="009D3F9A">
                              <w:rPr>
                                <w:rFonts w:eastAsia="Calibri"/>
                                <w:b/>
                                <w:i/>
                                <w:color w:val="119F25"/>
                                <w:lang w:eastAsia="en-US"/>
                              </w:rPr>
                              <w:t>Постановлением Кабинета Министров Республики Беларусь от 3 июля 1995 г. № 350  “О мерах по обеспечению выполнения Республикой Беларусь обязательств, вытекающих из Конвенции о международной торговле видами дикой фауны и флоры, находящимися под угрозой исчезновения” Административным органом по CITES в Республике Беларусь определено Министерство природных ресурсов и охраны окружающей среды Республики Беларусь.</w:t>
                            </w:r>
                            <w:r>
                              <w:rPr>
                                <w:rFonts w:eastAsia="Calibri"/>
                                <w:b/>
                                <w:i/>
                                <w:color w:val="119F25"/>
                                <w:lang w:eastAsia="en-US"/>
                              </w:rPr>
                              <w:t xml:space="preserve"> </w:t>
                            </w:r>
                            <w:r w:rsidRPr="009D3F9A">
                              <w:rPr>
                                <w:rFonts w:eastAsia="Calibri"/>
                                <w:b/>
                                <w:i/>
                                <w:color w:val="119F25"/>
                                <w:lang w:eastAsia="en-US"/>
                              </w:rPr>
                              <w:t>Научным органом по Конвенции CITES в Республике Беларусь определена Национальная Академия наук Беларуси (по видам фауны - Институт зоологии НАН Беларуси, по видам флоры - Институт экспериментальной ботаники НАН Беларуси).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50.85pt;margin-top:13.05pt;width:238pt;height:361.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" o:allowincell="f" strokecolor="#00b0f0">
                <v:textbox>
                  <w:txbxContent>
                    <w:p w:rsidR="00EE040C" w:rsidRPr="009D3F9A" w:rsidRDefault="00EE040C" w:rsidP="00B74291">
                      <w:pPr>
                        <w:jc w:val="both"/>
                        <w:rPr>
                          <w:rFonts w:eastAsia="Calibri"/>
                          <w:b/>
                          <w:i/>
                          <w:color w:val="119F25"/>
                          <w:lang w:eastAsia="en-US"/>
                        </w:rPr>
                      </w:pPr>
                      <w:r w:rsidRPr="004B1150">
                        <w:rPr>
                          <w:rFonts w:eastAsia="Calibri"/>
                          <w:b/>
                          <w:bCs/>
                          <w:color w:val="119F25"/>
                          <w:lang w:eastAsia="en-US"/>
                        </w:rPr>
                        <w:t>Конвенция о международной торговле видами дикой фауны и флоры, находящимися под угрозой исчезновения (СИТЕС</w:t>
                      </w:r>
                      <w:r w:rsidRPr="004B1150">
                        <w:rPr>
                          <w:rFonts w:eastAsia="Calibri"/>
                          <w:b/>
                          <w:bCs/>
                          <w:i/>
                          <w:color w:val="119F25"/>
                          <w:lang w:eastAsia="en-US"/>
                        </w:rPr>
                        <w:t>)р</w:t>
                      </w:r>
                      <w:r w:rsidRPr="009D3F9A">
                        <w:rPr>
                          <w:rFonts w:eastAsia="Calibri"/>
                          <w:b/>
                          <w:i/>
                          <w:color w:val="119F25"/>
                          <w:lang w:eastAsia="en-US"/>
                        </w:rPr>
                        <w:t>атифицирована Республикой Беларусь</w:t>
                      </w:r>
                      <w:r w:rsidRPr="004B1150">
                        <w:rPr>
                          <w:rFonts w:eastAsia="Calibri"/>
                          <w:b/>
                          <w:i/>
                          <w:color w:val="119F25"/>
                          <w:lang w:eastAsia="en-US"/>
                        </w:rPr>
                        <w:t xml:space="preserve"> в 1994 году.</w:t>
                      </w:r>
                      <w:r>
                        <w:rPr>
                          <w:rFonts w:eastAsia="Calibri"/>
                          <w:b/>
                          <w:i/>
                          <w:color w:val="119F25"/>
                          <w:lang w:eastAsia="en-US"/>
                        </w:rPr>
                        <w:t xml:space="preserve"> </w:t>
                      </w:r>
                      <w:r w:rsidRPr="009D3F9A">
                        <w:rPr>
                          <w:rFonts w:eastAsia="Calibri"/>
                          <w:b/>
                          <w:i/>
                          <w:color w:val="119F25"/>
                          <w:lang w:eastAsia="en-US"/>
                        </w:rPr>
                        <w:t>Постановлением Кабинета Министров Республики Беларусь от 3 июля 1995 г. № 350  “О мерах по обеспечению выполнения Республикой Беларусь обязательств, вытекающих из Конвенции о международной торговле видами дикой фауны и флоры, находящимися под угрозой исчезновения” Административным органом по CITES в Республике Беларусь определено Министерство природных ресурсов и охраны окружающей среды Республики Беларусь.</w:t>
                      </w:r>
                      <w:r>
                        <w:rPr>
                          <w:rFonts w:eastAsia="Calibri"/>
                          <w:b/>
                          <w:i/>
                          <w:color w:val="119F25"/>
                          <w:lang w:eastAsia="en-US"/>
                        </w:rPr>
                        <w:t xml:space="preserve"> </w:t>
                      </w:r>
                      <w:r w:rsidRPr="009D3F9A">
                        <w:rPr>
                          <w:rFonts w:eastAsia="Calibri"/>
                          <w:b/>
                          <w:i/>
                          <w:color w:val="119F25"/>
                          <w:lang w:eastAsia="en-US"/>
                        </w:rPr>
                        <w:t>Научным органом по Конвенции CITES в Республике Беларусь определена Национальная Академия наук Беларуси (по видам фауны - Институт зоологии НАН Беларуси, по видам флоры - Институт экспериментальной ботаники НАН Беларуси).</w:t>
                      </w:r>
                    </w:p>
                  </w:txbxContent>
                </v:textbox>
                <w10:wrap type="square" anchorx="page" anchory="margin"/>
              </v:shape>
            </w:pict>
          </mc:Fallback>
        </mc:AlternateContent>
      </w:r>
      <w:r w:rsidR="00D5637F" w:rsidRPr="005224EC">
        <w:rPr>
          <w:sz w:val="28"/>
          <w:szCs w:val="28"/>
        </w:rPr>
        <w:t>Неэксплуатационные</w:t>
      </w:r>
      <w:r w:rsidR="00872247" w:rsidRPr="005224EC">
        <w:rPr>
          <w:sz w:val="28"/>
          <w:szCs w:val="28"/>
        </w:rPr>
        <w:t xml:space="preserve"> ресурсы биоразнообразия, или просто ресурсы биоразнообразия, составляют несоиз</w:t>
      </w:r>
      <w:r w:rsidR="003E3795">
        <w:rPr>
          <w:sz w:val="28"/>
          <w:szCs w:val="28"/>
        </w:rPr>
        <w:softHyphen/>
      </w:r>
      <w:r w:rsidR="00872247" w:rsidRPr="005224EC">
        <w:rPr>
          <w:sz w:val="28"/>
          <w:szCs w:val="28"/>
        </w:rPr>
        <w:t>меримо большую по числу видов кате</w:t>
      </w:r>
      <w:r w:rsidR="003E3795">
        <w:rPr>
          <w:sz w:val="28"/>
          <w:szCs w:val="28"/>
        </w:rPr>
        <w:softHyphen/>
      </w:r>
      <w:r w:rsidR="00872247" w:rsidRPr="005224EC">
        <w:rPr>
          <w:sz w:val="28"/>
          <w:szCs w:val="28"/>
        </w:rPr>
        <w:t>горию живых организмов по сравне</w:t>
      </w:r>
      <w:r w:rsidR="003E3795">
        <w:rPr>
          <w:sz w:val="28"/>
          <w:szCs w:val="28"/>
        </w:rPr>
        <w:softHyphen/>
      </w:r>
      <w:r w:rsidR="00872247" w:rsidRPr="005224EC">
        <w:rPr>
          <w:sz w:val="28"/>
          <w:szCs w:val="28"/>
        </w:rPr>
        <w:t>нию с используемыми ресурсными видами. Ресурсная ценность для чело</w:t>
      </w:r>
      <w:r w:rsidR="003E3795">
        <w:rPr>
          <w:sz w:val="28"/>
          <w:szCs w:val="28"/>
        </w:rPr>
        <w:softHyphen/>
      </w:r>
      <w:r w:rsidR="00872247" w:rsidRPr="005224EC">
        <w:rPr>
          <w:sz w:val="28"/>
          <w:szCs w:val="28"/>
        </w:rPr>
        <w:t>века многих видов еще не определена и не оценена. Однако эти виды в сово</w:t>
      </w:r>
      <w:r w:rsidR="003E3795">
        <w:rPr>
          <w:sz w:val="28"/>
          <w:szCs w:val="28"/>
        </w:rPr>
        <w:softHyphen/>
      </w:r>
      <w:r w:rsidR="00872247" w:rsidRPr="005224EC">
        <w:rPr>
          <w:sz w:val="28"/>
          <w:szCs w:val="28"/>
        </w:rPr>
        <w:t>купности играют определяющую сре</w:t>
      </w:r>
      <w:r w:rsidR="003E3795">
        <w:rPr>
          <w:sz w:val="28"/>
          <w:szCs w:val="28"/>
        </w:rPr>
        <w:softHyphen/>
      </w:r>
      <w:r w:rsidR="00872247" w:rsidRPr="005224EC">
        <w:rPr>
          <w:sz w:val="28"/>
          <w:szCs w:val="28"/>
        </w:rPr>
        <w:t>дообразующую и функционально-био</w:t>
      </w:r>
      <w:r w:rsidR="003E3795">
        <w:rPr>
          <w:sz w:val="28"/>
          <w:szCs w:val="28"/>
        </w:rPr>
        <w:softHyphen/>
      </w:r>
      <w:r w:rsidR="00872247" w:rsidRPr="005224EC">
        <w:rPr>
          <w:sz w:val="28"/>
          <w:szCs w:val="28"/>
        </w:rPr>
        <w:t>ценотическую роль в поддержании устойчивого существования природной среды и в целом экологического ста</w:t>
      </w:r>
      <w:r w:rsidR="003E3795">
        <w:rPr>
          <w:sz w:val="28"/>
          <w:szCs w:val="28"/>
        </w:rPr>
        <w:softHyphen/>
      </w:r>
      <w:r w:rsidR="00872247" w:rsidRPr="005224EC">
        <w:rPr>
          <w:sz w:val="28"/>
          <w:szCs w:val="28"/>
        </w:rPr>
        <w:t xml:space="preserve">туса биосферы. </w:t>
      </w:r>
    </w:p>
    <w:p w:rsidR="00872247" w:rsidRPr="005224EC" w:rsidRDefault="00872247" w:rsidP="00682081">
      <w:pPr>
        <w:pStyle w:val="afe"/>
        <w:shd w:val="clear" w:color="auto" w:fill="FFFFFF"/>
        <w:spacing w:before="0" w:beforeAutospacing="0" w:after="0" w:afterAutospacing="0"/>
        <w:ind w:firstLine="709"/>
        <w:jc w:val="both"/>
        <w:rPr>
          <w:sz w:val="28"/>
          <w:szCs w:val="28"/>
        </w:rPr>
      </w:pPr>
      <w:r w:rsidRPr="005224EC">
        <w:rPr>
          <w:sz w:val="28"/>
          <w:szCs w:val="28"/>
        </w:rPr>
        <w:t>Аннотированный перечень ред</w:t>
      </w:r>
      <w:r w:rsidR="003E3795">
        <w:rPr>
          <w:sz w:val="28"/>
          <w:szCs w:val="28"/>
        </w:rPr>
        <w:softHyphen/>
      </w:r>
      <w:r w:rsidRPr="005224EC">
        <w:rPr>
          <w:sz w:val="28"/>
          <w:szCs w:val="28"/>
        </w:rPr>
        <w:t>ких видов</w:t>
      </w:r>
      <w:r w:rsidR="00D5637F" w:rsidRPr="005224EC">
        <w:rPr>
          <w:sz w:val="28"/>
          <w:szCs w:val="28"/>
        </w:rPr>
        <w:t xml:space="preserve"> </w:t>
      </w:r>
      <w:hyperlink r:id="rId35" w:tooltip="Флора" w:history="1">
        <w:r w:rsidRPr="005224EC">
          <w:rPr>
            <w:rStyle w:val="aff1"/>
            <w:color w:val="auto"/>
            <w:sz w:val="28"/>
            <w:szCs w:val="28"/>
            <w:u w:val="none"/>
          </w:rPr>
          <w:t>флоры</w:t>
        </w:r>
      </w:hyperlink>
      <w:r w:rsidR="00D5637F" w:rsidRPr="005224EC">
        <w:rPr>
          <w:rStyle w:val="aff1"/>
          <w:color w:val="auto"/>
          <w:sz w:val="28"/>
          <w:szCs w:val="28"/>
          <w:u w:val="none"/>
        </w:rPr>
        <w:t xml:space="preserve"> </w:t>
      </w:r>
      <w:r w:rsidRPr="005224EC">
        <w:rPr>
          <w:sz w:val="28"/>
          <w:szCs w:val="28"/>
        </w:rPr>
        <w:t>и</w:t>
      </w:r>
      <w:r w:rsidR="00D5637F" w:rsidRPr="005224EC">
        <w:rPr>
          <w:sz w:val="28"/>
          <w:szCs w:val="28"/>
        </w:rPr>
        <w:t xml:space="preserve"> </w:t>
      </w:r>
      <w:hyperlink r:id="rId36" w:tooltip="Фауна" w:history="1">
        <w:r w:rsidRPr="005224EC">
          <w:rPr>
            <w:rStyle w:val="aff1"/>
            <w:color w:val="auto"/>
            <w:sz w:val="28"/>
            <w:szCs w:val="28"/>
            <w:u w:val="none"/>
          </w:rPr>
          <w:t>фауны</w:t>
        </w:r>
      </w:hyperlink>
      <w:r w:rsidRPr="005224EC">
        <w:rPr>
          <w:sz w:val="28"/>
          <w:szCs w:val="28"/>
        </w:rPr>
        <w:t>, стоящих пе</w:t>
      </w:r>
      <w:r w:rsidR="003E3795">
        <w:rPr>
          <w:sz w:val="28"/>
          <w:szCs w:val="28"/>
        </w:rPr>
        <w:softHyphen/>
      </w:r>
      <w:r w:rsidRPr="005224EC">
        <w:rPr>
          <w:sz w:val="28"/>
          <w:szCs w:val="28"/>
        </w:rPr>
        <w:t>ред угрозой исчезновения на террито</w:t>
      </w:r>
      <w:r w:rsidR="003E3795">
        <w:rPr>
          <w:sz w:val="28"/>
          <w:szCs w:val="28"/>
        </w:rPr>
        <w:softHyphen/>
      </w:r>
      <w:r w:rsidRPr="005224EC">
        <w:rPr>
          <w:sz w:val="28"/>
          <w:szCs w:val="28"/>
        </w:rPr>
        <w:t xml:space="preserve">рии страны, включен в </w:t>
      </w:r>
      <w:r w:rsidRPr="005224EC">
        <w:rPr>
          <w:b/>
          <w:bCs/>
          <w:sz w:val="28"/>
          <w:szCs w:val="28"/>
        </w:rPr>
        <w:t>Красную книгу Республики Беларусь</w:t>
      </w:r>
      <w:r w:rsidRPr="005224EC">
        <w:rPr>
          <w:sz w:val="28"/>
          <w:szCs w:val="28"/>
        </w:rPr>
        <w:t>.</w:t>
      </w:r>
      <w:r w:rsidR="00D5637F" w:rsidRPr="005224EC">
        <w:rPr>
          <w:sz w:val="28"/>
          <w:szCs w:val="28"/>
        </w:rPr>
        <w:t xml:space="preserve"> </w:t>
      </w:r>
      <w:r w:rsidRPr="005224EC">
        <w:rPr>
          <w:sz w:val="28"/>
          <w:szCs w:val="28"/>
        </w:rPr>
        <w:t>Красная книга Республики Беларусь соответствует общепринятым категориям</w:t>
      </w:r>
      <w:r w:rsidR="00D5637F" w:rsidRPr="005224EC">
        <w:rPr>
          <w:sz w:val="28"/>
          <w:szCs w:val="28"/>
        </w:rPr>
        <w:t xml:space="preserve"> </w:t>
      </w:r>
      <w:hyperlink r:id="rId37" w:tooltip="Международный союз охраны природы" w:history="1">
        <w:r w:rsidRPr="005224EC">
          <w:rPr>
            <w:rStyle w:val="aff1"/>
            <w:color w:val="auto"/>
            <w:sz w:val="28"/>
            <w:szCs w:val="28"/>
            <w:u w:val="none"/>
          </w:rPr>
          <w:t>Международного Союза охраны при</w:t>
        </w:r>
        <w:r w:rsidR="003E3795">
          <w:rPr>
            <w:rStyle w:val="aff1"/>
            <w:color w:val="auto"/>
            <w:sz w:val="28"/>
            <w:szCs w:val="28"/>
            <w:u w:val="none"/>
          </w:rPr>
          <w:softHyphen/>
        </w:r>
        <w:r w:rsidRPr="005224EC">
          <w:rPr>
            <w:rStyle w:val="aff1"/>
            <w:color w:val="auto"/>
            <w:sz w:val="28"/>
            <w:szCs w:val="28"/>
            <w:u w:val="none"/>
          </w:rPr>
          <w:t>роды</w:t>
        </w:r>
      </w:hyperlink>
      <w:r w:rsidRPr="005224EC">
        <w:rPr>
          <w:sz w:val="28"/>
          <w:szCs w:val="28"/>
        </w:rPr>
        <w:t>(МСОП).</w:t>
      </w:r>
    </w:p>
    <w:p w:rsidR="00872247" w:rsidRPr="005224EC" w:rsidRDefault="00872247" w:rsidP="00682081">
      <w:pPr>
        <w:shd w:val="clear" w:color="auto" w:fill="FFFFFF"/>
        <w:ind w:firstLine="709"/>
        <w:jc w:val="both"/>
        <w:rPr>
          <w:sz w:val="28"/>
          <w:szCs w:val="28"/>
        </w:rPr>
      </w:pPr>
      <w:r w:rsidRPr="005224EC">
        <w:rPr>
          <w:b/>
          <w:bCs/>
          <w:sz w:val="28"/>
          <w:szCs w:val="28"/>
        </w:rPr>
        <w:t>I категория</w:t>
      </w:r>
      <w:r w:rsidR="00F27EFA">
        <w:rPr>
          <w:b/>
          <w:bCs/>
          <w:sz w:val="28"/>
          <w:szCs w:val="28"/>
        </w:rPr>
        <w:t xml:space="preserve"> </w:t>
      </w:r>
      <w:r w:rsidR="00666216" w:rsidRPr="005224EC">
        <w:rPr>
          <w:sz w:val="28"/>
          <w:szCs w:val="28"/>
        </w:rPr>
        <w:t>– на</w:t>
      </w:r>
      <w:r w:rsidRPr="005224EC">
        <w:rPr>
          <w:sz w:val="28"/>
          <w:szCs w:val="28"/>
        </w:rPr>
        <w:t>ивысшая национальная природоохранная значимость. Включает таксоны, имеющие очень низкую или быстро сокращающуюся численность, сохранение популяции которых невозможно без проведения комплексов специальных мер. Также включает таксоны, национальная популяция которых имеет высокую международную значимость.</w:t>
      </w:r>
    </w:p>
    <w:p w:rsidR="00872247" w:rsidRPr="005224EC" w:rsidRDefault="00872247" w:rsidP="00682081">
      <w:pPr>
        <w:shd w:val="clear" w:color="auto" w:fill="FFFFFF"/>
        <w:ind w:firstLine="709"/>
        <w:jc w:val="both"/>
        <w:rPr>
          <w:sz w:val="28"/>
          <w:szCs w:val="28"/>
        </w:rPr>
      </w:pPr>
      <w:r w:rsidRPr="005224EC">
        <w:rPr>
          <w:b/>
          <w:bCs/>
          <w:sz w:val="28"/>
          <w:szCs w:val="28"/>
        </w:rPr>
        <w:t>II категория</w:t>
      </w:r>
      <w:r w:rsidR="00D5637F" w:rsidRPr="005224EC">
        <w:rPr>
          <w:b/>
          <w:bCs/>
          <w:sz w:val="28"/>
          <w:szCs w:val="28"/>
        </w:rPr>
        <w:t xml:space="preserve"> </w:t>
      </w:r>
      <w:r w:rsidRPr="005224EC">
        <w:rPr>
          <w:sz w:val="28"/>
          <w:szCs w:val="28"/>
        </w:rPr>
        <w:t>включает таксоны, в настоящее время не находящиеся под непосредственной угрозой исчезновения на территории республики, но имеющие тенденцию к сокращению численности и/или ареала и прогнозируемое в ближайшем будущем ухудшение статуса, а также имеющие неблагоприятный международный или европейский охранный статус.</w:t>
      </w:r>
    </w:p>
    <w:p w:rsidR="00872247" w:rsidRPr="005224EC" w:rsidRDefault="00872247" w:rsidP="00682081">
      <w:pPr>
        <w:shd w:val="clear" w:color="auto" w:fill="FFFFFF"/>
        <w:ind w:firstLine="709"/>
        <w:jc w:val="both"/>
        <w:rPr>
          <w:sz w:val="28"/>
          <w:szCs w:val="28"/>
        </w:rPr>
      </w:pPr>
      <w:r w:rsidRPr="005224EC">
        <w:rPr>
          <w:b/>
          <w:bCs/>
          <w:sz w:val="28"/>
          <w:szCs w:val="28"/>
        </w:rPr>
        <w:lastRenderedPageBreak/>
        <w:t>III категория</w:t>
      </w:r>
      <w:r w:rsidR="00D5637F" w:rsidRPr="005224EC">
        <w:rPr>
          <w:b/>
          <w:bCs/>
          <w:sz w:val="28"/>
          <w:szCs w:val="28"/>
        </w:rPr>
        <w:t xml:space="preserve"> </w:t>
      </w:r>
      <w:r w:rsidRPr="005224EC">
        <w:rPr>
          <w:sz w:val="28"/>
          <w:szCs w:val="28"/>
        </w:rPr>
        <w:t>включает таксоны, не находящиеся под прямой угрозой исчезновения, но подверженные риску вымирания в недалёком будущем.</w:t>
      </w:r>
    </w:p>
    <w:p w:rsidR="00872247" w:rsidRPr="005224EC" w:rsidRDefault="00872247" w:rsidP="00682081">
      <w:pPr>
        <w:pStyle w:val="a8"/>
        <w:spacing w:after="0"/>
      </w:pPr>
      <w:r w:rsidRPr="005224EC">
        <w:rPr>
          <w:b/>
          <w:bCs/>
        </w:rPr>
        <w:t>IV категория</w:t>
      </w:r>
      <w:r w:rsidR="00D5637F" w:rsidRPr="005224EC">
        <w:rPr>
          <w:b/>
          <w:bCs/>
        </w:rPr>
        <w:t xml:space="preserve"> </w:t>
      </w:r>
      <w:r w:rsidRPr="005224EC">
        <w:t xml:space="preserve">объединяет таксоны, не относящиеся к трем предыдущим категориям, но близкие к ним, имеющие неблагоприятную тенденцию на окружающих территориях или зависимые от осуществляемых мер охраны. </w:t>
      </w:r>
    </w:p>
    <w:p w:rsidR="00872247" w:rsidRPr="005224EC" w:rsidRDefault="00872247" w:rsidP="00682081">
      <w:pPr>
        <w:pStyle w:val="a8"/>
        <w:spacing w:after="0"/>
      </w:pPr>
      <w:r w:rsidRPr="005224EC">
        <w:t>В Красную книгу Республики Беларусь, третье издание которой вышло в 2004 г., занесено 104 вида позвоночных и 85 видов беспозвоночных животных (рисунок</w:t>
      </w:r>
      <w:r w:rsidR="007054A4" w:rsidRPr="005224EC">
        <w:t xml:space="preserve"> </w:t>
      </w:r>
      <w:r w:rsidR="0066680D" w:rsidRPr="005224EC">
        <w:t>2</w:t>
      </w:r>
      <w:r w:rsidR="00B241AE">
        <w:t>6</w:t>
      </w:r>
      <w:r w:rsidRPr="005224EC">
        <w:t>), которые находятся на территории страны в наиболее угрожаемом состоянии. В Красной книге зафиксированы 9 видов рыб и 1 вид рыбообразных (минога речная).</w:t>
      </w:r>
    </w:p>
    <w:p w:rsidR="008C4157" w:rsidRPr="005224EC" w:rsidRDefault="008C4157" w:rsidP="00682081">
      <w:pPr>
        <w:pStyle w:val="a8"/>
        <w:spacing w:after="0"/>
      </w:pPr>
    </w:p>
    <w:p w:rsidR="00872247" w:rsidRPr="005224EC" w:rsidRDefault="00B7609C" w:rsidP="00682081">
      <w:pPr>
        <w:pStyle w:val="a8"/>
        <w:spacing w:after="0"/>
        <w:ind w:firstLine="0"/>
        <w:jc w:val="center"/>
        <w:rPr>
          <w:sz w:val="22"/>
          <w:szCs w:val="22"/>
        </w:rPr>
      </w:pPr>
      <w:r w:rsidRPr="005224EC">
        <w:rPr>
          <w:noProof/>
          <w:sz w:val="22"/>
          <w:szCs w:val="22"/>
        </w:rPr>
        <w:drawing>
          <wp:inline distT="0" distB="0" distL="0" distR="0">
            <wp:extent cx="4303604" cy="3057098"/>
            <wp:effectExtent l="19050" t="19050" r="20746" b="9952"/>
            <wp:docPr id="22"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pic:cNvPicPr>
                  </pic:nvPicPr>
                  <pic:blipFill>
                    <a:blip r:embed="rId38">
                      <a:extLst>
                        <a:ext uri="{28A0092B-C50C-407E-A947-70E740481C1C}">
                          <a14:useLocalDpi xmlns:a14="http://schemas.microsoft.com/office/drawing/2010/main" val="0"/>
                        </a:ext>
                      </a:extLst>
                    </a:blip>
                    <a:srcRect l="-19148" t="-1518" r="-4811" b="-6737"/>
                    <a:stretch>
                      <a:fillRect/>
                    </a:stretch>
                  </pic:blipFill>
                  <pic:spPr bwMode="auto">
                    <a:xfrm>
                      <a:off x="0" y="0"/>
                      <a:ext cx="4307218" cy="3059665"/>
                    </a:xfrm>
                    <a:prstGeom prst="rect">
                      <a:avLst/>
                    </a:prstGeom>
                    <a:noFill/>
                    <a:ln>
                      <a:solidFill>
                        <a:schemeClr val="tx1"/>
                      </a:solidFill>
                    </a:ln>
                  </pic:spPr>
                </pic:pic>
              </a:graphicData>
            </a:graphic>
          </wp:inline>
        </w:drawing>
      </w:r>
    </w:p>
    <w:p w:rsidR="00872247" w:rsidRPr="005224EC" w:rsidRDefault="00872247" w:rsidP="00682081">
      <w:pPr>
        <w:pStyle w:val="aff2"/>
        <w:spacing w:before="0" w:line="240" w:lineRule="auto"/>
        <w:ind w:right="0"/>
        <w:jc w:val="center"/>
        <w:rPr>
          <w:b/>
          <w:bCs/>
        </w:rPr>
      </w:pPr>
      <w:r w:rsidRPr="005224EC">
        <w:rPr>
          <w:b/>
          <w:bCs/>
        </w:rPr>
        <w:t xml:space="preserve">Рисунок </w:t>
      </w:r>
      <w:r w:rsidR="0066680D" w:rsidRPr="005224EC">
        <w:rPr>
          <w:b/>
          <w:bCs/>
        </w:rPr>
        <w:t>2</w:t>
      </w:r>
      <w:r w:rsidR="00B241AE">
        <w:rPr>
          <w:b/>
          <w:bCs/>
        </w:rPr>
        <w:t>6</w:t>
      </w:r>
      <w:r w:rsidRPr="005224EC">
        <w:rPr>
          <w:b/>
          <w:bCs/>
        </w:rPr>
        <w:t xml:space="preserve"> – Число видов животных различных групп в национальной Красной книге</w:t>
      </w:r>
    </w:p>
    <w:p w:rsidR="00872247" w:rsidRPr="005224EC" w:rsidRDefault="00872247" w:rsidP="00682081">
      <w:pPr>
        <w:pStyle w:val="a8"/>
        <w:spacing w:after="0"/>
        <w:ind w:firstLine="0"/>
        <w:rPr>
          <w:sz w:val="16"/>
          <w:szCs w:val="16"/>
        </w:rPr>
      </w:pPr>
    </w:p>
    <w:p w:rsidR="00872247" w:rsidRPr="005224EC" w:rsidRDefault="00872247" w:rsidP="00682081">
      <w:pPr>
        <w:pStyle w:val="a8"/>
        <w:spacing w:after="0"/>
      </w:pPr>
      <w:r w:rsidRPr="005224EC">
        <w:t>При подготовке 3-го издания в Красную книгу Республики Беларусь включено дополнительно 4 вида млекопитающих, один вид исключен, общее число составило 17 видов; птиц добавлено 16 видов, исключено 19, общее число составило 72 вида; насекомых добавлено 27 видов, исключено 36, общее число составило 70 видов; двустворчатых моллюсков добавлено 2 вида и исключен один. Появилось 4 новых вида жаброногих и по одному новому виду пиявок, ракообразных, паукообразных и амфибий.</w:t>
      </w:r>
    </w:p>
    <w:p w:rsidR="00872247" w:rsidRPr="005224EC" w:rsidRDefault="00872247" w:rsidP="00682081">
      <w:pPr>
        <w:ind w:firstLine="709"/>
        <w:jc w:val="both"/>
        <w:rPr>
          <w:sz w:val="28"/>
          <w:szCs w:val="28"/>
        </w:rPr>
      </w:pPr>
      <w:r w:rsidRPr="005224EC">
        <w:rPr>
          <w:sz w:val="28"/>
          <w:szCs w:val="28"/>
        </w:rPr>
        <w:t xml:space="preserve">Количество видов растений, включенных в Красную книгу Республики Беларусь представлено в таблице </w:t>
      </w:r>
      <w:r w:rsidR="009901FB" w:rsidRPr="005224EC">
        <w:rPr>
          <w:sz w:val="28"/>
          <w:szCs w:val="28"/>
        </w:rPr>
        <w:t>21</w:t>
      </w:r>
      <w:r w:rsidRPr="005224EC">
        <w:rPr>
          <w:sz w:val="28"/>
          <w:szCs w:val="28"/>
        </w:rPr>
        <w:t>.</w:t>
      </w:r>
    </w:p>
    <w:p w:rsidR="008C4157" w:rsidRPr="005224EC" w:rsidRDefault="008C4157" w:rsidP="00682081">
      <w:pPr>
        <w:pStyle w:val="a8"/>
        <w:spacing w:after="0"/>
        <w:rPr>
          <w:sz w:val="16"/>
          <w:szCs w:val="16"/>
        </w:rPr>
      </w:pPr>
      <w:r w:rsidRPr="005224EC">
        <w:t>В Беларуси произрастают 39 видов растений, имеющих статус охраняемых в Европе. Это виды, включенные в Бернскую конвенцию. Среди них 25 видов сосудистых растений, 6 – мохообразных, 2 – лишайников и 6 видов грибов.</w:t>
      </w:r>
    </w:p>
    <w:p w:rsidR="000E1C68" w:rsidRDefault="000E1C68" w:rsidP="000E1C68">
      <w:pPr>
        <w:pStyle w:val="a8"/>
        <w:spacing w:after="0"/>
      </w:pPr>
      <w:r w:rsidRPr="005224EC">
        <w:t>Постановлением Министерства природных ресурсов и охраны окружающей среды Республики Б</w:t>
      </w:r>
      <w:r w:rsidR="00A26AAA">
        <w:t xml:space="preserve">еларусь от 09 июня 2014 г.№ 26 </w:t>
      </w:r>
      <w:r w:rsidRPr="005224EC">
        <w:t xml:space="preserve">установлены новые списки находящихся под угрозой исчезновения на территории </w:t>
      </w:r>
      <w:r w:rsidRPr="005224EC">
        <w:lastRenderedPageBreak/>
        <w:t>Республики Беларусь видов диких животных (202 вида) и дикорастущих растений(303 вида), включаемых в 4-е издание Красной книги Республики Беларусь.</w:t>
      </w:r>
    </w:p>
    <w:p w:rsidR="000E1C68" w:rsidRPr="005224EC" w:rsidRDefault="000E1C68" w:rsidP="000E1C68">
      <w:pPr>
        <w:pStyle w:val="a8"/>
        <w:spacing w:after="0"/>
      </w:pPr>
    </w:p>
    <w:p w:rsidR="00872247" w:rsidRPr="005224EC" w:rsidRDefault="00872247" w:rsidP="00682081">
      <w:pPr>
        <w:jc w:val="both"/>
        <w:rPr>
          <w:b/>
          <w:bCs/>
        </w:rPr>
      </w:pPr>
      <w:r w:rsidRPr="005224EC">
        <w:rPr>
          <w:b/>
          <w:bCs/>
        </w:rPr>
        <w:t xml:space="preserve">Таблица </w:t>
      </w:r>
      <w:r w:rsidR="009901FB" w:rsidRPr="005224EC">
        <w:rPr>
          <w:b/>
          <w:bCs/>
        </w:rPr>
        <w:t>21</w:t>
      </w:r>
      <w:r w:rsidRPr="005224EC">
        <w:rPr>
          <w:b/>
          <w:bCs/>
        </w:rPr>
        <w:t xml:space="preserve"> – Количество видов растений, занесенных в Красную книгу Республики Беларусь</w:t>
      </w:r>
    </w:p>
    <w:p w:rsidR="00CF4EDA" w:rsidRPr="005224EC" w:rsidRDefault="00CF4EDA" w:rsidP="00682081">
      <w:pPr>
        <w:jc w:val="both"/>
        <w:rPr>
          <w:b/>
          <w:bCs/>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1021"/>
        <w:gridCol w:w="846"/>
        <w:gridCol w:w="868"/>
        <w:gridCol w:w="869"/>
        <w:gridCol w:w="869"/>
        <w:gridCol w:w="869"/>
        <w:gridCol w:w="871"/>
        <w:gridCol w:w="869"/>
        <w:gridCol w:w="869"/>
        <w:gridCol w:w="869"/>
        <w:gridCol w:w="874"/>
      </w:tblGrid>
      <w:tr w:rsidR="00872247" w:rsidRPr="005224EC" w:rsidTr="00AD5482">
        <w:trPr>
          <w:trHeight w:val="284"/>
          <w:jc w:val="center"/>
        </w:trPr>
        <w:tc>
          <w:tcPr>
            <w:tcW w:w="527" w:type="pct"/>
            <w:vMerge w:val="restart"/>
            <w:shd w:val="clear" w:color="auto" w:fill="92D050"/>
            <w:vAlign w:val="center"/>
          </w:tcPr>
          <w:p w:rsidR="00872247" w:rsidRPr="005224EC" w:rsidRDefault="00872247" w:rsidP="00682081">
            <w:pPr>
              <w:jc w:val="center"/>
              <w:rPr>
                <w:sz w:val="22"/>
                <w:szCs w:val="22"/>
              </w:rPr>
            </w:pPr>
            <w:r w:rsidRPr="005224EC">
              <w:rPr>
                <w:sz w:val="22"/>
                <w:szCs w:val="22"/>
              </w:rPr>
              <w:t>№ и год издания Красной книги</w:t>
            </w:r>
          </w:p>
        </w:tc>
        <w:tc>
          <w:tcPr>
            <w:tcW w:w="437" w:type="pct"/>
            <w:vMerge w:val="restart"/>
            <w:shd w:val="clear" w:color="auto" w:fill="92D050"/>
            <w:vAlign w:val="center"/>
          </w:tcPr>
          <w:p w:rsidR="00872247" w:rsidRPr="005224EC" w:rsidRDefault="00872247" w:rsidP="00682081">
            <w:pPr>
              <w:jc w:val="center"/>
              <w:rPr>
                <w:sz w:val="22"/>
                <w:szCs w:val="22"/>
              </w:rPr>
            </w:pPr>
            <w:r w:rsidRPr="005224EC">
              <w:rPr>
                <w:sz w:val="22"/>
                <w:szCs w:val="22"/>
              </w:rPr>
              <w:t>Всего видов</w:t>
            </w:r>
          </w:p>
        </w:tc>
        <w:tc>
          <w:tcPr>
            <w:tcW w:w="4036" w:type="pct"/>
            <w:gridSpan w:val="9"/>
            <w:shd w:val="clear" w:color="auto" w:fill="92D050"/>
          </w:tcPr>
          <w:p w:rsidR="00872247" w:rsidRPr="005224EC" w:rsidRDefault="00872247" w:rsidP="00682081">
            <w:pPr>
              <w:jc w:val="center"/>
              <w:rPr>
                <w:sz w:val="22"/>
                <w:szCs w:val="22"/>
              </w:rPr>
            </w:pPr>
            <w:r w:rsidRPr="005224EC">
              <w:rPr>
                <w:sz w:val="22"/>
                <w:szCs w:val="22"/>
              </w:rPr>
              <w:t>в том числе</w:t>
            </w:r>
          </w:p>
        </w:tc>
      </w:tr>
      <w:tr w:rsidR="00872247" w:rsidRPr="005224EC" w:rsidTr="004B39D4">
        <w:trPr>
          <w:cantSplit/>
          <w:trHeight w:val="1719"/>
          <w:jc w:val="center"/>
        </w:trPr>
        <w:tc>
          <w:tcPr>
            <w:tcW w:w="527" w:type="pct"/>
            <w:vMerge/>
            <w:shd w:val="clear" w:color="auto" w:fill="92D050"/>
          </w:tcPr>
          <w:p w:rsidR="00872247" w:rsidRPr="005224EC" w:rsidRDefault="00872247" w:rsidP="00682081">
            <w:pPr>
              <w:jc w:val="center"/>
              <w:rPr>
                <w:sz w:val="22"/>
                <w:szCs w:val="22"/>
              </w:rPr>
            </w:pPr>
          </w:p>
        </w:tc>
        <w:tc>
          <w:tcPr>
            <w:tcW w:w="437" w:type="pct"/>
            <w:vMerge/>
            <w:shd w:val="clear" w:color="auto" w:fill="92D050"/>
          </w:tcPr>
          <w:p w:rsidR="00872247" w:rsidRPr="005224EC" w:rsidRDefault="00872247" w:rsidP="00682081">
            <w:pPr>
              <w:jc w:val="center"/>
              <w:rPr>
                <w:sz w:val="22"/>
                <w:szCs w:val="22"/>
              </w:rPr>
            </w:pPr>
          </w:p>
        </w:tc>
        <w:tc>
          <w:tcPr>
            <w:tcW w:w="448" w:type="pct"/>
            <w:shd w:val="clear" w:color="auto" w:fill="92D050"/>
            <w:textDirection w:val="btLr"/>
            <w:vAlign w:val="center"/>
          </w:tcPr>
          <w:p w:rsidR="00872247" w:rsidRPr="005224EC" w:rsidRDefault="00872247" w:rsidP="00682081">
            <w:pPr>
              <w:ind w:left="113" w:right="113"/>
              <w:jc w:val="center"/>
              <w:rPr>
                <w:sz w:val="22"/>
                <w:szCs w:val="22"/>
              </w:rPr>
            </w:pPr>
            <w:r w:rsidRPr="005224EC">
              <w:rPr>
                <w:sz w:val="22"/>
                <w:szCs w:val="22"/>
              </w:rPr>
              <w:t>плауновидных</w:t>
            </w:r>
          </w:p>
        </w:tc>
        <w:tc>
          <w:tcPr>
            <w:tcW w:w="448" w:type="pct"/>
            <w:shd w:val="clear" w:color="auto" w:fill="92D050"/>
            <w:textDirection w:val="btLr"/>
            <w:vAlign w:val="center"/>
          </w:tcPr>
          <w:p w:rsidR="00872247" w:rsidRPr="005224EC" w:rsidRDefault="00872247" w:rsidP="00682081">
            <w:pPr>
              <w:ind w:left="113" w:right="113"/>
              <w:jc w:val="center"/>
              <w:rPr>
                <w:sz w:val="22"/>
                <w:szCs w:val="22"/>
              </w:rPr>
            </w:pPr>
            <w:r w:rsidRPr="005224EC">
              <w:rPr>
                <w:sz w:val="22"/>
                <w:szCs w:val="22"/>
              </w:rPr>
              <w:t>хвощевидных</w:t>
            </w:r>
          </w:p>
        </w:tc>
        <w:tc>
          <w:tcPr>
            <w:tcW w:w="448" w:type="pct"/>
            <w:shd w:val="clear" w:color="auto" w:fill="92D050"/>
            <w:textDirection w:val="btLr"/>
            <w:vAlign w:val="center"/>
          </w:tcPr>
          <w:p w:rsidR="00872247" w:rsidRPr="005224EC" w:rsidRDefault="004B39D4" w:rsidP="00682081">
            <w:pPr>
              <w:ind w:left="113" w:right="113"/>
              <w:jc w:val="center"/>
              <w:rPr>
                <w:sz w:val="22"/>
                <w:szCs w:val="22"/>
              </w:rPr>
            </w:pPr>
            <w:r w:rsidRPr="005224EC">
              <w:rPr>
                <w:sz w:val="22"/>
                <w:szCs w:val="22"/>
              </w:rPr>
              <w:t>п</w:t>
            </w:r>
            <w:r w:rsidR="00872247" w:rsidRPr="005224EC">
              <w:rPr>
                <w:sz w:val="22"/>
                <w:szCs w:val="22"/>
              </w:rPr>
              <w:t>апоротнико</w:t>
            </w:r>
            <w:r w:rsidRPr="005224EC">
              <w:rPr>
                <w:sz w:val="22"/>
                <w:szCs w:val="22"/>
              </w:rPr>
              <w:t>-</w:t>
            </w:r>
            <w:r w:rsidR="00872247" w:rsidRPr="005224EC">
              <w:rPr>
                <w:sz w:val="22"/>
                <w:szCs w:val="22"/>
              </w:rPr>
              <w:t>видных</w:t>
            </w:r>
          </w:p>
        </w:tc>
        <w:tc>
          <w:tcPr>
            <w:tcW w:w="448" w:type="pct"/>
            <w:shd w:val="clear" w:color="auto" w:fill="92D050"/>
            <w:textDirection w:val="btLr"/>
            <w:vAlign w:val="center"/>
          </w:tcPr>
          <w:p w:rsidR="00872247" w:rsidRPr="005224EC" w:rsidRDefault="00872247" w:rsidP="00682081">
            <w:pPr>
              <w:ind w:left="113" w:right="113"/>
              <w:jc w:val="center"/>
              <w:rPr>
                <w:sz w:val="22"/>
                <w:szCs w:val="22"/>
              </w:rPr>
            </w:pPr>
            <w:r w:rsidRPr="005224EC">
              <w:rPr>
                <w:sz w:val="22"/>
                <w:szCs w:val="22"/>
              </w:rPr>
              <w:t>голосеменных</w:t>
            </w:r>
          </w:p>
        </w:tc>
        <w:tc>
          <w:tcPr>
            <w:tcW w:w="449" w:type="pct"/>
            <w:shd w:val="clear" w:color="auto" w:fill="92D050"/>
            <w:textDirection w:val="btLr"/>
            <w:vAlign w:val="center"/>
          </w:tcPr>
          <w:p w:rsidR="00872247" w:rsidRPr="005224EC" w:rsidRDefault="004B39D4" w:rsidP="00682081">
            <w:pPr>
              <w:ind w:left="113" w:right="113"/>
              <w:jc w:val="center"/>
              <w:rPr>
                <w:sz w:val="22"/>
                <w:szCs w:val="22"/>
              </w:rPr>
            </w:pPr>
            <w:r w:rsidRPr="005224EC">
              <w:rPr>
                <w:sz w:val="22"/>
                <w:szCs w:val="22"/>
              </w:rPr>
              <w:t>п</w:t>
            </w:r>
            <w:r w:rsidR="00872247" w:rsidRPr="005224EC">
              <w:rPr>
                <w:sz w:val="22"/>
                <w:szCs w:val="22"/>
              </w:rPr>
              <w:t>окрытосемен</w:t>
            </w:r>
            <w:r w:rsidRPr="005224EC">
              <w:rPr>
                <w:sz w:val="22"/>
                <w:szCs w:val="22"/>
              </w:rPr>
              <w:t>-</w:t>
            </w:r>
            <w:r w:rsidR="00872247" w:rsidRPr="005224EC">
              <w:rPr>
                <w:sz w:val="22"/>
                <w:szCs w:val="22"/>
              </w:rPr>
              <w:t>ных</w:t>
            </w:r>
          </w:p>
        </w:tc>
        <w:tc>
          <w:tcPr>
            <w:tcW w:w="448" w:type="pct"/>
            <w:shd w:val="clear" w:color="auto" w:fill="92D050"/>
            <w:textDirection w:val="btLr"/>
            <w:vAlign w:val="center"/>
          </w:tcPr>
          <w:p w:rsidR="00872247" w:rsidRPr="005224EC" w:rsidRDefault="00872247" w:rsidP="00682081">
            <w:pPr>
              <w:ind w:left="113" w:right="113"/>
              <w:jc w:val="center"/>
              <w:rPr>
                <w:sz w:val="22"/>
                <w:szCs w:val="22"/>
              </w:rPr>
            </w:pPr>
            <w:r w:rsidRPr="005224EC">
              <w:rPr>
                <w:sz w:val="22"/>
                <w:szCs w:val="22"/>
              </w:rPr>
              <w:t>моховидных</w:t>
            </w:r>
          </w:p>
        </w:tc>
        <w:tc>
          <w:tcPr>
            <w:tcW w:w="448" w:type="pct"/>
            <w:shd w:val="clear" w:color="auto" w:fill="92D050"/>
            <w:textDirection w:val="btLr"/>
            <w:vAlign w:val="center"/>
          </w:tcPr>
          <w:p w:rsidR="00872247" w:rsidRPr="005224EC" w:rsidRDefault="00872247" w:rsidP="00682081">
            <w:pPr>
              <w:ind w:left="113" w:right="113"/>
              <w:jc w:val="center"/>
              <w:rPr>
                <w:sz w:val="22"/>
                <w:szCs w:val="22"/>
              </w:rPr>
            </w:pPr>
            <w:r w:rsidRPr="005224EC">
              <w:rPr>
                <w:sz w:val="22"/>
                <w:szCs w:val="22"/>
              </w:rPr>
              <w:t>водорослей</w:t>
            </w:r>
          </w:p>
        </w:tc>
        <w:tc>
          <w:tcPr>
            <w:tcW w:w="448" w:type="pct"/>
            <w:shd w:val="clear" w:color="auto" w:fill="92D050"/>
            <w:textDirection w:val="btLr"/>
            <w:vAlign w:val="center"/>
          </w:tcPr>
          <w:p w:rsidR="00872247" w:rsidRPr="005224EC" w:rsidRDefault="00872247" w:rsidP="00682081">
            <w:pPr>
              <w:ind w:left="113" w:right="113"/>
              <w:jc w:val="center"/>
              <w:rPr>
                <w:sz w:val="22"/>
                <w:szCs w:val="22"/>
              </w:rPr>
            </w:pPr>
            <w:r w:rsidRPr="005224EC">
              <w:rPr>
                <w:sz w:val="22"/>
                <w:szCs w:val="22"/>
              </w:rPr>
              <w:t>лишайников</w:t>
            </w:r>
          </w:p>
        </w:tc>
        <w:tc>
          <w:tcPr>
            <w:tcW w:w="450" w:type="pct"/>
            <w:shd w:val="clear" w:color="auto" w:fill="92D050"/>
            <w:textDirection w:val="btLr"/>
            <w:vAlign w:val="center"/>
          </w:tcPr>
          <w:p w:rsidR="00872247" w:rsidRPr="005224EC" w:rsidRDefault="00872247" w:rsidP="00682081">
            <w:pPr>
              <w:ind w:left="113" w:right="113"/>
              <w:jc w:val="center"/>
              <w:rPr>
                <w:sz w:val="22"/>
                <w:szCs w:val="22"/>
              </w:rPr>
            </w:pPr>
            <w:r w:rsidRPr="005224EC">
              <w:rPr>
                <w:sz w:val="22"/>
                <w:szCs w:val="22"/>
              </w:rPr>
              <w:t>грибов</w:t>
            </w:r>
          </w:p>
        </w:tc>
      </w:tr>
      <w:tr w:rsidR="00872247" w:rsidRPr="005224EC" w:rsidTr="006D01AD">
        <w:trPr>
          <w:trHeight w:val="284"/>
          <w:jc w:val="center"/>
        </w:trPr>
        <w:tc>
          <w:tcPr>
            <w:tcW w:w="527" w:type="pct"/>
          </w:tcPr>
          <w:p w:rsidR="00872247" w:rsidRPr="005224EC" w:rsidRDefault="00872247" w:rsidP="00682081">
            <w:pPr>
              <w:jc w:val="center"/>
              <w:rPr>
                <w:sz w:val="22"/>
                <w:szCs w:val="22"/>
              </w:rPr>
            </w:pPr>
            <w:r w:rsidRPr="005224EC">
              <w:rPr>
                <w:sz w:val="22"/>
                <w:szCs w:val="22"/>
                <w:lang w:val="en-US"/>
              </w:rPr>
              <w:t>III</w:t>
            </w:r>
            <w:r w:rsidRPr="005224EC">
              <w:rPr>
                <w:sz w:val="22"/>
                <w:szCs w:val="22"/>
              </w:rPr>
              <w:t xml:space="preserve"> (2004)</w:t>
            </w:r>
          </w:p>
        </w:tc>
        <w:tc>
          <w:tcPr>
            <w:tcW w:w="437" w:type="pct"/>
          </w:tcPr>
          <w:p w:rsidR="00872247" w:rsidRPr="005224EC" w:rsidRDefault="00872247" w:rsidP="00682081">
            <w:pPr>
              <w:jc w:val="center"/>
              <w:rPr>
                <w:sz w:val="22"/>
                <w:szCs w:val="22"/>
                <w:lang w:val="en-US"/>
              </w:rPr>
            </w:pPr>
            <w:r w:rsidRPr="005224EC">
              <w:rPr>
                <w:sz w:val="22"/>
                <w:szCs w:val="22"/>
                <w:lang w:val="en-US"/>
              </w:rPr>
              <w:t>274</w:t>
            </w:r>
          </w:p>
        </w:tc>
        <w:tc>
          <w:tcPr>
            <w:tcW w:w="448" w:type="pct"/>
          </w:tcPr>
          <w:p w:rsidR="00872247" w:rsidRPr="005224EC" w:rsidRDefault="00872247" w:rsidP="00682081">
            <w:pPr>
              <w:jc w:val="center"/>
              <w:rPr>
                <w:sz w:val="22"/>
                <w:szCs w:val="22"/>
                <w:lang w:val="en-US"/>
              </w:rPr>
            </w:pPr>
            <w:r w:rsidRPr="005224EC">
              <w:rPr>
                <w:sz w:val="22"/>
                <w:szCs w:val="22"/>
                <w:lang w:val="en-US"/>
              </w:rPr>
              <w:t>3</w:t>
            </w:r>
          </w:p>
        </w:tc>
        <w:tc>
          <w:tcPr>
            <w:tcW w:w="448" w:type="pct"/>
          </w:tcPr>
          <w:p w:rsidR="00872247" w:rsidRPr="005224EC" w:rsidRDefault="00872247" w:rsidP="00682081">
            <w:pPr>
              <w:jc w:val="center"/>
              <w:rPr>
                <w:sz w:val="22"/>
                <w:szCs w:val="22"/>
                <w:lang w:val="en-US"/>
              </w:rPr>
            </w:pPr>
            <w:r w:rsidRPr="005224EC">
              <w:rPr>
                <w:sz w:val="22"/>
                <w:szCs w:val="22"/>
                <w:lang w:val="en-US"/>
              </w:rPr>
              <w:t>1</w:t>
            </w:r>
          </w:p>
        </w:tc>
        <w:tc>
          <w:tcPr>
            <w:tcW w:w="448" w:type="pct"/>
          </w:tcPr>
          <w:p w:rsidR="00872247" w:rsidRPr="005224EC" w:rsidRDefault="00872247" w:rsidP="00682081">
            <w:pPr>
              <w:jc w:val="center"/>
              <w:rPr>
                <w:sz w:val="22"/>
                <w:szCs w:val="22"/>
                <w:lang w:val="en-US"/>
              </w:rPr>
            </w:pPr>
            <w:r w:rsidRPr="005224EC">
              <w:rPr>
                <w:sz w:val="22"/>
                <w:szCs w:val="22"/>
                <w:lang w:val="en-US"/>
              </w:rPr>
              <w:t>7</w:t>
            </w:r>
          </w:p>
        </w:tc>
        <w:tc>
          <w:tcPr>
            <w:tcW w:w="448" w:type="pct"/>
          </w:tcPr>
          <w:p w:rsidR="00872247" w:rsidRPr="005224EC" w:rsidRDefault="00872247" w:rsidP="00682081">
            <w:pPr>
              <w:jc w:val="center"/>
              <w:rPr>
                <w:sz w:val="22"/>
                <w:szCs w:val="22"/>
                <w:lang w:val="en-US"/>
              </w:rPr>
            </w:pPr>
            <w:r w:rsidRPr="005224EC">
              <w:rPr>
                <w:sz w:val="22"/>
                <w:szCs w:val="22"/>
                <w:lang w:val="en-US"/>
              </w:rPr>
              <w:t>1</w:t>
            </w:r>
          </w:p>
        </w:tc>
        <w:tc>
          <w:tcPr>
            <w:tcW w:w="449" w:type="pct"/>
          </w:tcPr>
          <w:p w:rsidR="00872247" w:rsidRPr="005224EC" w:rsidRDefault="00872247" w:rsidP="00682081">
            <w:pPr>
              <w:jc w:val="center"/>
              <w:rPr>
                <w:sz w:val="22"/>
                <w:szCs w:val="22"/>
                <w:lang w:val="en-US"/>
              </w:rPr>
            </w:pPr>
            <w:r w:rsidRPr="005224EC">
              <w:rPr>
                <w:sz w:val="22"/>
                <w:szCs w:val="22"/>
                <w:lang w:val="en-US"/>
              </w:rPr>
              <w:t>161</w:t>
            </w:r>
          </w:p>
        </w:tc>
        <w:tc>
          <w:tcPr>
            <w:tcW w:w="448" w:type="pct"/>
          </w:tcPr>
          <w:p w:rsidR="00872247" w:rsidRPr="005224EC" w:rsidRDefault="00872247" w:rsidP="00682081">
            <w:pPr>
              <w:jc w:val="center"/>
              <w:rPr>
                <w:sz w:val="22"/>
                <w:szCs w:val="22"/>
                <w:lang w:val="en-US"/>
              </w:rPr>
            </w:pPr>
            <w:r w:rsidRPr="005224EC">
              <w:rPr>
                <w:sz w:val="22"/>
                <w:szCs w:val="22"/>
                <w:lang w:val="en-US"/>
              </w:rPr>
              <w:t>27</w:t>
            </w:r>
          </w:p>
        </w:tc>
        <w:tc>
          <w:tcPr>
            <w:tcW w:w="448" w:type="pct"/>
          </w:tcPr>
          <w:p w:rsidR="00872247" w:rsidRPr="005224EC" w:rsidRDefault="00872247" w:rsidP="00682081">
            <w:pPr>
              <w:jc w:val="center"/>
              <w:rPr>
                <w:sz w:val="22"/>
                <w:szCs w:val="22"/>
                <w:lang w:val="en-US"/>
              </w:rPr>
            </w:pPr>
            <w:r w:rsidRPr="005224EC">
              <w:rPr>
                <w:sz w:val="22"/>
                <w:szCs w:val="22"/>
                <w:lang w:val="en-US"/>
              </w:rPr>
              <w:t>21</w:t>
            </w:r>
          </w:p>
        </w:tc>
        <w:tc>
          <w:tcPr>
            <w:tcW w:w="448" w:type="pct"/>
          </w:tcPr>
          <w:p w:rsidR="00872247" w:rsidRPr="005224EC" w:rsidRDefault="00872247" w:rsidP="00682081">
            <w:pPr>
              <w:jc w:val="center"/>
              <w:rPr>
                <w:sz w:val="22"/>
                <w:szCs w:val="22"/>
                <w:lang w:val="en-US"/>
              </w:rPr>
            </w:pPr>
            <w:r w:rsidRPr="005224EC">
              <w:rPr>
                <w:sz w:val="22"/>
                <w:szCs w:val="22"/>
                <w:lang w:val="en-US"/>
              </w:rPr>
              <w:t>24</w:t>
            </w:r>
          </w:p>
        </w:tc>
        <w:tc>
          <w:tcPr>
            <w:tcW w:w="450" w:type="pct"/>
          </w:tcPr>
          <w:p w:rsidR="00872247" w:rsidRPr="005224EC" w:rsidRDefault="00872247" w:rsidP="00682081">
            <w:pPr>
              <w:jc w:val="center"/>
              <w:rPr>
                <w:sz w:val="22"/>
                <w:szCs w:val="22"/>
                <w:lang w:val="en-US"/>
              </w:rPr>
            </w:pPr>
            <w:r w:rsidRPr="005224EC">
              <w:rPr>
                <w:sz w:val="22"/>
                <w:szCs w:val="22"/>
                <w:lang w:val="en-US"/>
              </w:rPr>
              <w:t>29</w:t>
            </w:r>
          </w:p>
        </w:tc>
      </w:tr>
      <w:tr w:rsidR="00872247" w:rsidRPr="005224EC" w:rsidTr="006D01AD">
        <w:trPr>
          <w:trHeight w:val="284"/>
          <w:jc w:val="center"/>
        </w:trPr>
        <w:tc>
          <w:tcPr>
            <w:tcW w:w="527" w:type="pct"/>
          </w:tcPr>
          <w:p w:rsidR="00872247" w:rsidRPr="005224EC" w:rsidRDefault="00872247" w:rsidP="00682081">
            <w:pPr>
              <w:jc w:val="center"/>
              <w:rPr>
                <w:sz w:val="22"/>
                <w:szCs w:val="22"/>
              </w:rPr>
            </w:pPr>
            <w:r w:rsidRPr="005224EC">
              <w:rPr>
                <w:sz w:val="22"/>
                <w:szCs w:val="22"/>
                <w:lang w:val="en-US"/>
              </w:rPr>
              <w:t>II</w:t>
            </w:r>
            <w:r w:rsidRPr="005224EC">
              <w:rPr>
                <w:sz w:val="22"/>
                <w:szCs w:val="22"/>
              </w:rPr>
              <w:t xml:space="preserve"> (1993)</w:t>
            </w:r>
          </w:p>
        </w:tc>
        <w:tc>
          <w:tcPr>
            <w:tcW w:w="437" w:type="pct"/>
          </w:tcPr>
          <w:p w:rsidR="00872247" w:rsidRPr="005224EC" w:rsidRDefault="00872247" w:rsidP="00682081">
            <w:pPr>
              <w:jc w:val="center"/>
              <w:rPr>
                <w:sz w:val="22"/>
                <w:szCs w:val="22"/>
                <w:lang w:val="en-US"/>
              </w:rPr>
            </w:pPr>
            <w:r w:rsidRPr="005224EC">
              <w:rPr>
                <w:sz w:val="22"/>
                <w:szCs w:val="22"/>
                <w:lang w:val="en-US"/>
              </w:rPr>
              <w:t>214</w:t>
            </w:r>
          </w:p>
        </w:tc>
        <w:tc>
          <w:tcPr>
            <w:tcW w:w="448" w:type="pct"/>
          </w:tcPr>
          <w:p w:rsidR="00872247" w:rsidRPr="005224EC" w:rsidRDefault="00872247" w:rsidP="00682081">
            <w:pPr>
              <w:jc w:val="center"/>
              <w:rPr>
                <w:sz w:val="22"/>
                <w:szCs w:val="22"/>
              </w:rPr>
            </w:pPr>
            <w:r w:rsidRPr="005224EC">
              <w:rPr>
                <w:sz w:val="22"/>
                <w:szCs w:val="22"/>
              </w:rPr>
              <w:t>3</w:t>
            </w:r>
          </w:p>
        </w:tc>
        <w:tc>
          <w:tcPr>
            <w:tcW w:w="448" w:type="pct"/>
          </w:tcPr>
          <w:p w:rsidR="00872247" w:rsidRPr="005224EC" w:rsidRDefault="00872247" w:rsidP="00682081">
            <w:pPr>
              <w:jc w:val="center"/>
              <w:rPr>
                <w:sz w:val="22"/>
                <w:szCs w:val="22"/>
              </w:rPr>
            </w:pPr>
            <w:r w:rsidRPr="005224EC">
              <w:rPr>
                <w:sz w:val="22"/>
                <w:szCs w:val="22"/>
              </w:rPr>
              <w:t>2</w:t>
            </w:r>
          </w:p>
        </w:tc>
        <w:tc>
          <w:tcPr>
            <w:tcW w:w="448" w:type="pct"/>
          </w:tcPr>
          <w:p w:rsidR="00872247" w:rsidRPr="005224EC" w:rsidRDefault="00872247" w:rsidP="00682081">
            <w:pPr>
              <w:jc w:val="center"/>
              <w:rPr>
                <w:sz w:val="22"/>
                <w:szCs w:val="22"/>
              </w:rPr>
            </w:pPr>
            <w:r w:rsidRPr="005224EC">
              <w:rPr>
                <w:sz w:val="22"/>
                <w:szCs w:val="22"/>
              </w:rPr>
              <w:t>7</w:t>
            </w:r>
          </w:p>
        </w:tc>
        <w:tc>
          <w:tcPr>
            <w:tcW w:w="448" w:type="pct"/>
          </w:tcPr>
          <w:p w:rsidR="00872247" w:rsidRPr="005224EC" w:rsidRDefault="00872247" w:rsidP="00682081">
            <w:pPr>
              <w:jc w:val="center"/>
              <w:rPr>
                <w:sz w:val="22"/>
                <w:szCs w:val="22"/>
              </w:rPr>
            </w:pPr>
            <w:r w:rsidRPr="005224EC">
              <w:rPr>
                <w:sz w:val="22"/>
                <w:szCs w:val="22"/>
              </w:rPr>
              <w:t>1</w:t>
            </w:r>
          </w:p>
        </w:tc>
        <w:tc>
          <w:tcPr>
            <w:tcW w:w="449" w:type="pct"/>
          </w:tcPr>
          <w:p w:rsidR="00872247" w:rsidRPr="005224EC" w:rsidRDefault="00872247" w:rsidP="00682081">
            <w:pPr>
              <w:jc w:val="center"/>
              <w:rPr>
                <w:sz w:val="22"/>
                <w:szCs w:val="22"/>
              </w:rPr>
            </w:pPr>
            <w:r w:rsidRPr="005224EC">
              <w:rPr>
                <w:sz w:val="22"/>
                <w:szCs w:val="22"/>
              </w:rPr>
              <w:t>143</w:t>
            </w:r>
          </w:p>
        </w:tc>
        <w:tc>
          <w:tcPr>
            <w:tcW w:w="448" w:type="pct"/>
          </w:tcPr>
          <w:p w:rsidR="00872247" w:rsidRPr="005224EC" w:rsidRDefault="00872247" w:rsidP="00682081">
            <w:pPr>
              <w:jc w:val="center"/>
              <w:rPr>
                <w:sz w:val="22"/>
                <w:szCs w:val="22"/>
              </w:rPr>
            </w:pPr>
            <w:r w:rsidRPr="005224EC">
              <w:rPr>
                <w:sz w:val="22"/>
                <w:szCs w:val="22"/>
              </w:rPr>
              <w:t>15</w:t>
            </w:r>
          </w:p>
        </w:tc>
        <w:tc>
          <w:tcPr>
            <w:tcW w:w="448" w:type="pct"/>
          </w:tcPr>
          <w:p w:rsidR="00872247" w:rsidRPr="005224EC" w:rsidRDefault="00872247" w:rsidP="00682081">
            <w:pPr>
              <w:jc w:val="center"/>
              <w:rPr>
                <w:sz w:val="22"/>
                <w:szCs w:val="22"/>
              </w:rPr>
            </w:pPr>
            <w:r w:rsidRPr="005224EC">
              <w:rPr>
                <w:sz w:val="22"/>
                <w:szCs w:val="22"/>
              </w:rPr>
              <w:t>9</w:t>
            </w:r>
          </w:p>
        </w:tc>
        <w:tc>
          <w:tcPr>
            <w:tcW w:w="448" w:type="pct"/>
          </w:tcPr>
          <w:p w:rsidR="00872247" w:rsidRPr="005224EC" w:rsidRDefault="00872247" w:rsidP="00682081">
            <w:pPr>
              <w:jc w:val="center"/>
              <w:rPr>
                <w:sz w:val="22"/>
                <w:szCs w:val="22"/>
              </w:rPr>
            </w:pPr>
            <w:r w:rsidRPr="005224EC">
              <w:rPr>
                <w:sz w:val="22"/>
                <w:szCs w:val="22"/>
              </w:rPr>
              <w:t>17</w:t>
            </w:r>
          </w:p>
        </w:tc>
        <w:tc>
          <w:tcPr>
            <w:tcW w:w="450" w:type="pct"/>
          </w:tcPr>
          <w:p w:rsidR="00872247" w:rsidRPr="005224EC" w:rsidRDefault="00872247" w:rsidP="00682081">
            <w:pPr>
              <w:jc w:val="center"/>
              <w:rPr>
                <w:sz w:val="22"/>
                <w:szCs w:val="22"/>
              </w:rPr>
            </w:pPr>
            <w:r w:rsidRPr="005224EC">
              <w:rPr>
                <w:sz w:val="22"/>
                <w:szCs w:val="22"/>
              </w:rPr>
              <w:t>17</w:t>
            </w:r>
          </w:p>
        </w:tc>
      </w:tr>
      <w:tr w:rsidR="00872247" w:rsidRPr="005224EC" w:rsidTr="006D01AD">
        <w:trPr>
          <w:trHeight w:val="284"/>
          <w:jc w:val="center"/>
        </w:trPr>
        <w:tc>
          <w:tcPr>
            <w:tcW w:w="527" w:type="pct"/>
          </w:tcPr>
          <w:p w:rsidR="00872247" w:rsidRPr="005224EC" w:rsidRDefault="00872247" w:rsidP="00682081">
            <w:pPr>
              <w:jc w:val="center"/>
              <w:rPr>
                <w:sz w:val="22"/>
                <w:szCs w:val="22"/>
              </w:rPr>
            </w:pPr>
            <w:r w:rsidRPr="005224EC">
              <w:rPr>
                <w:sz w:val="22"/>
                <w:szCs w:val="22"/>
                <w:lang w:val="en-US"/>
              </w:rPr>
              <w:t>I</w:t>
            </w:r>
            <w:r w:rsidRPr="005224EC">
              <w:rPr>
                <w:sz w:val="22"/>
                <w:szCs w:val="22"/>
              </w:rPr>
              <w:t xml:space="preserve"> (1979)</w:t>
            </w:r>
          </w:p>
        </w:tc>
        <w:tc>
          <w:tcPr>
            <w:tcW w:w="437" w:type="pct"/>
          </w:tcPr>
          <w:p w:rsidR="00872247" w:rsidRPr="005224EC" w:rsidRDefault="00872247" w:rsidP="00682081">
            <w:pPr>
              <w:jc w:val="center"/>
              <w:rPr>
                <w:sz w:val="22"/>
                <w:szCs w:val="22"/>
              </w:rPr>
            </w:pPr>
            <w:r w:rsidRPr="005224EC">
              <w:rPr>
                <w:sz w:val="22"/>
                <w:szCs w:val="22"/>
              </w:rPr>
              <w:t>85</w:t>
            </w:r>
          </w:p>
        </w:tc>
        <w:tc>
          <w:tcPr>
            <w:tcW w:w="448" w:type="pct"/>
          </w:tcPr>
          <w:p w:rsidR="00872247" w:rsidRPr="005224EC" w:rsidRDefault="00872247" w:rsidP="00682081">
            <w:pPr>
              <w:jc w:val="center"/>
              <w:rPr>
                <w:sz w:val="22"/>
                <w:szCs w:val="22"/>
              </w:rPr>
            </w:pPr>
            <w:r w:rsidRPr="005224EC">
              <w:rPr>
                <w:sz w:val="22"/>
                <w:szCs w:val="22"/>
              </w:rPr>
              <w:t>2</w:t>
            </w:r>
          </w:p>
        </w:tc>
        <w:tc>
          <w:tcPr>
            <w:tcW w:w="448" w:type="pct"/>
          </w:tcPr>
          <w:p w:rsidR="00872247" w:rsidRPr="005224EC" w:rsidRDefault="00872247" w:rsidP="00682081">
            <w:pPr>
              <w:jc w:val="center"/>
              <w:rPr>
                <w:sz w:val="22"/>
                <w:szCs w:val="22"/>
              </w:rPr>
            </w:pPr>
            <w:r w:rsidRPr="005224EC">
              <w:rPr>
                <w:sz w:val="22"/>
                <w:szCs w:val="22"/>
              </w:rPr>
              <w:t>1</w:t>
            </w:r>
          </w:p>
        </w:tc>
        <w:tc>
          <w:tcPr>
            <w:tcW w:w="448" w:type="pct"/>
          </w:tcPr>
          <w:p w:rsidR="00872247" w:rsidRPr="005224EC" w:rsidRDefault="00872247" w:rsidP="00682081">
            <w:pPr>
              <w:jc w:val="center"/>
              <w:rPr>
                <w:sz w:val="22"/>
                <w:szCs w:val="22"/>
              </w:rPr>
            </w:pPr>
            <w:r w:rsidRPr="005224EC">
              <w:rPr>
                <w:sz w:val="22"/>
                <w:szCs w:val="22"/>
              </w:rPr>
              <w:t>3</w:t>
            </w:r>
          </w:p>
        </w:tc>
        <w:tc>
          <w:tcPr>
            <w:tcW w:w="448" w:type="pct"/>
          </w:tcPr>
          <w:p w:rsidR="00872247" w:rsidRPr="005224EC" w:rsidRDefault="00872247" w:rsidP="00682081">
            <w:pPr>
              <w:jc w:val="center"/>
              <w:rPr>
                <w:sz w:val="22"/>
                <w:szCs w:val="22"/>
              </w:rPr>
            </w:pPr>
            <w:r w:rsidRPr="005224EC">
              <w:rPr>
                <w:sz w:val="22"/>
                <w:szCs w:val="22"/>
              </w:rPr>
              <w:t>1</w:t>
            </w:r>
          </w:p>
        </w:tc>
        <w:tc>
          <w:tcPr>
            <w:tcW w:w="449" w:type="pct"/>
          </w:tcPr>
          <w:p w:rsidR="00872247" w:rsidRPr="005224EC" w:rsidRDefault="00872247" w:rsidP="00682081">
            <w:pPr>
              <w:jc w:val="center"/>
              <w:rPr>
                <w:sz w:val="22"/>
                <w:szCs w:val="22"/>
              </w:rPr>
            </w:pPr>
            <w:r w:rsidRPr="005224EC">
              <w:rPr>
                <w:sz w:val="22"/>
                <w:szCs w:val="22"/>
              </w:rPr>
              <w:t>78</w:t>
            </w:r>
          </w:p>
        </w:tc>
        <w:tc>
          <w:tcPr>
            <w:tcW w:w="448" w:type="pct"/>
          </w:tcPr>
          <w:p w:rsidR="00872247" w:rsidRPr="005224EC" w:rsidRDefault="00872247" w:rsidP="00682081">
            <w:pPr>
              <w:jc w:val="center"/>
              <w:rPr>
                <w:sz w:val="22"/>
                <w:szCs w:val="22"/>
              </w:rPr>
            </w:pPr>
            <w:r w:rsidRPr="005224EC">
              <w:rPr>
                <w:sz w:val="22"/>
                <w:szCs w:val="22"/>
              </w:rPr>
              <w:t>-</w:t>
            </w:r>
          </w:p>
        </w:tc>
        <w:tc>
          <w:tcPr>
            <w:tcW w:w="448" w:type="pct"/>
          </w:tcPr>
          <w:p w:rsidR="00872247" w:rsidRPr="005224EC" w:rsidRDefault="00872247" w:rsidP="00682081">
            <w:pPr>
              <w:jc w:val="center"/>
              <w:rPr>
                <w:sz w:val="22"/>
                <w:szCs w:val="22"/>
              </w:rPr>
            </w:pPr>
            <w:r w:rsidRPr="005224EC">
              <w:rPr>
                <w:sz w:val="22"/>
                <w:szCs w:val="22"/>
              </w:rPr>
              <w:t>-</w:t>
            </w:r>
          </w:p>
        </w:tc>
        <w:tc>
          <w:tcPr>
            <w:tcW w:w="448" w:type="pct"/>
          </w:tcPr>
          <w:p w:rsidR="00872247" w:rsidRPr="005224EC" w:rsidRDefault="00872247" w:rsidP="00682081">
            <w:pPr>
              <w:jc w:val="center"/>
              <w:rPr>
                <w:sz w:val="22"/>
                <w:szCs w:val="22"/>
              </w:rPr>
            </w:pPr>
            <w:r w:rsidRPr="005224EC">
              <w:rPr>
                <w:sz w:val="22"/>
                <w:szCs w:val="22"/>
              </w:rPr>
              <w:t>-</w:t>
            </w:r>
          </w:p>
        </w:tc>
        <w:tc>
          <w:tcPr>
            <w:tcW w:w="450" w:type="pct"/>
          </w:tcPr>
          <w:p w:rsidR="00872247" w:rsidRPr="005224EC" w:rsidRDefault="00872247" w:rsidP="00682081">
            <w:pPr>
              <w:jc w:val="center"/>
              <w:rPr>
                <w:sz w:val="22"/>
                <w:szCs w:val="22"/>
              </w:rPr>
            </w:pPr>
            <w:r w:rsidRPr="005224EC">
              <w:rPr>
                <w:sz w:val="22"/>
                <w:szCs w:val="22"/>
              </w:rPr>
              <w:t>-</w:t>
            </w:r>
          </w:p>
        </w:tc>
      </w:tr>
    </w:tbl>
    <w:p w:rsidR="00872247" w:rsidRDefault="00872247" w:rsidP="00682081">
      <w:pPr>
        <w:pStyle w:val="a8"/>
        <w:spacing w:after="0"/>
        <w:rPr>
          <w:sz w:val="16"/>
          <w:szCs w:val="16"/>
        </w:rPr>
      </w:pPr>
    </w:p>
    <w:p w:rsidR="00AF0C7F" w:rsidRDefault="00AF0C7F" w:rsidP="00682081">
      <w:pPr>
        <w:pStyle w:val="a8"/>
        <w:spacing w:after="0"/>
      </w:pPr>
      <w:r>
        <w:t>В соответствии с постановлением Министерства природных ресурсов и охраны окружающей среды Республики Беларусь от 9 июня 2014 г. № 26 в 4-е издание красной книги Республики Беларусь включены</w:t>
      </w:r>
      <w:r w:rsidR="00237AA1">
        <w:t>:</w:t>
      </w:r>
    </w:p>
    <w:p w:rsidR="00237AA1" w:rsidRDefault="00237AA1" w:rsidP="00682081">
      <w:pPr>
        <w:pStyle w:val="a8"/>
        <w:spacing w:after="0"/>
      </w:pPr>
      <w:r>
        <w:t>303 вида дикорастущих растений, в том числе: 189 видов сосудистых растений; 34 – мохообразных; 21 – водорослей; 25 – лишайников; 34 – грибов;</w:t>
      </w:r>
    </w:p>
    <w:p w:rsidR="00237AA1" w:rsidRPr="00AF0C7F" w:rsidRDefault="009F32B5" w:rsidP="00682081">
      <w:pPr>
        <w:pStyle w:val="a8"/>
        <w:spacing w:after="0"/>
      </w:pPr>
      <w:r>
        <w:t>202 вида диких животных, в том числе: 1 вид пиявок; 6 – ракообразных; 1 – паукообразных; 1 – двупарных многоножек; 87 – насекомых; 2 – двустворчатых моллюсков; 1 – миног; 9 – костных рыб; 2 – амфибий; 2 – рептилий; 70 – птиц; 20 – млекопитающих.</w:t>
      </w:r>
    </w:p>
    <w:p w:rsidR="003104B5" w:rsidRPr="005224EC" w:rsidRDefault="00237AA1" w:rsidP="00682081">
      <w:pPr>
        <w:pStyle w:val="a8"/>
        <w:spacing w:after="0"/>
        <w:rPr>
          <w:sz w:val="16"/>
          <w:szCs w:val="16"/>
        </w:rPr>
      </w:pPr>
      <w:r>
        <w:rPr>
          <w:sz w:val="16"/>
          <w:szCs w:val="16"/>
        </w:rPr>
        <w:t xml:space="preserve"> </w:t>
      </w:r>
    </w:p>
    <w:p w:rsidR="000F5F7F" w:rsidRPr="005224EC" w:rsidRDefault="000F5F7F" w:rsidP="000F5F7F">
      <w:pPr>
        <w:pStyle w:val="Default"/>
        <w:ind w:firstLine="709"/>
        <w:jc w:val="both"/>
        <w:outlineLvl w:val="1"/>
        <w:rPr>
          <w:rFonts w:ascii="Times New Roman" w:hAnsi="Times New Roman" w:cs="Times New Roman"/>
          <w:b/>
          <w:color w:val="auto"/>
          <w:sz w:val="28"/>
          <w:szCs w:val="28"/>
        </w:rPr>
      </w:pPr>
      <w:bookmarkStart w:id="16" w:name="_Toc420935634"/>
      <w:r w:rsidRPr="005224EC">
        <w:rPr>
          <w:rFonts w:ascii="Times New Roman" w:hAnsi="Times New Roman" w:cs="Times New Roman"/>
          <w:b/>
          <w:color w:val="auto"/>
          <w:sz w:val="28"/>
          <w:szCs w:val="28"/>
        </w:rPr>
        <w:t>1.9 Обращение с отходами</w:t>
      </w:r>
      <w:bookmarkEnd w:id="16"/>
    </w:p>
    <w:p w:rsidR="000F5F7F" w:rsidRPr="005224EC" w:rsidRDefault="000F5F7F" w:rsidP="000F5F7F">
      <w:pPr>
        <w:pStyle w:val="Default"/>
        <w:ind w:firstLine="709"/>
        <w:jc w:val="both"/>
        <w:rPr>
          <w:rFonts w:ascii="Times New Roman" w:hAnsi="Times New Roman" w:cs="Times New Roman"/>
          <w:color w:val="auto"/>
          <w:sz w:val="16"/>
          <w:szCs w:val="16"/>
        </w:rPr>
      </w:pPr>
    </w:p>
    <w:p w:rsidR="000F5F7F" w:rsidRPr="00AD6F5A" w:rsidRDefault="000F5F7F" w:rsidP="000F5F7F">
      <w:pPr>
        <w:pStyle w:val="31"/>
        <w:spacing w:after="0"/>
        <w:ind w:left="0" w:firstLine="737"/>
        <w:jc w:val="both"/>
        <w:rPr>
          <w:sz w:val="28"/>
          <w:szCs w:val="28"/>
        </w:rPr>
      </w:pPr>
      <w:r w:rsidRPr="00530796">
        <w:rPr>
          <w:i/>
          <w:sz w:val="28"/>
          <w:szCs w:val="28"/>
        </w:rPr>
        <w:t>Образование отходов.</w:t>
      </w:r>
      <w:r>
        <w:rPr>
          <w:i/>
          <w:sz w:val="28"/>
          <w:szCs w:val="28"/>
        </w:rPr>
        <w:t xml:space="preserve"> </w:t>
      </w:r>
      <w:r w:rsidRPr="00C27DCC">
        <w:rPr>
          <w:sz w:val="28"/>
          <w:szCs w:val="28"/>
        </w:rPr>
        <w:t xml:space="preserve">В Республике Беларусь образуется 1405 наименований отходов с широким спектром морфологических и химических свойств. </w:t>
      </w:r>
      <w:r>
        <w:rPr>
          <w:sz w:val="28"/>
          <w:szCs w:val="28"/>
        </w:rPr>
        <w:t>В</w:t>
      </w:r>
      <w:r w:rsidRPr="00C27DCC">
        <w:rPr>
          <w:sz w:val="28"/>
          <w:szCs w:val="28"/>
        </w:rPr>
        <w:t xml:space="preserve"> 2014 г. образовано 52,5</w:t>
      </w:r>
      <w:r>
        <w:rPr>
          <w:sz w:val="28"/>
          <w:szCs w:val="28"/>
        </w:rPr>
        <w:t>29</w:t>
      </w:r>
      <w:r w:rsidRPr="00C27DCC">
        <w:rPr>
          <w:sz w:val="28"/>
          <w:szCs w:val="28"/>
        </w:rPr>
        <w:t xml:space="preserve"> млн. т (таблица 22)</w:t>
      </w:r>
      <w:r>
        <w:rPr>
          <w:sz w:val="28"/>
          <w:szCs w:val="28"/>
        </w:rPr>
        <w:t xml:space="preserve"> </w:t>
      </w:r>
      <w:r w:rsidRPr="000F5F7F">
        <w:rPr>
          <w:b/>
          <w:sz w:val="28"/>
          <w:szCs w:val="28"/>
        </w:rPr>
        <w:t>отходов производства</w:t>
      </w:r>
      <w:r w:rsidRPr="00C27DCC">
        <w:rPr>
          <w:sz w:val="28"/>
          <w:szCs w:val="28"/>
        </w:rPr>
        <w:t xml:space="preserve"> (в 2013 г. -  40,3</w:t>
      </w:r>
      <w:r>
        <w:rPr>
          <w:sz w:val="28"/>
          <w:szCs w:val="28"/>
        </w:rPr>
        <w:t>05</w:t>
      </w:r>
      <w:r w:rsidRPr="00C27DCC">
        <w:rPr>
          <w:sz w:val="28"/>
          <w:szCs w:val="28"/>
        </w:rPr>
        <w:t xml:space="preserve"> млн.</w:t>
      </w:r>
      <w:r>
        <w:rPr>
          <w:sz w:val="28"/>
          <w:szCs w:val="28"/>
        </w:rPr>
        <w:t xml:space="preserve"> </w:t>
      </w:r>
      <w:r w:rsidRPr="00C27DCC">
        <w:rPr>
          <w:sz w:val="28"/>
          <w:szCs w:val="28"/>
        </w:rPr>
        <w:t xml:space="preserve">т). </w:t>
      </w:r>
      <w:r>
        <w:rPr>
          <w:sz w:val="28"/>
          <w:szCs w:val="28"/>
        </w:rPr>
        <w:t>Увеличение общего объема образования отходов в 2014 г. п</w:t>
      </w:r>
      <w:r w:rsidRPr="00AD6F5A">
        <w:rPr>
          <w:sz w:val="28"/>
          <w:szCs w:val="28"/>
        </w:rPr>
        <w:t>о сравнению с 2013 г.</w:t>
      </w:r>
      <w:r w:rsidR="00BC3849">
        <w:rPr>
          <w:sz w:val="28"/>
          <w:szCs w:val="28"/>
        </w:rPr>
        <w:t xml:space="preserve"> на 30</w:t>
      </w:r>
      <w:r>
        <w:rPr>
          <w:sz w:val="28"/>
          <w:szCs w:val="28"/>
        </w:rPr>
        <w:t>% вызвано</w:t>
      </w:r>
      <w:r w:rsidRPr="001F5F23">
        <w:rPr>
          <w:sz w:val="28"/>
          <w:szCs w:val="28"/>
        </w:rPr>
        <w:t xml:space="preserve"> </w:t>
      </w:r>
      <w:r>
        <w:rPr>
          <w:sz w:val="28"/>
          <w:szCs w:val="28"/>
        </w:rPr>
        <w:t>ростом</w:t>
      </w:r>
      <w:r w:rsidRPr="001F5F23">
        <w:rPr>
          <w:sz w:val="28"/>
          <w:szCs w:val="28"/>
        </w:rPr>
        <w:t xml:space="preserve"> </w:t>
      </w:r>
      <w:r>
        <w:rPr>
          <w:sz w:val="28"/>
          <w:szCs w:val="28"/>
        </w:rPr>
        <w:t xml:space="preserve">почти в 1,5 раза </w:t>
      </w:r>
      <w:r w:rsidRPr="000F0722">
        <w:rPr>
          <w:sz w:val="28"/>
          <w:szCs w:val="28"/>
        </w:rPr>
        <w:t>(</w:t>
      </w:r>
      <w:r>
        <w:rPr>
          <w:sz w:val="28"/>
          <w:szCs w:val="28"/>
        </w:rPr>
        <w:t xml:space="preserve">на </w:t>
      </w:r>
      <w:r w:rsidRPr="00AD6F5A">
        <w:rPr>
          <w:sz w:val="28"/>
          <w:szCs w:val="28"/>
        </w:rPr>
        <w:t>10,73</w:t>
      </w:r>
      <w:r>
        <w:rPr>
          <w:sz w:val="28"/>
          <w:szCs w:val="28"/>
        </w:rPr>
        <w:t xml:space="preserve"> млн.т</w:t>
      </w:r>
      <w:r w:rsidRPr="000F0722">
        <w:rPr>
          <w:sz w:val="28"/>
          <w:szCs w:val="28"/>
        </w:rPr>
        <w:t xml:space="preserve">) </w:t>
      </w:r>
      <w:r w:rsidRPr="001F5F23">
        <w:rPr>
          <w:sz w:val="28"/>
          <w:szCs w:val="28"/>
        </w:rPr>
        <w:t>годового выхода</w:t>
      </w:r>
      <w:r w:rsidRPr="004C335A">
        <w:rPr>
          <w:sz w:val="28"/>
          <w:szCs w:val="28"/>
        </w:rPr>
        <w:t xml:space="preserve"> </w:t>
      </w:r>
      <w:r w:rsidRPr="001F5F23">
        <w:rPr>
          <w:sz w:val="28"/>
          <w:szCs w:val="28"/>
        </w:rPr>
        <w:t>галитовых отходов и шламов галитовых глинисто-солевых на ОАО «Производственное объединение «Беларуськалий»</w:t>
      </w:r>
      <w:r>
        <w:rPr>
          <w:sz w:val="28"/>
          <w:szCs w:val="28"/>
        </w:rPr>
        <w:t>, а также увеличением выхода</w:t>
      </w:r>
      <w:r w:rsidRPr="00AD6F5A">
        <w:rPr>
          <w:sz w:val="28"/>
          <w:szCs w:val="28"/>
        </w:rPr>
        <w:t xml:space="preserve"> вскрышных пород на 534 тыс. т</w:t>
      </w:r>
      <w:r w:rsidR="00BC3849">
        <w:rPr>
          <w:sz w:val="28"/>
          <w:szCs w:val="28"/>
        </w:rPr>
        <w:t xml:space="preserve"> или на 11</w:t>
      </w:r>
      <w:r>
        <w:rPr>
          <w:sz w:val="28"/>
          <w:szCs w:val="28"/>
        </w:rPr>
        <w:t>%</w:t>
      </w:r>
      <w:r w:rsidRPr="00AD6F5A">
        <w:rPr>
          <w:sz w:val="28"/>
          <w:szCs w:val="28"/>
        </w:rPr>
        <w:t xml:space="preserve">. </w:t>
      </w:r>
    </w:p>
    <w:p w:rsidR="000F5F7F" w:rsidRPr="00B65792" w:rsidRDefault="000F5F7F" w:rsidP="000F5F7F">
      <w:pPr>
        <w:pStyle w:val="ConsPlusNonformat"/>
        <w:ind w:firstLine="737"/>
        <w:jc w:val="both"/>
        <w:rPr>
          <w:rFonts w:ascii="Times New Roman" w:hAnsi="Times New Roman" w:cs="Times New Roman"/>
          <w:sz w:val="28"/>
          <w:szCs w:val="28"/>
        </w:rPr>
      </w:pPr>
    </w:p>
    <w:p w:rsidR="000F5F7F" w:rsidRPr="00777F97" w:rsidRDefault="000F5F7F" w:rsidP="000F5F7F">
      <w:pPr>
        <w:pStyle w:val="a8"/>
        <w:spacing w:after="0"/>
        <w:ind w:firstLine="0"/>
        <w:rPr>
          <w:b/>
          <w:sz w:val="16"/>
          <w:szCs w:val="16"/>
        </w:rPr>
      </w:pPr>
      <w:r w:rsidRPr="005224EC">
        <w:rPr>
          <w:b/>
          <w:sz w:val="24"/>
          <w:szCs w:val="24"/>
        </w:rPr>
        <w:t>Таблица 22 – Динамика образования и использования отходов производства по областям и г. Минску</w:t>
      </w:r>
      <w:r>
        <w:rPr>
          <w:b/>
          <w:sz w:val="24"/>
          <w:szCs w:val="24"/>
        </w:rPr>
        <w:t>, тыс. т</w:t>
      </w:r>
    </w:p>
    <w:tbl>
      <w:tblPr>
        <w:tblStyle w:val="aff3"/>
        <w:tblW w:w="5000" w:type="pct"/>
        <w:tblLayout w:type="fixed"/>
        <w:tblLook w:val="04A0" w:firstRow="1" w:lastRow="0" w:firstColumn="1" w:lastColumn="0" w:noHBand="0" w:noVBand="1"/>
      </w:tblPr>
      <w:tblGrid>
        <w:gridCol w:w="1242"/>
        <w:gridCol w:w="851"/>
        <w:gridCol w:w="723"/>
        <w:gridCol w:w="798"/>
        <w:gridCol w:w="962"/>
        <w:gridCol w:w="790"/>
        <w:gridCol w:w="970"/>
        <w:gridCol w:w="781"/>
        <w:gridCol w:w="978"/>
        <w:gridCol w:w="944"/>
        <w:gridCol w:w="815"/>
      </w:tblGrid>
      <w:tr w:rsidR="000F5F7F" w:rsidRPr="005224EC" w:rsidTr="008A1D84">
        <w:tc>
          <w:tcPr>
            <w:tcW w:w="1242" w:type="dxa"/>
            <w:shd w:val="clear" w:color="auto" w:fill="92D050"/>
          </w:tcPr>
          <w:p w:rsidR="000F5F7F" w:rsidRPr="005224EC" w:rsidRDefault="000F5F7F" w:rsidP="007A0BB0">
            <w:pPr>
              <w:pStyle w:val="a8"/>
              <w:spacing w:after="0"/>
              <w:ind w:firstLine="0"/>
              <w:rPr>
                <w:sz w:val="18"/>
                <w:szCs w:val="18"/>
              </w:rPr>
            </w:pPr>
          </w:p>
        </w:tc>
        <w:tc>
          <w:tcPr>
            <w:tcW w:w="1574" w:type="dxa"/>
            <w:gridSpan w:val="2"/>
            <w:shd w:val="clear" w:color="auto" w:fill="92D050"/>
          </w:tcPr>
          <w:p w:rsidR="000F5F7F" w:rsidRPr="005224EC" w:rsidRDefault="000F5F7F" w:rsidP="007A0BB0">
            <w:pPr>
              <w:pStyle w:val="a8"/>
              <w:spacing w:after="0"/>
              <w:ind w:firstLine="0"/>
              <w:jc w:val="center"/>
              <w:rPr>
                <w:sz w:val="18"/>
                <w:szCs w:val="18"/>
              </w:rPr>
            </w:pPr>
            <w:r w:rsidRPr="005224EC">
              <w:rPr>
                <w:sz w:val="18"/>
                <w:szCs w:val="18"/>
              </w:rPr>
              <w:t>2010 г.</w:t>
            </w:r>
          </w:p>
        </w:tc>
        <w:tc>
          <w:tcPr>
            <w:tcW w:w="1760" w:type="dxa"/>
            <w:gridSpan w:val="2"/>
            <w:shd w:val="clear" w:color="auto" w:fill="92D050"/>
          </w:tcPr>
          <w:p w:rsidR="000F5F7F" w:rsidRPr="005224EC" w:rsidRDefault="000F5F7F" w:rsidP="007A0BB0">
            <w:pPr>
              <w:pStyle w:val="a8"/>
              <w:spacing w:after="0"/>
              <w:ind w:firstLine="0"/>
              <w:jc w:val="center"/>
              <w:rPr>
                <w:sz w:val="18"/>
                <w:szCs w:val="18"/>
              </w:rPr>
            </w:pPr>
            <w:r w:rsidRPr="005224EC">
              <w:rPr>
                <w:sz w:val="18"/>
                <w:szCs w:val="18"/>
              </w:rPr>
              <w:t>2011 г.</w:t>
            </w:r>
          </w:p>
        </w:tc>
        <w:tc>
          <w:tcPr>
            <w:tcW w:w="1760" w:type="dxa"/>
            <w:gridSpan w:val="2"/>
            <w:shd w:val="clear" w:color="auto" w:fill="92D050"/>
          </w:tcPr>
          <w:p w:rsidR="000F5F7F" w:rsidRPr="005224EC" w:rsidRDefault="000F5F7F" w:rsidP="007A0BB0">
            <w:pPr>
              <w:pStyle w:val="a8"/>
              <w:spacing w:after="0"/>
              <w:ind w:firstLine="0"/>
              <w:jc w:val="center"/>
              <w:rPr>
                <w:sz w:val="18"/>
                <w:szCs w:val="18"/>
              </w:rPr>
            </w:pPr>
            <w:r w:rsidRPr="005224EC">
              <w:rPr>
                <w:sz w:val="18"/>
                <w:szCs w:val="18"/>
              </w:rPr>
              <w:t>2012 г.</w:t>
            </w:r>
          </w:p>
        </w:tc>
        <w:tc>
          <w:tcPr>
            <w:tcW w:w="1759" w:type="dxa"/>
            <w:gridSpan w:val="2"/>
            <w:shd w:val="clear" w:color="auto" w:fill="92D050"/>
          </w:tcPr>
          <w:p w:rsidR="000F5F7F" w:rsidRPr="005224EC" w:rsidRDefault="000F5F7F" w:rsidP="007A0BB0">
            <w:pPr>
              <w:pStyle w:val="a8"/>
              <w:spacing w:after="0"/>
              <w:ind w:firstLine="0"/>
              <w:jc w:val="center"/>
              <w:rPr>
                <w:sz w:val="18"/>
                <w:szCs w:val="18"/>
              </w:rPr>
            </w:pPr>
            <w:r w:rsidRPr="005224EC">
              <w:rPr>
                <w:sz w:val="18"/>
                <w:szCs w:val="18"/>
              </w:rPr>
              <w:t>2013 г.</w:t>
            </w:r>
          </w:p>
        </w:tc>
        <w:tc>
          <w:tcPr>
            <w:tcW w:w="1759" w:type="dxa"/>
            <w:gridSpan w:val="2"/>
            <w:shd w:val="clear" w:color="auto" w:fill="92D050"/>
          </w:tcPr>
          <w:p w:rsidR="000F5F7F" w:rsidRPr="005224EC" w:rsidRDefault="000F5F7F" w:rsidP="007A0BB0">
            <w:pPr>
              <w:pStyle w:val="a8"/>
              <w:spacing w:after="0"/>
              <w:ind w:firstLine="0"/>
              <w:jc w:val="center"/>
              <w:rPr>
                <w:sz w:val="18"/>
                <w:szCs w:val="18"/>
              </w:rPr>
            </w:pPr>
            <w:r w:rsidRPr="005224EC">
              <w:rPr>
                <w:sz w:val="18"/>
                <w:szCs w:val="18"/>
              </w:rPr>
              <w:t>2014 г.</w:t>
            </w:r>
          </w:p>
        </w:tc>
      </w:tr>
      <w:tr w:rsidR="000F5F7F" w:rsidRPr="005224EC" w:rsidTr="008A1D84">
        <w:tc>
          <w:tcPr>
            <w:tcW w:w="1242" w:type="dxa"/>
            <w:shd w:val="clear" w:color="auto" w:fill="92D050"/>
          </w:tcPr>
          <w:p w:rsidR="000F5F7F" w:rsidRPr="005224EC" w:rsidRDefault="000F5F7F" w:rsidP="007A0BB0">
            <w:pPr>
              <w:pStyle w:val="a8"/>
              <w:spacing w:after="0"/>
              <w:ind w:firstLine="0"/>
              <w:rPr>
                <w:sz w:val="18"/>
                <w:szCs w:val="18"/>
              </w:rPr>
            </w:pPr>
          </w:p>
        </w:tc>
        <w:tc>
          <w:tcPr>
            <w:tcW w:w="851" w:type="dxa"/>
            <w:shd w:val="clear" w:color="auto" w:fill="92D050"/>
          </w:tcPr>
          <w:p w:rsidR="000F5F7F" w:rsidRDefault="000F5F7F" w:rsidP="007A0BB0">
            <w:pPr>
              <w:pStyle w:val="a8"/>
              <w:spacing w:after="0"/>
              <w:ind w:firstLine="0"/>
              <w:jc w:val="center"/>
              <w:rPr>
                <w:sz w:val="18"/>
                <w:szCs w:val="18"/>
              </w:rPr>
            </w:pPr>
            <w:r w:rsidRPr="005224EC">
              <w:rPr>
                <w:sz w:val="18"/>
                <w:szCs w:val="18"/>
              </w:rPr>
              <w:t>Образовано</w:t>
            </w:r>
          </w:p>
          <w:p w:rsidR="000F5F7F" w:rsidRPr="005224EC" w:rsidRDefault="000F5F7F" w:rsidP="007A0BB0">
            <w:pPr>
              <w:pStyle w:val="a8"/>
              <w:spacing w:after="0"/>
              <w:ind w:firstLine="0"/>
              <w:jc w:val="center"/>
              <w:rPr>
                <w:sz w:val="18"/>
                <w:szCs w:val="18"/>
              </w:rPr>
            </w:pPr>
          </w:p>
        </w:tc>
        <w:tc>
          <w:tcPr>
            <w:tcW w:w="723" w:type="dxa"/>
            <w:shd w:val="clear" w:color="auto" w:fill="92D050"/>
          </w:tcPr>
          <w:p w:rsidR="000F5F7F" w:rsidRDefault="000F5F7F" w:rsidP="007A0BB0">
            <w:pPr>
              <w:pStyle w:val="a8"/>
              <w:spacing w:after="0"/>
              <w:ind w:firstLine="0"/>
              <w:jc w:val="center"/>
              <w:rPr>
                <w:sz w:val="18"/>
                <w:szCs w:val="18"/>
              </w:rPr>
            </w:pPr>
            <w:r w:rsidRPr="005224EC">
              <w:rPr>
                <w:sz w:val="18"/>
                <w:szCs w:val="18"/>
              </w:rPr>
              <w:t>Исполь-</w:t>
            </w:r>
          </w:p>
          <w:p w:rsidR="000F5F7F" w:rsidRPr="005224EC" w:rsidRDefault="000F5F7F" w:rsidP="007A0BB0">
            <w:pPr>
              <w:pStyle w:val="a8"/>
              <w:spacing w:after="0"/>
              <w:ind w:firstLine="0"/>
              <w:jc w:val="center"/>
              <w:rPr>
                <w:sz w:val="18"/>
                <w:szCs w:val="18"/>
              </w:rPr>
            </w:pPr>
            <w:r w:rsidRPr="005224EC">
              <w:rPr>
                <w:sz w:val="18"/>
                <w:szCs w:val="18"/>
              </w:rPr>
              <w:t>зовано</w:t>
            </w:r>
          </w:p>
        </w:tc>
        <w:tc>
          <w:tcPr>
            <w:tcW w:w="798" w:type="dxa"/>
            <w:shd w:val="clear" w:color="auto" w:fill="92D050"/>
          </w:tcPr>
          <w:p w:rsidR="000F5F7F" w:rsidRPr="005224EC" w:rsidRDefault="000F5F7F" w:rsidP="007A0BB0">
            <w:pPr>
              <w:pStyle w:val="a8"/>
              <w:spacing w:after="0"/>
              <w:ind w:firstLine="0"/>
              <w:jc w:val="center"/>
              <w:rPr>
                <w:sz w:val="18"/>
                <w:szCs w:val="18"/>
              </w:rPr>
            </w:pPr>
            <w:r w:rsidRPr="005224EC">
              <w:rPr>
                <w:sz w:val="18"/>
                <w:szCs w:val="18"/>
              </w:rPr>
              <w:t>Образовано</w:t>
            </w:r>
          </w:p>
          <w:p w:rsidR="000F5F7F" w:rsidRPr="005224EC" w:rsidRDefault="000F5F7F" w:rsidP="007A0BB0">
            <w:pPr>
              <w:pStyle w:val="a8"/>
              <w:spacing w:after="0"/>
              <w:ind w:firstLine="0"/>
              <w:jc w:val="center"/>
              <w:rPr>
                <w:sz w:val="18"/>
                <w:szCs w:val="18"/>
              </w:rPr>
            </w:pPr>
          </w:p>
        </w:tc>
        <w:tc>
          <w:tcPr>
            <w:tcW w:w="962" w:type="dxa"/>
            <w:shd w:val="clear" w:color="auto" w:fill="92D050"/>
          </w:tcPr>
          <w:p w:rsidR="000F5F7F" w:rsidRDefault="000F5F7F" w:rsidP="007A0BB0">
            <w:pPr>
              <w:pStyle w:val="a8"/>
              <w:spacing w:after="0"/>
              <w:ind w:firstLine="0"/>
              <w:jc w:val="center"/>
              <w:rPr>
                <w:sz w:val="18"/>
                <w:szCs w:val="18"/>
              </w:rPr>
            </w:pPr>
            <w:r w:rsidRPr="005224EC">
              <w:rPr>
                <w:sz w:val="18"/>
                <w:szCs w:val="18"/>
              </w:rPr>
              <w:t>Исполь-</w:t>
            </w:r>
          </w:p>
          <w:p w:rsidR="000F5F7F" w:rsidRDefault="000F5F7F" w:rsidP="007A0BB0">
            <w:pPr>
              <w:pStyle w:val="a8"/>
              <w:spacing w:after="0"/>
              <w:ind w:firstLine="0"/>
              <w:jc w:val="center"/>
              <w:rPr>
                <w:sz w:val="18"/>
                <w:szCs w:val="18"/>
              </w:rPr>
            </w:pPr>
            <w:r w:rsidRPr="005224EC">
              <w:rPr>
                <w:sz w:val="18"/>
                <w:szCs w:val="18"/>
              </w:rPr>
              <w:t>зовано</w:t>
            </w:r>
          </w:p>
          <w:p w:rsidR="000F5F7F" w:rsidRPr="005224EC" w:rsidRDefault="000F5F7F" w:rsidP="007A0BB0">
            <w:pPr>
              <w:pStyle w:val="a8"/>
              <w:spacing w:after="0"/>
              <w:ind w:firstLine="0"/>
              <w:jc w:val="center"/>
              <w:rPr>
                <w:sz w:val="18"/>
                <w:szCs w:val="18"/>
              </w:rPr>
            </w:pPr>
          </w:p>
        </w:tc>
        <w:tc>
          <w:tcPr>
            <w:tcW w:w="790" w:type="dxa"/>
            <w:shd w:val="clear" w:color="auto" w:fill="92D050"/>
          </w:tcPr>
          <w:p w:rsidR="000F5F7F" w:rsidRPr="005224EC" w:rsidRDefault="000F5F7F" w:rsidP="007A0BB0">
            <w:pPr>
              <w:pStyle w:val="a8"/>
              <w:spacing w:after="0"/>
              <w:ind w:firstLine="0"/>
              <w:jc w:val="center"/>
              <w:rPr>
                <w:sz w:val="18"/>
                <w:szCs w:val="18"/>
              </w:rPr>
            </w:pPr>
            <w:r w:rsidRPr="005224EC">
              <w:rPr>
                <w:sz w:val="18"/>
                <w:szCs w:val="18"/>
              </w:rPr>
              <w:t>Образовано</w:t>
            </w:r>
          </w:p>
          <w:p w:rsidR="000F5F7F" w:rsidRPr="005224EC" w:rsidRDefault="000F5F7F" w:rsidP="007A0BB0">
            <w:pPr>
              <w:pStyle w:val="a8"/>
              <w:spacing w:after="0"/>
              <w:ind w:firstLine="0"/>
              <w:jc w:val="center"/>
              <w:rPr>
                <w:sz w:val="18"/>
                <w:szCs w:val="18"/>
              </w:rPr>
            </w:pPr>
          </w:p>
        </w:tc>
        <w:tc>
          <w:tcPr>
            <w:tcW w:w="970" w:type="dxa"/>
            <w:shd w:val="clear" w:color="auto" w:fill="92D050"/>
          </w:tcPr>
          <w:p w:rsidR="000F5F7F" w:rsidRDefault="000F5F7F" w:rsidP="007A0BB0">
            <w:pPr>
              <w:pStyle w:val="a8"/>
              <w:spacing w:after="0"/>
              <w:ind w:firstLine="0"/>
              <w:jc w:val="center"/>
              <w:rPr>
                <w:sz w:val="18"/>
                <w:szCs w:val="18"/>
              </w:rPr>
            </w:pPr>
            <w:r w:rsidRPr="005224EC">
              <w:rPr>
                <w:sz w:val="18"/>
                <w:szCs w:val="18"/>
              </w:rPr>
              <w:t>Исполь-</w:t>
            </w:r>
          </w:p>
          <w:p w:rsidR="000F5F7F" w:rsidRDefault="000F5F7F" w:rsidP="007A0BB0">
            <w:pPr>
              <w:pStyle w:val="a8"/>
              <w:spacing w:after="0"/>
              <w:ind w:firstLine="0"/>
              <w:jc w:val="center"/>
              <w:rPr>
                <w:sz w:val="18"/>
                <w:szCs w:val="18"/>
              </w:rPr>
            </w:pPr>
            <w:r w:rsidRPr="005224EC">
              <w:rPr>
                <w:sz w:val="18"/>
                <w:szCs w:val="18"/>
              </w:rPr>
              <w:t>зовано</w:t>
            </w:r>
          </w:p>
          <w:p w:rsidR="000F5F7F" w:rsidRPr="005224EC" w:rsidRDefault="000F5F7F" w:rsidP="007A0BB0">
            <w:pPr>
              <w:pStyle w:val="a8"/>
              <w:spacing w:after="0"/>
              <w:ind w:firstLine="0"/>
              <w:jc w:val="center"/>
              <w:rPr>
                <w:sz w:val="18"/>
                <w:szCs w:val="18"/>
              </w:rPr>
            </w:pPr>
          </w:p>
        </w:tc>
        <w:tc>
          <w:tcPr>
            <w:tcW w:w="781" w:type="dxa"/>
            <w:shd w:val="clear" w:color="auto" w:fill="92D050"/>
          </w:tcPr>
          <w:p w:rsidR="000F5F7F" w:rsidRPr="005224EC" w:rsidRDefault="000F5F7F" w:rsidP="007A0BB0">
            <w:pPr>
              <w:pStyle w:val="a8"/>
              <w:spacing w:after="0"/>
              <w:ind w:firstLine="0"/>
              <w:jc w:val="center"/>
              <w:rPr>
                <w:sz w:val="18"/>
                <w:szCs w:val="18"/>
              </w:rPr>
            </w:pPr>
            <w:r w:rsidRPr="005224EC">
              <w:rPr>
                <w:sz w:val="18"/>
                <w:szCs w:val="18"/>
              </w:rPr>
              <w:t>Образовано</w:t>
            </w:r>
          </w:p>
          <w:p w:rsidR="000F5F7F" w:rsidRPr="005224EC" w:rsidRDefault="000F5F7F" w:rsidP="007A0BB0">
            <w:pPr>
              <w:pStyle w:val="a8"/>
              <w:spacing w:after="0"/>
              <w:ind w:firstLine="0"/>
              <w:jc w:val="center"/>
              <w:rPr>
                <w:sz w:val="18"/>
                <w:szCs w:val="18"/>
              </w:rPr>
            </w:pPr>
          </w:p>
        </w:tc>
        <w:tc>
          <w:tcPr>
            <w:tcW w:w="978" w:type="dxa"/>
            <w:shd w:val="clear" w:color="auto" w:fill="92D050"/>
          </w:tcPr>
          <w:p w:rsidR="000F5F7F" w:rsidRDefault="000F5F7F" w:rsidP="007A0BB0">
            <w:pPr>
              <w:pStyle w:val="a8"/>
              <w:spacing w:after="0"/>
              <w:ind w:firstLine="0"/>
              <w:jc w:val="center"/>
              <w:rPr>
                <w:sz w:val="18"/>
                <w:szCs w:val="18"/>
              </w:rPr>
            </w:pPr>
            <w:r w:rsidRPr="005224EC">
              <w:rPr>
                <w:sz w:val="18"/>
                <w:szCs w:val="18"/>
              </w:rPr>
              <w:t>Исполь-</w:t>
            </w:r>
          </w:p>
          <w:p w:rsidR="000F5F7F" w:rsidRPr="005224EC" w:rsidRDefault="000F5F7F" w:rsidP="007A0BB0">
            <w:pPr>
              <w:pStyle w:val="a8"/>
              <w:spacing w:after="0"/>
              <w:ind w:firstLine="0"/>
              <w:jc w:val="center"/>
              <w:rPr>
                <w:sz w:val="18"/>
                <w:szCs w:val="18"/>
              </w:rPr>
            </w:pPr>
            <w:r w:rsidRPr="005224EC">
              <w:rPr>
                <w:sz w:val="18"/>
                <w:szCs w:val="18"/>
              </w:rPr>
              <w:t>зовано</w:t>
            </w:r>
          </w:p>
        </w:tc>
        <w:tc>
          <w:tcPr>
            <w:tcW w:w="944" w:type="dxa"/>
            <w:shd w:val="clear" w:color="auto" w:fill="92D050"/>
          </w:tcPr>
          <w:p w:rsidR="000F5F7F" w:rsidRPr="005224EC" w:rsidRDefault="000F5F7F" w:rsidP="007A0BB0">
            <w:pPr>
              <w:pStyle w:val="a8"/>
              <w:spacing w:after="0"/>
              <w:ind w:firstLine="0"/>
              <w:jc w:val="center"/>
              <w:rPr>
                <w:sz w:val="18"/>
                <w:szCs w:val="18"/>
              </w:rPr>
            </w:pPr>
            <w:r w:rsidRPr="005224EC">
              <w:rPr>
                <w:sz w:val="18"/>
                <w:szCs w:val="18"/>
              </w:rPr>
              <w:t>Образовано</w:t>
            </w:r>
          </w:p>
          <w:p w:rsidR="000F5F7F" w:rsidRPr="005224EC" w:rsidRDefault="000F5F7F" w:rsidP="007A0BB0">
            <w:pPr>
              <w:pStyle w:val="a8"/>
              <w:spacing w:after="0"/>
              <w:ind w:firstLine="0"/>
              <w:jc w:val="center"/>
              <w:rPr>
                <w:sz w:val="18"/>
                <w:szCs w:val="18"/>
              </w:rPr>
            </w:pPr>
          </w:p>
        </w:tc>
        <w:tc>
          <w:tcPr>
            <w:tcW w:w="815" w:type="dxa"/>
            <w:shd w:val="clear" w:color="auto" w:fill="92D050"/>
          </w:tcPr>
          <w:p w:rsidR="000F5F7F" w:rsidRDefault="000F5F7F" w:rsidP="007A0BB0">
            <w:pPr>
              <w:pStyle w:val="a8"/>
              <w:spacing w:after="0"/>
              <w:ind w:firstLine="0"/>
              <w:jc w:val="center"/>
              <w:rPr>
                <w:sz w:val="18"/>
                <w:szCs w:val="18"/>
              </w:rPr>
            </w:pPr>
            <w:r w:rsidRPr="005224EC">
              <w:rPr>
                <w:sz w:val="18"/>
                <w:szCs w:val="18"/>
              </w:rPr>
              <w:t>Исполь-</w:t>
            </w:r>
          </w:p>
          <w:p w:rsidR="000F5F7F" w:rsidRDefault="000F5F7F" w:rsidP="007A0BB0">
            <w:pPr>
              <w:pStyle w:val="a8"/>
              <w:spacing w:after="0"/>
              <w:ind w:firstLine="0"/>
              <w:jc w:val="center"/>
              <w:rPr>
                <w:sz w:val="18"/>
                <w:szCs w:val="18"/>
              </w:rPr>
            </w:pPr>
            <w:r w:rsidRPr="005224EC">
              <w:rPr>
                <w:sz w:val="18"/>
                <w:szCs w:val="18"/>
              </w:rPr>
              <w:t>зовано</w:t>
            </w:r>
          </w:p>
          <w:p w:rsidR="000F5F7F" w:rsidRPr="005224EC" w:rsidRDefault="000F5F7F" w:rsidP="007A0BB0">
            <w:pPr>
              <w:pStyle w:val="a8"/>
              <w:spacing w:after="0"/>
              <w:ind w:firstLine="0"/>
              <w:jc w:val="center"/>
              <w:rPr>
                <w:sz w:val="18"/>
                <w:szCs w:val="18"/>
              </w:rPr>
            </w:pPr>
          </w:p>
        </w:tc>
      </w:tr>
      <w:tr w:rsidR="000F5F7F" w:rsidRPr="005224EC" w:rsidTr="008A1D84">
        <w:tc>
          <w:tcPr>
            <w:tcW w:w="1242" w:type="dxa"/>
          </w:tcPr>
          <w:p w:rsidR="000F5F7F" w:rsidRPr="005224EC" w:rsidRDefault="000F5F7F" w:rsidP="007A0BB0">
            <w:pPr>
              <w:pStyle w:val="a8"/>
              <w:spacing w:after="0"/>
              <w:ind w:firstLine="0"/>
              <w:rPr>
                <w:sz w:val="18"/>
                <w:szCs w:val="18"/>
              </w:rPr>
            </w:pPr>
            <w:r w:rsidRPr="005224EC">
              <w:rPr>
                <w:sz w:val="18"/>
                <w:szCs w:val="18"/>
              </w:rPr>
              <w:t>Республика Беларусь</w:t>
            </w:r>
          </w:p>
        </w:tc>
        <w:tc>
          <w:tcPr>
            <w:tcW w:w="851" w:type="dxa"/>
          </w:tcPr>
          <w:p w:rsidR="000F5F7F" w:rsidRPr="005224EC" w:rsidRDefault="000F5F7F" w:rsidP="007A0BB0">
            <w:pPr>
              <w:pStyle w:val="a8"/>
              <w:spacing w:after="0"/>
              <w:ind w:firstLine="0"/>
              <w:jc w:val="right"/>
              <w:rPr>
                <w:sz w:val="18"/>
                <w:szCs w:val="18"/>
              </w:rPr>
            </w:pPr>
          </w:p>
          <w:p w:rsidR="000F5F7F" w:rsidRPr="005224EC" w:rsidRDefault="000F5F7F" w:rsidP="007A0BB0">
            <w:pPr>
              <w:pStyle w:val="a8"/>
              <w:spacing w:after="0"/>
              <w:ind w:firstLine="0"/>
              <w:jc w:val="right"/>
              <w:rPr>
                <w:sz w:val="18"/>
                <w:szCs w:val="18"/>
              </w:rPr>
            </w:pPr>
            <w:r w:rsidRPr="005224EC">
              <w:rPr>
                <w:sz w:val="18"/>
                <w:szCs w:val="18"/>
              </w:rPr>
              <w:t>43 775</w:t>
            </w:r>
          </w:p>
        </w:tc>
        <w:tc>
          <w:tcPr>
            <w:tcW w:w="723" w:type="dxa"/>
          </w:tcPr>
          <w:p w:rsidR="000F5F7F" w:rsidRPr="005224EC" w:rsidRDefault="000F5F7F" w:rsidP="007A0BB0">
            <w:pPr>
              <w:pStyle w:val="a8"/>
              <w:spacing w:after="0"/>
              <w:ind w:firstLine="0"/>
              <w:jc w:val="right"/>
              <w:rPr>
                <w:sz w:val="18"/>
                <w:szCs w:val="18"/>
              </w:rPr>
            </w:pPr>
          </w:p>
          <w:p w:rsidR="000F5F7F" w:rsidRPr="005224EC" w:rsidRDefault="000F5F7F" w:rsidP="007A0BB0">
            <w:pPr>
              <w:pStyle w:val="a8"/>
              <w:spacing w:after="0"/>
              <w:ind w:firstLine="0"/>
              <w:jc w:val="right"/>
              <w:rPr>
                <w:sz w:val="18"/>
                <w:szCs w:val="18"/>
              </w:rPr>
            </w:pPr>
            <w:r>
              <w:rPr>
                <w:sz w:val="18"/>
                <w:szCs w:val="18"/>
              </w:rPr>
              <w:t>13647</w:t>
            </w:r>
          </w:p>
        </w:tc>
        <w:tc>
          <w:tcPr>
            <w:tcW w:w="798" w:type="dxa"/>
          </w:tcPr>
          <w:p w:rsidR="000F5F7F" w:rsidRPr="005224EC" w:rsidRDefault="000F5F7F" w:rsidP="007A0BB0">
            <w:pPr>
              <w:pStyle w:val="a8"/>
              <w:spacing w:after="0"/>
              <w:ind w:firstLine="0"/>
              <w:jc w:val="right"/>
              <w:rPr>
                <w:sz w:val="18"/>
                <w:szCs w:val="18"/>
              </w:rPr>
            </w:pPr>
          </w:p>
          <w:p w:rsidR="000F5F7F" w:rsidRPr="005224EC" w:rsidRDefault="000F5F7F" w:rsidP="007A0BB0">
            <w:pPr>
              <w:pStyle w:val="a8"/>
              <w:spacing w:after="0"/>
              <w:ind w:firstLine="0"/>
              <w:jc w:val="right"/>
              <w:rPr>
                <w:sz w:val="18"/>
                <w:szCs w:val="18"/>
              </w:rPr>
            </w:pPr>
            <w:r w:rsidRPr="005224EC">
              <w:rPr>
                <w:sz w:val="18"/>
                <w:szCs w:val="18"/>
              </w:rPr>
              <w:t>44307</w:t>
            </w:r>
          </w:p>
        </w:tc>
        <w:tc>
          <w:tcPr>
            <w:tcW w:w="962" w:type="dxa"/>
          </w:tcPr>
          <w:p w:rsidR="000F5F7F" w:rsidRPr="005224EC" w:rsidRDefault="000F5F7F" w:rsidP="007A0BB0">
            <w:pPr>
              <w:pStyle w:val="a8"/>
              <w:spacing w:after="0"/>
              <w:ind w:firstLine="0"/>
              <w:jc w:val="right"/>
              <w:rPr>
                <w:sz w:val="18"/>
                <w:szCs w:val="18"/>
              </w:rPr>
            </w:pPr>
          </w:p>
          <w:p w:rsidR="000F5F7F" w:rsidRPr="005224EC" w:rsidRDefault="000F5F7F" w:rsidP="007A0BB0">
            <w:pPr>
              <w:pStyle w:val="a8"/>
              <w:spacing w:after="0"/>
              <w:ind w:firstLine="0"/>
              <w:jc w:val="right"/>
              <w:rPr>
                <w:sz w:val="18"/>
                <w:szCs w:val="18"/>
              </w:rPr>
            </w:pPr>
            <w:r w:rsidRPr="005224EC">
              <w:rPr>
                <w:sz w:val="18"/>
                <w:szCs w:val="18"/>
              </w:rPr>
              <w:t>12671</w:t>
            </w:r>
          </w:p>
        </w:tc>
        <w:tc>
          <w:tcPr>
            <w:tcW w:w="790" w:type="dxa"/>
          </w:tcPr>
          <w:p w:rsidR="000F5F7F" w:rsidRPr="005224EC" w:rsidRDefault="000F5F7F" w:rsidP="007A0BB0">
            <w:pPr>
              <w:pStyle w:val="a8"/>
              <w:spacing w:after="0"/>
              <w:ind w:firstLine="0"/>
              <w:jc w:val="right"/>
              <w:rPr>
                <w:sz w:val="18"/>
                <w:szCs w:val="18"/>
              </w:rPr>
            </w:pPr>
          </w:p>
          <w:p w:rsidR="000F5F7F" w:rsidRPr="005224EC" w:rsidRDefault="000F5F7F" w:rsidP="007A0BB0">
            <w:pPr>
              <w:pStyle w:val="a8"/>
              <w:spacing w:after="0"/>
              <w:ind w:firstLine="0"/>
              <w:jc w:val="right"/>
              <w:rPr>
                <w:sz w:val="18"/>
                <w:szCs w:val="18"/>
              </w:rPr>
            </w:pPr>
            <w:r w:rsidRPr="005224EC">
              <w:rPr>
                <w:sz w:val="18"/>
                <w:szCs w:val="18"/>
              </w:rPr>
              <w:t>40847</w:t>
            </w:r>
          </w:p>
        </w:tc>
        <w:tc>
          <w:tcPr>
            <w:tcW w:w="970" w:type="dxa"/>
          </w:tcPr>
          <w:p w:rsidR="000F5F7F" w:rsidRPr="005224EC" w:rsidRDefault="000F5F7F" w:rsidP="007A0BB0">
            <w:pPr>
              <w:pStyle w:val="a8"/>
              <w:spacing w:after="0"/>
              <w:ind w:firstLine="0"/>
              <w:jc w:val="right"/>
              <w:rPr>
                <w:sz w:val="18"/>
                <w:szCs w:val="18"/>
              </w:rPr>
            </w:pPr>
          </w:p>
          <w:p w:rsidR="000F5F7F" w:rsidRPr="005224EC" w:rsidRDefault="000F5F7F" w:rsidP="007A0BB0">
            <w:pPr>
              <w:pStyle w:val="a8"/>
              <w:spacing w:after="0"/>
              <w:ind w:firstLine="0"/>
              <w:jc w:val="right"/>
              <w:rPr>
                <w:sz w:val="18"/>
                <w:szCs w:val="18"/>
              </w:rPr>
            </w:pPr>
            <w:r w:rsidRPr="005224EC">
              <w:rPr>
                <w:sz w:val="18"/>
                <w:szCs w:val="18"/>
              </w:rPr>
              <w:t>13066</w:t>
            </w:r>
          </w:p>
        </w:tc>
        <w:tc>
          <w:tcPr>
            <w:tcW w:w="781" w:type="dxa"/>
          </w:tcPr>
          <w:p w:rsidR="000F5F7F" w:rsidRPr="005224EC" w:rsidRDefault="000F5F7F" w:rsidP="007A0BB0">
            <w:pPr>
              <w:pStyle w:val="a8"/>
              <w:spacing w:after="0"/>
              <w:ind w:firstLine="0"/>
              <w:jc w:val="right"/>
              <w:rPr>
                <w:sz w:val="18"/>
                <w:szCs w:val="18"/>
              </w:rPr>
            </w:pPr>
          </w:p>
          <w:p w:rsidR="000F5F7F" w:rsidRPr="005224EC" w:rsidRDefault="000F5F7F" w:rsidP="007A0BB0">
            <w:pPr>
              <w:pStyle w:val="a8"/>
              <w:spacing w:after="0"/>
              <w:ind w:firstLine="0"/>
              <w:jc w:val="right"/>
              <w:rPr>
                <w:sz w:val="18"/>
                <w:szCs w:val="18"/>
              </w:rPr>
            </w:pPr>
            <w:r w:rsidRPr="005224EC">
              <w:rPr>
                <w:sz w:val="18"/>
                <w:szCs w:val="18"/>
              </w:rPr>
              <w:t>40305</w:t>
            </w:r>
          </w:p>
        </w:tc>
        <w:tc>
          <w:tcPr>
            <w:tcW w:w="978" w:type="dxa"/>
          </w:tcPr>
          <w:p w:rsidR="000F5F7F" w:rsidRPr="005224EC" w:rsidRDefault="000F5F7F" w:rsidP="007A0BB0">
            <w:pPr>
              <w:pStyle w:val="a8"/>
              <w:spacing w:after="0"/>
              <w:ind w:firstLine="0"/>
              <w:jc w:val="right"/>
              <w:rPr>
                <w:sz w:val="18"/>
                <w:szCs w:val="18"/>
              </w:rPr>
            </w:pPr>
          </w:p>
          <w:p w:rsidR="000F5F7F" w:rsidRPr="005224EC" w:rsidRDefault="000F5F7F" w:rsidP="007A0BB0">
            <w:pPr>
              <w:pStyle w:val="a8"/>
              <w:spacing w:after="0"/>
              <w:ind w:firstLine="0"/>
              <w:jc w:val="right"/>
              <w:rPr>
                <w:sz w:val="18"/>
                <w:szCs w:val="18"/>
              </w:rPr>
            </w:pPr>
            <w:r>
              <w:rPr>
                <w:sz w:val="18"/>
                <w:szCs w:val="18"/>
              </w:rPr>
              <w:t>15548</w:t>
            </w:r>
          </w:p>
        </w:tc>
        <w:tc>
          <w:tcPr>
            <w:tcW w:w="944" w:type="dxa"/>
          </w:tcPr>
          <w:p w:rsidR="000F5F7F" w:rsidRPr="005224EC" w:rsidRDefault="000F5F7F" w:rsidP="007A0BB0">
            <w:pPr>
              <w:pStyle w:val="a8"/>
              <w:spacing w:after="0"/>
              <w:ind w:firstLine="0"/>
              <w:jc w:val="right"/>
              <w:rPr>
                <w:sz w:val="18"/>
                <w:szCs w:val="18"/>
              </w:rPr>
            </w:pPr>
          </w:p>
          <w:p w:rsidR="000F5F7F" w:rsidRPr="005224EC" w:rsidRDefault="000F5F7F" w:rsidP="007A0BB0">
            <w:pPr>
              <w:pStyle w:val="a8"/>
              <w:spacing w:after="0"/>
              <w:ind w:firstLine="0"/>
              <w:jc w:val="right"/>
              <w:rPr>
                <w:sz w:val="18"/>
                <w:szCs w:val="18"/>
              </w:rPr>
            </w:pPr>
            <w:r w:rsidRPr="005224EC">
              <w:rPr>
                <w:sz w:val="18"/>
                <w:szCs w:val="18"/>
              </w:rPr>
              <w:t>52529</w:t>
            </w:r>
          </w:p>
        </w:tc>
        <w:tc>
          <w:tcPr>
            <w:tcW w:w="815" w:type="dxa"/>
          </w:tcPr>
          <w:p w:rsidR="000F5F7F" w:rsidRPr="005224EC" w:rsidRDefault="000F5F7F" w:rsidP="007A0BB0">
            <w:pPr>
              <w:pStyle w:val="a8"/>
              <w:spacing w:after="0"/>
              <w:ind w:firstLine="0"/>
              <w:jc w:val="right"/>
              <w:rPr>
                <w:sz w:val="18"/>
                <w:szCs w:val="18"/>
              </w:rPr>
            </w:pPr>
          </w:p>
          <w:p w:rsidR="000F5F7F" w:rsidRPr="005224EC" w:rsidRDefault="000F5F7F" w:rsidP="007A0BB0">
            <w:pPr>
              <w:pStyle w:val="a8"/>
              <w:spacing w:after="0"/>
              <w:ind w:firstLine="0"/>
              <w:jc w:val="right"/>
              <w:rPr>
                <w:sz w:val="18"/>
                <w:szCs w:val="18"/>
              </w:rPr>
            </w:pPr>
            <w:r w:rsidRPr="005224EC">
              <w:rPr>
                <w:sz w:val="18"/>
                <w:szCs w:val="18"/>
              </w:rPr>
              <w:t>16654</w:t>
            </w:r>
          </w:p>
        </w:tc>
      </w:tr>
      <w:tr w:rsidR="000F5F7F" w:rsidRPr="005224EC" w:rsidTr="008A1D84">
        <w:tc>
          <w:tcPr>
            <w:tcW w:w="1242" w:type="dxa"/>
          </w:tcPr>
          <w:p w:rsidR="000F5F7F" w:rsidRPr="005224EC" w:rsidRDefault="000F5F7F" w:rsidP="007A0BB0">
            <w:pPr>
              <w:pStyle w:val="a8"/>
              <w:spacing w:after="0"/>
              <w:ind w:firstLine="0"/>
              <w:rPr>
                <w:sz w:val="18"/>
                <w:szCs w:val="18"/>
              </w:rPr>
            </w:pPr>
            <w:r w:rsidRPr="005224EC">
              <w:rPr>
                <w:sz w:val="18"/>
                <w:szCs w:val="18"/>
              </w:rPr>
              <w:lastRenderedPageBreak/>
              <w:t>Области:</w:t>
            </w:r>
          </w:p>
        </w:tc>
        <w:tc>
          <w:tcPr>
            <w:tcW w:w="851" w:type="dxa"/>
          </w:tcPr>
          <w:p w:rsidR="000F5F7F" w:rsidRPr="005224EC" w:rsidRDefault="000F5F7F" w:rsidP="007A0BB0">
            <w:pPr>
              <w:pStyle w:val="a8"/>
              <w:spacing w:after="0"/>
              <w:ind w:firstLine="0"/>
              <w:jc w:val="right"/>
              <w:rPr>
                <w:sz w:val="18"/>
                <w:szCs w:val="18"/>
              </w:rPr>
            </w:pPr>
          </w:p>
        </w:tc>
        <w:tc>
          <w:tcPr>
            <w:tcW w:w="723" w:type="dxa"/>
          </w:tcPr>
          <w:p w:rsidR="000F5F7F" w:rsidRPr="005224EC" w:rsidRDefault="000F5F7F" w:rsidP="007A0BB0">
            <w:pPr>
              <w:pStyle w:val="a8"/>
              <w:spacing w:after="0"/>
              <w:ind w:firstLine="0"/>
              <w:jc w:val="right"/>
              <w:rPr>
                <w:sz w:val="18"/>
                <w:szCs w:val="18"/>
              </w:rPr>
            </w:pPr>
          </w:p>
        </w:tc>
        <w:tc>
          <w:tcPr>
            <w:tcW w:w="798" w:type="dxa"/>
          </w:tcPr>
          <w:p w:rsidR="000F5F7F" w:rsidRPr="005224EC" w:rsidRDefault="000F5F7F" w:rsidP="007A0BB0">
            <w:pPr>
              <w:pStyle w:val="a8"/>
              <w:spacing w:after="0"/>
              <w:ind w:firstLine="0"/>
              <w:jc w:val="right"/>
              <w:rPr>
                <w:sz w:val="18"/>
                <w:szCs w:val="18"/>
              </w:rPr>
            </w:pPr>
          </w:p>
        </w:tc>
        <w:tc>
          <w:tcPr>
            <w:tcW w:w="962" w:type="dxa"/>
          </w:tcPr>
          <w:p w:rsidR="000F5F7F" w:rsidRPr="005224EC" w:rsidRDefault="000F5F7F" w:rsidP="007A0BB0">
            <w:pPr>
              <w:pStyle w:val="a8"/>
              <w:spacing w:after="0"/>
              <w:ind w:firstLine="0"/>
              <w:jc w:val="right"/>
              <w:rPr>
                <w:sz w:val="18"/>
                <w:szCs w:val="18"/>
              </w:rPr>
            </w:pPr>
          </w:p>
        </w:tc>
        <w:tc>
          <w:tcPr>
            <w:tcW w:w="790" w:type="dxa"/>
          </w:tcPr>
          <w:p w:rsidR="000F5F7F" w:rsidRPr="005224EC" w:rsidRDefault="000F5F7F" w:rsidP="007A0BB0">
            <w:pPr>
              <w:pStyle w:val="a8"/>
              <w:spacing w:after="0"/>
              <w:ind w:firstLine="0"/>
              <w:jc w:val="right"/>
              <w:rPr>
                <w:sz w:val="18"/>
                <w:szCs w:val="18"/>
              </w:rPr>
            </w:pPr>
          </w:p>
        </w:tc>
        <w:tc>
          <w:tcPr>
            <w:tcW w:w="970" w:type="dxa"/>
          </w:tcPr>
          <w:p w:rsidR="000F5F7F" w:rsidRPr="005224EC" w:rsidRDefault="000F5F7F" w:rsidP="007A0BB0">
            <w:pPr>
              <w:pStyle w:val="a8"/>
              <w:spacing w:after="0"/>
              <w:ind w:firstLine="0"/>
              <w:jc w:val="right"/>
              <w:rPr>
                <w:sz w:val="18"/>
                <w:szCs w:val="18"/>
              </w:rPr>
            </w:pPr>
          </w:p>
        </w:tc>
        <w:tc>
          <w:tcPr>
            <w:tcW w:w="781" w:type="dxa"/>
          </w:tcPr>
          <w:p w:rsidR="000F5F7F" w:rsidRPr="005224EC" w:rsidRDefault="000F5F7F" w:rsidP="007A0BB0">
            <w:pPr>
              <w:pStyle w:val="a8"/>
              <w:spacing w:after="0"/>
              <w:ind w:firstLine="0"/>
              <w:jc w:val="right"/>
              <w:rPr>
                <w:sz w:val="18"/>
                <w:szCs w:val="18"/>
              </w:rPr>
            </w:pPr>
          </w:p>
        </w:tc>
        <w:tc>
          <w:tcPr>
            <w:tcW w:w="978" w:type="dxa"/>
          </w:tcPr>
          <w:p w:rsidR="000F5F7F" w:rsidRPr="005224EC" w:rsidRDefault="000F5F7F" w:rsidP="007A0BB0">
            <w:pPr>
              <w:pStyle w:val="a8"/>
              <w:spacing w:after="0"/>
              <w:ind w:firstLine="0"/>
              <w:jc w:val="right"/>
              <w:rPr>
                <w:sz w:val="18"/>
                <w:szCs w:val="18"/>
              </w:rPr>
            </w:pPr>
          </w:p>
        </w:tc>
        <w:tc>
          <w:tcPr>
            <w:tcW w:w="944" w:type="dxa"/>
          </w:tcPr>
          <w:p w:rsidR="000F5F7F" w:rsidRPr="005224EC" w:rsidRDefault="000F5F7F" w:rsidP="007A0BB0">
            <w:pPr>
              <w:pStyle w:val="a8"/>
              <w:spacing w:after="0"/>
              <w:ind w:firstLine="0"/>
              <w:jc w:val="right"/>
              <w:rPr>
                <w:sz w:val="18"/>
                <w:szCs w:val="18"/>
              </w:rPr>
            </w:pPr>
          </w:p>
        </w:tc>
        <w:tc>
          <w:tcPr>
            <w:tcW w:w="815" w:type="dxa"/>
          </w:tcPr>
          <w:p w:rsidR="000F5F7F" w:rsidRPr="005224EC" w:rsidRDefault="000F5F7F" w:rsidP="007A0BB0">
            <w:pPr>
              <w:pStyle w:val="a8"/>
              <w:spacing w:after="0"/>
              <w:ind w:firstLine="0"/>
              <w:jc w:val="right"/>
              <w:rPr>
                <w:sz w:val="18"/>
                <w:szCs w:val="18"/>
              </w:rPr>
            </w:pPr>
          </w:p>
        </w:tc>
      </w:tr>
      <w:tr w:rsidR="000F5F7F" w:rsidRPr="005224EC" w:rsidTr="008A1D84">
        <w:tc>
          <w:tcPr>
            <w:tcW w:w="1242" w:type="dxa"/>
          </w:tcPr>
          <w:p w:rsidR="000F5F7F" w:rsidRPr="005224EC" w:rsidRDefault="000F5F7F" w:rsidP="007A0BB0">
            <w:pPr>
              <w:pStyle w:val="a8"/>
              <w:spacing w:after="0"/>
              <w:ind w:firstLine="0"/>
              <w:rPr>
                <w:sz w:val="18"/>
                <w:szCs w:val="18"/>
              </w:rPr>
            </w:pPr>
            <w:r w:rsidRPr="005224EC">
              <w:rPr>
                <w:sz w:val="18"/>
                <w:szCs w:val="18"/>
              </w:rPr>
              <w:t>Брестская</w:t>
            </w:r>
          </w:p>
        </w:tc>
        <w:tc>
          <w:tcPr>
            <w:tcW w:w="851" w:type="dxa"/>
          </w:tcPr>
          <w:p w:rsidR="000F5F7F" w:rsidRPr="005224EC" w:rsidRDefault="000F5F7F" w:rsidP="007A0BB0">
            <w:pPr>
              <w:pStyle w:val="a8"/>
              <w:spacing w:after="0"/>
              <w:ind w:firstLine="0"/>
              <w:jc w:val="right"/>
              <w:rPr>
                <w:sz w:val="18"/>
                <w:szCs w:val="18"/>
              </w:rPr>
            </w:pPr>
            <w:r w:rsidRPr="005224EC">
              <w:rPr>
                <w:sz w:val="18"/>
                <w:szCs w:val="18"/>
              </w:rPr>
              <w:t>1617</w:t>
            </w:r>
          </w:p>
        </w:tc>
        <w:tc>
          <w:tcPr>
            <w:tcW w:w="723" w:type="dxa"/>
          </w:tcPr>
          <w:p w:rsidR="000F5F7F" w:rsidRPr="005224EC" w:rsidRDefault="000F5F7F" w:rsidP="007A0BB0">
            <w:pPr>
              <w:pStyle w:val="a8"/>
              <w:spacing w:after="0"/>
              <w:ind w:firstLine="0"/>
              <w:jc w:val="right"/>
              <w:rPr>
                <w:sz w:val="18"/>
                <w:szCs w:val="18"/>
              </w:rPr>
            </w:pPr>
            <w:r w:rsidRPr="005224EC">
              <w:rPr>
                <w:sz w:val="18"/>
                <w:szCs w:val="18"/>
              </w:rPr>
              <w:t>1435</w:t>
            </w:r>
          </w:p>
        </w:tc>
        <w:tc>
          <w:tcPr>
            <w:tcW w:w="798" w:type="dxa"/>
          </w:tcPr>
          <w:p w:rsidR="000F5F7F" w:rsidRPr="005224EC" w:rsidRDefault="000F5F7F" w:rsidP="007A0BB0">
            <w:pPr>
              <w:pStyle w:val="a8"/>
              <w:spacing w:after="0"/>
              <w:ind w:firstLine="0"/>
              <w:jc w:val="right"/>
              <w:rPr>
                <w:sz w:val="18"/>
                <w:szCs w:val="18"/>
              </w:rPr>
            </w:pPr>
            <w:r w:rsidRPr="005224EC">
              <w:rPr>
                <w:sz w:val="18"/>
                <w:szCs w:val="18"/>
              </w:rPr>
              <w:t>1040</w:t>
            </w:r>
          </w:p>
        </w:tc>
        <w:tc>
          <w:tcPr>
            <w:tcW w:w="962" w:type="dxa"/>
          </w:tcPr>
          <w:p w:rsidR="000F5F7F" w:rsidRPr="005224EC" w:rsidRDefault="000F5F7F" w:rsidP="007A0BB0">
            <w:pPr>
              <w:pStyle w:val="a8"/>
              <w:spacing w:after="0"/>
              <w:ind w:firstLine="0"/>
              <w:jc w:val="right"/>
              <w:rPr>
                <w:sz w:val="18"/>
                <w:szCs w:val="18"/>
              </w:rPr>
            </w:pPr>
            <w:r w:rsidRPr="005224EC">
              <w:rPr>
                <w:sz w:val="18"/>
                <w:szCs w:val="18"/>
              </w:rPr>
              <w:t>934</w:t>
            </w:r>
          </w:p>
        </w:tc>
        <w:tc>
          <w:tcPr>
            <w:tcW w:w="790" w:type="dxa"/>
          </w:tcPr>
          <w:p w:rsidR="000F5F7F" w:rsidRPr="005224EC" w:rsidRDefault="000F5F7F" w:rsidP="007A0BB0">
            <w:pPr>
              <w:pStyle w:val="a8"/>
              <w:spacing w:after="0"/>
              <w:ind w:firstLine="0"/>
              <w:jc w:val="right"/>
              <w:rPr>
                <w:sz w:val="18"/>
                <w:szCs w:val="18"/>
              </w:rPr>
            </w:pPr>
            <w:r w:rsidRPr="005224EC">
              <w:rPr>
                <w:sz w:val="18"/>
                <w:szCs w:val="18"/>
              </w:rPr>
              <w:t>1053</w:t>
            </w:r>
          </w:p>
        </w:tc>
        <w:tc>
          <w:tcPr>
            <w:tcW w:w="970" w:type="dxa"/>
          </w:tcPr>
          <w:p w:rsidR="000F5F7F" w:rsidRPr="005224EC" w:rsidRDefault="000F5F7F" w:rsidP="007A0BB0">
            <w:pPr>
              <w:pStyle w:val="a8"/>
              <w:spacing w:after="0"/>
              <w:ind w:firstLine="0"/>
              <w:jc w:val="right"/>
              <w:rPr>
                <w:sz w:val="18"/>
                <w:szCs w:val="18"/>
              </w:rPr>
            </w:pPr>
            <w:r w:rsidRPr="005224EC">
              <w:rPr>
                <w:sz w:val="18"/>
                <w:szCs w:val="18"/>
              </w:rPr>
              <w:t>902</w:t>
            </w:r>
          </w:p>
        </w:tc>
        <w:tc>
          <w:tcPr>
            <w:tcW w:w="781" w:type="dxa"/>
          </w:tcPr>
          <w:p w:rsidR="000F5F7F" w:rsidRPr="005224EC" w:rsidRDefault="000F5F7F" w:rsidP="007A0BB0">
            <w:pPr>
              <w:pStyle w:val="a8"/>
              <w:spacing w:after="0"/>
              <w:ind w:firstLine="0"/>
              <w:jc w:val="right"/>
              <w:rPr>
                <w:sz w:val="18"/>
                <w:szCs w:val="18"/>
              </w:rPr>
            </w:pPr>
            <w:r w:rsidRPr="005224EC">
              <w:rPr>
                <w:sz w:val="18"/>
                <w:szCs w:val="18"/>
              </w:rPr>
              <w:t>1412</w:t>
            </w:r>
          </w:p>
        </w:tc>
        <w:tc>
          <w:tcPr>
            <w:tcW w:w="978" w:type="dxa"/>
          </w:tcPr>
          <w:p w:rsidR="000F5F7F" w:rsidRPr="005224EC" w:rsidRDefault="000F5F7F" w:rsidP="007A0BB0">
            <w:pPr>
              <w:pStyle w:val="a8"/>
              <w:spacing w:after="0"/>
              <w:ind w:firstLine="0"/>
              <w:jc w:val="right"/>
              <w:rPr>
                <w:sz w:val="18"/>
                <w:szCs w:val="18"/>
              </w:rPr>
            </w:pPr>
            <w:r w:rsidRPr="005224EC">
              <w:rPr>
                <w:sz w:val="18"/>
                <w:szCs w:val="18"/>
              </w:rPr>
              <w:t>1221</w:t>
            </w:r>
          </w:p>
        </w:tc>
        <w:tc>
          <w:tcPr>
            <w:tcW w:w="944" w:type="dxa"/>
          </w:tcPr>
          <w:p w:rsidR="000F5F7F" w:rsidRPr="005224EC" w:rsidRDefault="000F5F7F" w:rsidP="007A0BB0">
            <w:pPr>
              <w:pStyle w:val="a8"/>
              <w:spacing w:after="0"/>
              <w:ind w:firstLine="0"/>
              <w:jc w:val="right"/>
              <w:rPr>
                <w:sz w:val="18"/>
                <w:szCs w:val="18"/>
              </w:rPr>
            </w:pPr>
            <w:r w:rsidRPr="005224EC">
              <w:rPr>
                <w:sz w:val="18"/>
                <w:szCs w:val="18"/>
              </w:rPr>
              <w:t>1449</w:t>
            </w:r>
          </w:p>
        </w:tc>
        <w:tc>
          <w:tcPr>
            <w:tcW w:w="815" w:type="dxa"/>
          </w:tcPr>
          <w:p w:rsidR="000F5F7F" w:rsidRPr="005224EC" w:rsidRDefault="000F5F7F" w:rsidP="007A0BB0">
            <w:pPr>
              <w:pStyle w:val="a8"/>
              <w:spacing w:after="0"/>
              <w:ind w:firstLine="0"/>
              <w:jc w:val="right"/>
              <w:rPr>
                <w:sz w:val="18"/>
                <w:szCs w:val="18"/>
              </w:rPr>
            </w:pPr>
            <w:r w:rsidRPr="005224EC">
              <w:rPr>
                <w:sz w:val="18"/>
                <w:szCs w:val="18"/>
              </w:rPr>
              <w:t>1244</w:t>
            </w:r>
          </w:p>
        </w:tc>
      </w:tr>
      <w:tr w:rsidR="000F5F7F" w:rsidRPr="005224EC" w:rsidTr="008A1D84">
        <w:tc>
          <w:tcPr>
            <w:tcW w:w="1242" w:type="dxa"/>
          </w:tcPr>
          <w:p w:rsidR="000F5F7F" w:rsidRPr="005224EC" w:rsidRDefault="000F5F7F" w:rsidP="007A0BB0">
            <w:pPr>
              <w:pStyle w:val="a8"/>
              <w:spacing w:after="0"/>
              <w:ind w:firstLine="0"/>
              <w:rPr>
                <w:sz w:val="18"/>
                <w:szCs w:val="18"/>
              </w:rPr>
            </w:pPr>
            <w:r w:rsidRPr="005224EC">
              <w:rPr>
                <w:sz w:val="18"/>
                <w:szCs w:val="18"/>
              </w:rPr>
              <w:t>Витебская</w:t>
            </w:r>
          </w:p>
        </w:tc>
        <w:tc>
          <w:tcPr>
            <w:tcW w:w="851" w:type="dxa"/>
          </w:tcPr>
          <w:p w:rsidR="000F5F7F" w:rsidRPr="005224EC" w:rsidRDefault="000F5F7F" w:rsidP="007A0BB0">
            <w:pPr>
              <w:pStyle w:val="a8"/>
              <w:spacing w:after="0"/>
              <w:ind w:firstLine="0"/>
              <w:jc w:val="right"/>
              <w:rPr>
                <w:sz w:val="18"/>
                <w:szCs w:val="18"/>
              </w:rPr>
            </w:pPr>
            <w:r w:rsidRPr="005224EC">
              <w:rPr>
                <w:sz w:val="18"/>
                <w:szCs w:val="18"/>
              </w:rPr>
              <w:t>718</w:t>
            </w:r>
          </w:p>
        </w:tc>
        <w:tc>
          <w:tcPr>
            <w:tcW w:w="723" w:type="dxa"/>
          </w:tcPr>
          <w:p w:rsidR="000F5F7F" w:rsidRPr="005224EC" w:rsidRDefault="000F5F7F" w:rsidP="007A0BB0">
            <w:pPr>
              <w:pStyle w:val="a8"/>
              <w:spacing w:after="0"/>
              <w:ind w:firstLine="0"/>
              <w:jc w:val="right"/>
              <w:rPr>
                <w:sz w:val="18"/>
                <w:szCs w:val="18"/>
              </w:rPr>
            </w:pPr>
            <w:r w:rsidRPr="005224EC">
              <w:rPr>
                <w:sz w:val="18"/>
                <w:szCs w:val="18"/>
              </w:rPr>
              <w:t>452</w:t>
            </w:r>
          </w:p>
        </w:tc>
        <w:tc>
          <w:tcPr>
            <w:tcW w:w="798" w:type="dxa"/>
          </w:tcPr>
          <w:p w:rsidR="000F5F7F" w:rsidRPr="005224EC" w:rsidRDefault="000F5F7F" w:rsidP="007A0BB0">
            <w:pPr>
              <w:pStyle w:val="a8"/>
              <w:spacing w:after="0"/>
              <w:ind w:firstLine="0"/>
              <w:jc w:val="right"/>
              <w:rPr>
                <w:sz w:val="18"/>
                <w:szCs w:val="18"/>
              </w:rPr>
            </w:pPr>
            <w:r w:rsidRPr="005224EC">
              <w:rPr>
                <w:sz w:val="18"/>
                <w:szCs w:val="18"/>
              </w:rPr>
              <w:t>885</w:t>
            </w:r>
          </w:p>
        </w:tc>
        <w:tc>
          <w:tcPr>
            <w:tcW w:w="962" w:type="dxa"/>
          </w:tcPr>
          <w:p w:rsidR="000F5F7F" w:rsidRPr="005224EC" w:rsidRDefault="000F5F7F" w:rsidP="007A0BB0">
            <w:pPr>
              <w:pStyle w:val="a8"/>
              <w:spacing w:after="0"/>
              <w:ind w:firstLine="0"/>
              <w:jc w:val="right"/>
              <w:rPr>
                <w:sz w:val="18"/>
                <w:szCs w:val="18"/>
              </w:rPr>
            </w:pPr>
            <w:r w:rsidRPr="005224EC">
              <w:rPr>
                <w:sz w:val="18"/>
                <w:szCs w:val="18"/>
              </w:rPr>
              <w:t>548</w:t>
            </w:r>
          </w:p>
        </w:tc>
        <w:tc>
          <w:tcPr>
            <w:tcW w:w="790" w:type="dxa"/>
          </w:tcPr>
          <w:p w:rsidR="000F5F7F" w:rsidRPr="005224EC" w:rsidRDefault="000F5F7F" w:rsidP="007A0BB0">
            <w:pPr>
              <w:pStyle w:val="a8"/>
              <w:spacing w:after="0"/>
              <w:ind w:firstLine="0"/>
              <w:jc w:val="right"/>
              <w:rPr>
                <w:sz w:val="18"/>
                <w:szCs w:val="18"/>
              </w:rPr>
            </w:pPr>
            <w:r w:rsidRPr="005224EC">
              <w:rPr>
                <w:sz w:val="18"/>
                <w:szCs w:val="18"/>
              </w:rPr>
              <w:t>862</w:t>
            </w:r>
          </w:p>
        </w:tc>
        <w:tc>
          <w:tcPr>
            <w:tcW w:w="970" w:type="dxa"/>
          </w:tcPr>
          <w:p w:rsidR="000F5F7F" w:rsidRPr="005224EC" w:rsidRDefault="000F5F7F" w:rsidP="007A0BB0">
            <w:pPr>
              <w:pStyle w:val="a8"/>
              <w:spacing w:after="0"/>
              <w:ind w:firstLine="0"/>
              <w:jc w:val="right"/>
              <w:rPr>
                <w:sz w:val="18"/>
                <w:szCs w:val="18"/>
              </w:rPr>
            </w:pPr>
            <w:r w:rsidRPr="005224EC">
              <w:rPr>
                <w:sz w:val="18"/>
                <w:szCs w:val="18"/>
              </w:rPr>
              <w:t>518</w:t>
            </w:r>
          </w:p>
        </w:tc>
        <w:tc>
          <w:tcPr>
            <w:tcW w:w="781" w:type="dxa"/>
          </w:tcPr>
          <w:p w:rsidR="000F5F7F" w:rsidRPr="005224EC" w:rsidRDefault="000F5F7F" w:rsidP="007A0BB0">
            <w:pPr>
              <w:pStyle w:val="a8"/>
              <w:spacing w:after="0"/>
              <w:ind w:firstLine="0"/>
              <w:jc w:val="right"/>
              <w:rPr>
                <w:sz w:val="18"/>
                <w:szCs w:val="18"/>
              </w:rPr>
            </w:pPr>
            <w:r w:rsidRPr="005224EC">
              <w:rPr>
                <w:sz w:val="18"/>
                <w:szCs w:val="18"/>
              </w:rPr>
              <w:t>843</w:t>
            </w:r>
          </w:p>
        </w:tc>
        <w:tc>
          <w:tcPr>
            <w:tcW w:w="978" w:type="dxa"/>
          </w:tcPr>
          <w:p w:rsidR="000F5F7F" w:rsidRPr="005224EC" w:rsidRDefault="000F5F7F" w:rsidP="007A0BB0">
            <w:pPr>
              <w:pStyle w:val="a8"/>
              <w:spacing w:after="0"/>
              <w:ind w:firstLine="0"/>
              <w:jc w:val="right"/>
              <w:rPr>
                <w:sz w:val="18"/>
                <w:szCs w:val="18"/>
              </w:rPr>
            </w:pPr>
            <w:r w:rsidRPr="005224EC">
              <w:rPr>
                <w:sz w:val="18"/>
                <w:szCs w:val="18"/>
              </w:rPr>
              <w:t>553</w:t>
            </w:r>
          </w:p>
        </w:tc>
        <w:tc>
          <w:tcPr>
            <w:tcW w:w="944" w:type="dxa"/>
          </w:tcPr>
          <w:p w:rsidR="000F5F7F" w:rsidRPr="005224EC" w:rsidRDefault="000F5F7F" w:rsidP="007A0BB0">
            <w:pPr>
              <w:pStyle w:val="a8"/>
              <w:spacing w:after="0"/>
              <w:ind w:firstLine="0"/>
              <w:jc w:val="right"/>
              <w:rPr>
                <w:sz w:val="18"/>
                <w:szCs w:val="18"/>
              </w:rPr>
            </w:pPr>
            <w:r>
              <w:rPr>
                <w:sz w:val="18"/>
                <w:szCs w:val="18"/>
              </w:rPr>
              <w:t>836</w:t>
            </w:r>
          </w:p>
        </w:tc>
        <w:tc>
          <w:tcPr>
            <w:tcW w:w="815" w:type="dxa"/>
          </w:tcPr>
          <w:p w:rsidR="000F5F7F" w:rsidRPr="005224EC" w:rsidRDefault="000F5F7F" w:rsidP="007A0BB0">
            <w:pPr>
              <w:pStyle w:val="a8"/>
              <w:spacing w:after="0"/>
              <w:ind w:firstLine="0"/>
              <w:jc w:val="right"/>
              <w:rPr>
                <w:sz w:val="18"/>
                <w:szCs w:val="18"/>
              </w:rPr>
            </w:pPr>
            <w:r w:rsidRPr="005224EC">
              <w:rPr>
                <w:sz w:val="18"/>
                <w:szCs w:val="18"/>
              </w:rPr>
              <w:t>631</w:t>
            </w:r>
          </w:p>
        </w:tc>
      </w:tr>
      <w:tr w:rsidR="000F5F7F" w:rsidRPr="005224EC" w:rsidTr="008A1D84">
        <w:tc>
          <w:tcPr>
            <w:tcW w:w="1242" w:type="dxa"/>
          </w:tcPr>
          <w:p w:rsidR="000F5F7F" w:rsidRPr="005224EC" w:rsidRDefault="000F5F7F" w:rsidP="007A0BB0">
            <w:pPr>
              <w:pStyle w:val="a8"/>
              <w:spacing w:after="0"/>
              <w:ind w:firstLine="0"/>
              <w:rPr>
                <w:sz w:val="18"/>
                <w:szCs w:val="18"/>
              </w:rPr>
            </w:pPr>
            <w:r w:rsidRPr="005224EC">
              <w:rPr>
                <w:sz w:val="18"/>
                <w:szCs w:val="18"/>
              </w:rPr>
              <w:t>Гомельская</w:t>
            </w:r>
          </w:p>
        </w:tc>
        <w:tc>
          <w:tcPr>
            <w:tcW w:w="851" w:type="dxa"/>
          </w:tcPr>
          <w:p w:rsidR="000F5F7F" w:rsidRPr="005224EC" w:rsidRDefault="000F5F7F" w:rsidP="007A0BB0">
            <w:pPr>
              <w:pStyle w:val="a8"/>
              <w:spacing w:after="0"/>
              <w:ind w:firstLine="0"/>
              <w:jc w:val="right"/>
              <w:rPr>
                <w:sz w:val="18"/>
                <w:szCs w:val="18"/>
              </w:rPr>
            </w:pPr>
            <w:r w:rsidRPr="005224EC">
              <w:rPr>
                <w:sz w:val="18"/>
                <w:szCs w:val="18"/>
              </w:rPr>
              <w:t>2600</w:t>
            </w:r>
          </w:p>
        </w:tc>
        <w:tc>
          <w:tcPr>
            <w:tcW w:w="723" w:type="dxa"/>
          </w:tcPr>
          <w:p w:rsidR="000F5F7F" w:rsidRPr="005224EC" w:rsidRDefault="000F5F7F" w:rsidP="007A0BB0">
            <w:pPr>
              <w:pStyle w:val="a8"/>
              <w:spacing w:after="0"/>
              <w:ind w:firstLine="0"/>
              <w:jc w:val="right"/>
              <w:rPr>
                <w:sz w:val="18"/>
                <w:szCs w:val="18"/>
              </w:rPr>
            </w:pPr>
            <w:r w:rsidRPr="005224EC">
              <w:rPr>
                <w:sz w:val="18"/>
                <w:szCs w:val="18"/>
              </w:rPr>
              <w:t>1225</w:t>
            </w:r>
          </w:p>
        </w:tc>
        <w:tc>
          <w:tcPr>
            <w:tcW w:w="798" w:type="dxa"/>
          </w:tcPr>
          <w:p w:rsidR="000F5F7F" w:rsidRPr="005224EC" w:rsidRDefault="000F5F7F" w:rsidP="007A0BB0">
            <w:pPr>
              <w:pStyle w:val="a8"/>
              <w:spacing w:after="0"/>
              <w:ind w:firstLine="0"/>
              <w:jc w:val="right"/>
              <w:rPr>
                <w:sz w:val="18"/>
                <w:szCs w:val="18"/>
              </w:rPr>
            </w:pPr>
            <w:r w:rsidRPr="005224EC">
              <w:rPr>
                <w:sz w:val="18"/>
                <w:szCs w:val="18"/>
              </w:rPr>
              <w:t>2973</w:t>
            </w:r>
          </w:p>
        </w:tc>
        <w:tc>
          <w:tcPr>
            <w:tcW w:w="962" w:type="dxa"/>
          </w:tcPr>
          <w:p w:rsidR="000F5F7F" w:rsidRPr="005224EC" w:rsidRDefault="000F5F7F" w:rsidP="007A0BB0">
            <w:pPr>
              <w:pStyle w:val="a8"/>
              <w:spacing w:after="0"/>
              <w:ind w:firstLine="0"/>
              <w:jc w:val="right"/>
              <w:rPr>
                <w:sz w:val="18"/>
                <w:szCs w:val="18"/>
              </w:rPr>
            </w:pPr>
            <w:r w:rsidRPr="005224EC">
              <w:rPr>
                <w:sz w:val="18"/>
                <w:szCs w:val="18"/>
              </w:rPr>
              <w:t>1633</w:t>
            </w:r>
          </w:p>
        </w:tc>
        <w:tc>
          <w:tcPr>
            <w:tcW w:w="790" w:type="dxa"/>
          </w:tcPr>
          <w:p w:rsidR="000F5F7F" w:rsidRPr="005224EC" w:rsidRDefault="000F5F7F" w:rsidP="007A0BB0">
            <w:pPr>
              <w:pStyle w:val="a8"/>
              <w:spacing w:after="0"/>
              <w:ind w:firstLine="0"/>
              <w:jc w:val="right"/>
              <w:rPr>
                <w:sz w:val="18"/>
                <w:szCs w:val="18"/>
              </w:rPr>
            </w:pPr>
            <w:r w:rsidRPr="005224EC">
              <w:rPr>
                <w:sz w:val="18"/>
                <w:szCs w:val="18"/>
              </w:rPr>
              <w:t>3120</w:t>
            </w:r>
          </w:p>
        </w:tc>
        <w:tc>
          <w:tcPr>
            <w:tcW w:w="970" w:type="dxa"/>
          </w:tcPr>
          <w:p w:rsidR="000F5F7F" w:rsidRPr="005224EC" w:rsidRDefault="000F5F7F" w:rsidP="007A0BB0">
            <w:pPr>
              <w:pStyle w:val="a8"/>
              <w:spacing w:after="0"/>
              <w:ind w:firstLine="0"/>
              <w:jc w:val="right"/>
              <w:rPr>
                <w:sz w:val="18"/>
                <w:szCs w:val="18"/>
              </w:rPr>
            </w:pPr>
            <w:r w:rsidRPr="005224EC">
              <w:rPr>
                <w:sz w:val="18"/>
                <w:szCs w:val="18"/>
              </w:rPr>
              <w:t>2244</w:t>
            </w:r>
          </w:p>
        </w:tc>
        <w:tc>
          <w:tcPr>
            <w:tcW w:w="781" w:type="dxa"/>
          </w:tcPr>
          <w:p w:rsidR="000F5F7F" w:rsidRPr="005224EC" w:rsidRDefault="000F5F7F" w:rsidP="007A0BB0">
            <w:pPr>
              <w:pStyle w:val="a8"/>
              <w:spacing w:after="0"/>
              <w:ind w:firstLine="0"/>
              <w:jc w:val="right"/>
              <w:rPr>
                <w:sz w:val="18"/>
                <w:szCs w:val="18"/>
              </w:rPr>
            </w:pPr>
            <w:r w:rsidRPr="005224EC">
              <w:rPr>
                <w:sz w:val="18"/>
                <w:szCs w:val="18"/>
              </w:rPr>
              <w:t>2993</w:t>
            </w:r>
          </w:p>
        </w:tc>
        <w:tc>
          <w:tcPr>
            <w:tcW w:w="978" w:type="dxa"/>
          </w:tcPr>
          <w:p w:rsidR="000F5F7F" w:rsidRPr="005224EC" w:rsidRDefault="000F5F7F" w:rsidP="007A0BB0">
            <w:pPr>
              <w:pStyle w:val="a8"/>
              <w:spacing w:after="0"/>
              <w:ind w:firstLine="0"/>
              <w:jc w:val="right"/>
              <w:rPr>
                <w:sz w:val="18"/>
                <w:szCs w:val="18"/>
              </w:rPr>
            </w:pPr>
            <w:r>
              <w:rPr>
                <w:sz w:val="18"/>
                <w:szCs w:val="18"/>
              </w:rPr>
              <w:t>2509</w:t>
            </w:r>
          </w:p>
        </w:tc>
        <w:tc>
          <w:tcPr>
            <w:tcW w:w="944" w:type="dxa"/>
          </w:tcPr>
          <w:p w:rsidR="000F5F7F" w:rsidRPr="005224EC" w:rsidRDefault="000F5F7F" w:rsidP="007A0BB0">
            <w:pPr>
              <w:pStyle w:val="a8"/>
              <w:spacing w:after="0"/>
              <w:ind w:firstLine="0"/>
              <w:jc w:val="right"/>
              <w:rPr>
                <w:sz w:val="18"/>
                <w:szCs w:val="18"/>
              </w:rPr>
            </w:pPr>
            <w:r w:rsidRPr="005224EC">
              <w:rPr>
                <w:sz w:val="18"/>
                <w:szCs w:val="18"/>
              </w:rPr>
              <w:t>3702</w:t>
            </w:r>
          </w:p>
        </w:tc>
        <w:tc>
          <w:tcPr>
            <w:tcW w:w="815" w:type="dxa"/>
          </w:tcPr>
          <w:p w:rsidR="000F5F7F" w:rsidRPr="00700375" w:rsidRDefault="000F5F7F" w:rsidP="007A0BB0">
            <w:pPr>
              <w:pStyle w:val="a8"/>
              <w:spacing w:after="0"/>
              <w:ind w:firstLine="0"/>
              <w:jc w:val="right"/>
              <w:rPr>
                <w:sz w:val="18"/>
                <w:szCs w:val="18"/>
                <w:lang w:val="en-US"/>
              </w:rPr>
            </w:pPr>
            <w:r w:rsidRPr="005224EC">
              <w:rPr>
                <w:sz w:val="18"/>
                <w:szCs w:val="18"/>
              </w:rPr>
              <w:t>5032</w:t>
            </w:r>
            <w:r>
              <w:rPr>
                <w:sz w:val="18"/>
                <w:szCs w:val="18"/>
                <w:lang w:val="en-US"/>
              </w:rPr>
              <w:t>*</w:t>
            </w:r>
          </w:p>
        </w:tc>
      </w:tr>
      <w:tr w:rsidR="000F5F7F" w:rsidRPr="005224EC" w:rsidTr="008A1D84">
        <w:tc>
          <w:tcPr>
            <w:tcW w:w="1242" w:type="dxa"/>
          </w:tcPr>
          <w:p w:rsidR="000F5F7F" w:rsidRPr="005224EC" w:rsidRDefault="000F5F7F" w:rsidP="007A0BB0">
            <w:pPr>
              <w:pStyle w:val="a8"/>
              <w:spacing w:after="0"/>
              <w:ind w:firstLine="0"/>
              <w:rPr>
                <w:sz w:val="18"/>
                <w:szCs w:val="18"/>
              </w:rPr>
            </w:pPr>
            <w:r w:rsidRPr="005224EC">
              <w:rPr>
                <w:sz w:val="18"/>
                <w:szCs w:val="18"/>
              </w:rPr>
              <w:t>Гродненская</w:t>
            </w:r>
          </w:p>
        </w:tc>
        <w:tc>
          <w:tcPr>
            <w:tcW w:w="851" w:type="dxa"/>
          </w:tcPr>
          <w:p w:rsidR="000F5F7F" w:rsidRPr="005224EC" w:rsidRDefault="000F5F7F" w:rsidP="007A0BB0">
            <w:pPr>
              <w:pStyle w:val="a8"/>
              <w:spacing w:after="0"/>
              <w:ind w:firstLine="0"/>
              <w:jc w:val="right"/>
              <w:rPr>
                <w:sz w:val="18"/>
                <w:szCs w:val="18"/>
              </w:rPr>
            </w:pPr>
            <w:r w:rsidRPr="005224EC">
              <w:rPr>
                <w:sz w:val="18"/>
                <w:szCs w:val="18"/>
              </w:rPr>
              <w:t>1954</w:t>
            </w:r>
          </w:p>
        </w:tc>
        <w:tc>
          <w:tcPr>
            <w:tcW w:w="723" w:type="dxa"/>
          </w:tcPr>
          <w:p w:rsidR="000F5F7F" w:rsidRPr="005224EC" w:rsidRDefault="000F5F7F" w:rsidP="007A0BB0">
            <w:pPr>
              <w:pStyle w:val="a8"/>
              <w:spacing w:after="0"/>
              <w:ind w:firstLine="0"/>
              <w:jc w:val="right"/>
              <w:rPr>
                <w:sz w:val="18"/>
                <w:szCs w:val="18"/>
              </w:rPr>
            </w:pPr>
            <w:r w:rsidRPr="005224EC">
              <w:rPr>
                <w:sz w:val="18"/>
                <w:szCs w:val="18"/>
              </w:rPr>
              <w:t>1691</w:t>
            </w:r>
          </w:p>
        </w:tc>
        <w:tc>
          <w:tcPr>
            <w:tcW w:w="798" w:type="dxa"/>
          </w:tcPr>
          <w:p w:rsidR="000F5F7F" w:rsidRPr="005224EC" w:rsidRDefault="000F5F7F" w:rsidP="007A0BB0">
            <w:pPr>
              <w:pStyle w:val="a8"/>
              <w:spacing w:after="0"/>
              <w:ind w:firstLine="0"/>
              <w:jc w:val="right"/>
              <w:rPr>
                <w:sz w:val="18"/>
                <w:szCs w:val="18"/>
              </w:rPr>
            </w:pPr>
            <w:r w:rsidRPr="005224EC">
              <w:rPr>
                <w:sz w:val="18"/>
                <w:szCs w:val="18"/>
              </w:rPr>
              <w:t>1704</w:t>
            </w:r>
          </w:p>
        </w:tc>
        <w:tc>
          <w:tcPr>
            <w:tcW w:w="962" w:type="dxa"/>
          </w:tcPr>
          <w:p w:rsidR="000F5F7F" w:rsidRPr="005224EC" w:rsidRDefault="000F5F7F" w:rsidP="007A0BB0">
            <w:pPr>
              <w:pStyle w:val="a8"/>
              <w:spacing w:after="0"/>
              <w:ind w:firstLine="0"/>
              <w:jc w:val="right"/>
              <w:rPr>
                <w:sz w:val="18"/>
                <w:szCs w:val="18"/>
              </w:rPr>
            </w:pPr>
            <w:r w:rsidRPr="005224EC">
              <w:rPr>
                <w:sz w:val="18"/>
                <w:szCs w:val="18"/>
              </w:rPr>
              <w:t>1371</w:t>
            </w:r>
          </w:p>
        </w:tc>
        <w:tc>
          <w:tcPr>
            <w:tcW w:w="790" w:type="dxa"/>
          </w:tcPr>
          <w:p w:rsidR="000F5F7F" w:rsidRPr="005224EC" w:rsidRDefault="000F5F7F" w:rsidP="007A0BB0">
            <w:pPr>
              <w:pStyle w:val="a8"/>
              <w:spacing w:after="0"/>
              <w:ind w:firstLine="0"/>
              <w:jc w:val="right"/>
              <w:rPr>
                <w:sz w:val="18"/>
                <w:szCs w:val="18"/>
              </w:rPr>
            </w:pPr>
            <w:r w:rsidRPr="005224EC">
              <w:rPr>
                <w:sz w:val="18"/>
                <w:szCs w:val="18"/>
              </w:rPr>
              <w:t>1781</w:t>
            </w:r>
          </w:p>
        </w:tc>
        <w:tc>
          <w:tcPr>
            <w:tcW w:w="970" w:type="dxa"/>
          </w:tcPr>
          <w:p w:rsidR="000F5F7F" w:rsidRPr="005224EC" w:rsidRDefault="000F5F7F" w:rsidP="007A0BB0">
            <w:pPr>
              <w:pStyle w:val="a8"/>
              <w:spacing w:after="0"/>
              <w:ind w:firstLine="0"/>
              <w:jc w:val="right"/>
              <w:rPr>
                <w:sz w:val="18"/>
                <w:szCs w:val="18"/>
              </w:rPr>
            </w:pPr>
            <w:r w:rsidRPr="005224EC">
              <w:rPr>
                <w:sz w:val="18"/>
                <w:szCs w:val="18"/>
              </w:rPr>
              <w:t>1396</w:t>
            </w:r>
          </w:p>
        </w:tc>
        <w:tc>
          <w:tcPr>
            <w:tcW w:w="781" w:type="dxa"/>
          </w:tcPr>
          <w:p w:rsidR="000F5F7F" w:rsidRPr="005224EC" w:rsidRDefault="000F5F7F" w:rsidP="007A0BB0">
            <w:pPr>
              <w:pStyle w:val="a8"/>
              <w:spacing w:after="0"/>
              <w:ind w:firstLine="0"/>
              <w:jc w:val="right"/>
              <w:rPr>
                <w:sz w:val="18"/>
                <w:szCs w:val="18"/>
              </w:rPr>
            </w:pPr>
            <w:r w:rsidRPr="005224EC">
              <w:rPr>
                <w:sz w:val="18"/>
                <w:szCs w:val="18"/>
              </w:rPr>
              <w:t>2196</w:t>
            </w:r>
          </w:p>
        </w:tc>
        <w:tc>
          <w:tcPr>
            <w:tcW w:w="978" w:type="dxa"/>
          </w:tcPr>
          <w:p w:rsidR="000F5F7F" w:rsidRPr="005224EC" w:rsidRDefault="000F5F7F" w:rsidP="007A0BB0">
            <w:pPr>
              <w:pStyle w:val="a8"/>
              <w:spacing w:after="0"/>
              <w:ind w:firstLine="0"/>
              <w:jc w:val="right"/>
              <w:rPr>
                <w:sz w:val="18"/>
                <w:szCs w:val="18"/>
              </w:rPr>
            </w:pPr>
            <w:r w:rsidRPr="005224EC">
              <w:rPr>
                <w:sz w:val="18"/>
                <w:szCs w:val="18"/>
              </w:rPr>
              <w:t>1404</w:t>
            </w:r>
          </w:p>
        </w:tc>
        <w:tc>
          <w:tcPr>
            <w:tcW w:w="944" w:type="dxa"/>
          </w:tcPr>
          <w:p w:rsidR="000F5F7F" w:rsidRPr="005224EC" w:rsidRDefault="000F5F7F" w:rsidP="007A0BB0">
            <w:pPr>
              <w:pStyle w:val="a8"/>
              <w:spacing w:after="0"/>
              <w:ind w:firstLine="0"/>
              <w:jc w:val="right"/>
              <w:rPr>
                <w:sz w:val="18"/>
                <w:szCs w:val="18"/>
              </w:rPr>
            </w:pPr>
            <w:r w:rsidRPr="005224EC">
              <w:rPr>
                <w:sz w:val="18"/>
                <w:szCs w:val="18"/>
              </w:rPr>
              <w:t>1864</w:t>
            </w:r>
          </w:p>
        </w:tc>
        <w:tc>
          <w:tcPr>
            <w:tcW w:w="815" w:type="dxa"/>
          </w:tcPr>
          <w:p w:rsidR="000F5F7F" w:rsidRPr="005224EC" w:rsidRDefault="000F5F7F" w:rsidP="007A0BB0">
            <w:pPr>
              <w:pStyle w:val="a8"/>
              <w:spacing w:after="0"/>
              <w:ind w:firstLine="0"/>
              <w:jc w:val="right"/>
              <w:rPr>
                <w:sz w:val="18"/>
                <w:szCs w:val="18"/>
              </w:rPr>
            </w:pPr>
            <w:r w:rsidRPr="005224EC">
              <w:rPr>
                <w:sz w:val="18"/>
                <w:szCs w:val="18"/>
              </w:rPr>
              <w:t>1131</w:t>
            </w:r>
          </w:p>
        </w:tc>
      </w:tr>
      <w:tr w:rsidR="000F5F7F" w:rsidRPr="005224EC" w:rsidTr="008A1D84">
        <w:tc>
          <w:tcPr>
            <w:tcW w:w="1242" w:type="dxa"/>
          </w:tcPr>
          <w:p w:rsidR="000F5F7F" w:rsidRPr="005224EC" w:rsidRDefault="000F5F7F" w:rsidP="007A0BB0">
            <w:pPr>
              <w:pStyle w:val="a8"/>
              <w:spacing w:after="0"/>
              <w:ind w:firstLine="0"/>
              <w:rPr>
                <w:sz w:val="18"/>
                <w:szCs w:val="18"/>
              </w:rPr>
            </w:pPr>
            <w:r w:rsidRPr="005224EC">
              <w:rPr>
                <w:sz w:val="18"/>
                <w:szCs w:val="18"/>
              </w:rPr>
              <w:t>г. Минск</w:t>
            </w:r>
          </w:p>
        </w:tc>
        <w:tc>
          <w:tcPr>
            <w:tcW w:w="851" w:type="dxa"/>
          </w:tcPr>
          <w:p w:rsidR="000F5F7F" w:rsidRPr="005224EC" w:rsidRDefault="000F5F7F" w:rsidP="007A0BB0">
            <w:pPr>
              <w:pStyle w:val="a8"/>
              <w:spacing w:after="0"/>
              <w:ind w:firstLine="0"/>
              <w:jc w:val="right"/>
              <w:rPr>
                <w:sz w:val="18"/>
                <w:szCs w:val="18"/>
              </w:rPr>
            </w:pPr>
            <w:r w:rsidRPr="005224EC">
              <w:rPr>
                <w:sz w:val="18"/>
                <w:szCs w:val="18"/>
              </w:rPr>
              <w:t>1574</w:t>
            </w:r>
          </w:p>
        </w:tc>
        <w:tc>
          <w:tcPr>
            <w:tcW w:w="723" w:type="dxa"/>
          </w:tcPr>
          <w:p w:rsidR="000F5F7F" w:rsidRPr="005224EC" w:rsidRDefault="000F5F7F" w:rsidP="007A0BB0">
            <w:pPr>
              <w:pStyle w:val="a8"/>
              <w:spacing w:after="0"/>
              <w:ind w:firstLine="0"/>
              <w:jc w:val="right"/>
              <w:rPr>
                <w:sz w:val="18"/>
                <w:szCs w:val="18"/>
              </w:rPr>
            </w:pPr>
            <w:r w:rsidRPr="005224EC">
              <w:rPr>
                <w:sz w:val="18"/>
                <w:szCs w:val="18"/>
              </w:rPr>
              <w:t>539</w:t>
            </w:r>
          </w:p>
        </w:tc>
        <w:tc>
          <w:tcPr>
            <w:tcW w:w="798" w:type="dxa"/>
          </w:tcPr>
          <w:p w:rsidR="000F5F7F" w:rsidRPr="005224EC" w:rsidRDefault="000F5F7F" w:rsidP="007A0BB0">
            <w:pPr>
              <w:pStyle w:val="a8"/>
              <w:spacing w:after="0"/>
              <w:ind w:firstLine="0"/>
              <w:jc w:val="right"/>
              <w:rPr>
                <w:sz w:val="18"/>
                <w:szCs w:val="18"/>
              </w:rPr>
            </w:pPr>
            <w:r w:rsidRPr="005224EC">
              <w:rPr>
                <w:sz w:val="18"/>
                <w:szCs w:val="18"/>
              </w:rPr>
              <w:t>1858</w:t>
            </w:r>
          </w:p>
        </w:tc>
        <w:tc>
          <w:tcPr>
            <w:tcW w:w="962" w:type="dxa"/>
          </w:tcPr>
          <w:p w:rsidR="000F5F7F" w:rsidRPr="005224EC" w:rsidRDefault="000F5F7F" w:rsidP="007A0BB0">
            <w:pPr>
              <w:pStyle w:val="a8"/>
              <w:spacing w:after="0"/>
              <w:ind w:firstLine="0"/>
              <w:jc w:val="right"/>
              <w:rPr>
                <w:sz w:val="18"/>
                <w:szCs w:val="18"/>
              </w:rPr>
            </w:pPr>
            <w:r w:rsidRPr="005224EC">
              <w:rPr>
                <w:sz w:val="18"/>
                <w:szCs w:val="18"/>
              </w:rPr>
              <w:t>848</w:t>
            </w:r>
          </w:p>
        </w:tc>
        <w:tc>
          <w:tcPr>
            <w:tcW w:w="790" w:type="dxa"/>
          </w:tcPr>
          <w:p w:rsidR="000F5F7F" w:rsidRPr="005224EC" w:rsidRDefault="000F5F7F" w:rsidP="007A0BB0">
            <w:pPr>
              <w:pStyle w:val="a8"/>
              <w:spacing w:after="0"/>
              <w:ind w:firstLine="0"/>
              <w:jc w:val="right"/>
              <w:rPr>
                <w:sz w:val="18"/>
                <w:szCs w:val="18"/>
              </w:rPr>
            </w:pPr>
            <w:r w:rsidRPr="005224EC">
              <w:rPr>
                <w:sz w:val="18"/>
                <w:szCs w:val="18"/>
              </w:rPr>
              <w:t>1617</w:t>
            </w:r>
          </w:p>
        </w:tc>
        <w:tc>
          <w:tcPr>
            <w:tcW w:w="970" w:type="dxa"/>
          </w:tcPr>
          <w:p w:rsidR="000F5F7F" w:rsidRPr="005224EC" w:rsidRDefault="000F5F7F" w:rsidP="007A0BB0">
            <w:pPr>
              <w:pStyle w:val="a8"/>
              <w:spacing w:after="0"/>
              <w:ind w:firstLine="0"/>
              <w:jc w:val="right"/>
              <w:rPr>
                <w:sz w:val="18"/>
                <w:szCs w:val="18"/>
              </w:rPr>
            </w:pPr>
            <w:r w:rsidRPr="005224EC">
              <w:rPr>
                <w:sz w:val="18"/>
                <w:szCs w:val="18"/>
              </w:rPr>
              <w:t>671</w:t>
            </w:r>
          </w:p>
        </w:tc>
        <w:tc>
          <w:tcPr>
            <w:tcW w:w="781" w:type="dxa"/>
          </w:tcPr>
          <w:p w:rsidR="000F5F7F" w:rsidRPr="005224EC" w:rsidRDefault="000F5F7F" w:rsidP="007A0BB0">
            <w:pPr>
              <w:pStyle w:val="a8"/>
              <w:spacing w:after="0"/>
              <w:ind w:firstLine="0"/>
              <w:jc w:val="right"/>
              <w:rPr>
                <w:sz w:val="18"/>
                <w:szCs w:val="18"/>
              </w:rPr>
            </w:pPr>
            <w:r w:rsidRPr="005224EC">
              <w:rPr>
                <w:sz w:val="18"/>
                <w:szCs w:val="18"/>
              </w:rPr>
              <w:t>2397</w:t>
            </w:r>
          </w:p>
        </w:tc>
        <w:tc>
          <w:tcPr>
            <w:tcW w:w="978" w:type="dxa"/>
          </w:tcPr>
          <w:p w:rsidR="000F5F7F" w:rsidRPr="005224EC" w:rsidRDefault="000F5F7F" w:rsidP="007A0BB0">
            <w:pPr>
              <w:pStyle w:val="a8"/>
              <w:spacing w:after="0"/>
              <w:ind w:firstLine="0"/>
              <w:jc w:val="right"/>
              <w:rPr>
                <w:sz w:val="18"/>
                <w:szCs w:val="18"/>
              </w:rPr>
            </w:pPr>
            <w:r w:rsidRPr="005224EC">
              <w:rPr>
                <w:sz w:val="18"/>
                <w:szCs w:val="18"/>
              </w:rPr>
              <w:t>1162</w:t>
            </w:r>
          </w:p>
        </w:tc>
        <w:tc>
          <w:tcPr>
            <w:tcW w:w="944" w:type="dxa"/>
          </w:tcPr>
          <w:p w:rsidR="000F5F7F" w:rsidRPr="005224EC" w:rsidRDefault="000F5F7F" w:rsidP="007A0BB0">
            <w:pPr>
              <w:pStyle w:val="a8"/>
              <w:spacing w:after="0"/>
              <w:ind w:firstLine="0"/>
              <w:jc w:val="right"/>
              <w:rPr>
                <w:sz w:val="18"/>
                <w:szCs w:val="18"/>
              </w:rPr>
            </w:pPr>
            <w:r w:rsidRPr="005224EC">
              <w:rPr>
                <w:sz w:val="18"/>
                <w:szCs w:val="18"/>
              </w:rPr>
              <w:t>2072</w:t>
            </w:r>
          </w:p>
        </w:tc>
        <w:tc>
          <w:tcPr>
            <w:tcW w:w="815" w:type="dxa"/>
          </w:tcPr>
          <w:p w:rsidR="000F5F7F" w:rsidRPr="005224EC" w:rsidRDefault="000F5F7F" w:rsidP="007A0BB0">
            <w:pPr>
              <w:pStyle w:val="a8"/>
              <w:spacing w:after="0"/>
              <w:ind w:firstLine="0"/>
              <w:jc w:val="right"/>
              <w:rPr>
                <w:sz w:val="18"/>
                <w:szCs w:val="18"/>
              </w:rPr>
            </w:pPr>
            <w:r w:rsidRPr="005224EC">
              <w:rPr>
                <w:sz w:val="18"/>
                <w:szCs w:val="18"/>
              </w:rPr>
              <w:t>996</w:t>
            </w:r>
          </w:p>
        </w:tc>
      </w:tr>
      <w:tr w:rsidR="000F5F7F" w:rsidRPr="005224EC" w:rsidTr="008A1D84">
        <w:tc>
          <w:tcPr>
            <w:tcW w:w="1242" w:type="dxa"/>
          </w:tcPr>
          <w:p w:rsidR="000F5F7F" w:rsidRPr="005224EC" w:rsidRDefault="000F5F7F" w:rsidP="007A0BB0">
            <w:pPr>
              <w:pStyle w:val="a8"/>
              <w:spacing w:after="0"/>
              <w:ind w:firstLine="0"/>
              <w:rPr>
                <w:sz w:val="18"/>
                <w:szCs w:val="18"/>
              </w:rPr>
            </w:pPr>
            <w:r w:rsidRPr="005224EC">
              <w:rPr>
                <w:sz w:val="18"/>
                <w:szCs w:val="18"/>
              </w:rPr>
              <w:t>Минская</w:t>
            </w:r>
          </w:p>
        </w:tc>
        <w:tc>
          <w:tcPr>
            <w:tcW w:w="851" w:type="dxa"/>
          </w:tcPr>
          <w:p w:rsidR="000F5F7F" w:rsidRPr="005224EC" w:rsidRDefault="000F5F7F" w:rsidP="007A0BB0">
            <w:pPr>
              <w:pStyle w:val="a8"/>
              <w:spacing w:after="0"/>
              <w:ind w:firstLine="0"/>
              <w:jc w:val="right"/>
              <w:rPr>
                <w:sz w:val="18"/>
                <w:szCs w:val="18"/>
              </w:rPr>
            </w:pPr>
            <w:r w:rsidRPr="005224EC">
              <w:rPr>
                <w:sz w:val="18"/>
                <w:szCs w:val="18"/>
              </w:rPr>
              <w:t>31710</w:t>
            </w:r>
          </w:p>
        </w:tc>
        <w:tc>
          <w:tcPr>
            <w:tcW w:w="723" w:type="dxa"/>
          </w:tcPr>
          <w:p w:rsidR="000F5F7F" w:rsidRPr="005224EC" w:rsidRDefault="000F5F7F" w:rsidP="007A0BB0">
            <w:pPr>
              <w:pStyle w:val="a8"/>
              <w:spacing w:after="0"/>
              <w:ind w:firstLine="0"/>
              <w:jc w:val="right"/>
              <w:rPr>
                <w:sz w:val="18"/>
                <w:szCs w:val="18"/>
              </w:rPr>
            </w:pPr>
            <w:r w:rsidRPr="005224EC">
              <w:rPr>
                <w:sz w:val="18"/>
                <w:szCs w:val="18"/>
              </w:rPr>
              <w:t>4579</w:t>
            </w:r>
          </w:p>
        </w:tc>
        <w:tc>
          <w:tcPr>
            <w:tcW w:w="798" w:type="dxa"/>
          </w:tcPr>
          <w:p w:rsidR="000F5F7F" w:rsidRPr="005224EC" w:rsidRDefault="000F5F7F" w:rsidP="007A0BB0">
            <w:pPr>
              <w:pStyle w:val="a8"/>
              <w:spacing w:after="0"/>
              <w:ind w:firstLine="0"/>
              <w:jc w:val="right"/>
              <w:rPr>
                <w:sz w:val="18"/>
                <w:szCs w:val="18"/>
              </w:rPr>
            </w:pPr>
            <w:r w:rsidRPr="005224EC">
              <w:rPr>
                <w:sz w:val="18"/>
                <w:szCs w:val="18"/>
              </w:rPr>
              <w:t>32765</w:t>
            </w:r>
          </w:p>
        </w:tc>
        <w:tc>
          <w:tcPr>
            <w:tcW w:w="962" w:type="dxa"/>
          </w:tcPr>
          <w:p w:rsidR="000F5F7F" w:rsidRPr="005224EC" w:rsidRDefault="000F5F7F" w:rsidP="007A0BB0">
            <w:pPr>
              <w:pStyle w:val="a8"/>
              <w:spacing w:after="0"/>
              <w:ind w:firstLine="0"/>
              <w:jc w:val="right"/>
              <w:rPr>
                <w:sz w:val="18"/>
                <w:szCs w:val="18"/>
              </w:rPr>
            </w:pPr>
            <w:r w:rsidRPr="005224EC">
              <w:rPr>
                <w:sz w:val="18"/>
                <w:szCs w:val="18"/>
              </w:rPr>
              <w:t>4388</w:t>
            </w:r>
          </w:p>
        </w:tc>
        <w:tc>
          <w:tcPr>
            <w:tcW w:w="790" w:type="dxa"/>
          </w:tcPr>
          <w:p w:rsidR="000F5F7F" w:rsidRPr="005224EC" w:rsidRDefault="000F5F7F" w:rsidP="007A0BB0">
            <w:pPr>
              <w:pStyle w:val="a8"/>
              <w:spacing w:after="0"/>
              <w:ind w:firstLine="0"/>
              <w:jc w:val="right"/>
              <w:rPr>
                <w:sz w:val="18"/>
                <w:szCs w:val="18"/>
              </w:rPr>
            </w:pPr>
            <w:r w:rsidRPr="005224EC">
              <w:rPr>
                <w:sz w:val="18"/>
                <w:szCs w:val="18"/>
              </w:rPr>
              <w:t>29665</w:t>
            </w:r>
          </w:p>
        </w:tc>
        <w:tc>
          <w:tcPr>
            <w:tcW w:w="970" w:type="dxa"/>
          </w:tcPr>
          <w:p w:rsidR="000F5F7F" w:rsidRPr="005224EC" w:rsidRDefault="000F5F7F" w:rsidP="007A0BB0">
            <w:pPr>
              <w:pStyle w:val="a8"/>
              <w:spacing w:after="0"/>
              <w:ind w:firstLine="0"/>
              <w:jc w:val="right"/>
              <w:rPr>
                <w:sz w:val="18"/>
                <w:szCs w:val="18"/>
              </w:rPr>
            </w:pPr>
            <w:r w:rsidRPr="005224EC">
              <w:rPr>
                <w:sz w:val="18"/>
                <w:szCs w:val="18"/>
              </w:rPr>
              <w:t>4652</w:t>
            </w:r>
          </w:p>
        </w:tc>
        <w:tc>
          <w:tcPr>
            <w:tcW w:w="781" w:type="dxa"/>
          </w:tcPr>
          <w:p w:rsidR="000F5F7F" w:rsidRPr="005224EC" w:rsidRDefault="000F5F7F" w:rsidP="007A0BB0">
            <w:pPr>
              <w:pStyle w:val="a8"/>
              <w:spacing w:after="0"/>
              <w:ind w:firstLine="0"/>
              <w:jc w:val="right"/>
              <w:rPr>
                <w:sz w:val="18"/>
                <w:szCs w:val="18"/>
              </w:rPr>
            </w:pPr>
            <w:r w:rsidRPr="005224EC">
              <w:rPr>
                <w:sz w:val="18"/>
                <w:szCs w:val="18"/>
              </w:rPr>
              <w:t>27355</w:t>
            </w:r>
          </w:p>
        </w:tc>
        <w:tc>
          <w:tcPr>
            <w:tcW w:w="978" w:type="dxa"/>
          </w:tcPr>
          <w:p w:rsidR="000F5F7F" w:rsidRPr="005224EC" w:rsidRDefault="000F5F7F" w:rsidP="007A0BB0">
            <w:pPr>
              <w:pStyle w:val="a8"/>
              <w:spacing w:after="0"/>
              <w:ind w:firstLine="0"/>
              <w:jc w:val="right"/>
              <w:rPr>
                <w:sz w:val="18"/>
                <w:szCs w:val="18"/>
              </w:rPr>
            </w:pPr>
            <w:r w:rsidRPr="005224EC">
              <w:rPr>
                <w:sz w:val="18"/>
                <w:szCs w:val="18"/>
              </w:rPr>
              <w:t>5871</w:t>
            </w:r>
          </w:p>
        </w:tc>
        <w:tc>
          <w:tcPr>
            <w:tcW w:w="944" w:type="dxa"/>
          </w:tcPr>
          <w:p w:rsidR="000F5F7F" w:rsidRPr="005224EC" w:rsidRDefault="000F5F7F" w:rsidP="007A0BB0">
            <w:pPr>
              <w:pStyle w:val="a8"/>
              <w:spacing w:after="0"/>
              <w:ind w:firstLine="0"/>
              <w:jc w:val="right"/>
              <w:rPr>
                <w:sz w:val="18"/>
                <w:szCs w:val="18"/>
              </w:rPr>
            </w:pPr>
            <w:r w:rsidRPr="005224EC">
              <w:rPr>
                <w:sz w:val="18"/>
                <w:szCs w:val="18"/>
              </w:rPr>
              <w:t>38210</w:t>
            </w:r>
          </w:p>
        </w:tc>
        <w:tc>
          <w:tcPr>
            <w:tcW w:w="815" w:type="dxa"/>
          </w:tcPr>
          <w:p w:rsidR="000F5F7F" w:rsidRPr="005224EC" w:rsidRDefault="000F5F7F" w:rsidP="007A0BB0">
            <w:pPr>
              <w:pStyle w:val="a8"/>
              <w:spacing w:after="0"/>
              <w:ind w:firstLine="0"/>
              <w:jc w:val="right"/>
              <w:rPr>
                <w:sz w:val="18"/>
                <w:szCs w:val="18"/>
              </w:rPr>
            </w:pPr>
            <w:r w:rsidRPr="005224EC">
              <w:rPr>
                <w:sz w:val="18"/>
                <w:szCs w:val="18"/>
              </w:rPr>
              <w:t>5772</w:t>
            </w:r>
          </w:p>
        </w:tc>
      </w:tr>
      <w:tr w:rsidR="000F5F7F" w:rsidRPr="005224EC" w:rsidTr="008A1D84">
        <w:tc>
          <w:tcPr>
            <w:tcW w:w="1242" w:type="dxa"/>
          </w:tcPr>
          <w:p w:rsidR="000F5F7F" w:rsidRPr="005224EC" w:rsidRDefault="000F5F7F" w:rsidP="007A0BB0">
            <w:pPr>
              <w:pStyle w:val="a8"/>
              <w:spacing w:after="0"/>
              <w:ind w:firstLine="0"/>
              <w:rPr>
                <w:sz w:val="18"/>
                <w:szCs w:val="18"/>
              </w:rPr>
            </w:pPr>
            <w:r w:rsidRPr="005224EC">
              <w:rPr>
                <w:sz w:val="18"/>
                <w:szCs w:val="18"/>
              </w:rPr>
              <w:t>Могилевская</w:t>
            </w:r>
          </w:p>
        </w:tc>
        <w:tc>
          <w:tcPr>
            <w:tcW w:w="851" w:type="dxa"/>
          </w:tcPr>
          <w:p w:rsidR="000F5F7F" w:rsidRPr="005224EC" w:rsidRDefault="000F5F7F" w:rsidP="007A0BB0">
            <w:pPr>
              <w:pStyle w:val="a8"/>
              <w:spacing w:after="0"/>
              <w:ind w:firstLine="0"/>
              <w:jc w:val="right"/>
              <w:rPr>
                <w:sz w:val="18"/>
                <w:szCs w:val="18"/>
              </w:rPr>
            </w:pPr>
            <w:r w:rsidRPr="005224EC">
              <w:rPr>
                <w:sz w:val="18"/>
                <w:szCs w:val="18"/>
              </w:rPr>
              <w:t>3602</w:t>
            </w:r>
          </w:p>
        </w:tc>
        <w:tc>
          <w:tcPr>
            <w:tcW w:w="723" w:type="dxa"/>
          </w:tcPr>
          <w:p w:rsidR="000F5F7F" w:rsidRPr="005224EC" w:rsidRDefault="000F5F7F" w:rsidP="007A0BB0">
            <w:pPr>
              <w:pStyle w:val="a8"/>
              <w:spacing w:after="0"/>
              <w:ind w:firstLine="0"/>
              <w:jc w:val="right"/>
              <w:rPr>
                <w:sz w:val="18"/>
                <w:szCs w:val="18"/>
              </w:rPr>
            </w:pPr>
            <w:r w:rsidRPr="005224EC">
              <w:rPr>
                <w:sz w:val="18"/>
                <w:szCs w:val="18"/>
              </w:rPr>
              <w:t>3726</w:t>
            </w:r>
          </w:p>
        </w:tc>
        <w:tc>
          <w:tcPr>
            <w:tcW w:w="798" w:type="dxa"/>
          </w:tcPr>
          <w:p w:rsidR="000F5F7F" w:rsidRPr="005224EC" w:rsidRDefault="000F5F7F" w:rsidP="007A0BB0">
            <w:pPr>
              <w:pStyle w:val="a8"/>
              <w:spacing w:after="0"/>
              <w:ind w:firstLine="0"/>
              <w:jc w:val="right"/>
              <w:rPr>
                <w:sz w:val="18"/>
                <w:szCs w:val="18"/>
              </w:rPr>
            </w:pPr>
            <w:r w:rsidRPr="005224EC">
              <w:rPr>
                <w:sz w:val="18"/>
                <w:szCs w:val="18"/>
              </w:rPr>
              <w:t>3082</w:t>
            </w:r>
          </w:p>
        </w:tc>
        <w:tc>
          <w:tcPr>
            <w:tcW w:w="962" w:type="dxa"/>
          </w:tcPr>
          <w:p w:rsidR="000F5F7F" w:rsidRPr="005224EC" w:rsidRDefault="000F5F7F" w:rsidP="007A0BB0">
            <w:pPr>
              <w:pStyle w:val="a8"/>
              <w:spacing w:after="0"/>
              <w:ind w:firstLine="0"/>
              <w:jc w:val="right"/>
              <w:rPr>
                <w:sz w:val="18"/>
                <w:szCs w:val="18"/>
              </w:rPr>
            </w:pPr>
            <w:r w:rsidRPr="005224EC">
              <w:rPr>
                <w:sz w:val="18"/>
                <w:szCs w:val="18"/>
              </w:rPr>
              <w:t>2948</w:t>
            </w:r>
          </w:p>
        </w:tc>
        <w:tc>
          <w:tcPr>
            <w:tcW w:w="790" w:type="dxa"/>
          </w:tcPr>
          <w:p w:rsidR="000F5F7F" w:rsidRPr="005224EC" w:rsidRDefault="000F5F7F" w:rsidP="007A0BB0">
            <w:pPr>
              <w:pStyle w:val="a8"/>
              <w:spacing w:after="0"/>
              <w:ind w:firstLine="0"/>
              <w:jc w:val="right"/>
              <w:rPr>
                <w:sz w:val="18"/>
                <w:szCs w:val="18"/>
              </w:rPr>
            </w:pPr>
            <w:r w:rsidRPr="005224EC">
              <w:rPr>
                <w:sz w:val="18"/>
                <w:szCs w:val="18"/>
              </w:rPr>
              <w:t>2749</w:t>
            </w:r>
          </w:p>
        </w:tc>
        <w:tc>
          <w:tcPr>
            <w:tcW w:w="970" w:type="dxa"/>
          </w:tcPr>
          <w:p w:rsidR="000F5F7F" w:rsidRPr="005224EC" w:rsidRDefault="000F5F7F" w:rsidP="007A0BB0">
            <w:pPr>
              <w:pStyle w:val="a8"/>
              <w:spacing w:after="0"/>
              <w:ind w:firstLine="0"/>
              <w:jc w:val="right"/>
              <w:rPr>
                <w:sz w:val="18"/>
                <w:szCs w:val="18"/>
              </w:rPr>
            </w:pPr>
            <w:r w:rsidRPr="005224EC">
              <w:rPr>
                <w:sz w:val="18"/>
                <w:szCs w:val="18"/>
              </w:rPr>
              <w:t>2683</w:t>
            </w:r>
          </w:p>
        </w:tc>
        <w:tc>
          <w:tcPr>
            <w:tcW w:w="781" w:type="dxa"/>
          </w:tcPr>
          <w:p w:rsidR="000F5F7F" w:rsidRPr="005224EC" w:rsidRDefault="000F5F7F" w:rsidP="007A0BB0">
            <w:pPr>
              <w:pStyle w:val="a8"/>
              <w:spacing w:after="0"/>
              <w:ind w:firstLine="0"/>
              <w:jc w:val="right"/>
              <w:rPr>
                <w:sz w:val="18"/>
                <w:szCs w:val="18"/>
              </w:rPr>
            </w:pPr>
            <w:r w:rsidRPr="005224EC">
              <w:rPr>
                <w:sz w:val="18"/>
                <w:szCs w:val="18"/>
              </w:rPr>
              <w:t>3109</w:t>
            </w:r>
          </w:p>
        </w:tc>
        <w:tc>
          <w:tcPr>
            <w:tcW w:w="978" w:type="dxa"/>
          </w:tcPr>
          <w:p w:rsidR="000F5F7F" w:rsidRPr="005224EC" w:rsidRDefault="000F5F7F" w:rsidP="007A0BB0">
            <w:pPr>
              <w:pStyle w:val="a8"/>
              <w:spacing w:after="0"/>
              <w:ind w:firstLine="0"/>
              <w:jc w:val="right"/>
              <w:rPr>
                <w:sz w:val="18"/>
                <w:szCs w:val="18"/>
              </w:rPr>
            </w:pPr>
            <w:r w:rsidRPr="005224EC">
              <w:rPr>
                <w:sz w:val="18"/>
                <w:szCs w:val="18"/>
              </w:rPr>
              <w:t>2828</w:t>
            </w:r>
          </w:p>
        </w:tc>
        <w:tc>
          <w:tcPr>
            <w:tcW w:w="944" w:type="dxa"/>
          </w:tcPr>
          <w:p w:rsidR="000F5F7F" w:rsidRPr="005224EC" w:rsidRDefault="000F5F7F" w:rsidP="007A0BB0">
            <w:pPr>
              <w:pStyle w:val="a8"/>
              <w:spacing w:after="0"/>
              <w:ind w:firstLine="0"/>
              <w:jc w:val="right"/>
              <w:rPr>
                <w:sz w:val="18"/>
                <w:szCs w:val="18"/>
              </w:rPr>
            </w:pPr>
            <w:r w:rsidRPr="005224EC">
              <w:rPr>
                <w:sz w:val="18"/>
                <w:szCs w:val="18"/>
              </w:rPr>
              <w:t>4396</w:t>
            </w:r>
          </w:p>
        </w:tc>
        <w:tc>
          <w:tcPr>
            <w:tcW w:w="815" w:type="dxa"/>
          </w:tcPr>
          <w:p w:rsidR="000F5F7F" w:rsidRPr="005224EC" w:rsidRDefault="000F5F7F" w:rsidP="007A0BB0">
            <w:pPr>
              <w:pStyle w:val="a8"/>
              <w:spacing w:after="0"/>
              <w:ind w:firstLine="0"/>
              <w:jc w:val="right"/>
              <w:rPr>
                <w:sz w:val="18"/>
                <w:szCs w:val="18"/>
              </w:rPr>
            </w:pPr>
            <w:r w:rsidRPr="005224EC">
              <w:rPr>
                <w:sz w:val="18"/>
                <w:szCs w:val="18"/>
              </w:rPr>
              <w:t>1848</w:t>
            </w:r>
          </w:p>
        </w:tc>
      </w:tr>
    </w:tbl>
    <w:p w:rsidR="000F5F7F" w:rsidRDefault="000F5F7F" w:rsidP="000F5F7F">
      <w:pPr>
        <w:pStyle w:val="ConsPlusNonformat"/>
        <w:ind w:firstLine="737"/>
        <w:jc w:val="both"/>
        <w:rPr>
          <w:rFonts w:ascii="Times New Roman" w:hAnsi="Times New Roman" w:cs="Times New Roman"/>
          <w:sz w:val="18"/>
          <w:szCs w:val="18"/>
        </w:rPr>
      </w:pPr>
      <w:r w:rsidRPr="00700375">
        <w:rPr>
          <w:rFonts w:ascii="Times New Roman" w:hAnsi="Times New Roman" w:cs="Times New Roman"/>
          <w:sz w:val="18"/>
          <w:szCs w:val="18"/>
          <w:lang w:val="en-US"/>
        </w:rPr>
        <w:t xml:space="preserve">*) </w:t>
      </w:r>
      <w:r>
        <w:rPr>
          <w:rFonts w:ascii="Times New Roman" w:hAnsi="Times New Roman" w:cs="Times New Roman"/>
          <w:sz w:val="18"/>
          <w:szCs w:val="18"/>
        </w:rPr>
        <w:t>использованы ранее накопленные отходы</w:t>
      </w:r>
    </w:p>
    <w:p w:rsidR="000F5F7F" w:rsidRDefault="000F5F7F" w:rsidP="000F5F7F">
      <w:pPr>
        <w:pStyle w:val="ConsPlusNonformat"/>
        <w:ind w:firstLine="737"/>
        <w:jc w:val="both"/>
        <w:rPr>
          <w:rFonts w:ascii="Times New Roman" w:hAnsi="Times New Roman" w:cs="Times New Roman"/>
          <w:sz w:val="18"/>
          <w:szCs w:val="18"/>
        </w:rPr>
      </w:pPr>
    </w:p>
    <w:p w:rsidR="000F5F7F" w:rsidRPr="00700375" w:rsidRDefault="000F5F7F" w:rsidP="000F5F7F">
      <w:pPr>
        <w:pStyle w:val="ConsPlusNonformat"/>
        <w:ind w:firstLine="737"/>
        <w:jc w:val="both"/>
        <w:rPr>
          <w:rFonts w:ascii="Times New Roman" w:hAnsi="Times New Roman" w:cs="Times New Roman"/>
          <w:sz w:val="18"/>
          <w:szCs w:val="18"/>
        </w:rPr>
      </w:pPr>
      <w:r w:rsidRPr="00700375">
        <w:rPr>
          <w:rFonts w:ascii="Times New Roman" w:hAnsi="Times New Roman" w:cs="Times New Roman"/>
          <w:sz w:val="18"/>
          <w:szCs w:val="18"/>
        </w:rPr>
        <w:t xml:space="preserve"> </w:t>
      </w:r>
    </w:p>
    <w:p w:rsidR="000F5F7F" w:rsidRPr="00B65792" w:rsidRDefault="000F5F7F" w:rsidP="000F5F7F">
      <w:pPr>
        <w:pStyle w:val="ConsPlusNonformat"/>
        <w:ind w:firstLine="737"/>
        <w:jc w:val="both"/>
        <w:rPr>
          <w:rFonts w:ascii="Times New Roman" w:hAnsi="Times New Roman" w:cs="Times New Roman"/>
          <w:sz w:val="28"/>
          <w:szCs w:val="28"/>
        </w:rPr>
      </w:pPr>
      <w:r w:rsidRPr="00C27DCC">
        <w:rPr>
          <w:rFonts w:ascii="Times New Roman" w:hAnsi="Times New Roman" w:cs="Times New Roman"/>
          <w:sz w:val="28"/>
          <w:szCs w:val="28"/>
        </w:rPr>
        <w:t xml:space="preserve">В общем объеме образования отходов значительный объем </w:t>
      </w:r>
      <w:r>
        <w:rPr>
          <w:rFonts w:ascii="Times New Roman" w:hAnsi="Times New Roman" w:cs="Times New Roman"/>
          <w:sz w:val="28"/>
          <w:szCs w:val="28"/>
        </w:rPr>
        <w:t xml:space="preserve">составляют </w:t>
      </w:r>
      <w:r w:rsidRPr="00C27DCC">
        <w:rPr>
          <w:rFonts w:ascii="Times New Roman" w:hAnsi="Times New Roman" w:cs="Times New Roman"/>
          <w:sz w:val="28"/>
          <w:szCs w:val="28"/>
        </w:rPr>
        <w:t>крупнотоннажные отходы: галитовые отходы и шламы галитовые глинисто-солевые – 32,88 млн.</w:t>
      </w:r>
      <w:r>
        <w:rPr>
          <w:rFonts w:ascii="Times New Roman" w:hAnsi="Times New Roman" w:cs="Times New Roman"/>
          <w:sz w:val="28"/>
          <w:szCs w:val="28"/>
        </w:rPr>
        <w:t xml:space="preserve"> т, </w:t>
      </w:r>
      <w:r w:rsidRPr="00C27DCC">
        <w:rPr>
          <w:rFonts w:ascii="Times New Roman" w:hAnsi="Times New Roman" w:cs="Times New Roman"/>
          <w:sz w:val="28"/>
          <w:szCs w:val="28"/>
        </w:rPr>
        <w:t>фосфогипс – 643,7</w:t>
      </w:r>
      <w:r w:rsidRPr="00C27DCC">
        <w:rPr>
          <w:rFonts w:ascii="Times New Roman" w:hAnsi="Times New Roman" w:cs="Times New Roman"/>
          <w:b/>
          <w:sz w:val="28"/>
          <w:szCs w:val="28"/>
        </w:rPr>
        <w:t xml:space="preserve"> </w:t>
      </w:r>
      <w:r w:rsidRPr="00C27DCC">
        <w:rPr>
          <w:rFonts w:ascii="Times New Roman" w:hAnsi="Times New Roman" w:cs="Times New Roman"/>
          <w:sz w:val="28"/>
          <w:szCs w:val="28"/>
        </w:rPr>
        <w:t>тыс.</w:t>
      </w:r>
      <w:r>
        <w:rPr>
          <w:rFonts w:ascii="Times New Roman" w:hAnsi="Times New Roman" w:cs="Times New Roman"/>
          <w:sz w:val="28"/>
          <w:szCs w:val="28"/>
        </w:rPr>
        <w:t xml:space="preserve"> </w:t>
      </w:r>
      <w:r w:rsidRPr="00C27DCC">
        <w:rPr>
          <w:rFonts w:ascii="Times New Roman" w:hAnsi="Times New Roman" w:cs="Times New Roman"/>
          <w:sz w:val="28"/>
          <w:szCs w:val="28"/>
        </w:rPr>
        <w:t>т, вскрышные породы – около 5,6 млн.</w:t>
      </w:r>
      <w:r>
        <w:rPr>
          <w:rFonts w:ascii="Times New Roman" w:hAnsi="Times New Roman" w:cs="Times New Roman"/>
          <w:sz w:val="28"/>
          <w:szCs w:val="28"/>
        </w:rPr>
        <w:t xml:space="preserve"> </w:t>
      </w:r>
      <w:r w:rsidRPr="00C27DCC">
        <w:rPr>
          <w:rFonts w:ascii="Times New Roman" w:hAnsi="Times New Roman" w:cs="Times New Roman"/>
          <w:sz w:val="28"/>
          <w:szCs w:val="28"/>
        </w:rPr>
        <w:t>т.</w:t>
      </w:r>
    </w:p>
    <w:p w:rsidR="000F5F7F" w:rsidRPr="00642F50" w:rsidRDefault="000F5F7F" w:rsidP="008A1D84">
      <w:pPr>
        <w:pStyle w:val="31"/>
        <w:spacing w:after="0"/>
        <w:ind w:left="0" w:firstLine="737"/>
        <w:jc w:val="both"/>
        <w:rPr>
          <w:b/>
        </w:rPr>
      </w:pPr>
      <w:r>
        <w:rPr>
          <w:sz w:val="28"/>
          <w:szCs w:val="28"/>
        </w:rPr>
        <w:t xml:space="preserve">Доля </w:t>
      </w:r>
      <w:r w:rsidRPr="001F5F23">
        <w:rPr>
          <w:sz w:val="28"/>
          <w:szCs w:val="28"/>
        </w:rPr>
        <w:t xml:space="preserve">галитовых отходов и шламов галитовых глинисто-солевых </w:t>
      </w:r>
      <w:r>
        <w:rPr>
          <w:sz w:val="28"/>
          <w:szCs w:val="28"/>
        </w:rPr>
        <w:t>в период 2010 – 2014 гг. достигала</w:t>
      </w:r>
      <w:r w:rsidRPr="000F0722">
        <w:rPr>
          <w:sz w:val="28"/>
          <w:szCs w:val="28"/>
        </w:rPr>
        <w:t xml:space="preserve"> </w:t>
      </w:r>
      <w:r>
        <w:rPr>
          <w:sz w:val="28"/>
          <w:szCs w:val="28"/>
        </w:rPr>
        <w:t xml:space="preserve">свыше 60% </w:t>
      </w:r>
      <w:r w:rsidRPr="001F5F23">
        <w:rPr>
          <w:spacing w:val="-2"/>
          <w:sz w:val="28"/>
          <w:szCs w:val="28"/>
        </w:rPr>
        <w:t xml:space="preserve">общей массы образующихся в </w:t>
      </w:r>
      <w:r>
        <w:rPr>
          <w:spacing w:val="-2"/>
          <w:sz w:val="28"/>
          <w:szCs w:val="28"/>
        </w:rPr>
        <w:t>Беларуси</w:t>
      </w:r>
      <w:r w:rsidRPr="001F5F23">
        <w:rPr>
          <w:spacing w:val="-2"/>
          <w:sz w:val="28"/>
          <w:szCs w:val="28"/>
        </w:rPr>
        <w:t xml:space="preserve"> отходов</w:t>
      </w:r>
      <w:r>
        <w:rPr>
          <w:sz w:val="28"/>
          <w:szCs w:val="28"/>
        </w:rPr>
        <w:t xml:space="preserve"> (</w:t>
      </w:r>
      <w:r w:rsidRPr="001F5F23">
        <w:rPr>
          <w:spacing w:val="-2"/>
          <w:sz w:val="28"/>
          <w:szCs w:val="28"/>
        </w:rPr>
        <w:t>в 201</w:t>
      </w:r>
      <w:r>
        <w:rPr>
          <w:spacing w:val="-2"/>
          <w:sz w:val="28"/>
          <w:szCs w:val="28"/>
        </w:rPr>
        <w:t>4</w:t>
      </w:r>
      <w:r w:rsidRPr="001F5F23">
        <w:rPr>
          <w:spacing w:val="-2"/>
          <w:sz w:val="28"/>
          <w:szCs w:val="28"/>
        </w:rPr>
        <w:t xml:space="preserve"> г. </w:t>
      </w:r>
      <w:r>
        <w:rPr>
          <w:sz w:val="28"/>
          <w:szCs w:val="28"/>
        </w:rPr>
        <w:t xml:space="preserve">на эти </w:t>
      </w:r>
      <w:r w:rsidRPr="001F5F23">
        <w:rPr>
          <w:spacing w:val="-2"/>
          <w:sz w:val="28"/>
          <w:szCs w:val="28"/>
        </w:rPr>
        <w:t>отход</w:t>
      </w:r>
      <w:r>
        <w:rPr>
          <w:spacing w:val="-2"/>
          <w:sz w:val="28"/>
          <w:szCs w:val="28"/>
        </w:rPr>
        <w:t xml:space="preserve">ы </w:t>
      </w:r>
      <w:r w:rsidRPr="001F5F23">
        <w:rPr>
          <w:spacing w:val="-2"/>
          <w:sz w:val="28"/>
          <w:szCs w:val="28"/>
        </w:rPr>
        <w:t>при</w:t>
      </w:r>
      <w:r>
        <w:rPr>
          <w:spacing w:val="-2"/>
          <w:sz w:val="28"/>
          <w:szCs w:val="28"/>
        </w:rPr>
        <w:t>ходи</w:t>
      </w:r>
      <w:r w:rsidRPr="001F5F23">
        <w:rPr>
          <w:spacing w:val="-2"/>
          <w:sz w:val="28"/>
          <w:szCs w:val="28"/>
        </w:rPr>
        <w:t>лось</w:t>
      </w:r>
      <w:r>
        <w:rPr>
          <w:spacing w:val="-2"/>
          <w:sz w:val="28"/>
          <w:szCs w:val="28"/>
        </w:rPr>
        <w:t xml:space="preserve"> </w:t>
      </w:r>
      <w:r w:rsidRPr="00AD6F5A">
        <w:rPr>
          <w:spacing w:val="-2"/>
          <w:sz w:val="28"/>
          <w:szCs w:val="28"/>
        </w:rPr>
        <w:t>62,6</w:t>
      </w:r>
      <w:r w:rsidRPr="001F5F23">
        <w:rPr>
          <w:spacing w:val="-2"/>
          <w:sz w:val="28"/>
          <w:szCs w:val="28"/>
        </w:rPr>
        <w:t>%</w:t>
      </w:r>
      <w:r>
        <w:rPr>
          <w:sz w:val="28"/>
          <w:szCs w:val="28"/>
        </w:rPr>
        <w:t>)</w:t>
      </w:r>
      <w:r w:rsidRPr="001F5F23">
        <w:rPr>
          <w:spacing w:val="-2"/>
          <w:sz w:val="28"/>
          <w:szCs w:val="28"/>
        </w:rPr>
        <w:t>.</w:t>
      </w:r>
      <w:r>
        <w:rPr>
          <w:spacing w:val="-2"/>
          <w:sz w:val="28"/>
          <w:szCs w:val="28"/>
        </w:rPr>
        <w:t xml:space="preserve"> </w:t>
      </w:r>
      <w:r>
        <w:rPr>
          <w:sz w:val="28"/>
          <w:szCs w:val="28"/>
        </w:rPr>
        <w:t>Вместе с тем у</w:t>
      </w:r>
      <w:r w:rsidRPr="004F48D8">
        <w:rPr>
          <w:sz w:val="28"/>
          <w:szCs w:val="28"/>
        </w:rPr>
        <w:t xml:space="preserve">ровень использования </w:t>
      </w:r>
      <w:r>
        <w:rPr>
          <w:sz w:val="28"/>
          <w:szCs w:val="28"/>
        </w:rPr>
        <w:t xml:space="preserve">галитовых отходов </w:t>
      </w:r>
      <w:r w:rsidRPr="004F48D8">
        <w:rPr>
          <w:sz w:val="28"/>
          <w:szCs w:val="28"/>
        </w:rPr>
        <w:t>оста</w:t>
      </w:r>
      <w:r>
        <w:rPr>
          <w:sz w:val="28"/>
          <w:szCs w:val="28"/>
        </w:rPr>
        <w:t>ется</w:t>
      </w:r>
      <w:r w:rsidRPr="004F48D8">
        <w:rPr>
          <w:sz w:val="28"/>
          <w:szCs w:val="28"/>
        </w:rPr>
        <w:t xml:space="preserve"> низким </w:t>
      </w:r>
      <w:r>
        <w:rPr>
          <w:sz w:val="28"/>
          <w:szCs w:val="28"/>
        </w:rPr>
        <w:t>(</w:t>
      </w:r>
      <w:r w:rsidRPr="004F48D8">
        <w:rPr>
          <w:sz w:val="28"/>
          <w:szCs w:val="28"/>
        </w:rPr>
        <w:t>в 201</w:t>
      </w:r>
      <w:r>
        <w:rPr>
          <w:sz w:val="28"/>
          <w:szCs w:val="28"/>
        </w:rPr>
        <w:t>4</w:t>
      </w:r>
      <w:r w:rsidRPr="004F48D8">
        <w:rPr>
          <w:sz w:val="28"/>
          <w:szCs w:val="28"/>
        </w:rPr>
        <w:t xml:space="preserve"> г. состав</w:t>
      </w:r>
      <w:r>
        <w:rPr>
          <w:sz w:val="28"/>
          <w:szCs w:val="28"/>
        </w:rPr>
        <w:t>ил</w:t>
      </w:r>
      <w:r w:rsidRPr="004F48D8">
        <w:rPr>
          <w:sz w:val="28"/>
          <w:szCs w:val="28"/>
        </w:rPr>
        <w:t xml:space="preserve"> лишь </w:t>
      </w:r>
      <w:r>
        <w:rPr>
          <w:sz w:val="28"/>
          <w:szCs w:val="28"/>
        </w:rPr>
        <w:t xml:space="preserve">2,2%); </w:t>
      </w:r>
      <w:r w:rsidRPr="001F5F23">
        <w:rPr>
          <w:sz w:val="28"/>
          <w:szCs w:val="28"/>
        </w:rPr>
        <w:t>шлам</w:t>
      </w:r>
      <w:r>
        <w:rPr>
          <w:sz w:val="28"/>
          <w:szCs w:val="28"/>
        </w:rPr>
        <w:t xml:space="preserve">ы </w:t>
      </w:r>
      <w:r w:rsidRPr="001F5F23">
        <w:rPr>
          <w:sz w:val="28"/>
          <w:szCs w:val="28"/>
        </w:rPr>
        <w:t>галитовы</w:t>
      </w:r>
      <w:r>
        <w:rPr>
          <w:sz w:val="28"/>
          <w:szCs w:val="28"/>
        </w:rPr>
        <w:t>е</w:t>
      </w:r>
      <w:r w:rsidRPr="001F5F23">
        <w:rPr>
          <w:sz w:val="28"/>
          <w:szCs w:val="28"/>
        </w:rPr>
        <w:t xml:space="preserve"> глинисто-солевы</w:t>
      </w:r>
      <w:r>
        <w:rPr>
          <w:sz w:val="28"/>
          <w:szCs w:val="28"/>
        </w:rPr>
        <w:t xml:space="preserve">е вообще не используются. </w:t>
      </w:r>
    </w:p>
    <w:p w:rsidR="000F5F7F" w:rsidRDefault="000F5F7F" w:rsidP="000F5F7F">
      <w:pPr>
        <w:pStyle w:val="a8"/>
        <w:spacing w:after="0"/>
        <w:ind w:right="182"/>
      </w:pPr>
      <w:r>
        <w:t>При рассмотрении</w:t>
      </w:r>
      <w:r w:rsidRPr="005224EC">
        <w:rPr>
          <w:spacing w:val="-1"/>
        </w:rPr>
        <w:t xml:space="preserve"> динамик</w:t>
      </w:r>
      <w:r>
        <w:rPr>
          <w:spacing w:val="-1"/>
        </w:rPr>
        <w:t>и</w:t>
      </w:r>
      <w:r w:rsidRPr="005224EC">
        <w:rPr>
          <w:spacing w:val="-1"/>
        </w:rPr>
        <w:t xml:space="preserve"> </w:t>
      </w:r>
      <w:r w:rsidRPr="005224EC">
        <w:t xml:space="preserve">образования отходов </w:t>
      </w:r>
      <w:r w:rsidRPr="005224EC">
        <w:rPr>
          <w:spacing w:val="-1"/>
        </w:rPr>
        <w:t xml:space="preserve">производства без </w:t>
      </w:r>
      <w:r w:rsidRPr="005224EC">
        <w:rPr>
          <w:spacing w:val="-3"/>
        </w:rPr>
        <w:t xml:space="preserve">учета </w:t>
      </w:r>
      <w:r w:rsidRPr="005224EC">
        <w:rPr>
          <w:spacing w:val="1"/>
        </w:rPr>
        <w:t xml:space="preserve">галитовых </w:t>
      </w:r>
      <w:r w:rsidRPr="005224EC">
        <w:t xml:space="preserve">отходов и шламов </w:t>
      </w:r>
      <w:r w:rsidRPr="005224EC">
        <w:rPr>
          <w:spacing w:val="-1"/>
        </w:rPr>
        <w:t xml:space="preserve">галитовых глинисто-солевых </w:t>
      </w:r>
      <w:r w:rsidRPr="005224EC">
        <w:t xml:space="preserve">(таблица </w:t>
      </w:r>
      <w:r w:rsidRPr="005224EC">
        <w:rPr>
          <w:spacing w:val="1"/>
        </w:rPr>
        <w:t>23)</w:t>
      </w:r>
      <w:r>
        <w:rPr>
          <w:spacing w:val="1"/>
        </w:rPr>
        <w:t>, установлено</w:t>
      </w:r>
      <w:r w:rsidRPr="005224EC">
        <w:rPr>
          <w:spacing w:val="1"/>
        </w:rPr>
        <w:t xml:space="preserve">, </w:t>
      </w:r>
      <w:r>
        <w:rPr>
          <w:spacing w:val="1"/>
        </w:rPr>
        <w:t>ч</w:t>
      </w:r>
      <w:r w:rsidRPr="005224EC">
        <w:rPr>
          <w:spacing w:val="-3"/>
        </w:rPr>
        <w:t xml:space="preserve">то </w:t>
      </w:r>
      <w:r w:rsidRPr="005224EC">
        <w:t>объем</w:t>
      </w:r>
      <w:r>
        <w:t xml:space="preserve"> этих отходов</w:t>
      </w:r>
      <w:r w:rsidRPr="005224EC">
        <w:t xml:space="preserve"> в 2014</w:t>
      </w:r>
      <w:r>
        <w:t xml:space="preserve"> </w:t>
      </w:r>
      <w:r w:rsidRPr="005224EC">
        <w:rPr>
          <w:spacing w:val="-2"/>
        </w:rPr>
        <w:t xml:space="preserve">г. </w:t>
      </w:r>
      <w:r w:rsidRPr="005224EC">
        <w:rPr>
          <w:spacing w:val="-1"/>
        </w:rPr>
        <w:t xml:space="preserve">достиг </w:t>
      </w:r>
      <w:r>
        <w:rPr>
          <w:spacing w:val="-1"/>
        </w:rPr>
        <w:t>наибольшей величины</w:t>
      </w:r>
      <w:r w:rsidRPr="005224EC">
        <w:rPr>
          <w:spacing w:val="-1"/>
        </w:rPr>
        <w:t xml:space="preserve"> </w:t>
      </w:r>
      <w:r w:rsidRPr="005224EC">
        <w:t>(19650,7 тыс.</w:t>
      </w:r>
      <w:r>
        <w:t xml:space="preserve"> </w:t>
      </w:r>
      <w:r w:rsidRPr="005224EC">
        <w:t>т)</w:t>
      </w:r>
      <w:r>
        <w:t xml:space="preserve">, </w:t>
      </w:r>
      <w:r w:rsidRPr="005224EC">
        <w:rPr>
          <w:spacing w:val="-1"/>
        </w:rPr>
        <w:t>увеличи</w:t>
      </w:r>
      <w:r>
        <w:rPr>
          <w:spacing w:val="-1"/>
        </w:rPr>
        <w:t>вшись</w:t>
      </w:r>
      <w:r w:rsidRPr="005224EC">
        <w:rPr>
          <w:spacing w:val="-1"/>
        </w:rPr>
        <w:t xml:space="preserve"> </w:t>
      </w:r>
      <w:r w:rsidRPr="005224EC">
        <w:t xml:space="preserve">по </w:t>
      </w:r>
      <w:r w:rsidRPr="005224EC">
        <w:rPr>
          <w:spacing w:val="-1"/>
        </w:rPr>
        <w:t xml:space="preserve">сравнению </w:t>
      </w:r>
      <w:r w:rsidRPr="005224EC">
        <w:t xml:space="preserve">с </w:t>
      </w:r>
      <w:r w:rsidRPr="005224EC">
        <w:rPr>
          <w:spacing w:val="-2"/>
        </w:rPr>
        <w:t xml:space="preserve">2010 </w:t>
      </w:r>
      <w:r w:rsidRPr="005224EC">
        <w:t xml:space="preserve">годом на </w:t>
      </w:r>
      <w:r w:rsidRPr="005224EC">
        <w:rPr>
          <w:spacing w:val="-1"/>
        </w:rPr>
        <w:t xml:space="preserve">3675,7 тыс. т, </w:t>
      </w:r>
      <w:r w:rsidRPr="005224EC">
        <w:t xml:space="preserve">в </w:t>
      </w:r>
      <w:r w:rsidRPr="005224EC">
        <w:rPr>
          <w:spacing w:val="-1"/>
        </w:rPr>
        <w:t>пер</w:t>
      </w:r>
      <w:r w:rsidRPr="005224EC">
        <w:rPr>
          <w:spacing w:val="-2"/>
        </w:rPr>
        <w:t xml:space="preserve">вую </w:t>
      </w:r>
      <w:r w:rsidRPr="005224EC">
        <w:t xml:space="preserve">очередь, </w:t>
      </w:r>
      <w:r w:rsidRPr="005224EC">
        <w:rPr>
          <w:spacing w:val="-1"/>
        </w:rPr>
        <w:t xml:space="preserve">за счет </w:t>
      </w:r>
      <w:r>
        <w:rPr>
          <w:spacing w:val="-2"/>
        </w:rPr>
        <w:t>роста</w:t>
      </w:r>
      <w:r w:rsidRPr="005224EC">
        <w:rPr>
          <w:spacing w:val="-2"/>
        </w:rPr>
        <w:t xml:space="preserve"> </w:t>
      </w:r>
      <w:r w:rsidRPr="005224EC">
        <w:rPr>
          <w:spacing w:val="-1"/>
        </w:rPr>
        <w:t xml:space="preserve">годового </w:t>
      </w:r>
      <w:r w:rsidRPr="005224EC">
        <w:t>выхода вскрышных пород</w:t>
      </w:r>
      <w:r>
        <w:t xml:space="preserve"> до 5573,5 тыс. т.</w:t>
      </w:r>
    </w:p>
    <w:p w:rsidR="000F5F7F" w:rsidRDefault="000F5F7F" w:rsidP="000F5F7F">
      <w:pPr>
        <w:spacing w:after="200" w:line="276" w:lineRule="auto"/>
        <w:rPr>
          <w:b/>
          <w:spacing w:val="-1"/>
        </w:rPr>
      </w:pPr>
    </w:p>
    <w:p w:rsidR="000F5F7F" w:rsidRPr="005224EC" w:rsidRDefault="000F5F7F" w:rsidP="000F5F7F">
      <w:pPr>
        <w:ind w:left="178" w:right="-1"/>
        <w:rPr>
          <w:b/>
        </w:rPr>
      </w:pPr>
      <w:r w:rsidRPr="005224EC">
        <w:rPr>
          <w:b/>
          <w:spacing w:val="-1"/>
        </w:rPr>
        <w:t>Таблица</w:t>
      </w:r>
      <w:r>
        <w:rPr>
          <w:b/>
          <w:spacing w:val="-1"/>
        </w:rPr>
        <w:t xml:space="preserve"> </w:t>
      </w:r>
      <w:r w:rsidRPr="005224EC">
        <w:rPr>
          <w:b/>
        </w:rPr>
        <w:t>23–</w:t>
      </w:r>
      <w:r w:rsidRPr="005224EC">
        <w:rPr>
          <w:b/>
          <w:spacing w:val="-2"/>
        </w:rPr>
        <w:t xml:space="preserve"> Образование, </w:t>
      </w:r>
      <w:r w:rsidRPr="005224EC">
        <w:rPr>
          <w:b/>
          <w:spacing w:val="-1"/>
        </w:rPr>
        <w:t xml:space="preserve">использование </w:t>
      </w:r>
      <w:r w:rsidRPr="005224EC">
        <w:rPr>
          <w:b/>
        </w:rPr>
        <w:t xml:space="preserve">и </w:t>
      </w:r>
      <w:r w:rsidRPr="005224EC">
        <w:rPr>
          <w:b/>
          <w:spacing w:val="-2"/>
        </w:rPr>
        <w:t xml:space="preserve">размещение </w:t>
      </w:r>
      <w:r w:rsidRPr="005224EC">
        <w:rPr>
          <w:b/>
          <w:spacing w:val="-1"/>
        </w:rPr>
        <w:t xml:space="preserve">производственных </w:t>
      </w:r>
      <w:r w:rsidRPr="005224EC">
        <w:rPr>
          <w:b/>
          <w:spacing w:val="-3"/>
        </w:rPr>
        <w:t>отходов</w:t>
      </w:r>
    </w:p>
    <w:p w:rsidR="000F5F7F" w:rsidRPr="005224EC" w:rsidRDefault="000F5F7F" w:rsidP="000F5F7F">
      <w:pPr>
        <w:ind w:left="178" w:right="-1"/>
        <w:rPr>
          <w:b/>
        </w:rPr>
      </w:pPr>
      <w:r w:rsidRPr="005224EC">
        <w:rPr>
          <w:b/>
        </w:rPr>
        <w:t xml:space="preserve">в </w:t>
      </w:r>
      <w:r w:rsidRPr="005224EC">
        <w:rPr>
          <w:b/>
          <w:spacing w:val="-3"/>
        </w:rPr>
        <w:t xml:space="preserve">Беларуси </w:t>
      </w:r>
      <w:r w:rsidRPr="005224EC">
        <w:rPr>
          <w:b/>
        </w:rPr>
        <w:t xml:space="preserve">в </w:t>
      </w:r>
      <w:r w:rsidRPr="005224EC">
        <w:rPr>
          <w:b/>
          <w:spacing w:val="-1"/>
        </w:rPr>
        <w:t>2010–2014</w:t>
      </w:r>
      <w:r>
        <w:rPr>
          <w:b/>
          <w:spacing w:val="-1"/>
        </w:rPr>
        <w:t xml:space="preserve"> </w:t>
      </w:r>
      <w:r w:rsidRPr="005224EC">
        <w:rPr>
          <w:b/>
          <w:spacing w:val="-2"/>
        </w:rPr>
        <w:t xml:space="preserve">гг. </w:t>
      </w:r>
      <w:r w:rsidRPr="005224EC">
        <w:rPr>
          <w:b/>
          <w:spacing w:val="-4"/>
        </w:rPr>
        <w:t xml:space="preserve">(без </w:t>
      </w:r>
      <w:r w:rsidRPr="005224EC">
        <w:rPr>
          <w:b/>
          <w:spacing w:val="-2"/>
        </w:rPr>
        <w:t xml:space="preserve">учета </w:t>
      </w:r>
      <w:r w:rsidRPr="005224EC">
        <w:rPr>
          <w:b/>
          <w:spacing w:val="-1"/>
        </w:rPr>
        <w:t xml:space="preserve">галитовых </w:t>
      </w:r>
      <w:r w:rsidRPr="005224EC">
        <w:rPr>
          <w:b/>
          <w:spacing w:val="-2"/>
        </w:rPr>
        <w:t>отходов</w:t>
      </w:r>
      <w:r w:rsidRPr="005224EC">
        <w:rPr>
          <w:b/>
        </w:rPr>
        <w:t xml:space="preserve"> и </w:t>
      </w:r>
      <w:r w:rsidRPr="005224EC">
        <w:rPr>
          <w:b/>
          <w:spacing w:val="-2"/>
        </w:rPr>
        <w:t xml:space="preserve">глинисто-солевых </w:t>
      </w:r>
      <w:r w:rsidRPr="005224EC">
        <w:rPr>
          <w:b/>
          <w:spacing w:val="-1"/>
        </w:rPr>
        <w:t xml:space="preserve">шламов), </w:t>
      </w:r>
      <w:r w:rsidRPr="005224EC">
        <w:rPr>
          <w:b/>
        </w:rPr>
        <w:t>тыс.</w:t>
      </w:r>
      <w:r>
        <w:rPr>
          <w:b/>
        </w:rPr>
        <w:t xml:space="preserve"> </w:t>
      </w:r>
      <w:r w:rsidRPr="005224EC">
        <w:rPr>
          <w:b/>
        </w:rPr>
        <w:t>т</w:t>
      </w:r>
    </w:p>
    <w:p w:rsidR="000F5F7F" w:rsidRPr="005224EC" w:rsidRDefault="000F5F7F" w:rsidP="000F5F7F">
      <w:pPr>
        <w:rPr>
          <w:b/>
        </w:rPr>
      </w:pPr>
    </w:p>
    <w:tbl>
      <w:tblPr>
        <w:tblStyle w:val="TableNormal"/>
        <w:tblW w:w="9412" w:type="dxa"/>
        <w:jc w:val="center"/>
        <w:tblLayout w:type="fixed"/>
        <w:tblLook w:val="01E0" w:firstRow="1" w:lastRow="1" w:firstColumn="1" w:lastColumn="1" w:noHBand="0" w:noVBand="0"/>
      </w:tblPr>
      <w:tblGrid>
        <w:gridCol w:w="1591"/>
        <w:gridCol w:w="1898"/>
        <w:gridCol w:w="1898"/>
        <w:gridCol w:w="4025"/>
      </w:tblGrid>
      <w:tr w:rsidR="000F5F7F" w:rsidRPr="005224EC" w:rsidTr="007A0BB0">
        <w:trPr>
          <w:trHeight w:hRule="exact" w:val="470"/>
          <w:jc w:val="center"/>
        </w:trPr>
        <w:tc>
          <w:tcPr>
            <w:tcW w:w="1238" w:type="dxa"/>
            <w:tcBorders>
              <w:top w:val="single" w:sz="6" w:space="0" w:color="000000"/>
              <w:left w:val="single" w:sz="6" w:space="0" w:color="000000"/>
              <w:bottom w:val="single" w:sz="6" w:space="0" w:color="000000"/>
              <w:right w:val="single" w:sz="6" w:space="0" w:color="000000"/>
            </w:tcBorders>
            <w:shd w:val="clear" w:color="auto" w:fill="92D050"/>
          </w:tcPr>
          <w:p w:rsidR="000F5F7F" w:rsidRPr="005224EC" w:rsidRDefault="000F5F7F" w:rsidP="007A0BB0">
            <w:pPr>
              <w:pStyle w:val="TableParagraph"/>
              <w:ind w:right="6"/>
              <w:jc w:val="center"/>
              <w:rPr>
                <w:rFonts w:ascii="Times New Roman" w:eastAsia="Times New Roman" w:hAnsi="Times New Roman" w:cs="Times New Roman"/>
                <w:sz w:val="20"/>
                <w:szCs w:val="20"/>
              </w:rPr>
            </w:pPr>
            <w:r w:rsidRPr="005224EC">
              <w:rPr>
                <w:rFonts w:ascii="Times New Roman" w:hAnsi="Times New Roman"/>
                <w:spacing w:val="-4"/>
                <w:sz w:val="20"/>
              </w:rPr>
              <w:t>Год</w:t>
            </w:r>
          </w:p>
        </w:tc>
        <w:tc>
          <w:tcPr>
            <w:tcW w:w="1478" w:type="dxa"/>
            <w:tcBorders>
              <w:top w:val="single" w:sz="6" w:space="0" w:color="000000"/>
              <w:left w:val="single" w:sz="6" w:space="0" w:color="000000"/>
              <w:bottom w:val="single" w:sz="6" w:space="0" w:color="000000"/>
              <w:right w:val="single" w:sz="6" w:space="0" w:color="000000"/>
            </w:tcBorders>
            <w:shd w:val="clear" w:color="auto" w:fill="92D050"/>
          </w:tcPr>
          <w:p w:rsidR="000F5F7F" w:rsidRPr="005224EC" w:rsidRDefault="000F5F7F" w:rsidP="007A0BB0">
            <w:pPr>
              <w:pStyle w:val="TableParagraph"/>
              <w:ind w:left="228"/>
              <w:rPr>
                <w:rFonts w:ascii="Times New Roman" w:eastAsia="Times New Roman" w:hAnsi="Times New Roman" w:cs="Times New Roman"/>
                <w:sz w:val="20"/>
                <w:szCs w:val="20"/>
              </w:rPr>
            </w:pPr>
            <w:r w:rsidRPr="005224EC">
              <w:rPr>
                <w:rFonts w:ascii="Times New Roman" w:hAnsi="Times New Roman"/>
                <w:spacing w:val="-2"/>
                <w:sz w:val="20"/>
              </w:rPr>
              <w:t>Образовано</w:t>
            </w:r>
          </w:p>
        </w:tc>
        <w:tc>
          <w:tcPr>
            <w:tcW w:w="1478" w:type="dxa"/>
            <w:tcBorders>
              <w:top w:val="single" w:sz="6" w:space="0" w:color="000000"/>
              <w:left w:val="single" w:sz="6" w:space="0" w:color="000000"/>
              <w:bottom w:val="single" w:sz="6" w:space="0" w:color="000000"/>
              <w:right w:val="single" w:sz="6" w:space="0" w:color="000000"/>
            </w:tcBorders>
            <w:shd w:val="clear" w:color="auto" w:fill="92D050"/>
          </w:tcPr>
          <w:p w:rsidR="000F5F7F" w:rsidRPr="005224EC" w:rsidRDefault="000F5F7F" w:rsidP="007A0BB0">
            <w:pPr>
              <w:pStyle w:val="TableParagraph"/>
              <w:ind w:left="131"/>
              <w:rPr>
                <w:rFonts w:ascii="Times New Roman" w:eastAsia="Times New Roman" w:hAnsi="Times New Roman" w:cs="Times New Roman"/>
                <w:sz w:val="20"/>
                <w:szCs w:val="20"/>
              </w:rPr>
            </w:pPr>
            <w:r w:rsidRPr="005224EC">
              <w:rPr>
                <w:rFonts w:ascii="Times New Roman" w:hAnsi="Times New Roman"/>
                <w:spacing w:val="-2"/>
                <w:sz w:val="20"/>
              </w:rPr>
              <w:t>Использовано</w:t>
            </w:r>
          </w:p>
        </w:tc>
        <w:tc>
          <w:tcPr>
            <w:tcW w:w="3134" w:type="dxa"/>
            <w:tcBorders>
              <w:top w:val="single" w:sz="6" w:space="0" w:color="000000"/>
              <w:left w:val="single" w:sz="6" w:space="0" w:color="000000"/>
              <w:bottom w:val="single" w:sz="6" w:space="0" w:color="000000"/>
              <w:right w:val="single" w:sz="6" w:space="0" w:color="000000"/>
            </w:tcBorders>
            <w:shd w:val="clear" w:color="auto" w:fill="92D050"/>
          </w:tcPr>
          <w:p w:rsidR="000F5F7F" w:rsidRPr="005224EC" w:rsidRDefault="000F5F7F" w:rsidP="007A0BB0">
            <w:pPr>
              <w:pStyle w:val="TableParagraph"/>
              <w:ind w:left="430" w:right="57" w:hanging="375"/>
              <w:rPr>
                <w:rFonts w:ascii="Times New Roman" w:eastAsia="Times New Roman" w:hAnsi="Times New Roman" w:cs="Times New Roman"/>
                <w:sz w:val="20"/>
                <w:szCs w:val="20"/>
                <w:lang w:val="ru-RU"/>
              </w:rPr>
            </w:pPr>
            <w:r w:rsidRPr="005224EC">
              <w:rPr>
                <w:rFonts w:ascii="Times New Roman" w:hAnsi="Times New Roman"/>
                <w:spacing w:val="-2"/>
                <w:sz w:val="20"/>
                <w:lang w:val="ru-RU"/>
              </w:rPr>
              <w:t xml:space="preserve">Размещено на объектах хранения </w:t>
            </w:r>
            <w:r w:rsidRPr="005224EC">
              <w:rPr>
                <w:rFonts w:ascii="Times New Roman" w:hAnsi="Times New Roman"/>
                <w:sz w:val="20"/>
                <w:lang w:val="ru-RU"/>
              </w:rPr>
              <w:t xml:space="preserve">и </w:t>
            </w:r>
            <w:r w:rsidRPr="005224EC">
              <w:rPr>
                <w:rFonts w:ascii="Times New Roman" w:hAnsi="Times New Roman"/>
                <w:spacing w:val="-2"/>
                <w:sz w:val="20"/>
                <w:lang w:val="ru-RU"/>
              </w:rPr>
              <w:t>захоронения, обезврежено</w:t>
            </w:r>
          </w:p>
        </w:tc>
      </w:tr>
      <w:tr w:rsidR="000F5F7F" w:rsidRPr="005224EC" w:rsidTr="007A0BB0">
        <w:trPr>
          <w:trHeight w:hRule="exact" w:val="240"/>
          <w:jc w:val="center"/>
        </w:trPr>
        <w:tc>
          <w:tcPr>
            <w:tcW w:w="1238" w:type="dxa"/>
            <w:tcBorders>
              <w:top w:val="single" w:sz="6" w:space="0" w:color="000000"/>
              <w:left w:val="single" w:sz="5" w:space="0" w:color="000000"/>
              <w:bottom w:val="single" w:sz="5" w:space="0" w:color="000000"/>
              <w:right w:val="single" w:sz="5" w:space="0" w:color="000000"/>
            </w:tcBorders>
          </w:tcPr>
          <w:p w:rsidR="000F5F7F" w:rsidRPr="005224EC" w:rsidRDefault="000F5F7F" w:rsidP="007A0BB0">
            <w:pPr>
              <w:pStyle w:val="TableParagraph"/>
              <w:jc w:val="center"/>
              <w:rPr>
                <w:rFonts w:ascii="Times New Roman" w:eastAsia="Times New Roman" w:hAnsi="Times New Roman" w:cs="Times New Roman"/>
                <w:sz w:val="20"/>
                <w:szCs w:val="20"/>
              </w:rPr>
            </w:pPr>
            <w:r w:rsidRPr="005224EC">
              <w:rPr>
                <w:rFonts w:ascii="Times New Roman"/>
                <w:sz w:val="20"/>
              </w:rPr>
              <w:t>2010</w:t>
            </w:r>
          </w:p>
        </w:tc>
        <w:tc>
          <w:tcPr>
            <w:tcW w:w="1478" w:type="dxa"/>
            <w:tcBorders>
              <w:top w:val="single" w:sz="6" w:space="0" w:color="000000"/>
              <w:left w:val="single" w:sz="5" w:space="0" w:color="000000"/>
              <w:bottom w:val="single" w:sz="5" w:space="0" w:color="000000"/>
              <w:right w:val="single" w:sz="5" w:space="0" w:color="000000"/>
            </w:tcBorders>
          </w:tcPr>
          <w:p w:rsidR="000F5F7F" w:rsidRPr="005224EC" w:rsidRDefault="000F5F7F" w:rsidP="007A0BB0">
            <w:pPr>
              <w:pStyle w:val="TableParagraph"/>
              <w:ind w:left="479"/>
              <w:rPr>
                <w:rFonts w:ascii="Times New Roman" w:eastAsia="Times New Roman" w:hAnsi="Times New Roman" w:cs="Times New Roman"/>
                <w:sz w:val="20"/>
                <w:szCs w:val="20"/>
              </w:rPr>
            </w:pPr>
            <w:r w:rsidRPr="005224EC">
              <w:rPr>
                <w:rFonts w:ascii="Times New Roman"/>
                <w:sz w:val="20"/>
              </w:rPr>
              <w:t>15975</w:t>
            </w:r>
          </w:p>
        </w:tc>
        <w:tc>
          <w:tcPr>
            <w:tcW w:w="1478" w:type="dxa"/>
            <w:tcBorders>
              <w:top w:val="single" w:sz="6" w:space="0" w:color="000000"/>
              <w:left w:val="single" w:sz="5" w:space="0" w:color="000000"/>
              <w:bottom w:val="single" w:sz="5" w:space="0" w:color="000000"/>
              <w:right w:val="single" w:sz="5" w:space="0" w:color="000000"/>
            </w:tcBorders>
          </w:tcPr>
          <w:p w:rsidR="000F5F7F" w:rsidRPr="005224EC" w:rsidRDefault="000F5F7F" w:rsidP="007A0BB0">
            <w:pPr>
              <w:pStyle w:val="TableParagraph"/>
              <w:ind w:left="479"/>
              <w:rPr>
                <w:rFonts w:ascii="Times New Roman" w:eastAsia="Times New Roman" w:hAnsi="Times New Roman" w:cs="Times New Roman"/>
                <w:sz w:val="20"/>
                <w:szCs w:val="20"/>
              </w:rPr>
            </w:pPr>
            <w:r w:rsidRPr="005224EC">
              <w:rPr>
                <w:rFonts w:ascii="Times New Roman"/>
                <w:sz w:val="20"/>
              </w:rPr>
              <w:t>12764</w:t>
            </w:r>
          </w:p>
        </w:tc>
        <w:tc>
          <w:tcPr>
            <w:tcW w:w="3134" w:type="dxa"/>
            <w:tcBorders>
              <w:top w:val="single" w:sz="6" w:space="0" w:color="000000"/>
              <w:left w:val="single" w:sz="5" w:space="0" w:color="000000"/>
              <w:bottom w:val="single" w:sz="5" w:space="0" w:color="000000"/>
              <w:right w:val="single" w:sz="5" w:space="0" w:color="000000"/>
            </w:tcBorders>
          </w:tcPr>
          <w:p w:rsidR="000F5F7F" w:rsidRPr="005224EC" w:rsidRDefault="000F5F7F" w:rsidP="007A0BB0">
            <w:pPr>
              <w:pStyle w:val="TableParagraph"/>
              <w:ind w:right="2"/>
              <w:jc w:val="center"/>
              <w:rPr>
                <w:rFonts w:ascii="Times New Roman" w:eastAsia="Times New Roman" w:hAnsi="Times New Roman" w:cs="Times New Roman"/>
                <w:sz w:val="20"/>
                <w:szCs w:val="20"/>
              </w:rPr>
            </w:pPr>
            <w:r w:rsidRPr="005224EC">
              <w:rPr>
                <w:rFonts w:ascii="Times New Roman"/>
                <w:sz w:val="20"/>
              </w:rPr>
              <w:t>3885</w:t>
            </w:r>
          </w:p>
        </w:tc>
      </w:tr>
      <w:tr w:rsidR="000F5F7F" w:rsidRPr="005224EC" w:rsidTr="007A0BB0">
        <w:trPr>
          <w:trHeight w:hRule="exact" w:val="240"/>
          <w:jc w:val="center"/>
        </w:trPr>
        <w:tc>
          <w:tcPr>
            <w:tcW w:w="1238" w:type="dxa"/>
            <w:tcBorders>
              <w:top w:val="single" w:sz="5" w:space="0" w:color="000000"/>
              <w:left w:val="single" w:sz="5" w:space="0" w:color="000000"/>
              <w:bottom w:val="single" w:sz="5" w:space="0" w:color="000000"/>
              <w:right w:val="single" w:sz="5" w:space="0" w:color="000000"/>
            </w:tcBorders>
          </w:tcPr>
          <w:p w:rsidR="000F5F7F" w:rsidRPr="005224EC" w:rsidRDefault="000F5F7F" w:rsidP="007A0BB0">
            <w:pPr>
              <w:pStyle w:val="TableParagraph"/>
              <w:jc w:val="center"/>
              <w:rPr>
                <w:rFonts w:ascii="Times New Roman" w:eastAsia="Times New Roman" w:hAnsi="Times New Roman" w:cs="Times New Roman"/>
                <w:sz w:val="20"/>
                <w:szCs w:val="20"/>
              </w:rPr>
            </w:pPr>
            <w:r w:rsidRPr="005224EC">
              <w:rPr>
                <w:rFonts w:ascii="Times New Roman"/>
                <w:sz w:val="20"/>
              </w:rPr>
              <w:t>2011</w:t>
            </w:r>
          </w:p>
        </w:tc>
        <w:tc>
          <w:tcPr>
            <w:tcW w:w="1478" w:type="dxa"/>
            <w:tcBorders>
              <w:top w:val="single" w:sz="5" w:space="0" w:color="000000"/>
              <w:left w:val="single" w:sz="5" w:space="0" w:color="000000"/>
              <w:bottom w:val="single" w:sz="5" w:space="0" w:color="000000"/>
              <w:right w:val="single" w:sz="5" w:space="0" w:color="000000"/>
            </w:tcBorders>
          </w:tcPr>
          <w:p w:rsidR="000F5F7F" w:rsidRPr="005224EC" w:rsidRDefault="000F5F7F" w:rsidP="007A0BB0">
            <w:pPr>
              <w:pStyle w:val="TableParagraph"/>
              <w:ind w:left="479"/>
              <w:rPr>
                <w:rFonts w:ascii="Times New Roman" w:eastAsia="Times New Roman" w:hAnsi="Times New Roman" w:cs="Times New Roman"/>
                <w:sz w:val="20"/>
                <w:szCs w:val="20"/>
              </w:rPr>
            </w:pPr>
            <w:r w:rsidRPr="005224EC">
              <w:rPr>
                <w:rFonts w:ascii="Times New Roman"/>
                <w:sz w:val="20"/>
              </w:rPr>
              <w:t>15379</w:t>
            </w:r>
          </w:p>
        </w:tc>
        <w:tc>
          <w:tcPr>
            <w:tcW w:w="1478" w:type="dxa"/>
            <w:tcBorders>
              <w:top w:val="single" w:sz="5" w:space="0" w:color="000000"/>
              <w:left w:val="single" w:sz="5" w:space="0" w:color="000000"/>
              <w:bottom w:val="single" w:sz="5" w:space="0" w:color="000000"/>
              <w:right w:val="single" w:sz="5" w:space="0" w:color="000000"/>
            </w:tcBorders>
          </w:tcPr>
          <w:p w:rsidR="000F5F7F" w:rsidRPr="005224EC" w:rsidRDefault="000F5F7F" w:rsidP="007A0BB0">
            <w:pPr>
              <w:pStyle w:val="TableParagraph"/>
              <w:ind w:left="479"/>
              <w:rPr>
                <w:rFonts w:ascii="Times New Roman" w:eastAsia="Times New Roman" w:hAnsi="Times New Roman" w:cs="Times New Roman"/>
                <w:sz w:val="20"/>
                <w:szCs w:val="20"/>
              </w:rPr>
            </w:pPr>
            <w:r w:rsidRPr="005224EC">
              <w:rPr>
                <w:rFonts w:ascii="Times New Roman"/>
                <w:sz w:val="20"/>
              </w:rPr>
              <w:t>11858</w:t>
            </w:r>
          </w:p>
        </w:tc>
        <w:tc>
          <w:tcPr>
            <w:tcW w:w="3134" w:type="dxa"/>
            <w:tcBorders>
              <w:top w:val="single" w:sz="5" w:space="0" w:color="000000"/>
              <w:left w:val="single" w:sz="5" w:space="0" w:color="000000"/>
              <w:bottom w:val="single" w:sz="5" w:space="0" w:color="000000"/>
              <w:right w:val="single" w:sz="5" w:space="0" w:color="000000"/>
            </w:tcBorders>
          </w:tcPr>
          <w:p w:rsidR="000F5F7F" w:rsidRPr="005224EC" w:rsidRDefault="000F5F7F" w:rsidP="007A0BB0">
            <w:pPr>
              <w:pStyle w:val="TableParagraph"/>
              <w:ind w:right="2"/>
              <w:jc w:val="center"/>
              <w:rPr>
                <w:rFonts w:ascii="Times New Roman" w:eastAsia="Times New Roman" w:hAnsi="Times New Roman" w:cs="Times New Roman"/>
                <w:sz w:val="20"/>
                <w:szCs w:val="20"/>
              </w:rPr>
            </w:pPr>
            <w:r w:rsidRPr="005224EC">
              <w:rPr>
                <w:rFonts w:ascii="Times New Roman"/>
                <w:sz w:val="20"/>
              </w:rPr>
              <w:t>4000</w:t>
            </w:r>
          </w:p>
        </w:tc>
      </w:tr>
      <w:tr w:rsidR="000F5F7F" w:rsidRPr="005224EC" w:rsidTr="007A0BB0">
        <w:trPr>
          <w:trHeight w:hRule="exact" w:val="240"/>
          <w:jc w:val="center"/>
        </w:trPr>
        <w:tc>
          <w:tcPr>
            <w:tcW w:w="1238" w:type="dxa"/>
            <w:tcBorders>
              <w:top w:val="single" w:sz="5" w:space="0" w:color="000000"/>
              <w:left w:val="single" w:sz="5" w:space="0" w:color="000000"/>
              <w:bottom w:val="single" w:sz="5" w:space="0" w:color="000000"/>
              <w:right w:val="single" w:sz="5" w:space="0" w:color="000000"/>
            </w:tcBorders>
          </w:tcPr>
          <w:p w:rsidR="000F5F7F" w:rsidRPr="005224EC" w:rsidRDefault="000F5F7F" w:rsidP="007A0BB0">
            <w:pPr>
              <w:pStyle w:val="TableParagraph"/>
              <w:jc w:val="center"/>
              <w:rPr>
                <w:rFonts w:ascii="Times New Roman" w:eastAsia="Times New Roman" w:hAnsi="Times New Roman" w:cs="Times New Roman"/>
                <w:sz w:val="20"/>
                <w:szCs w:val="20"/>
              </w:rPr>
            </w:pPr>
            <w:r w:rsidRPr="005224EC">
              <w:rPr>
                <w:rFonts w:ascii="Times New Roman"/>
                <w:sz w:val="20"/>
              </w:rPr>
              <w:t>2012</w:t>
            </w:r>
          </w:p>
        </w:tc>
        <w:tc>
          <w:tcPr>
            <w:tcW w:w="1478" w:type="dxa"/>
            <w:tcBorders>
              <w:top w:val="single" w:sz="5" w:space="0" w:color="000000"/>
              <w:left w:val="single" w:sz="5" w:space="0" w:color="000000"/>
              <w:bottom w:val="single" w:sz="5" w:space="0" w:color="000000"/>
              <w:right w:val="single" w:sz="5" w:space="0" w:color="000000"/>
            </w:tcBorders>
          </w:tcPr>
          <w:p w:rsidR="000F5F7F" w:rsidRPr="005224EC" w:rsidRDefault="000F5F7F" w:rsidP="007A0BB0">
            <w:pPr>
              <w:pStyle w:val="TableParagraph"/>
              <w:ind w:left="479"/>
              <w:rPr>
                <w:rFonts w:ascii="Times New Roman" w:eastAsia="Times New Roman" w:hAnsi="Times New Roman" w:cs="Times New Roman"/>
                <w:sz w:val="20"/>
                <w:szCs w:val="20"/>
              </w:rPr>
            </w:pPr>
            <w:r w:rsidRPr="005224EC">
              <w:rPr>
                <w:rFonts w:ascii="Times New Roman"/>
                <w:sz w:val="20"/>
              </w:rPr>
              <w:t>15334</w:t>
            </w:r>
          </w:p>
        </w:tc>
        <w:tc>
          <w:tcPr>
            <w:tcW w:w="1478" w:type="dxa"/>
            <w:tcBorders>
              <w:top w:val="single" w:sz="5" w:space="0" w:color="000000"/>
              <w:left w:val="single" w:sz="5" w:space="0" w:color="000000"/>
              <w:bottom w:val="single" w:sz="5" w:space="0" w:color="000000"/>
              <w:right w:val="single" w:sz="5" w:space="0" w:color="000000"/>
            </w:tcBorders>
          </w:tcPr>
          <w:p w:rsidR="000F5F7F" w:rsidRPr="005224EC" w:rsidRDefault="000F5F7F" w:rsidP="007A0BB0">
            <w:pPr>
              <w:pStyle w:val="TableParagraph"/>
              <w:ind w:left="479"/>
              <w:rPr>
                <w:rFonts w:ascii="Times New Roman" w:eastAsia="Times New Roman" w:hAnsi="Times New Roman" w:cs="Times New Roman"/>
                <w:sz w:val="20"/>
                <w:szCs w:val="20"/>
              </w:rPr>
            </w:pPr>
            <w:r w:rsidRPr="005224EC">
              <w:rPr>
                <w:rFonts w:ascii="Times New Roman"/>
                <w:sz w:val="20"/>
              </w:rPr>
              <w:t>12311</w:t>
            </w:r>
          </w:p>
        </w:tc>
        <w:tc>
          <w:tcPr>
            <w:tcW w:w="3134" w:type="dxa"/>
            <w:tcBorders>
              <w:top w:val="single" w:sz="5" w:space="0" w:color="000000"/>
              <w:left w:val="single" w:sz="5" w:space="0" w:color="000000"/>
              <w:bottom w:val="single" w:sz="5" w:space="0" w:color="000000"/>
              <w:right w:val="single" w:sz="5" w:space="0" w:color="000000"/>
            </w:tcBorders>
          </w:tcPr>
          <w:p w:rsidR="000F5F7F" w:rsidRPr="005224EC" w:rsidRDefault="000F5F7F" w:rsidP="007A0BB0">
            <w:pPr>
              <w:pStyle w:val="TableParagraph"/>
              <w:ind w:right="2"/>
              <w:jc w:val="center"/>
              <w:rPr>
                <w:rFonts w:ascii="Times New Roman" w:eastAsia="Times New Roman" w:hAnsi="Times New Roman" w:cs="Times New Roman"/>
                <w:sz w:val="20"/>
                <w:szCs w:val="20"/>
              </w:rPr>
            </w:pPr>
            <w:r w:rsidRPr="005224EC">
              <w:rPr>
                <w:rFonts w:ascii="Times New Roman"/>
                <w:sz w:val="20"/>
              </w:rPr>
              <w:t>3769</w:t>
            </w:r>
          </w:p>
        </w:tc>
      </w:tr>
      <w:tr w:rsidR="000F5F7F" w:rsidRPr="005224EC" w:rsidTr="007A0BB0">
        <w:trPr>
          <w:trHeight w:hRule="exact" w:val="240"/>
          <w:jc w:val="center"/>
        </w:trPr>
        <w:tc>
          <w:tcPr>
            <w:tcW w:w="1238" w:type="dxa"/>
            <w:tcBorders>
              <w:top w:val="single" w:sz="5" w:space="0" w:color="000000"/>
              <w:left w:val="single" w:sz="5" w:space="0" w:color="000000"/>
              <w:bottom w:val="single" w:sz="5" w:space="0" w:color="000000"/>
              <w:right w:val="single" w:sz="5" w:space="0" w:color="000000"/>
            </w:tcBorders>
          </w:tcPr>
          <w:p w:rsidR="000F5F7F" w:rsidRPr="005224EC" w:rsidRDefault="000F5F7F" w:rsidP="007A0BB0">
            <w:pPr>
              <w:pStyle w:val="TableParagraph"/>
              <w:jc w:val="center"/>
              <w:rPr>
                <w:rFonts w:ascii="Times New Roman" w:eastAsia="Times New Roman" w:hAnsi="Times New Roman" w:cs="Times New Roman"/>
                <w:sz w:val="20"/>
                <w:szCs w:val="20"/>
              </w:rPr>
            </w:pPr>
            <w:r w:rsidRPr="005224EC">
              <w:rPr>
                <w:rFonts w:ascii="Times New Roman"/>
                <w:sz w:val="20"/>
              </w:rPr>
              <w:t>2013</w:t>
            </w:r>
          </w:p>
        </w:tc>
        <w:tc>
          <w:tcPr>
            <w:tcW w:w="1478" w:type="dxa"/>
            <w:tcBorders>
              <w:top w:val="single" w:sz="5" w:space="0" w:color="000000"/>
              <w:left w:val="single" w:sz="5" w:space="0" w:color="000000"/>
              <w:bottom w:val="single" w:sz="5" w:space="0" w:color="000000"/>
              <w:right w:val="single" w:sz="5" w:space="0" w:color="000000"/>
            </w:tcBorders>
          </w:tcPr>
          <w:p w:rsidR="000F5F7F" w:rsidRPr="005224EC" w:rsidRDefault="000F5F7F" w:rsidP="007A0BB0">
            <w:pPr>
              <w:pStyle w:val="TableParagraph"/>
              <w:ind w:left="479"/>
              <w:rPr>
                <w:rFonts w:ascii="Times New Roman" w:eastAsia="Times New Roman" w:hAnsi="Times New Roman" w:cs="Times New Roman"/>
                <w:sz w:val="20"/>
                <w:szCs w:val="20"/>
              </w:rPr>
            </w:pPr>
            <w:r w:rsidRPr="005224EC">
              <w:rPr>
                <w:rFonts w:ascii="Times New Roman"/>
                <w:sz w:val="20"/>
              </w:rPr>
              <w:t>18152</w:t>
            </w:r>
          </w:p>
        </w:tc>
        <w:tc>
          <w:tcPr>
            <w:tcW w:w="1478" w:type="dxa"/>
            <w:tcBorders>
              <w:top w:val="single" w:sz="5" w:space="0" w:color="000000"/>
              <w:left w:val="single" w:sz="5" w:space="0" w:color="000000"/>
              <w:bottom w:val="single" w:sz="5" w:space="0" w:color="000000"/>
              <w:right w:val="single" w:sz="5" w:space="0" w:color="000000"/>
            </w:tcBorders>
          </w:tcPr>
          <w:p w:rsidR="000F5F7F" w:rsidRPr="003E221C" w:rsidRDefault="000F5F7F" w:rsidP="007A0BB0">
            <w:pPr>
              <w:pStyle w:val="TableParagraph"/>
              <w:ind w:left="479"/>
              <w:rPr>
                <w:rFonts w:ascii="Times New Roman" w:eastAsia="Times New Roman" w:hAnsi="Times New Roman" w:cs="Times New Roman"/>
                <w:sz w:val="20"/>
                <w:szCs w:val="20"/>
                <w:lang w:val="ru-RU"/>
              </w:rPr>
            </w:pPr>
            <w:r>
              <w:rPr>
                <w:rFonts w:ascii="Times New Roman"/>
                <w:sz w:val="20"/>
                <w:lang w:val="ru-RU"/>
              </w:rPr>
              <w:t>15548</w:t>
            </w:r>
          </w:p>
        </w:tc>
        <w:tc>
          <w:tcPr>
            <w:tcW w:w="3134" w:type="dxa"/>
            <w:tcBorders>
              <w:top w:val="single" w:sz="5" w:space="0" w:color="000000"/>
              <w:left w:val="single" w:sz="5" w:space="0" w:color="000000"/>
              <w:bottom w:val="single" w:sz="5" w:space="0" w:color="000000"/>
              <w:right w:val="single" w:sz="5" w:space="0" w:color="000000"/>
            </w:tcBorders>
          </w:tcPr>
          <w:p w:rsidR="000F5F7F" w:rsidRPr="005224EC" w:rsidRDefault="000F5F7F" w:rsidP="007A0BB0">
            <w:pPr>
              <w:pStyle w:val="TableParagraph"/>
              <w:ind w:right="2"/>
              <w:jc w:val="center"/>
              <w:rPr>
                <w:rFonts w:ascii="Times New Roman" w:eastAsia="Times New Roman" w:hAnsi="Times New Roman" w:cs="Times New Roman"/>
                <w:sz w:val="20"/>
                <w:szCs w:val="20"/>
              </w:rPr>
            </w:pPr>
            <w:r w:rsidRPr="005224EC">
              <w:rPr>
                <w:rFonts w:ascii="Times New Roman"/>
                <w:sz w:val="20"/>
              </w:rPr>
              <w:t>4037</w:t>
            </w:r>
          </w:p>
        </w:tc>
      </w:tr>
      <w:tr w:rsidR="000F5F7F" w:rsidRPr="005224EC" w:rsidTr="007A0BB0">
        <w:trPr>
          <w:trHeight w:hRule="exact" w:val="240"/>
          <w:jc w:val="center"/>
        </w:trPr>
        <w:tc>
          <w:tcPr>
            <w:tcW w:w="1238" w:type="dxa"/>
            <w:tcBorders>
              <w:top w:val="single" w:sz="5" w:space="0" w:color="000000"/>
              <w:left w:val="single" w:sz="5" w:space="0" w:color="000000"/>
              <w:bottom w:val="single" w:sz="5" w:space="0" w:color="000000"/>
              <w:right w:val="single" w:sz="5" w:space="0" w:color="000000"/>
            </w:tcBorders>
          </w:tcPr>
          <w:p w:rsidR="000F5F7F" w:rsidRPr="005224EC" w:rsidRDefault="000F5F7F" w:rsidP="007A0BB0">
            <w:pPr>
              <w:pStyle w:val="TableParagraph"/>
              <w:jc w:val="center"/>
              <w:rPr>
                <w:rFonts w:ascii="Times New Roman"/>
                <w:sz w:val="20"/>
              </w:rPr>
            </w:pPr>
            <w:r w:rsidRPr="005224EC">
              <w:rPr>
                <w:rFonts w:ascii="Times New Roman"/>
                <w:sz w:val="20"/>
              </w:rPr>
              <w:t>2014</w:t>
            </w:r>
          </w:p>
        </w:tc>
        <w:tc>
          <w:tcPr>
            <w:tcW w:w="1478" w:type="dxa"/>
            <w:tcBorders>
              <w:top w:val="single" w:sz="5" w:space="0" w:color="000000"/>
              <w:left w:val="single" w:sz="5" w:space="0" w:color="000000"/>
              <w:bottom w:val="single" w:sz="5" w:space="0" w:color="000000"/>
              <w:right w:val="single" w:sz="5" w:space="0" w:color="000000"/>
            </w:tcBorders>
          </w:tcPr>
          <w:p w:rsidR="000F5F7F" w:rsidRPr="005224EC" w:rsidRDefault="000F5F7F" w:rsidP="007A0BB0">
            <w:pPr>
              <w:pStyle w:val="TableParagraph"/>
              <w:ind w:left="479"/>
              <w:rPr>
                <w:rFonts w:ascii="Times New Roman"/>
                <w:sz w:val="20"/>
                <w:lang w:val="ru-RU"/>
              </w:rPr>
            </w:pPr>
            <w:r w:rsidRPr="005224EC">
              <w:rPr>
                <w:rFonts w:ascii="Times New Roman"/>
                <w:sz w:val="20"/>
                <w:lang w:val="ru-RU"/>
              </w:rPr>
              <w:t>19651</w:t>
            </w:r>
          </w:p>
        </w:tc>
        <w:tc>
          <w:tcPr>
            <w:tcW w:w="1478" w:type="dxa"/>
            <w:tcBorders>
              <w:top w:val="single" w:sz="5" w:space="0" w:color="000000"/>
              <w:left w:val="single" w:sz="5" w:space="0" w:color="000000"/>
              <w:bottom w:val="single" w:sz="5" w:space="0" w:color="000000"/>
              <w:right w:val="single" w:sz="5" w:space="0" w:color="000000"/>
            </w:tcBorders>
          </w:tcPr>
          <w:p w:rsidR="000F5F7F" w:rsidRPr="005224EC" w:rsidRDefault="000F5F7F" w:rsidP="007A0BB0">
            <w:pPr>
              <w:pStyle w:val="TableParagraph"/>
              <w:ind w:left="479"/>
              <w:rPr>
                <w:rFonts w:ascii="Times New Roman"/>
                <w:sz w:val="20"/>
                <w:lang w:val="ru-RU"/>
              </w:rPr>
            </w:pPr>
            <w:r w:rsidRPr="005224EC">
              <w:rPr>
                <w:rFonts w:ascii="Times New Roman"/>
                <w:sz w:val="20"/>
                <w:lang w:val="ru-RU"/>
              </w:rPr>
              <w:t>16003</w:t>
            </w:r>
          </w:p>
        </w:tc>
        <w:tc>
          <w:tcPr>
            <w:tcW w:w="3134" w:type="dxa"/>
            <w:tcBorders>
              <w:top w:val="single" w:sz="5" w:space="0" w:color="000000"/>
              <w:left w:val="single" w:sz="5" w:space="0" w:color="000000"/>
              <w:bottom w:val="single" w:sz="5" w:space="0" w:color="000000"/>
              <w:right w:val="single" w:sz="5" w:space="0" w:color="000000"/>
            </w:tcBorders>
          </w:tcPr>
          <w:p w:rsidR="000F5F7F" w:rsidRPr="005224EC" w:rsidRDefault="000F5F7F" w:rsidP="007A0BB0">
            <w:pPr>
              <w:pStyle w:val="TableParagraph"/>
              <w:ind w:right="2"/>
              <w:jc w:val="center"/>
              <w:rPr>
                <w:rFonts w:ascii="Times New Roman"/>
                <w:sz w:val="20"/>
                <w:lang w:val="ru-RU"/>
              </w:rPr>
            </w:pPr>
            <w:r w:rsidRPr="005224EC">
              <w:rPr>
                <w:rFonts w:ascii="Times New Roman"/>
                <w:sz w:val="20"/>
                <w:lang w:val="ru-RU"/>
              </w:rPr>
              <w:t>6809</w:t>
            </w:r>
          </w:p>
        </w:tc>
      </w:tr>
    </w:tbl>
    <w:p w:rsidR="000F5F7F" w:rsidRPr="005224EC" w:rsidRDefault="000F5F7F" w:rsidP="000F5F7F">
      <w:pPr>
        <w:rPr>
          <w:sz w:val="17"/>
          <w:szCs w:val="17"/>
        </w:rPr>
      </w:pPr>
    </w:p>
    <w:p w:rsidR="000F5F7F" w:rsidRDefault="000F5F7F" w:rsidP="000F5F7F">
      <w:pPr>
        <w:pStyle w:val="a8"/>
        <w:spacing w:after="0"/>
        <w:ind w:left="178" w:right="177"/>
      </w:pPr>
      <w:r w:rsidRPr="005224EC">
        <w:rPr>
          <w:spacing w:val="-1"/>
        </w:rPr>
        <w:t xml:space="preserve">Структура </w:t>
      </w:r>
      <w:r w:rsidRPr="005224EC">
        <w:t xml:space="preserve">образования отходов (без </w:t>
      </w:r>
      <w:r w:rsidRPr="005224EC">
        <w:rPr>
          <w:spacing w:val="-1"/>
        </w:rPr>
        <w:t xml:space="preserve">учета </w:t>
      </w:r>
      <w:r w:rsidRPr="005224EC">
        <w:t xml:space="preserve">галитовых отходов и шламов галитовых </w:t>
      </w:r>
      <w:r w:rsidRPr="005224EC">
        <w:rPr>
          <w:spacing w:val="-1"/>
        </w:rPr>
        <w:t>глинисто-солевых</w:t>
      </w:r>
      <w:r w:rsidRPr="005224EC">
        <w:t>)</w:t>
      </w:r>
      <w:r w:rsidRPr="005224EC">
        <w:rPr>
          <w:spacing w:val="7"/>
        </w:rPr>
        <w:t xml:space="preserve"> в 2014 г. </w:t>
      </w:r>
      <w:r w:rsidRPr="005224EC">
        <w:rPr>
          <w:spacing w:val="-1"/>
        </w:rPr>
        <w:t xml:space="preserve">была </w:t>
      </w:r>
      <w:r w:rsidRPr="005224EC">
        <w:rPr>
          <w:spacing w:val="-2"/>
        </w:rPr>
        <w:t xml:space="preserve">следующей: </w:t>
      </w:r>
      <w:r w:rsidRPr="005224EC">
        <w:t xml:space="preserve">отходы </w:t>
      </w:r>
      <w:r w:rsidRPr="005224EC">
        <w:rPr>
          <w:spacing w:val="-1"/>
        </w:rPr>
        <w:t xml:space="preserve">минерального происхождения </w:t>
      </w:r>
      <w:r w:rsidRPr="005224EC">
        <w:t xml:space="preserve">– </w:t>
      </w:r>
      <w:r w:rsidRPr="005224EC">
        <w:rPr>
          <w:spacing w:val="-1"/>
        </w:rPr>
        <w:t xml:space="preserve">11028 </w:t>
      </w:r>
      <w:r w:rsidRPr="005224EC">
        <w:t>тыс.</w:t>
      </w:r>
      <w:r>
        <w:t xml:space="preserve"> </w:t>
      </w:r>
      <w:r w:rsidRPr="005224EC">
        <w:t xml:space="preserve">т </w:t>
      </w:r>
      <w:r w:rsidRPr="005224EC">
        <w:rPr>
          <w:spacing w:val="-1"/>
        </w:rPr>
        <w:t xml:space="preserve">(56,1%), </w:t>
      </w:r>
      <w:r w:rsidRPr="005224EC">
        <w:t xml:space="preserve">отходы растительного и </w:t>
      </w:r>
      <w:r w:rsidRPr="005224EC">
        <w:rPr>
          <w:spacing w:val="-1"/>
        </w:rPr>
        <w:t xml:space="preserve">животного происхождения </w:t>
      </w:r>
      <w:r w:rsidRPr="005224EC">
        <w:t>– 5349 тыс.</w:t>
      </w:r>
      <w:r>
        <w:t xml:space="preserve"> </w:t>
      </w:r>
      <w:r w:rsidRPr="005224EC">
        <w:t xml:space="preserve">т </w:t>
      </w:r>
      <w:r w:rsidRPr="005224EC">
        <w:rPr>
          <w:spacing w:val="-1"/>
        </w:rPr>
        <w:t>(</w:t>
      </w:r>
      <w:r>
        <w:rPr>
          <w:spacing w:val="-1"/>
        </w:rPr>
        <w:t>2</w:t>
      </w:r>
      <w:r w:rsidR="00BC3849">
        <w:rPr>
          <w:spacing w:val="-1"/>
        </w:rPr>
        <w:t>7,2</w:t>
      </w:r>
      <w:r w:rsidRPr="005224EC">
        <w:rPr>
          <w:spacing w:val="-1"/>
        </w:rPr>
        <w:t xml:space="preserve">%), </w:t>
      </w:r>
      <w:r w:rsidRPr="005224EC">
        <w:t xml:space="preserve">отходы </w:t>
      </w:r>
      <w:r w:rsidRPr="005224EC">
        <w:rPr>
          <w:spacing w:val="-1"/>
        </w:rPr>
        <w:t xml:space="preserve">(осадки) </w:t>
      </w:r>
      <w:r w:rsidRPr="005224EC">
        <w:t>водо</w:t>
      </w:r>
      <w:r w:rsidRPr="005224EC">
        <w:rPr>
          <w:spacing w:val="-1"/>
        </w:rPr>
        <w:t xml:space="preserve">подготовки котельно-теплового хозяйства </w:t>
      </w:r>
      <w:r w:rsidRPr="005224EC">
        <w:t xml:space="preserve">и </w:t>
      </w:r>
      <w:r w:rsidRPr="005224EC">
        <w:rPr>
          <w:spacing w:val="-1"/>
        </w:rPr>
        <w:t xml:space="preserve">питьевой воды, </w:t>
      </w:r>
      <w:r w:rsidRPr="005224EC">
        <w:t xml:space="preserve">очистки </w:t>
      </w:r>
      <w:r w:rsidRPr="005224EC">
        <w:rPr>
          <w:spacing w:val="-1"/>
        </w:rPr>
        <w:t xml:space="preserve">сточных, дождевых </w:t>
      </w:r>
      <w:r w:rsidRPr="005224EC">
        <w:rPr>
          <w:spacing w:val="1"/>
        </w:rPr>
        <w:t xml:space="preserve">вод </w:t>
      </w:r>
      <w:r w:rsidRPr="005224EC">
        <w:t xml:space="preserve">и </w:t>
      </w:r>
      <w:r w:rsidRPr="005224EC">
        <w:rPr>
          <w:spacing w:val="-1"/>
        </w:rPr>
        <w:t xml:space="preserve">использования </w:t>
      </w:r>
      <w:r w:rsidRPr="005224EC">
        <w:t xml:space="preserve">воды на </w:t>
      </w:r>
      <w:r w:rsidRPr="005224EC">
        <w:rPr>
          <w:spacing w:val="-1"/>
        </w:rPr>
        <w:t xml:space="preserve">электростанциях </w:t>
      </w:r>
      <w:r w:rsidRPr="005224EC">
        <w:t xml:space="preserve">– </w:t>
      </w:r>
      <w:r w:rsidRPr="005224EC">
        <w:rPr>
          <w:spacing w:val="-2"/>
        </w:rPr>
        <w:t xml:space="preserve">1902 </w:t>
      </w:r>
      <w:r w:rsidRPr="005224EC">
        <w:t>тыс.</w:t>
      </w:r>
      <w:r>
        <w:t xml:space="preserve"> </w:t>
      </w:r>
      <w:r w:rsidRPr="005224EC">
        <w:t xml:space="preserve">т </w:t>
      </w:r>
      <w:r w:rsidR="00BC3849">
        <w:rPr>
          <w:spacing w:val="-1"/>
        </w:rPr>
        <w:t>(9,7</w:t>
      </w:r>
      <w:r w:rsidRPr="005224EC">
        <w:rPr>
          <w:spacing w:val="-1"/>
        </w:rPr>
        <w:t xml:space="preserve">%), </w:t>
      </w:r>
      <w:r w:rsidRPr="005224EC">
        <w:t xml:space="preserve">отходы </w:t>
      </w:r>
      <w:r w:rsidRPr="005224EC">
        <w:rPr>
          <w:spacing w:val="-1"/>
        </w:rPr>
        <w:t xml:space="preserve">жизнедеятельности населения </w:t>
      </w:r>
      <w:r w:rsidRPr="005224EC">
        <w:t xml:space="preserve">и подобные им отходы </w:t>
      </w:r>
      <w:r w:rsidRPr="005224EC">
        <w:rPr>
          <w:spacing w:val="-1"/>
        </w:rPr>
        <w:t xml:space="preserve">производства </w:t>
      </w:r>
      <w:r w:rsidRPr="005224EC">
        <w:t>– 866 тыс.</w:t>
      </w:r>
      <w:r>
        <w:t xml:space="preserve"> </w:t>
      </w:r>
      <w:r w:rsidR="00BC3849">
        <w:t>т (4,4</w:t>
      </w:r>
      <w:r w:rsidRPr="005224EC">
        <w:t xml:space="preserve">%),отходы </w:t>
      </w:r>
      <w:r w:rsidRPr="005224EC">
        <w:rPr>
          <w:spacing w:val="-1"/>
        </w:rPr>
        <w:t xml:space="preserve">химических </w:t>
      </w:r>
      <w:r w:rsidRPr="005224EC">
        <w:rPr>
          <w:spacing w:val="1"/>
        </w:rPr>
        <w:t>про</w:t>
      </w:r>
      <w:r w:rsidRPr="005224EC">
        <w:rPr>
          <w:spacing w:val="-1"/>
        </w:rPr>
        <w:t>изводств</w:t>
      </w:r>
      <w:r w:rsidRPr="005224EC">
        <w:t xml:space="preserve"> и </w:t>
      </w:r>
      <w:r w:rsidRPr="005224EC">
        <w:rPr>
          <w:spacing w:val="-1"/>
        </w:rPr>
        <w:t xml:space="preserve">производств, связанных </w:t>
      </w:r>
      <w:r w:rsidRPr="005224EC">
        <w:t xml:space="preserve">с </w:t>
      </w:r>
      <w:r w:rsidRPr="005224EC">
        <w:rPr>
          <w:spacing w:val="-1"/>
        </w:rPr>
        <w:t xml:space="preserve">ними </w:t>
      </w:r>
      <w:r w:rsidRPr="005224EC">
        <w:t xml:space="preserve">– 496 </w:t>
      </w:r>
      <w:r w:rsidRPr="005224EC">
        <w:rPr>
          <w:spacing w:val="-1"/>
        </w:rPr>
        <w:t>тыс.</w:t>
      </w:r>
      <w:r>
        <w:rPr>
          <w:spacing w:val="-1"/>
        </w:rPr>
        <w:t xml:space="preserve"> </w:t>
      </w:r>
      <w:r w:rsidRPr="005224EC">
        <w:rPr>
          <w:spacing w:val="-1"/>
        </w:rPr>
        <w:t xml:space="preserve">т </w:t>
      </w:r>
      <w:r>
        <w:t>(2,9</w:t>
      </w:r>
      <w:r w:rsidRPr="005224EC">
        <w:t xml:space="preserve">%) и </w:t>
      </w:r>
      <w:r w:rsidRPr="005224EC">
        <w:rPr>
          <w:spacing w:val="-1"/>
        </w:rPr>
        <w:t xml:space="preserve">медицинские </w:t>
      </w:r>
      <w:r w:rsidRPr="005224EC">
        <w:t>отходы –10 тыс.</w:t>
      </w:r>
      <w:r>
        <w:t xml:space="preserve"> </w:t>
      </w:r>
      <w:r w:rsidRPr="005224EC">
        <w:t xml:space="preserve">т </w:t>
      </w:r>
      <w:r w:rsidRPr="005224EC">
        <w:rPr>
          <w:spacing w:val="-1"/>
        </w:rPr>
        <w:t>(0,1%) (рисунок 2</w:t>
      </w:r>
      <w:r w:rsidR="00B241AE">
        <w:rPr>
          <w:spacing w:val="-1"/>
        </w:rPr>
        <w:t>7</w:t>
      </w:r>
      <w:r w:rsidRPr="005224EC">
        <w:t>).</w:t>
      </w:r>
    </w:p>
    <w:p w:rsidR="000F5F7F" w:rsidRDefault="000F5F7F" w:rsidP="000F5F7F">
      <w:pPr>
        <w:pStyle w:val="Default"/>
        <w:keepLines/>
        <w:ind w:firstLine="720"/>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lastRenderedPageBreak/>
        <w:t>Образование отходов производства на территории Беларуси неравномерно. Без учета галитовых отходов и глинисто-солевых шламов по объему образования отходов в 201</w:t>
      </w:r>
      <w:r>
        <w:rPr>
          <w:rFonts w:ascii="Times New Roman" w:hAnsi="Times New Roman" w:cs="Times New Roman"/>
          <w:color w:val="auto"/>
          <w:sz w:val="28"/>
          <w:szCs w:val="28"/>
        </w:rPr>
        <w:t>4</w:t>
      </w:r>
      <w:r w:rsidRPr="005224EC">
        <w:rPr>
          <w:rFonts w:ascii="Times New Roman" w:hAnsi="Times New Roman" w:cs="Times New Roman"/>
          <w:color w:val="auto"/>
          <w:sz w:val="28"/>
          <w:szCs w:val="28"/>
        </w:rPr>
        <w:t xml:space="preserve"> г. л</w:t>
      </w:r>
      <w:r w:rsidR="00BC3849">
        <w:rPr>
          <w:rFonts w:ascii="Times New Roman" w:hAnsi="Times New Roman" w:cs="Times New Roman"/>
          <w:color w:val="auto"/>
          <w:sz w:val="28"/>
          <w:szCs w:val="28"/>
        </w:rPr>
        <w:t>идировала Минская область (27,1</w:t>
      </w:r>
      <w:r w:rsidRPr="005224EC">
        <w:rPr>
          <w:rFonts w:ascii="Times New Roman" w:hAnsi="Times New Roman" w:cs="Times New Roman"/>
          <w:color w:val="auto"/>
          <w:sz w:val="28"/>
          <w:szCs w:val="28"/>
        </w:rPr>
        <w:t>%), на Гоме</w:t>
      </w:r>
      <w:r w:rsidR="00BC3849">
        <w:rPr>
          <w:rFonts w:ascii="Times New Roman" w:hAnsi="Times New Roman" w:cs="Times New Roman"/>
          <w:color w:val="auto"/>
          <w:sz w:val="28"/>
          <w:szCs w:val="28"/>
        </w:rPr>
        <w:t>льскую область приходилось 18,8</w:t>
      </w:r>
      <w:r w:rsidRPr="005224EC">
        <w:rPr>
          <w:rFonts w:ascii="Times New Roman" w:hAnsi="Times New Roman" w:cs="Times New Roman"/>
          <w:color w:val="auto"/>
          <w:sz w:val="28"/>
          <w:szCs w:val="28"/>
        </w:rPr>
        <w:t xml:space="preserve">%, Могилевскую – </w:t>
      </w:r>
      <w:r>
        <w:rPr>
          <w:rFonts w:ascii="Times New Roman" w:hAnsi="Times New Roman" w:cs="Times New Roman"/>
          <w:color w:val="auto"/>
          <w:sz w:val="28"/>
          <w:szCs w:val="28"/>
        </w:rPr>
        <w:t>22</w:t>
      </w:r>
      <w:r w:rsidR="00BC3849">
        <w:rPr>
          <w:rFonts w:ascii="Times New Roman" w:hAnsi="Times New Roman" w:cs="Times New Roman"/>
          <w:color w:val="auto"/>
          <w:sz w:val="28"/>
          <w:szCs w:val="28"/>
        </w:rPr>
        <w:t>,3%, Гродненскую – 9,5%, г. Минск – 10,6</w:t>
      </w:r>
      <w:r w:rsidRPr="005224EC">
        <w:rPr>
          <w:rFonts w:ascii="Times New Roman" w:hAnsi="Times New Roman" w:cs="Times New Roman"/>
          <w:color w:val="auto"/>
          <w:sz w:val="28"/>
          <w:szCs w:val="28"/>
        </w:rPr>
        <w:t>%, Бре</w:t>
      </w:r>
      <w:r w:rsidR="00BC3849">
        <w:rPr>
          <w:rFonts w:ascii="Times New Roman" w:hAnsi="Times New Roman" w:cs="Times New Roman"/>
          <w:color w:val="auto"/>
          <w:sz w:val="28"/>
          <w:szCs w:val="28"/>
        </w:rPr>
        <w:t>стскую – 7,4% и Витебскую область – 4,3</w:t>
      </w:r>
      <w:r w:rsidRPr="005224EC">
        <w:rPr>
          <w:rFonts w:ascii="Times New Roman" w:hAnsi="Times New Roman" w:cs="Times New Roman"/>
          <w:color w:val="auto"/>
          <w:sz w:val="28"/>
          <w:szCs w:val="28"/>
        </w:rPr>
        <w:t xml:space="preserve">%. </w:t>
      </w:r>
    </w:p>
    <w:p w:rsidR="000F5F7F" w:rsidRPr="005224EC" w:rsidRDefault="000F5F7F" w:rsidP="000F5F7F">
      <w:pPr>
        <w:pStyle w:val="a8"/>
        <w:spacing w:after="0"/>
        <w:ind w:left="178" w:right="177"/>
      </w:pPr>
    </w:p>
    <w:p w:rsidR="000F5F7F" w:rsidRPr="005224EC" w:rsidRDefault="000F5F7F" w:rsidP="000F5F7F">
      <w:pPr>
        <w:pStyle w:val="a8"/>
        <w:spacing w:after="0"/>
        <w:ind w:left="178" w:right="177"/>
      </w:pPr>
      <w:r w:rsidRPr="005224EC">
        <w:rPr>
          <w:noProof/>
        </w:rPr>
        <w:drawing>
          <wp:inline distT="0" distB="0" distL="0" distR="0">
            <wp:extent cx="5700156" cy="2493819"/>
            <wp:effectExtent l="0" t="0" r="15240" b="20955"/>
            <wp:docPr id="107" name="Диаграмма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F5F7F" w:rsidRPr="005224EC" w:rsidRDefault="000F5F7F" w:rsidP="000F5F7F">
      <w:pPr>
        <w:pStyle w:val="a8"/>
        <w:spacing w:after="0"/>
        <w:ind w:right="-1" w:firstLine="0"/>
        <w:jc w:val="center"/>
      </w:pPr>
    </w:p>
    <w:p w:rsidR="000F5F7F" w:rsidRDefault="000F5F7F" w:rsidP="000F5F7F">
      <w:pPr>
        <w:pStyle w:val="a8"/>
        <w:spacing w:after="0"/>
        <w:ind w:firstLine="0"/>
        <w:jc w:val="center"/>
        <w:rPr>
          <w:b/>
          <w:sz w:val="24"/>
          <w:szCs w:val="24"/>
        </w:rPr>
      </w:pPr>
      <w:r w:rsidRPr="005224EC">
        <w:rPr>
          <w:b/>
          <w:spacing w:val="-1"/>
          <w:sz w:val="24"/>
          <w:szCs w:val="24"/>
        </w:rPr>
        <w:t>Рисунок 2</w:t>
      </w:r>
      <w:r w:rsidR="00B241AE">
        <w:rPr>
          <w:b/>
          <w:spacing w:val="-1"/>
          <w:sz w:val="24"/>
          <w:szCs w:val="24"/>
        </w:rPr>
        <w:t>7</w:t>
      </w:r>
      <w:r w:rsidRPr="005224EC">
        <w:rPr>
          <w:b/>
          <w:sz w:val="24"/>
          <w:szCs w:val="24"/>
        </w:rPr>
        <w:t xml:space="preserve"> – </w:t>
      </w:r>
      <w:r w:rsidRPr="005224EC">
        <w:rPr>
          <w:b/>
          <w:spacing w:val="-1"/>
          <w:sz w:val="24"/>
          <w:szCs w:val="24"/>
        </w:rPr>
        <w:t xml:space="preserve">Структура </w:t>
      </w:r>
      <w:r w:rsidRPr="005224EC">
        <w:rPr>
          <w:b/>
          <w:sz w:val="24"/>
          <w:szCs w:val="24"/>
        </w:rPr>
        <w:t xml:space="preserve">образования отходов производства в 2014 г. (без </w:t>
      </w:r>
      <w:r w:rsidRPr="005224EC">
        <w:rPr>
          <w:b/>
          <w:spacing w:val="-1"/>
          <w:sz w:val="24"/>
          <w:szCs w:val="24"/>
        </w:rPr>
        <w:t xml:space="preserve">учета </w:t>
      </w:r>
      <w:r w:rsidRPr="005224EC">
        <w:rPr>
          <w:b/>
          <w:sz w:val="24"/>
          <w:szCs w:val="24"/>
        </w:rPr>
        <w:t>галитовых отходов и шламов галитовых</w:t>
      </w:r>
      <w:r w:rsidRPr="005224EC">
        <w:rPr>
          <w:b/>
          <w:spacing w:val="-1"/>
          <w:sz w:val="24"/>
          <w:szCs w:val="24"/>
        </w:rPr>
        <w:t xml:space="preserve"> глинисто-солевых</w:t>
      </w:r>
      <w:r w:rsidRPr="005224EC">
        <w:rPr>
          <w:b/>
          <w:sz w:val="24"/>
          <w:szCs w:val="24"/>
        </w:rPr>
        <w:t>), в процентах</w:t>
      </w:r>
    </w:p>
    <w:p w:rsidR="000F5F7F" w:rsidRPr="005224EC" w:rsidRDefault="000F5F7F" w:rsidP="000F5F7F">
      <w:pPr>
        <w:pStyle w:val="a8"/>
        <w:spacing w:after="0"/>
        <w:ind w:firstLine="0"/>
        <w:jc w:val="center"/>
        <w:rPr>
          <w:b/>
          <w:sz w:val="24"/>
          <w:szCs w:val="24"/>
        </w:rPr>
      </w:pPr>
    </w:p>
    <w:p w:rsidR="000F5F7F" w:rsidRPr="007365CE" w:rsidRDefault="000F5F7F" w:rsidP="000F5F7F">
      <w:pPr>
        <w:ind w:firstLine="737"/>
        <w:jc w:val="both"/>
        <w:rPr>
          <w:bCs/>
          <w:sz w:val="28"/>
          <w:szCs w:val="28"/>
        </w:rPr>
      </w:pPr>
      <w:r>
        <w:rPr>
          <w:bCs/>
          <w:sz w:val="28"/>
          <w:szCs w:val="28"/>
        </w:rPr>
        <w:t>О</w:t>
      </w:r>
      <w:r w:rsidRPr="007365CE">
        <w:rPr>
          <w:bCs/>
          <w:sz w:val="28"/>
          <w:szCs w:val="28"/>
        </w:rPr>
        <w:t>коло 74%</w:t>
      </w:r>
      <w:r>
        <w:rPr>
          <w:bCs/>
          <w:sz w:val="28"/>
          <w:szCs w:val="28"/>
        </w:rPr>
        <w:t xml:space="preserve"> (38,836 млн. т) образующихся в стране отходов</w:t>
      </w:r>
      <w:r w:rsidRPr="007365CE">
        <w:rPr>
          <w:bCs/>
          <w:sz w:val="28"/>
          <w:szCs w:val="28"/>
        </w:rPr>
        <w:t xml:space="preserve"> приходится на обрабатывающую промышленность</w:t>
      </w:r>
      <w:r w:rsidR="007A0BB0">
        <w:rPr>
          <w:bCs/>
          <w:sz w:val="28"/>
          <w:szCs w:val="28"/>
        </w:rPr>
        <w:t>.</w:t>
      </w:r>
      <w:r w:rsidRPr="007365CE">
        <w:rPr>
          <w:bCs/>
          <w:sz w:val="28"/>
          <w:szCs w:val="28"/>
        </w:rPr>
        <w:t xml:space="preserve"> </w:t>
      </w:r>
      <w:r w:rsidR="007A0BB0">
        <w:rPr>
          <w:bCs/>
          <w:sz w:val="28"/>
          <w:szCs w:val="28"/>
        </w:rPr>
        <w:t>Далее по количеству</w:t>
      </w:r>
      <w:r w:rsidRPr="007365CE">
        <w:rPr>
          <w:bCs/>
          <w:sz w:val="28"/>
          <w:szCs w:val="28"/>
        </w:rPr>
        <w:t xml:space="preserve"> образующихся отходов следует горнодобывающая промышленность</w:t>
      </w:r>
      <w:r w:rsidR="00BC3849">
        <w:rPr>
          <w:bCs/>
          <w:sz w:val="28"/>
          <w:szCs w:val="28"/>
        </w:rPr>
        <w:t xml:space="preserve"> – около 11</w:t>
      </w:r>
      <w:r>
        <w:rPr>
          <w:bCs/>
          <w:sz w:val="28"/>
          <w:szCs w:val="28"/>
        </w:rPr>
        <w:t>% (5,573 млн. т);</w:t>
      </w:r>
      <w:r w:rsidRPr="007365CE">
        <w:rPr>
          <w:bCs/>
          <w:sz w:val="28"/>
          <w:szCs w:val="28"/>
        </w:rPr>
        <w:t xml:space="preserve"> затем - производство и распределение электроэнергии, газа и воды</w:t>
      </w:r>
      <w:r>
        <w:rPr>
          <w:bCs/>
          <w:sz w:val="28"/>
          <w:szCs w:val="28"/>
        </w:rPr>
        <w:t>;</w:t>
      </w:r>
      <w:r w:rsidRPr="007365CE">
        <w:rPr>
          <w:bCs/>
          <w:sz w:val="28"/>
          <w:szCs w:val="28"/>
        </w:rPr>
        <w:t xml:space="preserve"> строительство</w:t>
      </w:r>
      <w:r>
        <w:rPr>
          <w:bCs/>
          <w:sz w:val="28"/>
          <w:szCs w:val="28"/>
        </w:rPr>
        <w:t xml:space="preserve">; </w:t>
      </w:r>
      <w:r w:rsidRPr="007365CE">
        <w:rPr>
          <w:bCs/>
          <w:sz w:val="28"/>
          <w:szCs w:val="28"/>
        </w:rPr>
        <w:t>сельское хозяйство</w:t>
      </w:r>
      <w:r>
        <w:rPr>
          <w:bCs/>
          <w:sz w:val="28"/>
          <w:szCs w:val="28"/>
        </w:rPr>
        <w:t>.</w:t>
      </w:r>
      <w:r w:rsidRPr="007365CE">
        <w:rPr>
          <w:bCs/>
          <w:sz w:val="28"/>
          <w:szCs w:val="28"/>
        </w:rPr>
        <w:t xml:space="preserve"> </w:t>
      </w:r>
    </w:p>
    <w:p w:rsidR="000F5F7F" w:rsidRPr="005224EC" w:rsidRDefault="000F5F7F" w:rsidP="000F5F7F">
      <w:pPr>
        <w:pStyle w:val="Default"/>
        <w:ind w:firstLine="720"/>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 xml:space="preserve">В 2014 г. в Беларуси образовалось 3 414 тыс. т </w:t>
      </w:r>
      <w:r w:rsidRPr="000F5F7F">
        <w:rPr>
          <w:rFonts w:ascii="Times New Roman" w:hAnsi="Times New Roman" w:cs="Times New Roman"/>
          <w:b/>
          <w:color w:val="auto"/>
          <w:sz w:val="28"/>
          <w:szCs w:val="28"/>
        </w:rPr>
        <w:t>отходов потребления</w:t>
      </w:r>
      <w:r w:rsidRPr="005224EC">
        <w:rPr>
          <w:rFonts w:ascii="Times New Roman" w:hAnsi="Times New Roman" w:cs="Times New Roman"/>
          <w:color w:val="auto"/>
          <w:sz w:val="28"/>
          <w:szCs w:val="28"/>
        </w:rPr>
        <w:t xml:space="preserve">, которые составляют основную часть (66%) коммунальных отходов. К ним относятся отходы, образующиеся в процессе жизнедеятельности человека, не связанной с осуществлением экономической деятельности, отходы, образующиеся в гаражных кооперативах, садоводческих товариществах и иных потребительских кооперативах, а также уличный и дворовый смет, образующийся на территориях общего пользования населенных пунктов.  </w:t>
      </w:r>
    </w:p>
    <w:p w:rsidR="000F5F7F" w:rsidRPr="005224EC" w:rsidRDefault="000F5F7F" w:rsidP="000F5F7F">
      <w:pPr>
        <w:pStyle w:val="Default"/>
        <w:ind w:firstLine="720"/>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В последние 15 лет в Беларуси наблюдается постоянный рост объема образования коммунальных отходов. В 2014 году твердых коммунальных отходов (ТКО) образовалось 19 434 тыс. м</w:t>
      </w:r>
      <w:r w:rsidRPr="005224EC">
        <w:rPr>
          <w:rFonts w:ascii="Times New Roman" w:hAnsi="Times New Roman" w:cs="Times New Roman"/>
          <w:color w:val="auto"/>
          <w:sz w:val="28"/>
          <w:szCs w:val="28"/>
          <w:vertAlign w:val="superscript"/>
        </w:rPr>
        <w:t>3</w:t>
      </w:r>
      <w:r w:rsidRPr="005224EC">
        <w:rPr>
          <w:rFonts w:ascii="Times New Roman" w:hAnsi="Times New Roman" w:cs="Times New Roman"/>
          <w:color w:val="auto"/>
          <w:sz w:val="28"/>
          <w:szCs w:val="28"/>
        </w:rPr>
        <w:t>, что значительно превысило уровень 2010 г. (17 139 тыс. м</w:t>
      </w:r>
      <w:r w:rsidRPr="005224EC">
        <w:rPr>
          <w:rFonts w:ascii="Times New Roman" w:hAnsi="Times New Roman" w:cs="Times New Roman"/>
          <w:color w:val="auto"/>
          <w:sz w:val="28"/>
          <w:szCs w:val="28"/>
          <w:vertAlign w:val="superscript"/>
        </w:rPr>
        <w:t>3</w:t>
      </w:r>
      <w:r w:rsidRPr="005224EC">
        <w:rPr>
          <w:rFonts w:ascii="Times New Roman" w:hAnsi="Times New Roman" w:cs="Times New Roman"/>
          <w:color w:val="auto"/>
          <w:sz w:val="28"/>
          <w:szCs w:val="28"/>
        </w:rPr>
        <w:t>). Показатель удельного образования твердых коммунальных отходов в расчете на одного жителя Беларуси составил в 2013 г. 2,05 м</w:t>
      </w:r>
      <w:r w:rsidRPr="005224EC">
        <w:rPr>
          <w:rFonts w:ascii="Times New Roman" w:hAnsi="Times New Roman" w:cs="Times New Roman"/>
          <w:color w:val="auto"/>
          <w:sz w:val="28"/>
          <w:szCs w:val="28"/>
          <w:vertAlign w:val="superscript"/>
        </w:rPr>
        <w:t>3</w:t>
      </w:r>
      <w:r w:rsidRPr="005224EC">
        <w:rPr>
          <w:rFonts w:ascii="Times New Roman" w:hAnsi="Times New Roman" w:cs="Times New Roman"/>
          <w:color w:val="auto"/>
          <w:sz w:val="28"/>
          <w:szCs w:val="28"/>
        </w:rPr>
        <w:t>/чел. против 1,81 м</w:t>
      </w:r>
      <w:r w:rsidRPr="005224EC">
        <w:rPr>
          <w:rFonts w:ascii="Times New Roman" w:hAnsi="Times New Roman" w:cs="Times New Roman"/>
          <w:color w:val="auto"/>
          <w:sz w:val="28"/>
          <w:szCs w:val="28"/>
          <w:vertAlign w:val="superscript"/>
        </w:rPr>
        <w:t>3</w:t>
      </w:r>
      <w:r w:rsidRPr="005224EC">
        <w:rPr>
          <w:rFonts w:ascii="Times New Roman" w:hAnsi="Times New Roman" w:cs="Times New Roman"/>
          <w:color w:val="auto"/>
          <w:sz w:val="28"/>
          <w:szCs w:val="28"/>
        </w:rPr>
        <w:t>/чел. в 2010 г.</w:t>
      </w:r>
    </w:p>
    <w:p w:rsidR="000F5F7F" w:rsidRPr="005224EC" w:rsidRDefault="000F5F7F" w:rsidP="000F5F7F">
      <w:pPr>
        <w:pStyle w:val="Default"/>
        <w:ind w:firstLine="720"/>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В соответствии со статьей 4 Закона Республики Беларусь «Об обращении с отходами» от 20.07.2007 г. № 271-3 основными принципами управления отходами являются:</w:t>
      </w:r>
    </w:p>
    <w:p w:rsidR="000F5F7F" w:rsidRPr="005224EC" w:rsidRDefault="000F5F7F" w:rsidP="000F5F7F">
      <w:pPr>
        <w:pStyle w:val="Default"/>
        <w:ind w:firstLine="720"/>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lastRenderedPageBreak/>
        <w:t>- приоритетность использования отходов по отношению к их обезвреживанию или захоронению при условии соблюдения требований законодательства об охране окружающей среды с учетом экономической эффективности;</w:t>
      </w:r>
    </w:p>
    <w:p w:rsidR="000F5F7F" w:rsidRPr="005224EC" w:rsidRDefault="000F5F7F" w:rsidP="000F5F7F">
      <w:pPr>
        <w:pStyle w:val="Default"/>
        <w:ind w:firstLine="720"/>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 приоритетность обезвреживания отходов по отношению к их захоронению.</w:t>
      </w:r>
    </w:p>
    <w:p w:rsidR="000F5F7F" w:rsidRDefault="000F5F7F" w:rsidP="000F5F7F">
      <w:pPr>
        <w:pStyle w:val="Default"/>
        <w:ind w:firstLine="720"/>
        <w:jc w:val="both"/>
        <w:rPr>
          <w:rFonts w:ascii="Times New Roman" w:hAnsi="Times New Roman" w:cs="Times New Roman"/>
          <w:color w:val="auto"/>
          <w:sz w:val="28"/>
          <w:szCs w:val="28"/>
        </w:rPr>
      </w:pPr>
      <w:r w:rsidRPr="00530796">
        <w:rPr>
          <w:rFonts w:ascii="Times New Roman" w:hAnsi="Times New Roman" w:cs="Times New Roman"/>
          <w:bCs/>
          <w:i/>
          <w:iCs/>
          <w:sz w:val="28"/>
          <w:szCs w:val="28"/>
        </w:rPr>
        <w:t>Использование отходов.</w:t>
      </w:r>
      <w:r>
        <w:rPr>
          <w:rFonts w:ascii="Times New Roman" w:hAnsi="Times New Roman" w:cs="Times New Roman"/>
          <w:bCs/>
          <w:i/>
          <w:iCs/>
          <w:sz w:val="28"/>
          <w:szCs w:val="28"/>
        </w:rPr>
        <w:t xml:space="preserve"> </w:t>
      </w:r>
      <w:r w:rsidRPr="005224EC">
        <w:rPr>
          <w:rFonts w:ascii="Times New Roman" w:hAnsi="Times New Roman" w:cs="Times New Roman"/>
          <w:color w:val="auto"/>
          <w:sz w:val="28"/>
          <w:szCs w:val="28"/>
        </w:rPr>
        <w:t>С учетом галитовых отходов и глинисто-солевых шламов в 2014 г.</w:t>
      </w:r>
      <w:r>
        <w:rPr>
          <w:rFonts w:ascii="Times New Roman" w:hAnsi="Times New Roman" w:cs="Times New Roman"/>
          <w:color w:val="auto"/>
          <w:sz w:val="28"/>
          <w:szCs w:val="28"/>
        </w:rPr>
        <w:t xml:space="preserve"> использовано </w:t>
      </w:r>
      <w:r w:rsidRPr="005224EC">
        <w:rPr>
          <w:rFonts w:ascii="Times New Roman" w:hAnsi="Times New Roman" w:cs="Times New Roman"/>
          <w:color w:val="auto"/>
          <w:sz w:val="28"/>
          <w:szCs w:val="28"/>
        </w:rPr>
        <w:t>16654 тыс. т</w:t>
      </w:r>
      <w:r>
        <w:rPr>
          <w:rFonts w:ascii="Times New Roman" w:hAnsi="Times New Roman" w:cs="Times New Roman"/>
          <w:color w:val="auto"/>
          <w:sz w:val="28"/>
          <w:szCs w:val="28"/>
        </w:rPr>
        <w:t xml:space="preserve"> отходов, а </w:t>
      </w:r>
      <w:r w:rsidRPr="005224EC">
        <w:rPr>
          <w:rFonts w:ascii="Times New Roman" w:hAnsi="Times New Roman" w:cs="Times New Roman"/>
          <w:color w:val="auto"/>
          <w:sz w:val="28"/>
          <w:szCs w:val="28"/>
        </w:rPr>
        <w:t xml:space="preserve">уровень использования отходов производства составил </w:t>
      </w:r>
      <w:r>
        <w:rPr>
          <w:rFonts w:ascii="Times New Roman" w:hAnsi="Times New Roman" w:cs="Times New Roman"/>
          <w:color w:val="auto"/>
          <w:sz w:val="28"/>
          <w:szCs w:val="28"/>
        </w:rPr>
        <w:t>около</w:t>
      </w:r>
      <w:r w:rsidRPr="005224EC">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32 </w:t>
      </w:r>
      <w:r w:rsidRPr="005224EC">
        <w:rPr>
          <w:rFonts w:ascii="Times New Roman" w:hAnsi="Times New Roman" w:cs="Times New Roman"/>
          <w:color w:val="auto"/>
          <w:sz w:val="28"/>
          <w:szCs w:val="28"/>
        </w:rPr>
        <w:t xml:space="preserve">%. В 2010 г. </w:t>
      </w:r>
      <w:r w:rsidR="007A0BB0">
        <w:rPr>
          <w:rFonts w:ascii="Times New Roman" w:hAnsi="Times New Roman" w:cs="Times New Roman"/>
          <w:color w:val="auto"/>
          <w:sz w:val="28"/>
          <w:szCs w:val="28"/>
        </w:rPr>
        <w:t xml:space="preserve">их </w:t>
      </w:r>
      <w:r w:rsidRPr="005224EC">
        <w:rPr>
          <w:rFonts w:ascii="Times New Roman" w:hAnsi="Times New Roman" w:cs="Times New Roman"/>
          <w:color w:val="auto"/>
          <w:sz w:val="28"/>
          <w:szCs w:val="28"/>
        </w:rPr>
        <w:t xml:space="preserve">использовано значительно меньше </w:t>
      </w:r>
      <w:r w:rsidR="00BC3849">
        <w:rPr>
          <w:rFonts w:ascii="Times New Roman" w:hAnsi="Times New Roman" w:cs="Times New Roman"/>
          <w:color w:val="auto"/>
          <w:sz w:val="28"/>
          <w:szCs w:val="28"/>
        </w:rPr>
        <w:t>–</w:t>
      </w:r>
      <w:r w:rsidR="007A0BB0">
        <w:rPr>
          <w:rFonts w:ascii="Times New Roman" w:hAnsi="Times New Roman" w:cs="Times New Roman"/>
          <w:color w:val="auto"/>
          <w:sz w:val="28"/>
          <w:szCs w:val="28"/>
        </w:rPr>
        <w:t xml:space="preserve"> </w:t>
      </w:r>
      <w:r>
        <w:rPr>
          <w:rFonts w:ascii="Times New Roman" w:hAnsi="Times New Roman" w:cs="Times New Roman"/>
          <w:color w:val="auto"/>
          <w:sz w:val="28"/>
          <w:szCs w:val="28"/>
        </w:rPr>
        <w:t>13647</w:t>
      </w:r>
      <w:r w:rsidRPr="005224EC">
        <w:rPr>
          <w:rFonts w:ascii="Times New Roman" w:hAnsi="Times New Roman" w:cs="Times New Roman"/>
          <w:color w:val="auto"/>
          <w:sz w:val="28"/>
          <w:szCs w:val="28"/>
        </w:rPr>
        <w:t xml:space="preserve"> тыс. т (31,2%). </w:t>
      </w:r>
      <w:r>
        <w:rPr>
          <w:rFonts w:ascii="Times New Roman" w:hAnsi="Times New Roman" w:cs="Times New Roman"/>
          <w:color w:val="auto"/>
          <w:sz w:val="28"/>
          <w:szCs w:val="28"/>
        </w:rPr>
        <w:t>Следовательно,</w:t>
      </w:r>
      <w:r w:rsidRPr="005224EC">
        <w:rPr>
          <w:rFonts w:ascii="Times New Roman" w:hAnsi="Times New Roman" w:cs="Times New Roman"/>
          <w:color w:val="auto"/>
          <w:sz w:val="28"/>
          <w:szCs w:val="28"/>
        </w:rPr>
        <w:t xml:space="preserve"> увеличени</w:t>
      </w:r>
      <w:r>
        <w:rPr>
          <w:rFonts w:ascii="Times New Roman" w:hAnsi="Times New Roman" w:cs="Times New Roman"/>
          <w:color w:val="auto"/>
          <w:sz w:val="28"/>
          <w:szCs w:val="28"/>
        </w:rPr>
        <w:t>е</w:t>
      </w:r>
      <w:r w:rsidRPr="005224EC">
        <w:rPr>
          <w:rFonts w:ascii="Times New Roman" w:hAnsi="Times New Roman" w:cs="Times New Roman"/>
          <w:color w:val="auto"/>
          <w:sz w:val="28"/>
          <w:szCs w:val="28"/>
        </w:rPr>
        <w:t xml:space="preserve"> </w:t>
      </w:r>
      <w:r>
        <w:rPr>
          <w:rFonts w:ascii="Times New Roman" w:hAnsi="Times New Roman" w:cs="Times New Roman"/>
          <w:color w:val="auto"/>
          <w:sz w:val="28"/>
          <w:szCs w:val="28"/>
        </w:rPr>
        <w:t>общего объема используемых</w:t>
      </w:r>
      <w:r w:rsidRPr="005224EC">
        <w:rPr>
          <w:rFonts w:ascii="Times New Roman" w:hAnsi="Times New Roman" w:cs="Times New Roman"/>
          <w:color w:val="auto"/>
          <w:sz w:val="28"/>
          <w:szCs w:val="28"/>
        </w:rPr>
        <w:t xml:space="preserve"> от</w:t>
      </w:r>
      <w:r>
        <w:rPr>
          <w:rFonts w:ascii="Times New Roman" w:hAnsi="Times New Roman" w:cs="Times New Roman"/>
          <w:color w:val="auto"/>
          <w:sz w:val="28"/>
          <w:szCs w:val="28"/>
        </w:rPr>
        <w:t>ходов производства составило 1,2</w:t>
      </w:r>
      <w:r w:rsidRPr="005224EC">
        <w:rPr>
          <w:rFonts w:ascii="Times New Roman" w:hAnsi="Times New Roman" w:cs="Times New Roman"/>
          <w:color w:val="auto"/>
          <w:sz w:val="28"/>
          <w:szCs w:val="28"/>
        </w:rPr>
        <w:t xml:space="preserve"> раза относительно 2010 г., что отражено в таблице </w:t>
      </w:r>
      <w:r>
        <w:rPr>
          <w:rFonts w:ascii="Times New Roman" w:hAnsi="Times New Roman" w:cs="Times New Roman"/>
          <w:color w:val="auto"/>
          <w:sz w:val="28"/>
          <w:szCs w:val="28"/>
        </w:rPr>
        <w:t>22</w:t>
      </w:r>
      <w:r w:rsidRPr="005224EC">
        <w:rPr>
          <w:rFonts w:ascii="Times New Roman" w:hAnsi="Times New Roman" w:cs="Times New Roman"/>
          <w:color w:val="auto"/>
          <w:sz w:val="28"/>
          <w:szCs w:val="28"/>
        </w:rPr>
        <w:t>. Без учета крупнотоннажных отходов объём использования составил в 2014 г. 1</w:t>
      </w:r>
      <w:r>
        <w:rPr>
          <w:rFonts w:ascii="Times New Roman" w:hAnsi="Times New Roman" w:cs="Times New Roman"/>
          <w:color w:val="auto"/>
          <w:sz w:val="28"/>
          <w:szCs w:val="28"/>
        </w:rPr>
        <w:t>6003 тыс. т (таблица 23), что в 1,3</w:t>
      </w:r>
      <w:r w:rsidRPr="005224EC">
        <w:rPr>
          <w:rFonts w:ascii="Times New Roman" w:hAnsi="Times New Roman" w:cs="Times New Roman"/>
          <w:color w:val="auto"/>
          <w:sz w:val="28"/>
          <w:szCs w:val="28"/>
        </w:rPr>
        <w:t xml:space="preserve"> раза больше, чем в 2010 г. (12764 тыс. т).</w:t>
      </w:r>
    </w:p>
    <w:p w:rsidR="000F5F7F" w:rsidRPr="00522F91" w:rsidRDefault="000F5F7F" w:rsidP="007A0BB0">
      <w:pPr>
        <w:ind w:firstLine="709"/>
        <w:jc w:val="both"/>
        <w:rPr>
          <w:sz w:val="28"/>
          <w:szCs w:val="28"/>
        </w:rPr>
      </w:pPr>
      <w:r w:rsidRPr="00522F91">
        <w:rPr>
          <w:sz w:val="28"/>
          <w:szCs w:val="28"/>
        </w:rPr>
        <w:t>Наиболее полно используются отходы растительного и животного происхождения за счет переработки отходов производства</w:t>
      </w:r>
      <w:r>
        <w:rPr>
          <w:sz w:val="28"/>
          <w:szCs w:val="28"/>
        </w:rPr>
        <w:t xml:space="preserve"> пищевых и </w:t>
      </w:r>
      <w:r w:rsidRPr="00522F91">
        <w:rPr>
          <w:sz w:val="28"/>
          <w:szCs w:val="28"/>
        </w:rPr>
        <w:t>вкусовых продуктов,</w:t>
      </w:r>
      <w:r>
        <w:rPr>
          <w:sz w:val="28"/>
          <w:szCs w:val="28"/>
        </w:rPr>
        <w:t xml:space="preserve"> отходов </w:t>
      </w:r>
      <w:r w:rsidRPr="00522F91">
        <w:rPr>
          <w:sz w:val="28"/>
          <w:szCs w:val="28"/>
        </w:rPr>
        <w:t xml:space="preserve">обработки и переработки древесины, </w:t>
      </w:r>
      <w:r>
        <w:rPr>
          <w:sz w:val="28"/>
          <w:szCs w:val="28"/>
        </w:rPr>
        <w:t xml:space="preserve">отходов </w:t>
      </w:r>
      <w:r w:rsidRPr="00522F91">
        <w:rPr>
          <w:sz w:val="28"/>
          <w:szCs w:val="28"/>
        </w:rPr>
        <w:t>бумаги и картона. Отходы производства пищевых и вкусовых продуктов используются в сельском хозяйстве. Отходы обработки и переработки древесины передаются гидролизному заводу, сельскохозяйственным предприятиям, сжигаются для получения энергии и иное.</w:t>
      </w:r>
    </w:p>
    <w:p w:rsidR="000F5F7F" w:rsidRPr="00CE0F63" w:rsidRDefault="000F5F7F" w:rsidP="007A0BB0">
      <w:pPr>
        <w:ind w:firstLine="709"/>
        <w:jc w:val="both"/>
      </w:pPr>
      <w:r w:rsidRPr="00522F91">
        <w:rPr>
          <w:sz w:val="28"/>
          <w:szCs w:val="28"/>
        </w:rPr>
        <w:t>В общем объёме использования отходов минерального происхождения (</w:t>
      </w:r>
      <w:r>
        <w:rPr>
          <w:sz w:val="28"/>
          <w:szCs w:val="28"/>
        </w:rPr>
        <w:t>9571</w:t>
      </w:r>
      <w:r w:rsidRPr="00522F91">
        <w:rPr>
          <w:sz w:val="28"/>
          <w:szCs w:val="28"/>
        </w:rPr>
        <w:t xml:space="preserve"> тыс.</w:t>
      </w:r>
      <w:r>
        <w:rPr>
          <w:sz w:val="28"/>
          <w:szCs w:val="28"/>
        </w:rPr>
        <w:t xml:space="preserve"> </w:t>
      </w:r>
      <w:r w:rsidRPr="00522F91">
        <w:rPr>
          <w:sz w:val="28"/>
          <w:szCs w:val="28"/>
        </w:rPr>
        <w:t xml:space="preserve">т) доля вскрышных пород </w:t>
      </w:r>
      <w:r>
        <w:rPr>
          <w:sz w:val="28"/>
          <w:szCs w:val="28"/>
        </w:rPr>
        <w:t xml:space="preserve">в 2014 г. </w:t>
      </w:r>
      <w:r w:rsidRPr="00522F91">
        <w:rPr>
          <w:sz w:val="28"/>
          <w:szCs w:val="28"/>
        </w:rPr>
        <w:t>составля</w:t>
      </w:r>
      <w:r>
        <w:rPr>
          <w:sz w:val="28"/>
          <w:szCs w:val="28"/>
        </w:rPr>
        <w:t>ла</w:t>
      </w:r>
      <w:r w:rsidRPr="00522F91">
        <w:rPr>
          <w:sz w:val="28"/>
          <w:szCs w:val="28"/>
        </w:rPr>
        <w:t xml:space="preserve"> </w:t>
      </w:r>
      <w:r>
        <w:rPr>
          <w:sz w:val="28"/>
          <w:szCs w:val="28"/>
        </w:rPr>
        <w:t>34,4</w:t>
      </w:r>
      <w:r w:rsidRPr="00522F91">
        <w:rPr>
          <w:sz w:val="28"/>
          <w:szCs w:val="28"/>
        </w:rPr>
        <w:t>% (</w:t>
      </w:r>
      <w:r>
        <w:rPr>
          <w:sz w:val="28"/>
          <w:szCs w:val="28"/>
        </w:rPr>
        <w:t>3291,8</w:t>
      </w:r>
      <w:r w:rsidRPr="00522F91">
        <w:rPr>
          <w:sz w:val="28"/>
          <w:szCs w:val="28"/>
        </w:rPr>
        <w:t> тыс.</w:t>
      </w:r>
      <w:r>
        <w:rPr>
          <w:sz w:val="28"/>
          <w:szCs w:val="28"/>
        </w:rPr>
        <w:t xml:space="preserve"> </w:t>
      </w:r>
      <w:r w:rsidRPr="00522F91">
        <w:rPr>
          <w:sz w:val="28"/>
          <w:szCs w:val="28"/>
        </w:rPr>
        <w:t xml:space="preserve">т). </w:t>
      </w:r>
      <w:r>
        <w:rPr>
          <w:sz w:val="28"/>
          <w:szCs w:val="28"/>
        </w:rPr>
        <w:t>В</w:t>
      </w:r>
      <w:r w:rsidRPr="00522F91">
        <w:rPr>
          <w:sz w:val="28"/>
          <w:szCs w:val="28"/>
        </w:rPr>
        <w:t>скрышные породы применяются для засыпки карьеров и восстановления нарушенных земель</w:t>
      </w:r>
      <w:r w:rsidRPr="00CE0F63">
        <w:t xml:space="preserve">. </w:t>
      </w:r>
    </w:p>
    <w:p w:rsidR="000F5F7F" w:rsidRPr="005224EC" w:rsidRDefault="000F5F7F" w:rsidP="007A0BB0">
      <w:pPr>
        <w:pStyle w:val="Default"/>
        <w:ind w:firstLine="720"/>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 xml:space="preserve">Высоким уровнем использования </w:t>
      </w:r>
      <w:r>
        <w:rPr>
          <w:rFonts w:ascii="Times New Roman" w:hAnsi="Times New Roman" w:cs="Times New Roman"/>
          <w:color w:val="auto"/>
          <w:sz w:val="28"/>
          <w:szCs w:val="28"/>
        </w:rPr>
        <w:t xml:space="preserve">в блоке отходов минерального происхождения </w:t>
      </w:r>
      <w:r w:rsidRPr="005224EC">
        <w:rPr>
          <w:rFonts w:ascii="Times New Roman" w:hAnsi="Times New Roman" w:cs="Times New Roman"/>
          <w:color w:val="auto"/>
          <w:sz w:val="28"/>
          <w:szCs w:val="28"/>
        </w:rPr>
        <w:t xml:space="preserve">характеризуются </w:t>
      </w:r>
      <w:r>
        <w:rPr>
          <w:rFonts w:ascii="Times New Roman" w:hAnsi="Times New Roman" w:cs="Times New Roman"/>
          <w:color w:val="auto"/>
          <w:sz w:val="28"/>
          <w:szCs w:val="28"/>
        </w:rPr>
        <w:t xml:space="preserve">металлургические шлаки, отходы формовочных смесей, железосодержащая пыль, окалина, отходы гальки кремниевой, отдельные виды </w:t>
      </w:r>
      <w:r w:rsidRPr="005224EC">
        <w:rPr>
          <w:rFonts w:ascii="Times New Roman" w:hAnsi="Times New Roman" w:cs="Times New Roman"/>
          <w:color w:val="auto"/>
          <w:sz w:val="28"/>
          <w:szCs w:val="28"/>
        </w:rPr>
        <w:t>строительны</w:t>
      </w:r>
      <w:r>
        <w:rPr>
          <w:rFonts w:ascii="Times New Roman" w:hAnsi="Times New Roman" w:cs="Times New Roman"/>
          <w:color w:val="auto"/>
          <w:sz w:val="28"/>
          <w:szCs w:val="28"/>
        </w:rPr>
        <w:t>х</w:t>
      </w:r>
      <w:r w:rsidRPr="005224EC">
        <w:rPr>
          <w:rFonts w:ascii="Times New Roman" w:hAnsi="Times New Roman" w:cs="Times New Roman"/>
          <w:color w:val="auto"/>
          <w:sz w:val="28"/>
          <w:szCs w:val="28"/>
        </w:rPr>
        <w:t xml:space="preserve"> отход</w:t>
      </w:r>
      <w:r>
        <w:rPr>
          <w:rFonts w:ascii="Times New Roman" w:hAnsi="Times New Roman" w:cs="Times New Roman"/>
          <w:color w:val="auto"/>
          <w:sz w:val="28"/>
          <w:szCs w:val="28"/>
        </w:rPr>
        <w:t>ов. Например, из 265,1 тыс. т образовавшегося в 2014 г. боя железобетонных изделий и</w:t>
      </w:r>
      <w:r w:rsidR="00BC3849">
        <w:rPr>
          <w:rFonts w:ascii="Times New Roman" w:hAnsi="Times New Roman" w:cs="Times New Roman"/>
          <w:color w:val="auto"/>
          <w:sz w:val="28"/>
          <w:szCs w:val="28"/>
        </w:rPr>
        <w:t>спользовано 236,3 тыс. т или 89</w:t>
      </w:r>
      <w:r>
        <w:rPr>
          <w:rFonts w:ascii="Times New Roman" w:hAnsi="Times New Roman" w:cs="Times New Roman"/>
          <w:color w:val="auto"/>
          <w:sz w:val="28"/>
          <w:szCs w:val="28"/>
        </w:rPr>
        <w:t>%. Строительные отходы перерабатываются как</w:t>
      </w:r>
      <w:r w:rsidRPr="005224EC">
        <w:rPr>
          <w:rFonts w:ascii="Times New Roman" w:hAnsi="Times New Roman" w:cs="Times New Roman"/>
          <w:color w:val="auto"/>
          <w:sz w:val="28"/>
          <w:szCs w:val="28"/>
        </w:rPr>
        <w:t xml:space="preserve"> на предприятиях</w:t>
      </w:r>
      <w:r>
        <w:rPr>
          <w:rFonts w:ascii="Times New Roman" w:hAnsi="Times New Roman" w:cs="Times New Roman"/>
          <w:color w:val="auto"/>
          <w:sz w:val="28"/>
          <w:szCs w:val="28"/>
        </w:rPr>
        <w:t>, где они образуются, так и используются</w:t>
      </w:r>
      <w:r w:rsidRPr="005224EC">
        <w:rPr>
          <w:rFonts w:ascii="Times New Roman" w:hAnsi="Times New Roman" w:cs="Times New Roman"/>
          <w:color w:val="auto"/>
          <w:sz w:val="28"/>
          <w:szCs w:val="28"/>
        </w:rPr>
        <w:t xml:space="preserve"> </w:t>
      </w:r>
      <w:r>
        <w:rPr>
          <w:rFonts w:ascii="Times New Roman" w:hAnsi="Times New Roman" w:cs="Times New Roman"/>
          <w:color w:val="auto"/>
          <w:sz w:val="28"/>
          <w:szCs w:val="28"/>
        </w:rPr>
        <w:t>на</w:t>
      </w:r>
      <w:r w:rsidRPr="005224EC">
        <w:rPr>
          <w:rFonts w:ascii="Times New Roman" w:hAnsi="Times New Roman" w:cs="Times New Roman"/>
          <w:color w:val="auto"/>
          <w:sz w:val="28"/>
          <w:szCs w:val="28"/>
        </w:rPr>
        <w:t xml:space="preserve"> рекультиваци</w:t>
      </w:r>
      <w:r>
        <w:rPr>
          <w:rFonts w:ascii="Times New Roman" w:hAnsi="Times New Roman" w:cs="Times New Roman"/>
          <w:color w:val="auto"/>
          <w:sz w:val="28"/>
          <w:szCs w:val="28"/>
        </w:rPr>
        <w:t>ю</w:t>
      </w:r>
      <w:r w:rsidRPr="005224EC">
        <w:rPr>
          <w:rFonts w:ascii="Times New Roman" w:hAnsi="Times New Roman" w:cs="Times New Roman"/>
          <w:color w:val="auto"/>
          <w:sz w:val="28"/>
          <w:szCs w:val="28"/>
        </w:rPr>
        <w:t xml:space="preserve"> карьеров, благоустройств</w:t>
      </w:r>
      <w:r>
        <w:rPr>
          <w:rFonts w:ascii="Times New Roman" w:hAnsi="Times New Roman" w:cs="Times New Roman"/>
          <w:color w:val="auto"/>
          <w:sz w:val="28"/>
          <w:szCs w:val="28"/>
        </w:rPr>
        <w:t>о</w:t>
      </w:r>
      <w:r w:rsidRPr="005224EC">
        <w:rPr>
          <w:rFonts w:ascii="Times New Roman" w:hAnsi="Times New Roman" w:cs="Times New Roman"/>
          <w:color w:val="auto"/>
          <w:sz w:val="28"/>
          <w:szCs w:val="28"/>
        </w:rPr>
        <w:t xml:space="preserve"> промплощадок, подсыпк</w:t>
      </w:r>
      <w:r>
        <w:rPr>
          <w:rFonts w:ascii="Times New Roman" w:hAnsi="Times New Roman" w:cs="Times New Roman"/>
          <w:color w:val="auto"/>
          <w:sz w:val="28"/>
          <w:szCs w:val="28"/>
        </w:rPr>
        <w:t>у</w:t>
      </w:r>
      <w:r w:rsidRPr="005224EC">
        <w:rPr>
          <w:rFonts w:ascii="Times New Roman" w:hAnsi="Times New Roman" w:cs="Times New Roman"/>
          <w:color w:val="auto"/>
          <w:sz w:val="28"/>
          <w:szCs w:val="28"/>
        </w:rPr>
        <w:t xml:space="preserve"> дорог. </w:t>
      </w:r>
    </w:p>
    <w:p w:rsidR="000F5F7F" w:rsidRPr="005224EC" w:rsidRDefault="000F5F7F" w:rsidP="000F5F7F">
      <w:pPr>
        <w:pStyle w:val="Default"/>
        <w:ind w:firstLine="720"/>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Высокий уровень использования отходов</w:t>
      </w:r>
      <w:r>
        <w:rPr>
          <w:rFonts w:ascii="Times New Roman" w:hAnsi="Times New Roman" w:cs="Times New Roman"/>
          <w:color w:val="auto"/>
          <w:sz w:val="28"/>
          <w:szCs w:val="28"/>
        </w:rPr>
        <w:t xml:space="preserve"> из блока </w:t>
      </w:r>
      <w:r w:rsidRPr="005224EC">
        <w:rPr>
          <w:rFonts w:ascii="Times New Roman" w:hAnsi="Times New Roman" w:cs="Times New Roman"/>
          <w:color w:val="auto"/>
          <w:sz w:val="28"/>
          <w:szCs w:val="28"/>
        </w:rPr>
        <w:t>химических производств характерен для отработанных масел</w:t>
      </w:r>
      <w:r>
        <w:rPr>
          <w:rFonts w:ascii="Times New Roman" w:hAnsi="Times New Roman" w:cs="Times New Roman"/>
          <w:color w:val="auto"/>
          <w:sz w:val="28"/>
          <w:szCs w:val="28"/>
        </w:rPr>
        <w:t xml:space="preserve"> (</w:t>
      </w:r>
      <w:r w:rsidRPr="005224EC">
        <w:rPr>
          <w:rFonts w:ascii="Times New Roman" w:hAnsi="Times New Roman" w:cs="Times New Roman"/>
          <w:color w:val="auto"/>
          <w:sz w:val="28"/>
          <w:szCs w:val="28"/>
        </w:rPr>
        <w:t>в 2014 г. на предприятиях Беларуси образовалось 26,98 тыс. т</w:t>
      </w:r>
      <w:r>
        <w:rPr>
          <w:rFonts w:ascii="Times New Roman" w:hAnsi="Times New Roman" w:cs="Times New Roman"/>
          <w:color w:val="auto"/>
          <w:sz w:val="28"/>
          <w:szCs w:val="28"/>
        </w:rPr>
        <w:t>,</w:t>
      </w:r>
      <w:r w:rsidRPr="005224EC">
        <w:rPr>
          <w:rFonts w:ascii="Times New Roman" w:hAnsi="Times New Roman" w:cs="Times New Roman"/>
          <w:color w:val="auto"/>
          <w:sz w:val="28"/>
          <w:szCs w:val="28"/>
        </w:rPr>
        <w:t xml:space="preserve"> </w:t>
      </w:r>
      <w:r>
        <w:rPr>
          <w:rFonts w:ascii="Times New Roman" w:hAnsi="Times New Roman" w:cs="Times New Roman"/>
          <w:color w:val="auto"/>
          <w:sz w:val="28"/>
          <w:szCs w:val="28"/>
        </w:rPr>
        <w:t>из них</w:t>
      </w:r>
      <w:r w:rsidR="00BC3849">
        <w:rPr>
          <w:rFonts w:ascii="Times New Roman" w:hAnsi="Times New Roman" w:cs="Times New Roman"/>
          <w:color w:val="auto"/>
          <w:sz w:val="28"/>
          <w:szCs w:val="28"/>
        </w:rPr>
        <w:t xml:space="preserve"> использовано свыше 90</w:t>
      </w:r>
      <w:r w:rsidRPr="005224EC">
        <w:rPr>
          <w:rFonts w:ascii="Times New Roman" w:hAnsi="Times New Roman" w:cs="Times New Roman"/>
          <w:color w:val="auto"/>
          <w:sz w:val="28"/>
          <w:szCs w:val="28"/>
        </w:rPr>
        <w:t>%</w:t>
      </w:r>
      <w:r>
        <w:rPr>
          <w:rFonts w:ascii="Times New Roman" w:hAnsi="Times New Roman" w:cs="Times New Roman"/>
          <w:color w:val="auto"/>
          <w:sz w:val="28"/>
          <w:szCs w:val="28"/>
        </w:rPr>
        <w:t xml:space="preserve"> годового выхода</w:t>
      </w:r>
      <w:r w:rsidRPr="005224EC">
        <w:rPr>
          <w:rFonts w:ascii="Times New Roman" w:hAnsi="Times New Roman" w:cs="Times New Roman"/>
          <w:color w:val="auto"/>
          <w:sz w:val="28"/>
          <w:szCs w:val="28"/>
        </w:rPr>
        <w:t>)</w:t>
      </w:r>
      <w:r>
        <w:rPr>
          <w:rFonts w:ascii="Times New Roman" w:hAnsi="Times New Roman" w:cs="Times New Roman"/>
          <w:color w:val="auto"/>
          <w:sz w:val="28"/>
          <w:szCs w:val="28"/>
        </w:rPr>
        <w:t>; отходов пластмасс; резиносодержащих отходов (включая изношенные шины), отходов химических волокон и нитей,</w:t>
      </w:r>
      <w:r w:rsidRPr="005224EC">
        <w:rPr>
          <w:rFonts w:ascii="Times New Roman" w:hAnsi="Times New Roman" w:cs="Times New Roman"/>
          <w:color w:val="auto"/>
          <w:sz w:val="28"/>
          <w:szCs w:val="28"/>
        </w:rPr>
        <w:t xml:space="preserve"> </w:t>
      </w:r>
      <w:r>
        <w:rPr>
          <w:rFonts w:ascii="Times New Roman" w:hAnsi="Times New Roman" w:cs="Times New Roman"/>
          <w:color w:val="auto"/>
          <w:sz w:val="28"/>
          <w:szCs w:val="28"/>
        </w:rPr>
        <w:t>кубовых остатков.</w:t>
      </w:r>
    </w:p>
    <w:p w:rsidR="000F5F7F" w:rsidRDefault="000F5F7F" w:rsidP="000F5F7F">
      <w:pPr>
        <w:pStyle w:val="a8"/>
        <w:spacing w:after="0"/>
      </w:pPr>
      <w:r w:rsidRPr="005224EC">
        <w:t xml:space="preserve">Неиспользованные отходы производства накапливаются на территории предприятий или вывозятся на объекты хранения и захоронения. </w:t>
      </w:r>
    </w:p>
    <w:p w:rsidR="000F5F7F" w:rsidRPr="00A645B1" w:rsidRDefault="000F5F7F" w:rsidP="000F5F7F">
      <w:pPr>
        <w:ind w:firstLine="709"/>
        <w:jc w:val="both"/>
        <w:rPr>
          <w:sz w:val="28"/>
          <w:szCs w:val="28"/>
        </w:rPr>
      </w:pPr>
      <w:r w:rsidRPr="00A645B1">
        <w:rPr>
          <w:i/>
          <w:sz w:val="28"/>
          <w:szCs w:val="28"/>
        </w:rPr>
        <w:t>Накопление отходов</w:t>
      </w:r>
      <w:r w:rsidRPr="00A645B1">
        <w:rPr>
          <w:sz w:val="28"/>
          <w:szCs w:val="28"/>
        </w:rPr>
        <w:t>. Объем накопленных отходов на объектах хранения (в ведомственных местах хранения и на территории предприятий) увеличился за 201</w:t>
      </w:r>
      <w:r>
        <w:rPr>
          <w:sz w:val="28"/>
          <w:szCs w:val="28"/>
        </w:rPr>
        <w:t>4</w:t>
      </w:r>
      <w:r w:rsidRPr="00A645B1">
        <w:rPr>
          <w:sz w:val="28"/>
          <w:szCs w:val="28"/>
        </w:rPr>
        <w:t xml:space="preserve"> г. на </w:t>
      </w:r>
      <w:r>
        <w:rPr>
          <w:sz w:val="28"/>
          <w:szCs w:val="28"/>
        </w:rPr>
        <w:t>3</w:t>
      </w:r>
      <w:r w:rsidRPr="00A645B1">
        <w:rPr>
          <w:sz w:val="28"/>
          <w:szCs w:val="28"/>
        </w:rPr>
        <w:t>% и составил на конец года 10</w:t>
      </w:r>
      <w:r>
        <w:rPr>
          <w:sz w:val="28"/>
          <w:szCs w:val="28"/>
        </w:rPr>
        <w:t>57,2</w:t>
      </w:r>
      <w:r w:rsidRPr="00A645B1">
        <w:rPr>
          <w:sz w:val="28"/>
          <w:szCs w:val="28"/>
        </w:rPr>
        <w:t xml:space="preserve"> млн. т. Наибольшие объемы </w:t>
      </w:r>
      <w:r w:rsidRPr="00A645B1">
        <w:rPr>
          <w:sz w:val="28"/>
          <w:szCs w:val="28"/>
        </w:rPr>
        <w:lastRenderedPageBreak/>
        <w:t xml:space="preserve">накопления характерны для галитовых отходов и глинисто-солевых шламов, количество которых в солеотвалах и шламохранилищах приведено в таблице </w:t>
      </w:r>
      <w:r>
        <w:rPr>
          <w:sz w:val="28"/>
          <w:szCs w:val="28"/>
        </w:rPr>
        <w:t>2</w:t>
      </w:r>
      <w:r w:rsidRPr="00A645B1">
        <w:rPr>
          <w:sz w:val="28"/>
          <w:szCs w:val="28"/>
        </w:rPr>
        <w:t xml:space="preserve">4, а также фосфогипса и лигнина гидролизного (рисунок  </w:t>
      </w:r>
      <w:r w:rsidR="00CE2D98">
        <w:rPr>
          <w:sz w:val="28"/>
          <w:szCs w:val="28"/>
        </w:rPr>
        <w:t>28</w:t>
      </w:r>
      <w:r w:rsidRPr="00A645B1">
        <w:rPr>
          <w:sz w:val="28"/>
          <w:szCs w:val="28"/>
        </w:rPr>
        <w:t xml:space="preserve">). </w:t>
      </w:r>
    </w:p>
    <w:p w:rsidR="007A0BB0" w:rsidRDefault="007A0BB0" w:rsidP="000F5F7F">
      <w:pPr>
        <w:rPr>
          <w:bCs/>
          <w:sz w:val="28"/>
          <w:szCs w:val="28"/>
        </w:rPr>
      </w:pPr>
    </w:p>
    <w:p w:rsidR="00E95D8E" w:rsidRPr="00A645B1" w:rsidRDefault="00E95D8E" w:rsidP="000F5F7F">
      <w:pPr>
        <w:rPr>
          <w:bCs/>
          <w:sz w:val="28"/>
          <w:szCs w:val="28"/>
        </w:rPr>
      </w:pPr>
    </w:p>
    <w:p w:rsidR="000F5F7F" w:rsidRPr="007A0BB0" w:rsidRDefault="000F5F7F" w:rsidP="000F5F7F">
      <w:pPr>
        <w:rPr>
          <w:b/>
        </w:rPr>
      </w:pPr>
      <w:r w:rsidRPr="007A0BB0">
        <w:rPr>
          <w:b/>
        </w:rPr>
        <w:t>Таблица 24 - Количество отходов производства калийных удобрений в солеотвалах и шламохранилищах ОАО «Производственное объединение «Беларуськалий», тыс.т</w:t>
      </w:r>
    </w:p>
    <w:p w:rsidR="000F5F7F" w:rsidRPr="00A645B1" w:rsidRDefault="000F5F7F" w:rsidP="000F5F7F">
      <w:pPr>
        <w:rPr>
          <w:sz w:val="28"/>
          <w:szCs w:val="28"/>
        </w:rPr>
      </w:pPr>
    </w:p>
    <w:tbl>
      <w:tblPr>
        <w:tblW w:w="8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8"/>
        <w:gridCol w:w="3374"/>
        <w:gridCol w:w="3834"/>
      </w:tblGrid>
      <w:tr w:rsidR="000F5F7F" w:rsidRPr="00A645B1" w:rsidTr="007A0BB0">
        <w:trPr>
          <w:trHeight w:val="20"/>
        </w:trPr>
        <w:tc>
          <w:tcPr>
            <w:tcW w:w="1598" w:type="dxa"/>
            <w:vAlign w:val="center"/>
          </w:tcPr>
          <w:p w:rsidR="000F5F7F" w:rsidRPr="00A645B1" w:rsidRDefault="000F5F7F" w:rsidP="007A0BB0">
            <w:pPr>
              <w:pStyle w:val="aff4"/>
              <w:ind w:left="284"/>
              <w:jc w:val="center"/>
              <w:rPr>
                <w:bCs/>
                <w:sz w:val="20"/>
                <w:szCs w:val="20"/>
              </w:rPr>
            </w:pPr>
            <w:r w:rsidRPr="00A645B1">
              <w:rPr>
                <w:bCs/>
                <w:sz w:val="20"/>
                <w:szCs w:val="20"/>
              </w:rPr>
              <w:t>Год</w:t>
            </w:r>
          </w:p>
        </w:tc>
        <w:tc>
          <w:tcPr>
            <w:tcW w:w="3374" w:type="dxa"/>
            <w:vAlign w:val="center"/>
          </w:tcPr>
          <w:p w:rsidR="000F5F7F" w:rsidRDefault="000F5F7F" w:rsidP="007A0BB0">
            <w:pPr>
              <w:pStyle w:val="aff4"/>
              <w:spacing w:after="0"/>
              <w:ind w:left="284"/>
              <w:jc w:val="center"/>
              <w:rPr>
                <w:bCs/>
                <w:sz w:val="20"/>
                <w:szCs w:val="20"/>
              </w:rPr>
            </w:pPr>
            <w:r w:rsidRPr="00A645B1">
              <w:rPr>
                <w:bCs/>
                <w:sz w:val="20"/>
                <w:szCs w:val="20"/>
              </w:rPr>
              <w:t xml:space="preserve">Общее количество отходов в </w:t>
            </w:r>
          </w:p>
          <w:p w:rsidR="000F5F7F" w:rsidRPr="00A645B1" w:rsidRDefault="000F5F7F" w:rsidP="007A0BB0">
            <w:pPr>
              <w:pStyle w:val="aff4"/>
              <w:spacing w:after="0"/>
              <w:ind w:left="284"/>
              <w:jc w:val="center"/>
              <w:rPr>
                <w:bCs/>
                <w:sz w:val="20"/>
                <w:szCs w:val="20"/>
              </w:rPr>
            </w:pPr>
            <w:r w:rsidRPr="00A645B1">
              <w:rPr>
                <w:bCs/>
                <w:sz w:val="20"/>
                <w:szCs w:val="20"/>
              </w:rPr>
              <w:t>солеотвалах</w:t>
            </w:r>
          </w:p>
        </w:tc>
        <w:tc>
          <w:tcPr>
            <w:tcW w:w="3834" w:type="dxa"/>
          </w:tcPr>
          <w:p w:rsidR="000F5F7F" w:rsidRPr="00A645B1" w:rsidRDefault="000F5F7F" w:rsidP="007A0BB0">
            <w:pPr>
              <w:pStyle w:val="aff4"/>
              <w:ind w:left="284"/>
              <w:jc w:val="center"/>
              <w:rPr>
                <w:bCs/>
                <w:sz w:val="20"/>
                <w:szCs w:val="20"/>
              </w:rPr>
            </w:pPr>
            <w:r w:rsidRPr="00A645B1">
              <w:rPr>
                <w:bCs/>
                <w:sz w:val="20"/>
                <w:szCs w:val="20"/>
              </w:rPr>
              <w:t>Общее количество</w:t>
            </w:r>
            <w:r>
              <w:rPr>
                <w:bCs/>
                <w:sz w:val="20"/>
                <w:szCs w:val="20"/>
              </w:rPr>
              <w:t xml:space="preserve"> галитовых</w:t>
            </w:r>
            <w:r w:rsidRPr="00A645B1">
              <w:rPr>
                <w:bCs/>
                <w:sz w:val="20"/>
                <w:szCs w:val="20"/>
              </w:rPr>
              <w:t xml:space="preserve"> </w:t>
            </w:r>
            <w:r>
              <w:rPr>
                <w:bCs/>
                <w:sz w:val="20"/>
                <w:szCs w:val="20"/>
              </w:rPr>
              <w:t xml:space="preserve">          </w:t>
            </w:r>
            <w:r w:rsidRPr="00A645B1">
              <w:rPr>
                <w:bCs/>
                <w:sz w:val="20"/>
                <w:szCs w:val="20"/>
              </w:rPr>
              <w:t>глинисто-солевых шламов</w:t>
            </w:r>
          </w:p>
        </w:tc>
      </w:tr>
      <w:tr w:rsidR="000F5F7F" w:rsidRPr="00A645B1" w:rsidTr="007A0BB0">
        <w:trPr>
          <w:trHeight w:val="20"/>
        </w:trPr>
        <w:tc>
          <w:tcPr>
            <w:tcW w:w="1598" w:type="dxa"/>
            <w:vAlign w:val="center"/>
          </w:tcPr>
          <w:p w:rsidR="000F5F7F" w:rsidRPr="00A645B1" w:rsidRDefault="000F5F7F" w:rsidP="007A0BB0">
            <w:pPr>
              <w:pStyle w:val="aff4"/>
              <w:ind w:left="284"/>
              <w:jc w:val="center"/>
              <w:rPr>
                <w:bCs/>
                <w:sz w:val="20"/>
                <w:szCs w:val="20"/>
              </w:rPr>
            </w:pPr>
            <w:r w:rsidRPr="00A645B1">
              <w:rPr>
                <w:bCs/>
                <w:sz w:val="20"/>
                <w:szCs w:val="20"/>
              </w:rPr>
              <w:t>2010</w:t>
            </w:r>
          </w:p>
        </w:tc>
        <w:tc>
          <w:tcPr>
            <w:tcW w:w="3374" w:type="dxa"/>
            <w:vAlign w:val="center"/>
          </w:tcPr>
          <w:p w:rsidR="000F5F7F" w:rsidRPr="00A645B1" w:rsidRDefault="000F5F7F" w:rsidP="007A0BB0">
            <w:pPr>
              <w:pStyle w:val="aff4"/>
              <w:ind w:left="284"/>
              <w:jc w:val="center"/>
              <w:rPr>
                <w:bCs/>
                <w:sz w:val="20"/>
                <w:szCs w:val="20"/>
              </w:rPr>
            </w:pPr>
            <w:r w:rsidRPr="00A645B1">
              <w:rPr>
                <w:bCs/>
                <w:sz w:val="20"/>
                <w:szCs w:val="20"/>
              </w:rPr>
              <w:t>807159,5</w:t>
            </w:r>
          </w:p>
        </w:tc>
        <w:tc>
          <w:tcPr>
            <w:tcW w:w="3834" w:type="dxa"/>
            <w:vAlign w:val="center"/>
          </w:tcPr>
          <w:p w:rsidR="000F5F7F" w:rsidRPr="00A645B1" w:rsidRDefault="000F5F7F" w:rsidP="007A0BB0">
            <w:pPr>
              <w:pStyle w:val="aff4"/>
              <w:ind w:left="284"/>
              <w:jc w:val="center"/>
              <w:rPr>
                <w:bCs/>
                <w:sz w:val="20"/>
                <w:szCs w:val="20"/>
              </w:rPr>
            </w:pPr>
            <w:r w:rsidRPr="00A645B1">
              <w:rPr>
                <w:bCs/>
                <w:sz w:val="20"/>
                <w:szCs w:val="20"/>
              </w:rPr>
              <w:t>96704,8</w:t>
            </w:r>
          </w:p>
        </w:tc>
      </w:tr>
      <w:tr w:rsidR="000F5F7F" w:rsidRPr="00A645B1" w:rsidTr="007A0BB0">
        <w:trPr>
          <w:trHeight w:val="20"/>
        </w:trPr>
        <w:tc>
          <w:tcPr>
            <w:tcW w:w="1598" w:type="dxa"/>
            <w:vAlign w:val="center"/>
          </w:tcPr>
          <w:p w:rsidR="000F5F7F" w:rsidRPr="00A645B1" w:rsidRDefault="000F5F7F" w:rsidP="007A0BB0">
            <w:pPr>
              <w:pStyle w:val="aff4"/>
              <w:ind w:left="284"/>
              <w:jc w:val="center"/>
              <w:rPr>
                <w:bCs/>
                <w:sz w:val="20"/>
                <w:szCs w:val="20"/>
              </w:rPr>
            </w:pPr>
            <w:r w:rsidRPr="00A645B1">
              <w:rPr>
                <w:bCs/>
                <w:sz w:val="20"/>
                <w:szCs w:val="20"/>
              </w:rPr>
              <w:t>2011</w:t>
            </w:r>
          </w:p>
        </w:tc>
        <w:tc>
          <w:tcPr>
            <w:tcW w:w="3374" w:type="dxa"/>
            <w:vAlign w:val="center"/>
          </w:tcPr>
          <w:p w:rsidR="000F5F7F" w:rsidRPr="00A645B1" w:rsidRDefault="000F5F7F" w:rsidP="007A0BB0">
            <w:pPr>
              <w:pStyle w:val="aff4"/>
              <w:ind w:left="284"/>
              <w:jc w:val="center"/>
              <w:rPr>
                <w:bCs/>
                <w:sz w:val="20"/>
                <w:szCs w:val="20"/>
              </w:rPr>
            </w:pPr>
            <w:r w:rsidRPr="00A645B1">
              <w:rPr>
                <w:bCs/>
                <w:sz w:val="20"/>
                <w:szCs w:val="20"/>
              </w:rPr>
              <w:t>832323,5</w:t>
            </w:r>
          </w:p>
        </w:tc>
        <w:tc>
          <w:tcPr>
            <w:tcW w:w="3834" w:type="dxa"/>
            <w:vAlign w:val="center"/>
          </w:tcPr>
          <w:p w:rsidR="000F5F7F" w:rsidRPr="00A645B1" w:rsidRDefault="000F5F7F" w:rsidP="007A0BB0">
            <w:pPr>
              <w:pStyle w:val="aff4"/>
              <w:ind w:left="284"/>
              <w:jc w:val="center"/>
              <w:rPr>
                <w:bCs/>
                <w:sz w:val="20"/>
                <w:szCs w:val="20"/>
              </w:rPr>
            </w:pPr>
            <w:r w:rsidRPr="00A645B1">
              <w:rPr>
                <w:bCs/>
                <w:sz w:val="20"/>
                <w:szCs w:val="20"/>
              </w:rPr>
              <w:t>99655,9</w:t>
            </w:r>
          </w:p>
        </w:tc>
      </w:tr>
      <w:tr w:rsidR="000F5F7F" w:rsidRPr="00A645B1" w:rsidTr="007A0BB0">
        <w:trPr>
          <w:trHeight w:val="20"/>
        </w:trPr>
        <w:tc>
          <w:tcPr>
            <w:tcW w:w="1598" w:type="dxa"/>
            <w:vAlign w:val="center"/>
          </w:tcPr>
          <w:p w:rsidR="000F5F7F" w:rsidRPr="00A645B1" w:rsidRDefault="000F5F7F" w:rsidP="007A0BB0">
            <w:pPr>
              <w:pStyle w:val="aff4"/>
              <w:ind w:left="284"/>
              <w:jc w:val="center"/>
              <w:rPr>
                <w:bCs/>
                <w:sz w:val="20"/>
                <w:szCs w:val="20"/>
              </w:rPr>
            </w:pPr>
            <w:r w:rsidRPr="00A645B1">
              <w:rPr>
                <w:bCs/>
                <w:sz w:val="20"/>
                <w:szCs w:val="20"/>
              </w:rPr>
              <w:t>2012</w:t>
            </w:r>
          </w:p>
        </w:tc>
        <w:tc>
          <w:tcPr>
            <w:tcW w:w="3374" w:type="dxa"/>
            <w:vAlign w:val="center"/>
          </w:tcPr>
          <w:p w:rsidR="000F5F7F" w:rsidRPr="00A645B1" w:rsidRDefault="000F5F7F" w:rsidP="007A0BB0">
            <w:pPr>
              <w:pStyle w:val="aff4"/>
              <w:ind w:left="284"/>
              <w:jc w:val="center"/>
              <w:rPr>
                <w:bCs/>
                <w:sz w:val="20"/>
                <w:szCs w:val="20"/>
              </w:rPr>
            </w:pPr>
            <w:r w:rsidRPr="00A645B1">
              <w:rPr>
                <w:bCs/>
                <w:sz w:val="20"/>
                <w:szCs w:val="20"/>
              </w:rPr>
              <w:t>854587,4</w:t>
            </w:r>
          </w:p>
        </w:tc>
        <w:tc>
          <w:tcPr>
            <w:tcW w:w="3834" w:type="dxa"/>
            <w:vAlign w:val="center"/>
          </w:tcPr>
          <w:p w:rsidR="000F5F7F" w:rsidRPr="00A645B1" w:rsidRDefault="000F5F7F" w:rsidP="007A0BB0">
            <w:pPr>
              <w:pStyle w:val="aff4"/>
              <w:ind w:left="284"/>
              <w:jc w:val="center"/>
              <w:rPr>
                <w:bCs/>
                <w:sz w:val="20"/>
                <w:szCs w:val="20"/>
              </w:rPr>
            </w:pPr>
            <w:r w:rsidRPr="00A645B1">
              <w:rPr>
                <w:bCs/>
                <w:sz w:val="20"/>
                <w:szCs w:val="20"/>
              </w:rPr>
              <w:t>102150,4</w:t>
            </w:r>
          </w:p>
        </w:tc>
      </w:tr>
      <w:tr w:rsidR="000F5F7F" w:rsidRPr="00A645B1" w:rsidTr="007A0BB0">
        <w:trPr>
          <w:trHeight w:val="20"/>
        </w:trPr>
        <w:tc>
          <w:tcPr>
            <w:tcW w:w="1598" w:type="dxa"/>
            <w:vAlign w:val="center"/>
          </w:tcPr>
          <w:p w:rsidR="000F5F7F" w:rsidRPr="00A645B1" w:rsidRDefault="000F5F7F" w:rsidP="007A0BB0">
            <w:pPr>
              <w:pStyle w:val="aff4"/>
              <w:ind w:left="284"/>
              <w:jc w:val="center"/>
              <w:rPr>
                <w:bCs/>
                <w:sz w:val="20"/>
                <w:szCs w:val="20"/>
              </w:rPr>
            </w:pPr>
            <w:r w:rsidRPr="00A645B1">
              <w:rPr>
                <w:bCs/>
                <w:sz w:val="20"/>
                <w:szCs w:val="20"/>
              </w:rPr>
              <w:t>2013</w:t>
            </w:r>
          </w:p>
        </w:tc>
        <w:tc>
          <w:tcPr>
            <w:tcW w:w="3374" w:type="dxa"/>
            <w:vAlign w:val="center"/>
          </w:tcPr>
          <w:p w:rsidR="000F5F7F" w:rsidRPr="00A645B1" w:rsidRDefault="000F5F7F" w:rsidP="007A0BB0">
            <w:pPr>
              <w:pStyle w:val="aff4"/>
              <w:ind w:left="284"/>
              <w:jc w:val="center"/>
              <w:rPr>
                <w:bCs/>
                <w:sz w:val="20"/>
                <w:szCs w:val="20"/>
              </w:rPr>
            </w:pPr>
            <w:r w:rsidRPr="00A645B1">
              <w:rPr>
                <w:bCs/>
                <w:sz w:val="20"/>
                <w:szCs w:val="20"/>
              </w:rPr>
              <w:t>873723,3</w:t>
            </w:r>
          </w:p>
        </w:tc>
        <w:tc>
          <w:tcPr>
            <w:tcW w:w="3834" w:type="dxa"/>
            <w:vAlign w:val="center"/>
          </w:tcPr>
          <w:p w:rsidR="000F5F7F" w:rsidRPr="00A645B1" w:rsidRDefault="000F5F7F" w:rsidP="007A0BB0">
            <w:pPr>
              <w:pStyle w:val="aff4"/>
              <w:ind w:left="284"/>
              <w:jc w:val="center"/>
              <w:rPr>
                <w:bCs/>
                <w:sz w:val="20"/>
                <w:szCs w:val="20"/>
              </w:rPr>
            </w:pPr>
            <w:r w:rsidRPr="00A645B1">
              <w:rPr>
                <w:bCs/>
                <w:sz w:val="20"/>
                <w:szCs w:val="20"/>
              </w:rPr>
              <w:t>104254,4</w:t>
            </w:r>
          </w:p>
        </w:tc>
      </w:tr>
      <w:tr w:rsidR="000F5F7F" w:rsidRPr="00A645B1" w:rsidTr="007A0BB0">
        <w:trPr>
          <w:trHeight w:val="20"/>
        </w:trPr>
        <w:tc>
          <w:tcPr>
            <w:tcW w:w="1598" w:type="dxa"/>
            <w:tcBorders>
              <w:top w:val="single" w:sz="4" w:space="0" w:color="auto"/>
              <w:left w:val="single" w:sz="4" w:space="0" w:color="auto"/>
              <w:bottom w:val="single" w:sz="4" w:space="0" w:color="auto"/>
              <w:right w:val="single" w:sz="4" w:space="0" w:color="auto"/>
            </w:tcBorders>
            <w:vAlign w:val="center"/>
          </w:tcPr>
          <w:p w:rsidR="000F5F7F" w:rsidRPr="00A645B1" w:rsidRDefault="000F5F7F" w:rsidP="007A0BB0">
            <w:pPr>
              <w:pStyle w:val="aff4"/>
              <w:ind w:left="284"/>
              <w:jc w:val="center"/>
              <w:rPr>
                <w:bCs/>
                <w:sz w:val="20"/>
                <w:szCs w:val="20"/>
              </w:rPr>
            </w:pPr>
            <w:r w:rsidRPr="00A645B1">
              <w:rPr>
                <w:bCs/>
                <w:sz w:val="20"/>
                <w:szCs w:val="20"/>
              </w:rPr>
              <w:t>201</w:t>
            </w:r>
            <w:r>
              <w:rPr>
                <w:bCs/>
                <w:sz w:val="20"/>
                <w:szCs w:val="20"/>
              </w:rPr>
              <w:t>4</w:t>
            </w:r>
          </w:p>
        </w:tc>
        <w:tc>
          <w:tcPr>
            <w:tcW w:w="3374" w:type="dxa"/>
            <w:tcBorders>
              <w:top w:val="single" w:sz="4" w:space="0" w:color="auto"/>
              <w:left w:val="single" w:sz="4" w:space="0" w:color="auto"/>
              <w:bottom w:val="single" w:sz="4" w:space="0" w:color="auto"/>
              <w:right w:val="single" w:sz="4" w:space="0" w:color="auto"/>
            </w:tcBorders>
            <w:vAlign w:val="center"/>
          </w:tcPr>
          <w:p w:rsidR="000F5F7F" w:rsidRPr="00A645B1" w:rsidRDefault="000F5F7F" w:rsidP="007A0BB0">
            <w:pPr>
              <w:pStyle w:val="aff4"/>
              <w:ind w:left="284"/>
              <w:jc w:val="center"/>
              <w:rPr>
                <w:bCs/>
                <w:sz w:val="20"/>
                <w:szCs w:val="20"/>
              </w:rPr>
            </w:pPr>
            <w:r>
              <w:rPr>
                <w:bCs/>
                <w:sz w:val="20"/>
                <w:szCs w:val="20"/>
              </w:rPr>
              <w:t>902873,8</w:t>
            </w:r>
          </w:p>
        </w:tc>
        <w:tc>
          <w:tcPr>
            <w:tcW w:w="3834" w:type="dxa"/>
            <w:tcBorders>
              <w:top w:val="single" w:sz="4" w:space="0" w:color="auto"/>
              <w:left w:val="single" w:sz="4" w:space="0" w:color="auto"/>
              <w:bottom w:val="single" w:sz="4" w:space="0" w:color="auto"/>
              <w:right w:val="single" w:sz="4" w:space="0" w:color="auto"/>
            </w:tcBorders>
            <w:vAlign w:val="center"/>
          </w:tcPr>
          <w:p w:rsidR="000F5F7F" w:rsidRPr="00A645B1" w:rsidRDefault="000F5F7F" w:rsidP="007A0BB0">
            <w:pPr>
              <w:pStyle w:val="aff4"/>
              <w:ind w:left="284"/>
              <w:jc w:val="center"/>
              <w:rPr>
                <w:bCs/>
                <w:sz w:val="20"/>
                <w:szCs w:val="20"/>
              </w:rPr>
            </w:pPr>
            <w:r>
              <w:rPr>
                <w:bCs/>
                <w:sz w:val="20"/>
                <w:szCs w:val="20"/>
              </w:rPr>
              <w:t>107332,0</w:t>
            </w:r>
          </w:p>
        </w:tc>
      </w:tr>
    </w:tbl>
    <w:p w:rsidR="000F5F7F" w:rsidRPr="00A645B1" w:rsidRDefault="000F5F7F" w:rsidP="000F5F7F">
      <w:pPr>
        <w:jc w:val="center"/>
        <w:rPr>
          <w:rFonts w:ascii="Arial" w:hAnsi="Arial" w:cs="Arial"/>
          <w:sz w:val="28"/>
          <w:szCs w:val="28"/>
        </w:rPr>
      </w:pPr>
    </w:p>
    <w:p w:rsidR="000F5F7F" w:rsidRPr="00A645B1" w:rsidRDefault="000F5F7F" w:rsidP="000F5F7F">
      <w:pPr>
        <w:pStyle w:val="31"/>
        <w:spacing w:after="0"/>
        <w:ind w:left="0" w:firstLine="737"/>
        <w:rPr>
          <w:sz w:val="28"/>
          <w:szCs w:val="28"/>
        </w:rPr>
      </w:pPr>
      <w:r w:rsidRPr="00A645B1">
        <w:rPr>
          <w:sz w:val="28"/>
          <w:szCs w:val="28"/>
        </w:rPr>
        <w:t>В</w:t>
      </w:r>
      <w:r>
        <w:rPr>
          <w:sz w:val="28"/>
          <w:szCs w:val="28"/>
        </w:rPr>
        <w:t xml:space="preserve"> 2014 г. в</w:t>
      </w:r>
      <w:r w:rsidRPr="00A645B1">
        <w:rPr>
          <w:sz w:val="28"/>
          <w:szCs w:val="28"/>
        </w:rPr>
        <w:t xml:space="preserve"> отвалы было вывезено 29,15 млн.т образующихся галитовых отходов</w:t>
      </w:r>
      <w:r>
        <w:rPr>
          <w:sz w:val="28"/>
          <w:szCs w:val="28"/>
        </w:rPr>
        <w:t xml:space="preserve"> и</w:t>
      </w:r>
      <w:r w:rsidRPr="00A645B1">
        <w:rPr>
          <w:sz w:val="28"/>
          <w:szCs w:val="28"/>
        </w:rPr>
        <w:t xml:space="preserve"> </w:t>
      </w:r>
      <w:r>
        <w:rPr>
          <w:sz w:val="28"/>
          <w:szCs w:val="28"/>
        </w:rPr>
        <w:t>около</w:t>
      </w:r>
      <w:r w:rsidRPr="00A645B1">
        <w:rPr>
          <w:sz w:val="28"/>
          <w:szCs w:val="28"/>
        </w:rPr>
        <w:t xml:space="preserve"> </w:t>
      </w:r>
      <w:r>
        <w:rPr>
          <w:sz w:val="28"/>
          <w:szCs w:val="28"/>
        </w:rPr>
        <w:t>3,08</w:t>
      </w:r>
      <w:r w:rsidRPr="00A645B1">
        <w:rPr>
          <w:sz w:val="28"/>
          <w:szCs w:val="28"/>
        </w:rPr>
        <w:t xml:space="preserve"> млн.</w:t>
      </w:r>
      <w:r>
        <w:rPr>
          <w:sz w:val="28"/>
          <w:szCs w:val="28"/>
        </w:rPr>
        <w:t xml:space="preserve"> </w:t>
      </w:r>
      <w:r w:rsidRPr="00A645B1">
        <w:rPr>
          <w:sz w:val="28"/>
          <w:szCs w:val="28"/>
        </w:rPr>
        <w:t>т шламов галитовых</w:t>
      </w:r>
      <w:r>
        <w:rPr>
          <w:sz w:val="28"/>
          <w:szCs w:val="28"/>
        </w:rPr>
        <w:t xml:space="preserve"> </w:t>
      </w:r>
      <w:r w:rsidRPr="00A645B1">
        <w:rPr>
          <w:sz w:val="28"/>
          <w:szCs w:val="28"/>
        </w:rPr>
        <w:t>глинисто-солевых</w:t>
      </w:r>
      <w:r>
        <w:rPr>
          <w:sz w:val="28"/>
          <w:szCs w:val="28"/>
        </w:rPr>
        <w:t>.</w:t>
      </w:r>
      <w:r w:rsidRPr="00A645B1">
        <w:rPr>
          <w:sz w:val="28"/>
          <w:szCs w:val="28"/>
        </w:rPr>
        <w:t xml:space="preserve"> </w:t>
      </w:r>
    </w:p>
    <w:p w:rsidR="000F5F7F" w:rsidRPr="00A645B1" w:rsidRDefault="000F5F7F" w:rsidP="000F5F7F">
      <w:pPr>
        <w:pStyle w:val="a8"/>
        <w:spacing w:after="0"/>
        <w:rPr>
          <w:b/>
        </w:rPr>
      </w:pPr>
    </w:p>
    <w:p w:rsidR="000F5F7F" w:rsidRPr="00A645B1" w:rsidRDefault="000F5F7F" w:rsidP="000F5F7F">
      <w:pPr>
        <w:pStyle w:val="a8"/>
        <w:spacing w:after="0"/>
      </w:pPr>
    </w:p>
    <w:p w:rsidR="000F5F7F" w:rsidRPr="00A3020E" w:rsidRDefault="000F5F7F" w:rsidP="000F5F7F">
      <w:pPr>
        <w:jc w:val="center"/>
        <w:rPr>
          <w:rFonts w:ascii="Arial" w:hAnsi="Arial" w:cs="Arial"/>
          <w:b/>
          <w:sz w:val="20"/>
          <w:szCs w:val="20"/>
        </w:rPr>
      </w:pPr>
      <w:r w:rsidRPr="00A3020E">
        <w:rPr>
          <w:rFonts w:ascii="Arial" w:hAnsi="Arial" w:cs="Arial"/>
          <w:b/>
          <w:noProof/>
          <w:sz w:val="20"/>
          <w:szCs w:val="20"/>
        </w:rPr>
        <w:drawing>
          <wp:inline distT="0" distB="0" distL="0" distR="0">
            <wp:extent cx="5695950" cy="4162425"/>
            <wp:effectExtent l="19050" t="0" r="19050" b="0"/>
            <wp:docPr id="16" name="Объект 2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F5F7F" w:rsidRDefault="007D744F" w:rsidP="000F5F7F">
      <w:pPr>
        <w:pStyle w:val="a5"/>
      </w:pPr>
      <w:r>
        <w:rPr>
          <w:noProof/>
        </w:rPr>
        <mc:AlternateContent>
          <mc:Choice Requires="wps">
            <w:drawing>
              <wp:anchor distT="4294967294" distB="4294967294" distL="114300" distR="114300" simplePos="0" relativeHeight="251693568" behindDoc="0" locked="0" layoutInCell="1" allowOverlap="1">
                <wp:simplePos x="0" y="0"/>
                <wp:positionH relativeFrom="column">
                  <wp:posOffset>213360</wp:posOffset>
                </wp:positionH>
                <wp:positionV relativeFrom="paragraph">
                  <wp:posOffset>4444</wp:posOffset>
                </wp:positionV>
                <wp:extent cx="5695950" cy="0"/>
                <wp:effectExtent l="0" t="0" r="19050" b="19050"/>
                <wp:wrapNone/>
                <wp:docPr id="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B9135C" id="AutoShape 18" o:spid="_x0000_s1026" type="#_x0000_t32" style="position:absolute;margin-left:16.8pt;margin-top:.35pt;width:448.5pt;height:0;z-index:251693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"/>
            </w:pict>
          </mc:Fallback>
        </mc:AlternateContent>
      </w:r>
      <w:r w:rsidR="00CE2D98">
        <w:t>Рис. 28</w:t>
      </w:r>
      <w:r w:rsidR="000F5F7F" w:rsidRPr="00A3020E">
        <w:t xml:space="preserve"> - Объемы накопленных отходов, тыс. т</w:t>
      </w:r>
    </w:p>
    <w:p w:rsidR="007A0BB0" w:rsidRPr="00A3020E" w:rsidRDefault="007A0BB0" w:rsidP="000F5F7F">
      <w:pPr>
        <w:pStyle w:val="a5"/>
        <w:rPr>
          <w:b w:val="0"/>
        </w:rPr>
      </w:pPr>
    </w:p>
    <w:p w:rsidR="000F5F7F" w:rsidRPr="004E0B69" w:rsidRDefault="000F5F7F" w:rsidP="000F5F7F">
      <w:pPr>
        <w:pStyle w:val="a8"/>
        <w:spacing w:after="0"/>
        <w:rPr>
          <w:i/>
        </w:rPr>
      </w:pPr>
      <w:r w:rsidRPr="00961A44">
        <w:rPr>
          <w:i/>
          <w:spacing w:val="-4"/>
        </w:rPr>
        <w:lastRenderedPageBreak/>
        <w:t>Захоронение отходов.</w:t>
      </w:r>
      <w:r>
        <w:rPr>
          <w:spacing w:val="-4"/>
        </w:rPr>
        <w:t xml:space="preserve"> </w:t>
      </w:r>
      <w:r w:rsidRPr="005224EC">
        <w:rPr>
          <w:spacing w:val="-4"/>
        </w:rPr>
        <w:t>Из общего объема образовавшихся в 2014 г. отходов производства количество захороненных составило 1821 тыс. т.</w:t>
      </w:r>
      <w:r>
        <w:rPr>
          <w:spacing w:val="-4"/>
        </w:rPr>
        <w:t xml:space="preserve">, из них </w:t>
      </w:r>
      <w:r w:rsidRPr="00AD6F5A">
        <w:t>580,2</w:t>
      </w:r>
      <w:r w:rsidRPr="00574EE7">
        <w:t xml:space="preserve"> т</w:t>
      </w:r>
      <w:r w:rsidRPr="00C410A5">
        <w:t xml:space="preserve">ыс.т отходов 4 класса опасности и </w:t>
      </w:r>
      <w:r w:rsidRPr="00AD6F5A">
        <w:t>153,6</w:t>
      </w:r>
      <w:r>
        <w:rPr>
          <w:b/>
        </w:rPr>
        <w:t xml:space="preserve"> </w:t>
      </w:r>
      <w:r w:rsidRPr="00C410A5">
        <w:t xml:space="preserve">тыс.т отходов 3 класса опасности. </w:t>
      </w:r>
      <w:r>
        <w:t xml:space="preserve">Около 42% </w:t>
      </w:r>
      <w:r w:rsidRPr="00EB0C73">
        <w:t>(</w:t>
      </w:r>
      <w:r w:rsidRPr="0000404F">
        <w:t>64,2</w:t>
      </w:r>
      <w:r w:rsidRPr="00EB0C73">
        <w:t xml:space="preserve"> тыс.т)</w:t>
      </w:r>
      <w:r w:rsidR="007A0BB0">
        <w:t xml:space="preserve"> захораниваемых</w:t>
      </w:r>
      <w:r w:rsidRPr="00EB0C73">
        <w:t xml:space="preserve"> отходов 3 класса опасности </w:t>
      </w:r>
      <w:r>
        <w:t>составляет</w:t>
      </w:r>
      <w:r w:rsidRPr="00EB0C73">
        <w:t xml:space="preserve"> зола, шлаки и пыль от термической обработки отходов и от топочных установок</w:t>
      </w:r>
      <w:r>
        <w:t xml:space="preserve">. К характерным удаляемым на захоронение отходам </w:t>
      </w:r>
      <w:r w:rsidR="007A0BB0">
        <w:t>относятся</w:t>
      </w:r>
      <w:r>
        <w:t xml:space="preserve"> также </w:t>
      </w:r>
      <w:r w:rsidRPr="00EB0C73">
        <w:t>шламы минеральных масел, остатки, содержащие нефтепродукты; отходы лакокрасочных материалов, вклю</w:t>
      </w:r>
      <w:r>
        <w:t xml:space="preserve">чая шламы ЛКМ; текстиль, загрязненный, древесные отходы потребления </w:t>
      </w:r>
      <w:r w:rsidRPr="00EB0C73">
        <w:t xml:space="preserve">и др. В целом по стране захоранивается </w:t>
      </w:r>
      <w:r>
        <w:t>более</w:t>
      </w:r>
      <w:r w:rsidRPr="005B16AA">
        <w:t xml:space="preserve"> 608</w:t>
      </w:r>
      <w:r w:rsidRPr="00F6058B">
        <w:rPr>
          <w:b/>
        </w:rPr>
        <w:t xml:space="preserve"> </w:t>
      </w:r>
      <w:r w:rsidRPr="00EB0C73">
        <w:t>наименований отходов 3 класса опасности с различным химическим составом и опасными свойствами.</w:t>
      </w:r>
    </w:p>
    <w:p w:rsidR="000F5F7F" w:rsidRPr="005224EC" w:rsidRDefault="000F5F7F" w:rsidP="000F5F7F">
      <w:pPr>
        <w:pStyle w:val="Default"/>
        <w:ind w:firstLine="709"/>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Коммунальные отходы в основном захораниваются на полигонах ТКО и на мини-полигонах (порядка 90,4%). По данным Белстата в 2013 г. было вывезено твердых коммунальных отходов 19434 тыс. м</w:t>
      </w:r>
      <w:r w:rsidRPr="005224EC">
        <w:rPr>
          <w:rFonts w:ascii="Times New Roman" w:hAnsi="Times New Roman" w:cs="Times New Roman"/>
          <w:color w:val="auto"/>
          <w:sz w:val="28"/>
          <w:szCs w:val="28"/>
          <w:vertAlign w:val="superscript"/>
        </w:rPr>
        <w:t>3</w:t>
      </w:r>
      <w:r w:rsidRPr="005224EC">
        <w:rPr>
          <w:rFonts w:ascii="Times New Roman" w:hAnsi="Times New Roman" w:cs="Times New Roman"/>
          <w:color w:val="auto"/>
          <w:sz w:val="28"/>
          <w:szCs w:val="28"/>
        </w:rPr>
        <w:t xml:space="preserve">, в 2010 г. – 17139 </w:t>
      </w:r>
      <w:r w:rsidRPr="005224EC">
        <w:rPr>
          <w:rFonts w:ascii="Times New Roman" w:hAnsi="Times New Roman" w:cs="Times New Roman"/>
          <w:color w:val="auto"/>
          <w:sz w:val="28"/>
          <w:szCs w:val="28"/>
        </w:rPr>
        <w:br/>
        <w:t>тыс. м</w:t>
      </w:r>
      <w:r w:rsidRPr="005224EC">
        <w:rPr>
          <w:rFonts w:ascii="Times New Roman" w:hAnsi="Times New Roman" w:cs="Times New Roman"/>
          <w:color w:val="auto"/>
          <w:sz w:val="28"/>
          <w:szCs w:val="28"/>
          <w:vertAlign w:val="superscript"/>
        </w:rPr>
        <w:t>3</w:t>
      </w:r>
      <w:r w:rsidRPr="005224EC">
        <w:rPr>
          <w:rFonts w:ascii="Times New Roman" w:hAnsi="Times New Roman" w:cs="Times New Roman"/>
          <w:color w:val="auto"/>
          <w:sz w:val="28"/>
          <w:szCs w:val="28"/>
        </w:rPr>
        <w:t>. На полигоны ТКО наряду с коммунальными вывозятся некоторые отходы производства: неопасные и 3-4 классов опасности, доля которых в общем объеме захораниваемых отходов достигает 21%.</w:t>
      </w:r>
    </w:p>
    <w:p w:rsidR="000F5F7F" w:rsidRPr="005224EC" w:rsidRDefault="000F5F7F" w:rsidP="000F5F7F">
      <w:pPr>
        <w:pStyle w:val="Default"/>
        <w:ind w:firstLine="709"/>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Всего в Беларуси на конец 2014 г. зарегистрировано 165 полигонов ТКО, которые обслуживают областные и районные центры, а также крупные поселки городского типа. В каждом районе имеется один, реже 2–3 таких полигона. Планово-регулярным вывозом коммунальных отходов охвачены также все сельские населенные пункты, для обслуживания которых создано 2250 мини-полигонов. Суммарная площадь земельных отводов для размещения полигонов ТКО составляет около 900 га, более 50% которых занято отходами.</w:t>
      </w:r>
    </w:p>
    <w:p w:rsidR="000F5F7F" w:rsidRPr="005224EC" w:rsidRDefault="000F5F7F" w:rsidP="000F5F7F">
      <w:pPr>
        <w:pStyle w:val="Default"/>
        <w:keepLines/>
        <w:ind w:firstLine="709"/>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 xml:space="preserve">С целью более эффективного извлечения вторичных материальных ресурсов из коммунальных отходов построены мусороперерабатывающие заводы в Гомеле, Могилеве, Новополоцке, Бресте и Барановичах. Планируется строительство мусороперерабатывающих предприятий в Гродно, Минске, Витебске, Борисове, Бобруйске и Солигорске. </w:t>
      </w:r>
    </w:p>
    <w:p w:rsidR="000F5F7F" w:rsidRPr="005224EC" w:rsidRDefault="000F5F7F" w:rsidP="000F5F7F">
      <w:pPr>
        <w:pStyle w:val="Default"/>
        <w:ind w:firstLine="720"/>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 xml:space="preserve">Серьезную проблему для окружающей среды представляет группа опасных отходов, включая стойкие органические загрязнители (СОЗ). Отходы 1–3 классов опасности образуются преимущественно на предприятиях химического и машиностроительного профиля и при эксплуатации транспорта. В их числе – отходы гальванических производств (осадки, шламы); отработанные аккумуляторы; отработанные масла и нефтесодержащие шламы; загрязненные грунты; отходы резинотехнических изделий; минеральные шламы (асбоцементный, серный, шлифовки стекла, карбидный, цинкосодержащий, промывки нерудных материалов и др.); металлические шламы (металлолифовальный, железосодержащий, шлам стали в смазочно-охлаждающей жидкости), отходы лакокрасочных материалов; отработанные щелочи, растворы и органические растворители. Характерными отходами 1 класса опасности для большинства предприятий являются отработанные ртутные лампы и люминесцентные трубки. </w:t>
      </w:r>
    </w:p>
    <w:p w:rsidR="000F5F7F" w:rsidRPr="005224EC" w:rsidRDefault="000F5F7F" w:rsidP="000F5F7F">
      <w:pPr>
        <w:pStyle w:val="Default"/>
        <w:keepLines/>
        <w:ind w:firstLine="720"/>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lastRenderedPageBreak/>
        <w:t>В 201</w:t>
      </w:r>
      <w:r>
        <w:rPr>
          <w:rFonts w:ascii="Times New Roman" w:hAnsi="Times New Roman" w:cs="Times New Roman"/>
          <w:color w:val="auto"/>
          <w:sz w:val="28"/>
          <w:szCs w:val="28"/>
        </w:rPr>
        <w:t>4</w:t>
      </w:r>
      <w:r w:rsidRPr="005224EC">
        <w:rPr>
          <w:rFonts w:ascii="Times New Roman" w:hAnsi="Times New Roman" w:cs="Times New Roman"/>
          <w:color w:val="auto"/>
          <w:sz w:val="28"/>
          <w:szCs w:val="28"/>
        </w:rPr>
        <w:t xml:space="preserve"> г. объем образования на предприятиях отходов 1–4 классов опасности составил с учетом галитовых отходов </w:t>
      </w:r>
      <w:r>
        <w:rPr>
          <w:rFonts w:ascii="Times New Roman" w:hAnsi="Times New Roman" w:cs="Times New Roman"/>
          <w:color w:val="auto"/>
          <w:sz w:val="28"/>
          <w:szCs w:val="28"/>
        </w:rPr>
        <w:t>41034,0</w:t>
      </w:r>
      <w:r w:rsidRPr="005224EC">
        <w:rPr>
          <w:rFonts w:ascii="Times New Roman" w:hAnsi="Times New Roman" w:cs="Times New Roman"/>
          <w:color w:val="auto"/>
          <w:sz w:val="28"/>
          <w:szCs w:val="28"/>
        </w:rPr>
        <w:t xml:space="preserve"> тыс. т, из них 9</w:t>
      </w:r>
      <w:r>
        <w:rPr>
          <w:rFonts w:ascii="Times New Roman" w:hAnsi="Times New Roman" w:cs="Times New Roman"/>
          <w:color w:val="auto"/>
          <w:sz w:val="28"/>
          <w:szCs w:val="28"/>
        </w:rPr>
        <w:t>6</w:t>
      </w:r>
      <w:r w:rsidRPr="005224EC">
        <w:rPr>
          <w:rFonts w:ascii="Times New Roman" w:hAnsi="Times New Roman" w:cs="Times New Roman"/>
          <w:color w:val="auto"/>
          <w:sz w:val="28"/>
          <w:szCs w:val="28"/>
        </w:rPr>
        <w:t>% приходилось на отхо</w:t>
      </w:r>
      <w:r w:rsidR="00CE2D98">
        <w:rPr>
          <w:rFonts w:ascii="Times New Roman" w:hAnsi="Times New Roman" w:cs="Times New Roman"/>
          <w:color w:val="auto"/>
          <w:sz w:val="28"/>
          <w:szCs w:val="28"/>
        </w:rPr>
        <w:t>ды 4 класса опасности (рисунок 29</w:t>
      </w:r>
      <w:r w:rsidRPr="005224EC">
        <w:rPr>
          <w:rFonts w:ascii="Times New Roman" w:hAnsi="Times New Roman" w:cs="Times New Roman"/>
          <w:color w:val="auto"/>
          <w:sz w:val="28"/>
          <w:szCs w:val="28"/>
        </w:rPr>
        <w:t xml:space="preserve">). Без учета галитовых отходов образовалось </w:t>
      </w:r>
      <w:r>
        <w:rPr>
          <w:rFonts w:ascii="Times New Roman" w:hAnsi="Times New Roman" w:cs="Times New Roman"/>
          <w:color w:val="auto"/>
          <w:sz w:val="28"/>
          <w:szCs w:val="28"/>
        </w:rPr>
        <w:t>11232,6</w:t>
      </w:r>
      <w:r w:rsidRPr="005224EC">
        <w:rPr>
          <w:rFonts w:ascii="Times New Roman" w:hAnsi="Times New Roman" w:cs="Times New Roman"/>
          <w:color w:val="auto"/>
          <w:sz w:val="28"/>
          <w:szCs w:val="28"/>
        </w:rPr>
        <w:t xml:space="preserve"> тыс</w:t>
      </w:r>
      <w:r>
        <w:rPr>
          <w:rFonts w:ascii="Times New Roman" w:hAnsi="Times New Roman" w:cs="Times New Roman"/>
          <w:color w:val="auto"/>
          <w:sz w:val="28"/>
          <w:szCs w:val="28"/>
        </w:rPr>
        <w:t>. т отходов производства. В 2014</w:t>
      </w:r>
      <w:r w:rsidRPr="005224EC">
        <w:rPr>
          <w:rFonts w:ascii="Times New Roman" w:hAnsi="Times New Roman" w:cs="Times New Roman"/>
          <w:color w:val="auto"/>
          <w:sz w:val="28"/>
          <w:szCs w:val="28"/>
        </w:rPr>
        <w:t xml:space="preserve"> году опасных отходов</w:t>
      </w:r>
      <w:r>
        <w:rPr>
          <w:rFonts w:ascii="Times New Roman" w:hAnsi="Times New Roman" w:cs="Times New Roman"/>
          <w:color w:val="auto"/>
          <w:sz w:val="28"/>
          <w:szCs w:val="28"/>
        </w:rPr>
        <w:t xml:space="preserve"> 1-3 класса опасности</w:t>
      </w:r>
      <w:r w:rsidRPr="005224EC">
        <w:rPr>
          <w:rFonts w:ascii="Times New Roman" w:hAnsi="Times New Roman" w:cs="Times New Roman"/>
          <w:color w:val="auto"/>
          <w:sz w:val="28"/>
          <w:szCs w:val="28"/>
        </w:rPr>
        <w:t xml:space="preserve"> образовалось </w:t>
      </w:r>
      <w:r>
        <w:rPr>
          <w:rFonts w:ascii="Times New Roman" w:hAnsi="Times New Roman" w:cs="Times New Roman"/>
          <w:color w:val="auto"/>
          <w:sz w:val="28"/>
          <w:szCs w:val="28"/>
        </w:rPr>
        <w:t>1724</w:t>
      </w:r>
      <w:r w:rsidRPr="005224EC">
        <w:rPr>
          <w:rFonts w:ascii="Times New Roman" w:hAnsi="Times New Roman" w:cs="Times New Roman"/>
          <w:color w:val="auto"/>
          <w:sz w:val="28"/>
          <w:szCs w:val="28"/>
        </w:rPr>
        <w:t xml:space="preserve"> тыс. т, использовалось – </w:t>
      </w:r>
      <w:r>
        <w:rPr>
          <w:rFonts w:ascii="Times New Roman" w:hAnsi="Times New Roman" w:cs="Times New Roman"/>
          <w:color w:val="auto"/>
          <w:sz w:val="28"/>
          <w:szCs w:val="28"/>
        </w:rPr>
        <w:t>1242,3</w:t>
      </w:r>
      <w:r w:rsidRPr="005224EC">
        <w:rPr>
          <w:rFonts w:ascii="Times New Roman" w:hAnsi="Times New Roman" w:cs="Times New Roman"/>
          <w:color w:val="auto"/>
          <w:sz w:val="28"/>
          <w:szCs w:val="28"/>
        </w:rPr>
        <w:t xml:space="preserve"> тыс. т, обезврежено – </w:t>
      </w:r>
      <w:r>
        <w:rPr>
          <w:rFonts w:ascii="Times New Roman" w:hAnsi="Times New Roman" w:cs="Times New Roman"/>
          <w:color w:val="auto"/>
          <w:sz w:val="28"/>
          <w:szCs w:val="28"/>
        </w:rPr>
        <w:t>59,3</w:t>
      </w:r>
      <w:r w:rsidRPr="005224EC">
        <w:rPr>
          <w:rFonts w:ascii="Times New Roman" w:hAnsi="Times New Roman" w:cs="Times New Roman"/>
          <w:color w:val="auto"/>
          <w:sz w:val="28"/>
          <w:szCs w:val="28"/>
        </w:rPr>
        <w:t xml:space="preserve"> тыс. т.</w:t>
      </w:r>
    </w:p>
    <w:p w:rsidR="000F5F7F" w:rsidRPr="005224EC" w:rsidRDefault="000F5F7F" w:rsidP="000F5F7F">
      <w:pPr>
        <w:pStyle w:val="Default"/>
        <w:ind w:firstLine="720"/>
        <w:jc w:val="both"/>
        <w:rPr>
          <w:rFonts w:ascii="Times New Roman" w:hAnsi="Times New Roman" w:cs="Times New Roman"/>
          <w:color w:val="auto"/>
          <w:sz w:val="28"/>
          <w:szCs w:val="28"/>
        </w:rPr>
      </w:pPr>
    </w:p>
    <w:p w:rsidR="000F5F7F" w:rsidRPr="005224EC" w:rsidRDefault="000F5F7F" w:rsidP="000F5F7F">
      <w:pPr>
        <w:pStyle w:val="Default"/>
        <w:ind w:firstLine="709"/>
        <w:jc w:val="center"/>
        <w:rPr>
          <w:rFonts w:ascii="Times New Roman" w:hAnsi="Times New Roman" w:cs="Times New Roman"/>
          <w:color w:val="auto"/>
          <w:sz w:val="28"/>
          <w:szCs w:val="28"/>
        </w:rPr>
      </w:pPr>
      <w:r>
        <w:rPr>
          <w:noProof/>
        </w:rPr>
        <w:drawing>
          <wp:inline distT="0" distB="0" distL="0" distR="0">
            <wp:extent cx="4819650" cy="2133600"/>
            <wp:effectExtent l="19050" t="0" r="1905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F5F7F" w:rsidRPr="005224EC" w:rsidRDefault="007D744F" w:rsidP="000F5F7F">
      <w:pPr>
        <w:pStyle w:val="Default"/>
        <w:jc w:val="center"/>
        <w:rPr>
          <w:rFonts w:ascii="Times New Roman" w:hAnsi="Times New Roman" w:cs="Times New Roman"/>
          <w:color w:val="auto"/>
        </w:rPr>
      </w:pPr>
      <w:r>
        <w:rPr>
          <w:rFonts w:ascii="Times New Roman" w:hAnsi="Times New Roman" w:cs="Times New Roman"/>
          <w:b/>
          <w:bCs/>
          <w:noProof/>
          <w:color w:val="auto"/>
        </w:rPr>
        <mc:AlternateContent>
          <mc:Choice Requires="wps">
            <w:drawing>
              <wp:anchor distT="4294967294" distB="4294967294" distL="114300" distR="114300" simplePos="0" relativeHeight="251706880" behindDoc="0" locked="0" layoutInCell="1" allowOverlap="1">
                <wp:simplePos x="0" y="0"/>
                <wp:positionH relativeFrom="column">
                  <wp:posOffset>870585</wp:posOffset>
                </wp:positionH>
                <wp:positionV relativeFrom="paragraph">
                  <wp:posOffset>1269</wp:posOffset>
                </wp:positionV>
                <wp:extent cx="4819650" cy="0"/>
                <wp:effectExtent l="0" t="0" r="19050" b="19050"/>
                <wp:wrapNone/>
                <wp:docPr id="1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19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A408E7" id="AutoShape 34" o:spid="_x0000_s1026" type="#_x0000_t32" style="position:absolute;margin-left:68.55pt;margin-top:.1pt;width:379.5pt;height:0;flip:x;z-index:251706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"/>
            </w:pict>
          </mc:Fallback>
        </mc:AlternateContent>
      </w:r>
      <w:r w:rsidR="00CE2D98">
        <w:rPr>
          <w:rFonts w:ascii="Times New Roman" w:hAnsi="Times New Roman" w:cs="Times New Roman"/>
          <w:b/>
          <w:bCs/>
          <w:color w:val="auto"/>
        </w:rPr>
        <w:t>Рисунок 29</w:t>
      </w:r>
      <w:r w:rsidR="000F5F7F" w:rsidRPr="005224EC">
        <w:rPr>
          <w:rFonts w:ascii="Times New Roman" w:hAnsi="Times New Roman" w:cs="Times New Roman"/>
          <w:b/>
          <w:bCs/>
          <w:color w:val="auto"/>
        </w:rPr>
        <w:t xml:space="preserve"> – Динамика образования, использования и обезвреживания опасных отходов производства</w:t>
      </w:r>
      <w:r w:rsidR="000F5F7F">
        <w:rPr>
          <w:rFonts w:ascii="Times New Roman" w:hAnsi="Times New Roman" w:cs="Times New Roman"/>
          <w:b/>
          <w:bCs/>
          <w:color w:val="auto"/>
        </w:rPr>
        <w:t xml:space="preserve"> 1-3 классов опасности</w:t>
      </w:r>
      <w:r w:rsidR="000F5F7F" w:rsidRPr="005224EC">
        <w:rPr>
          <w:rFonts w:ascii="Times New Roman" w:hAnsi="Times New Roman" w:cs="Times New Roman"/>
          <w:b/>
          <w:bCs/>
          <w:color w:val="auto"/>
        </w:rPr>
        <w:t xml:space="preserve"> (тыс. т.)</w:t>
      </w:r>
    </w:p>
    <w:p w:rsidR="000F5F7F" w:rsidRDefault="000F5F7F" w:rsidP="000F5F7F">
      <w:pPr>
        <w:ind w:firstLine="709"/>
        <w:jc w:val="both"/>
        <w:rPr>
          <w:sz w:val="28"/>
          <w:szCs w:val="28"/>
        </w:rPr>
      </w:pPr>
    </w:p>
    <w:p w:rsidR="000F5F7F" w:rsidRPr="005224EC" w:rsidRDefault="000F5F7F" w:rsidP="000F5F7F">
      <w:pPr>
        <w:ind w:firstLine="709"/>
        <w:jc w:val="both"/>
        <w:rPr>
          <w:sz w:val="28"/>
          <w:szCs w:val="28"/>
        </w:rPr>
      </w:pPr>
      <w:r w:rsidRPr="005224EC">
        <w:rPr>
          <w:sz w:val="28"/>
          <w:szCs w:val="28"/>
        </w:rPr>
        <w:t>Перед республикой стоит серьезная задача по обезвреживанию отходов, содержащих СОЗы. На территории страны хранится 10,</w:t>
      </w:r>
      <w:r>
        <w:rPr>
          <w:sz w:val="28"/>
          <w:szCs w:val="28"/>
        </w:rPr>
        <w:t>703</w:t>
      </w:r>
      <w:r w:rsidRPr="005224EC">
        <w:rPr>
          <w:sz w:val="28"/>
          <w:szCs w:val="28"/>
        </w:rPr>
        <w:t xml:space="preserve"> тыс. т непригодных пестицидов, в том числе на территории сельхозпредприятий </w:t>
      </w:r>
      <w:r>
        <w:rPr>
          <w:sz w:val="28"/>
          <w:szCs w:val="28"/>
        </w:rPr>
        <w:t>3,116 тыс. т (25</w:t>
      </w:r>
      <w:r w:rsidRPr="005224EC">
        <w:rPr>
          <w:sz w:val="28"/>
          <w:szCs w:val="28"/>
        </w:rPr>
        <w:t xml:space="preserve">%) от общего количества, на КУП «Комплекс по переработке и захоронению токсичных промышленных отходов Гомельской области» – </w:t>
      </w:r>
      <w:r>
        <w:rPr>
          <w:sz w:val="28"/>
          <w:szCs w:val="28"/>
        </w:rPr>
        <w:t>2,796</w:t>
      </w:r>
      <w:r w:rsidRPr="005224EC">
        <w:rPr>
          <w:sz w:val="28"/>
          <w:szCs w:val="28"/>
        </w:rPr>
        <w:t xml:space="preserve"> тыс. т (30%), в 5 подземных захоронениях – 4,</w:t>
      </w:r>
      <w:r>
        <w:rPr>
          <w:sz w:val="28"/>
          <w:szCs w:val="28"/>
        </w:rPr>
        <w:t>79</w:t>
      </w:r>
      <w:r w:rsidRPr="005224EC">
        <w:rPr>
          <w:sz w:val="28"/>
          <w:szCs w:val="28"/>
        </w:rPr>
        <w:t xml:space="preserve"> </w:t>
      </w:r>
      <w:r>
        <w:rPr>
          <w:sz w:val="28"/>
          <w:szCs w:val="28"/>
        </w:rPr>
        <w:t>тыс. т (45</w:t>
      </w:r>
      <w:r w:rsidRPr="005224EC">
        <w:rPr>
          <w:sz w:val="28"/>
          <w:szCs w:val="28"/>
        </w:rPr>
        <w:t>%).</w:t>
      </w:r>
    </w:p>
    <w:p w:rsidR="000F5F7F" w:rsidRPr="005224EC" w:rsidRDefault="000F5F7F" w:rsidP="000F5F7F">
      <w:pPr>
        <w:ind w:firstLine="709"/>
        <w:jc w:val="both"/>
        <w:rPr>
          <w:sz w:val="28"/>
          <w:szCs w:val="28"/>
        </w:rPr>
      </w:pPr>
      <w:r w:rsidRPr="005224EC">
        <w:rPr>
          <w:sz w:val="28"/>
          <w:szCs w:val="28"/>
        </w:rPr>
        <w:t>В рамках реализации Национального плана выполнения обязательств, принятых Республикой Беларусь по Стокгольмской конвенции о стойких органических загряз</w:t>
      </w:r>
      <w:r w:rsidR="00BC3849">
        <w:rPr>
          <w:sz w:val="28"/>
          <w:szCs w:val="28"/>
        </w:rPr>
        <w:t>нителях на 2011-</w:t>
      </w:r>
      <w:r w:rsidRPr="005224EC">
        <w:rPr>
          <w:sz w:val="28"/>
          <w:szCs w:val="28"/>
        </w:rPr>
        <w:t>2015 гг. в стране последовательно осуществляются мероприятия по ликвидации захоронений непригодных пестицидов. К настоящему времени из 7 захоронений пестицидов ликвидированы Брестское и Слонимское захоронения, ведутся работы на Городокском и Петриковском захоронениях.</w:t>
      </w:r>
    </w:p>
    <w:p w:rsidR="000F5F7F" w:rsidRPr="005224EC" w:rsidRDefault="000F5F7F" w:rsidP="000F5F7F">
      <w:pPr>
        <w:ind w:firstLine="709"/>
        <w:jc w:val="both"/>
        <w:rPr>
          <w:sz w:val="28"/>
          <w:szCs w:val="28"/>
        </w:rPr>
      </w:pPr>
      <w:r w:rsidRPr="005224EC">
        <w:rPr>
          <w:sz w:val="28"/>
          <w:szCs w:val="28"/>
        </w:rPr>
        <w:t>Конкретные мероприятия по выводу из эксплуатации оборудования и уничтожению отходов, содержащих полихлорбифенилы (ПХБ), вошли в отраслевые и территориальные планы, составившие основу долгосрочной Программы обращения с ПХБ. В ней определены целевые показатели по каждой отрасли.</w:t>
      </w:r>
    </w:p>
    <w:p w:rsidR="000F5F7F" w:rsidRPr="005224EC" w:rsidRDefault="000F5F7F" w:rsidP="000F5F7F">
      <w:pPr>
        <w:ind w:firstLine="709"/>
        <w:jc w:val="both"/>
        <w:rPr>
          <w:sz w:val="28"/>
          <w:szCs w:val="28"/>
        </w:rPr>
      </w:pPr>
      <w:r w:rsidRPr="005224EC">
        <w:rPr>
          <w:sz w:val="28"/>
          <w:szCs w:val="28"/>
        </w:rPr>
        <w:t>На предприятиях Беларуси насчитывается 349</w:t>
      </w:r>
      <w:r>
        <w:rPr>
          <w:sz w:val="28"/>
          <w:szCs w:val="28"/>
        </w:rPr>
        <w:t xml:space="preserve"> </w:t>
      </w:r>
      <w:r w:rsidRPr="005224EC">
        <w:rPr>
          <w:sz w:val="28"/>
          <w:szCs w:val="28"/>
        </w:rPr>
        <w:t>силовых трансформаторов</w:t>
      </w:r>
      <w:r>
        <w:rPr>
          <w:sz w:val="28"/>
          <w:szCs w:val="28"/>
        </w:rPr>
        <w:t xml:space="preserve">, </w:t>
      </w:r>
      <w:r w:rsidRPr="005224EC">
        <w:rPr>
          <w:sz w:val="28"/>
          <w:szCs w:val="28"/>
        </w:rPr>
        <w:t>54,6 тыс. конденсаторов</w:t>
      </w:r>
      <w:r>
        <w:rPr>
          <w:sz w:val="28"/>
          <w:szCs w:val="28"/>
        </w:rPr>
        <w:t xml:space="preserve"> и 5,4 тыс. единиц конденсаторов малогабаритных, </w:t>
      </w:r>
      <w:r w:rsidRPr="005224EC">
        <w:rPr>
          <w:sz w:val="28"/>
          <w:szCs w:val="28"/>
        </w:rPr>
        <w:t xml:space="preserve"> содержащих ПХБ. Выведено из эксплуатации или находится в резерве ПХБ-содержащее оборудование</w:t>
      </w:r>
      <w:r w:rsidRPr="005224EC">
        <w:t xml:space="preserve">: </w:t>
      </w:r>
      <w:r w:rsidRPr="005224EC">
        <w:rPr>
          <w:sz w:val="28"/>
          <w:szCs w:val="28"/>
        </w:rPr>
        <w:t xml:space="preserve">46 силовых </w:t>
      </w:r>
      <w:r>
        <w:rPr>
          <w:sz w:val="28"/>
          <w:szCs w:val="28"/>
        </w:rPr>
        <w:t>трансформаторов</w:t>
      </w:r>
      <w:r w:rsidRPr="005224EC">
        <w:rPr>
          <w:sz w:val="28"/>
          <w:szCs w:val="28"/>
        </w:rPr>
        <w:t xml:space="preserve">, </w:t>
      </w:r>
      <w:r>
        <w:rPr>
          <w:sz w:val="28"/>
          <w:szCs w:val="28"/>
        </w:rPr>
        <w:t>16,3</w:t>
      </w:r>
      <w:r w:rsidRPr="005224EC">
        <w:rPr>
          <w:sz w:val="28"/>
          <w:szCs w:val="28"/>
        </w:rPr>
        <w:t xml:space="preserve"> тыс. конденсаторов</w:t>
      </w:r>
      <w:r>
        <w:rPr>
          <w:sz w:val="28"/>
          <w:szCs w:val="28"/>
        </w:rPr>
        <w:t>, 1,2 тыс. единиц малогабаритных конденсаторов.</w:t>
      </w:r>
      <w:r w:rsidRPr="005224EC">
        <w:rPr>
          <w:sz w:val="28"/>
          <w:szCs w:val="28"/>
        </w:rPr>
        <w:t xml:space="preserve"> </w:t>
      </w:r>
    </w:p>
    <w:p w:rsidR="000F5F7F" w:rsidRPr="005224EC" w:rsidRDefault="000F5F7F" w:rsidP="000F5F7F">
      <w:pPr>
        <w:ind w:firstLine="709"/>
        <w:jc w:val="both"/>
        <w:rPr>
          <w:sz w:val="28"/>
          <w:szCs w:val="28"/>
        </w:rPr>
      </w:pPr>
      <w:r w:rsidRPr="005224EC">
        <w:rPr>
          <w:sz w:val="28"/>
          <w:szCs w:val="28"/>
        </w:rPr>
        <w:lastRenderedPageBreak/>
        <w:t xml:space="preserve">В рамках проектов с участием международных организаций на одно из предприятий компании TREDI, SA во Францию вывезено из нашей страны для уничтожения </w:t>
      </w:r>
      <w:r>
        <w:rPr>
          <w:sz w:val="28"/>
          <w:szCs w:val="28"/>
        </w:rPr>
        <w:t>824</w:t>
      </w:r>
      <w:r w:rsidRPr="005224EC">
        <w:rPr>
          <w:sz w:val="28"/>
          <w:szCs w:val="28"/>
        </w:rPr>
        <w:t xml:space="preserve">,1 т ПХБ-содержащего оборудования и отходов, в том числе: </w:t>
      </w:r>
      <w:r>
        <w:rPr>
          <w:sz w:val="28"/>
          <w:szCs w:val="28"/>
        </w:rPr>
        <w:t>13 506 конденсаторов (около 23</w:t>
      </w:r>
      <w:r w:rsidRPr="005224EC">
        <w:rPr>
          <w:sz w:val="28"/>
          <w:szCs w:val="28"/>
        </w:rPr>
        <w:t>% от их общего количества), 23 трансформатора (</w:t>
      </w:r>
      <w:r>
        <w:rPr>
          <w:sz w:val="28"/>
          <w:szCs w:val="28"/>
        </w:rPr>
        <w:t>6,6</w:t>
      </w:r>
      <w:r w:rsidRPr="005224EC">
        <w:rPr>
          <w:sz w:val="28"/>
          <w:szCs w:val="28"/>
        </w:rPr>
        <w:t xml:space="preserve">% от общего количества) и 27 </w:t>
      </w:r>
      <w:r w:rsidR="00BC3849">
        <w:rPr>
          <w:sz w:val="28"/>
          <w:szCs w:val="28"/>
        </w:rPr>
        <w:t>емкостей с жидкостями (свыше 93</w:t>
      </w:r>
      <w:r w:rsidRPr="005224EC">
        <w:rPr>
          <w:sz w:val="28"/>
          <w:szCs w:val="28"/>
        </w:rPr>
        <w:t>%).</w:t>
      </w:r>
    </w:p>
    <w:p w:rsidR="000F5F7F" w:rsidRDefault="000F5F7F" w:rsidP="000F5F7F"/>
    <w:p w:rsidR="0007003F" w:rsidRPr="005224EC" w:rsidRDefault="0007003F" w:rsidP="0007003F">
      <w:pPr>
        <w:pStyle w:val="Default"/>
        <w:ind w:firstLine="709"/>
        <w:jc w:val="both"/>
        <w:outlineLvl w:val="1"/>
        <w:rPr>
          <w:rFonts w:ascii="Times New Roman" w:hAnsi="Times New Roman" w:cs="Times New Roman"/>
          <w:b/>
          <w:color w:val="auto"/>
          <w:sz w:val="28"/>
          <w:szCs w:val="28"/>
        </w:rPr>
      </w:pPr>
      <w:bookmarkStart w:id="17" w:name="_Toc420935635"/>
      <w:r w:rsidRPr="005224EC">
        <w:rPr>
          <w:rFonts w:ascii="Times New Roman" w:hAnsi="Times New Roman" w:cs="Times New Roman"/>
          <w:b/>
          <w:color w:val="auto"/>
          <w:sz w:val="28"/>
          <w:szCs w:val="28"/>
        </w:rPr>
        <w:t>1.10 Радиоактивное загрязнение</w:t>
      </w:r>
      <w:bookmarkEnd w:id="17"/>
    </w:p>
    <w:p w:rsidR="0007003F" w:rsidRPr="005224EC" w:rsidRDefault="0007003F" w:rsidP="0007003F">
      <w:pPr>
        <w:pStyle w:val="Default"/>
        <w:ind w:firstLine="709"/>
        <w:jc w:val="both"/>
        <w:rPr>
          <w:rFonts w:ascii="Times New Roman" w:hAnsi="Times New Roman" w:cs="Times New Roman"/>
          <w:color w:val="auto"/>
          <w:sz w:val="28"/>
          <w:szCs w:val="28"/>
        </w:rPr>
      </w:pPr>
    </w:p>
    <w:p w:rsidR="0007003F" w:rsidRPr="005224EC" w:rsidRDefault="007D744F" w:rsidP="0007003F">
      <w:pPr>
        <w:pStyle w:val="aff4"/>
        <w:spacing w:after="0"/>
        <w:ind w:left="0" w:firstLine="709"/>
        <w:jc w:val="both"/>
        <w:rPr>
          <w:sz w:val="28"/>
          <w:szCs w:val="28"/>
        </w:rPr>
      </w:pPr>
      <w:r>
        <w:rPr>
          <w:noProof/>
          <w:sz w:val="28"/>
          <w:szCs w:val="28"/>
        </w:rPr>
        <mc:AlternateContent>
          <mc:Choice Requires="wps">
            <w:drawing>
              <wp:anchor distT="0" distB="0" distL="114300" distR="114300" simplePos="0" relativeHeight="251663360" behindDoc="0" locked="0" layoutInCell="0" allowOverlap="1">
                <wp:simplePos x="0" y="0"/>
                <wp:positionH relativeFrom="page">
                  <wp:posOffset>742950</wp:posOffset>
                </wp:positionH>
                <wp:positionV relativeFrom="margin">
                  <wp:posOffset>2289810</wp:posOffset>
                </wp:positionV>
                <wp:extent cx="3400425" cy="2695575"/>
                <wp:effectExtent l="0" t="0" r="28575" b="28575"/>
                <wp:wrapSquare wrapText="bothSides"/>
                <wp:docPr id="67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2695575"/>
                        </a:xfrm>
                        <a:prstGeom prst="rect">
                          <a:avLst/>
                        </a:prstGeom>
                        <a:solidFill>
                          <a:srgbClr val="FFFFFF"/>
                        </a:solidFill>
                        <a:ln w="9525">
                          <a:solidFill>
                            <a:srgbClr val="00B0F0"/>
                          </a:solidFill>
                          <a:miter lim="800000"/>
                          <a:headEnd/>
                          <a:tailEnd/>
                        </a:ln>
                        <a:extLst>
                          <a:ext uri="{53640926-AAD7-44D8-BBD7-CCE9431645EC}">
                            <a14:shadowObscured xmlns:a14="http://schemas.microsoft.com/office/drawing/2010/main" val="1"/>
                          </a:ext>
                        </a:extLst>
                      </wps:spPr>
                      <wps:txbx>
                        <w:txbxContent>
                          <w:p w:rsidR="00EE040C" w:rsidRPr="00C753A7" w:rsidRDefault="00EE040C" w:rsidP="000F5F7F">
                            <w:pPr>
                              <w:widowControl w:val="0"/>
                              <w:autoSpaceDE w:val="0"/>
                              <w:autoSpaceDN w:val="0"/>
                              <w:adjustRightInd w:val="0"/>
                              <w:ind w:firstLine="459"/>
                              <w:jc w:val="both"/>
                              <w:rPr>
                                <w:rFonts w:eastAsia="Calibri"/>
                                <w:b/>
                                <w:bCs/>
                                <w:i/>
                                <w:color w:val="119F25"/>
                                <w:lang w:eastAsia="en-US"/>
                              </w:rPr>
                            </w:pPr>
                            <w:r w:rsidRPr="000E411D">
                              <w:rPr>
                                <w:rFonts w:eastAsia="Calibri"/>
                                <w:b/>
                                <w:bCs/>
                                <w:color w:val="119F25"/>
                                <w:lang w:eastAsia="en-US"/>
                              </w:rPr>
                              <w:t>Базельская конвенция о контроле за трансграничной перевозкой опасных отходов и их удалением</w:t>
                            </w:r>
                            <w:r w:rsidRPr="000E411D">
                              <w:rPr>
                                <w:rFonts w:eastAsia="Calibri"/>
                                <w:b/>
                                <w:bCs/>
                                <w:i/>
                                <w:color w:val="119F25"/>
                                <w:lang w:eastAsia="en-US"/>
                              </w:rPr>
                              <w:t xml:space="preserve"> р</w:t>
                            </w:r>
                            <w:r w:rsidRPr="000E411D">
                              <w:rPr>
                                <w:rFonts w:eastAsia="Calibri"/>
                                <w:b/>
                                <w:i/>
                                <w:color w:val="119F25"/>
                                <w:lang w:eastAsia="en-US"/>
                              </w:rPr>
                              <w:t xml:space="preserve">атифицирована Республикой Беларусь в 1999 году. </w:t>
                            </w:r>
                            <w:r>
                              <w:rPr>
                                <w:rFonts w:eastAsia="Calibri"/>
                                <w:b/>
                                <w:i/>
                                <w:color w:val="119F25"/>
                                <w:lang w:eastAsia="en-US"/>
                              </w:rPr>
                              <w:t xml:space="preserve">В целях выполнения положений Конвенции в стране внесены поправки в закон «Об отходах». Принято постановление Совета Министров Республики Беларусь «О трансграничном перемещении отходов». </w:t>
                            </w:r>
                            <w:r w:rsidRPr="000E411D">
                              <w:rPr>
                                <w:rFonts w:eastAsia="Calibri"/>
                                <w:b/>
                                <w:bCs/>
                                <w:i/>
                                <w:color w:val="119F25"/>
                                <w:lang w:eastAsia="en-US"/>
                              </w:rPr>
                              <w:t>В рамках реализации положений Базельской</w:t>
                            </w:r>
                            <w:r>
                              <w:rPr>
                                <w:rFonts w:eastAsia="Calibri"/>
                                <w:b/>
                                <w:bCs/>
                                <w:i/>
                                <w:color w:val="119F25"/>
                                <w:lang w:eastAsia="en-US"/>
                              </w:rPr>
                              <w:t xml:space="preserve"> конвенции Министерством природных ресурсов и охраны окружающей среды осуществляется</w:t>
                            </w:r>
                            <w:r w:rsidRPr="000E411D">
                              <w:rPr>
                                <w:rFonts w:eastAsia="Calibri"/>
                                <w:b/>
                                <w:bCs/>
                                <w:i/>
                                <w:color w:val="119F25"/>
                                <w:lang w:eastAsia="en-US"/>
                              </w:rPr>
                              <w:t xml:space="preserve"> выдача заключений (разрешительных документов) и согласование лицензий на вво</w:t>
                            </w:r>
                            <w:r>
                              <w:rPr>
                                <w:rFonts w:eastAsia="Calibri"/>
                                <w:b/>
                                <w:bCs/>
                                <w:i/>
                                <w:color w:val="119F25"/>
                                <w:lang w:eastAsia="en-US"/>
                              </w:rPr>
                              <w:t>з и (или) вывоз опасных отходов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58.5pt;margin-top:180.3pt;width:267.75pt;height:212.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" o:allowincell="f" strokecolor="#00b0f0">
                <v:textbox>
                  <w:txbxContent>
                    <w:p w:rsidR="00EE040C" w:rsidRPr="00C753A7" w:rsidRDefault="00EE040C" w:rsidP="000F5F7F">
                      <w:pPr>
                        <w:widowControl w:val="0"/>
                        <w:autoSpaceDE w:val="0"/>
                        <w:autoSpaceDN w:val="0"/>
                        <w:adjustRightInd w:val="0"/>
                        <w:ind w:firstLine="459"/>
                        <w:jc w:val="both"/>
                        <w:rPr>
                          <w:rFonts w:eastAsia="Calibri"/>
                          <w:b/>
                          <w:bCs/>
                          <w:i/>
                          <w:color w:val="119F25"/>
                          <w:lang w:eastAsia="en-US"/>
                        </w:rPr>
                      </w:pPr>
                      <w:r w:rsidRPr="000E411D">
                        <w:rPr>
                          <w:rFonts w:eastAsia="Calibri"/>
                          <w:b/>
                          <w:bCs/>
                          <w:color w:val="119F25"/>
                          <w:lang w:eastAsia="en-US"/>
                        </w:rPr>
                        <w:t>Базельская конвенция о контроле за трансграничной перевозкой опасных отходов и их удалением</w:t>
                      </w:r>
                      <w:r w:rsidRPr="000E411D">
                        <w:rPr>
                          <w:rFonts w:eastAsia="Calibri"/>
                          <w:b/>
                          <w:bCs/>
                          <w:i/>
                          <w:color w:val="119F25"/>
                          <w:lang w:eastAsia="en-US"/>
                        </w:rPr>
                        <w:t xml:space="preserve"> р</w:t>
                      </w:r>
                      <w:r w:rsidRPr="000E411D">
                        <w:rPr>
                          <w:rFonts w:eastAsia="Calibri"/>
                          <w:b/>
                          <w:i/>
                          <w:color w:val="119F25"/>
                          <w:lang w:eastAsia="en-US"/>
                        </w:rPr>
                        <w:t xml:space="preserve">атифицирована Республикой Беларусь в 1999 году. </w:t>
                      </w:r>
                      <w:r>
                        <w:rPr>
                          <w:rFonts w:eastAsia="Calibri"/>
                          <w:b/>
                          <w:i/>
                          <w:color w:val="119F25"/>
                          <w:lang w:eastAsia="en-US"/>
                        </w:rPr>
                        <w:t xml:space="preserve">В целях выполнения положений Конвенции в стране внесены поправки в закон «Об отходах». Принято постановление Совета Министров Республики Беларусь «О трансграничном перемещении отходов». </w:t>
                      </w:r>
                      <w:r w:rsidRPr="000E411D">
                        <w:rPr>
                          <w:rFonts w:eastAsia="Calibri"/>
                          <w:b/>
                          <w:bCs/>
                          <w:i/>
                          <w:color w:val="119F25"/>
                          <w:lang w:eastAsia="en-US"/>
                        </w:rPr>
                        <w:t>В рамках реализации положений Базельской</w:t>
                      </w:r>
                      <w:r>
                        <w:rPr>
                          <w:rFonts w:eastAsia="Calibri"/>
                          <w:b/>
                          <w:bCs/>
                          <w:i/>
                          <w:color w:val="119F25"/>
                          <w:lang w:eastAsia="en-US"/>
                        </w:rPr>
                        <w:t xml:space="preserve"> конвенции Министерством природных ресурсов и охраны окружающей среды осуществляется</w:t>
                      </w:r>
                      <w:r w:rsidRPr="000E411D">
                        <w:rPr>
                          <w:rFonts w:eastAsia="Calibri"/>
                          <w:b/>
                          <w:bCs/>
                          <w:i/>
                          <w:color w:val="119F25"/>
                          <w:lang w:eastAsia="en-US"/>
                        </w:rPr>
                        <w:t xml:space="preserve"> выдача заключений (разрешительных документов) и согласование лицензий на вво</w:t>
                      </w:r>
                      <w:r>
                        <w:rPr>
                          <w:rFonts w:eastAsia="Calibri"/>
                          <w:b/>
                          <w:bCs/>
                          <w:i/>
                          <w:color w:val="119F25"/>
                          <w:lang w:eastAsia="en-US"/>
                        </w:rPr>
                        <w:t>з и (или) вывоз опасных отходов</w:t>
                      </w:r>
                    </w:p>
                  </w:txbxContent>
                </v:textbox>
                <w10:wrap type="square" anchorx="page" anchory="margin"/>
              </v:shape>
            </w:pict>
          </mc:Fallback>
        </mc:AlternateContent>
      </w:r>
      <w:r w:rsidR="0007003F" w:rsidRPr="005224EC">
        <w:rPr>
          <w:sz w:val="28"/>
          <w:szCs w:val="28"/>
        </w:rPr>
        <w:t>В 2014 г. на территории Республики Беларусь функционир</w:t>
      </w:r>
      <w:r w:rsidR="002D0266">
        <w:rPr>
          <w:sz w:val="28"/>
          <w:szCs w:val="28"/>
        </w:rPr>
        <w:t xml:space="preserve">овало 42 </w:t>
      </w:r>
      <w:r w:rsidR="0007003F" w:rsidRPr="005224EC">
        <w:rPr>
          <w:sz w:val="28"/>
          <w:szCs w:val="28"/>
        </w:rPr>
        <w:t>пунктов наблюдений радиационного мониторинга по измерению мощности дозы гамма-излучения (далее – МД). На 27 пунктах наблюдений, расположенных на всей территории Республики Беларусь, контролировались радиоактивные выпадения из приземного слоя атмосферы (отбор проб производился с помощью горизонтальных планшетов). Из них на 21 пункте наблюдений пробы для определения суммарной бета-активности естественных атмосферных выпадений отбирались ежедневно, 6 пунктов работали в дежурном режиме. Отбор проб на них производился один раз в 10 дней.</w:t>
      </w:r>
    </w:p>
    <w:p w:rsidR="0007003F" w:rsidRPr="005224EC" w:rsidRDefault="007D744F" w:rsidP="0007003F">
      <w:pPr>
        <w:numPr>
          <w:ilvl w:val="12"/>
          <w:numId w:val="0"/>
        </w:numPr>
        <w:ind w:firstLine="709"/>
        <w:jc w:val="both"/>
        <w:rPr>
          <w:sz w:val="28"/>
          <w:szCs w:val="28"/>
        </w:rPr>
      </w:pPr>
      <w:r>
        <w:rPr>
          <w:noProof/>
        </w:rPr>
        <mc:AlternateContent>
          <mc:Choice Requires="wps">
            <w:drawing>
              <wp:anchor distT="0" distB="0" distL="114300" distR="114300" simplePos="0" relativeHeight="251662336" behindDoc="0" locked="0" layoutInCell="0" allowOverlap="1">
                <wp:simplePos x="0" y="0"/>
                <wp:positionH relativeFrom="page">
                  <wp:posOffset>742950</wp:posOffset>
                </wp:positionH>
                <wp:positionV relativeFrom="margin">
                  <wp:posOffset>6080760</wp:posOffset>
                </wp:positionV>
                <wp:extent cx="3105150" cy="2638425"/>
                <wp:effectExtent l="0" t="0" r="19050" b="28575"/>
                <wp:wrapSquare wrapText="bothSides"/>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2638425"/>
                        </a:xfrm>
                        <a:prstGeom prst="rect">
                          <a:avLst/>
                        </a:prstGeom>
                        <a:solidFill>
                          <a:srgbClr val="FFFFFF"/>
                        </a:solidFill>
                        <a:ln w="9525">
                          <a:solidFill>
                            <a:srgbClr val="00B0F0"/>
                          </a:solidFill>
                          <a:miter lim="800000"/>
                          <a:headEnd/>
                          <a:tailEnd/>
                        </a:ln>
                      </wps:spPr>
                      <wps:txbx>
                        <w:txbxContent>
                          <w:p w:rsidR="00EE040C" w:rsidRPr="00C753A7" w:rsidRDefault="00EE040C" w:rsidP="000F5F7F">
                            <w:pPr>
                              <w:pBdr>
                                <w:left w:val="single" w:sz="12" w:space="10" w:color="7BA0CD" w:themeColor="accent1" w:themeTint="BF"/>
                              </w:pBdr>
                              <w:jc w:val="both"/>
                              <w:rPr>
                                <w:b/>
                                <w:i/>
                                <w:iCs/>
                                <w:color w:val="119F25"/>
                              </w:rPr>
                            </w:pPr>
                            <w:r w:rsidRPr="00C753A7">
                              <w:rPr>
                                <w:b/>
                                <w:iCs/>
                                <w:color w:val="119F25"/>
                              </w:rPr>
                              <w:t xml:space="preserve">Стокгольмская конвенция </w:t>
                            </w:r>
                            <w:r>
                              <w:rPr>
                                <w:b/>
                                <w:iCs/>
                                <w:color w:val="119F25"/>
                              </w:rPr>
                              <w:t xml:space="preserve">о стойких органических загрязнителях (СОЗ) </w:t>
                            </w:r>
                            <w:r w:rsidRPr="00C753A7">
                              <w:rPr>
                                <w:b/>
                                <w:i/>
                                <w:iCs/>
                                <w:color w:val="119F25"/>
                              </w:rPr>
                              <w:t>в Республике Беларусь</w:t>
                            </w:r>
                            <w:r>
                              <w:rPr>
                                <w:b/>
                                <w:i/>
                                <w:iCs/>
                                <w:color w:val="119F25"/>
                              </w:rPr>
                              <w:t xml:space="preserve"> принята в 2003 году. Национальным координационным центром в области информационного обмена является </w:t>
                            </w:r>
                            <w:r w:rsidRPr="00C753A7">
                              <w:rPr>
                                <w:b/>
                                <w:bCs/>
                                <w:i/>
                                <w:iCs/>
                                <w:color w:val="119F25"/>
                              </w:rPr>
                              <w:t>Мин</w:t>
                            </w:r>
                            <w:r>
                              <w:rPr>
                                <w:b/>
                                <w:bCs/>
                                <w:i/>
                                <w:iCs/>
                                <w:color w:val="119F25"/>
                              </w:rPr>
                              <w:t>истерство</w:t>
                            </w:r>
                            <w:r w:rsidRPr="00C753A7">
                              <w:rPr>
                                <w:b/>
                                <w:bCs/>
                                <w:i/>
                                <w:iCs/>
                                <w:color w:val="119F25"/>
                              </w:rPr>
                              <w:t xml:space="preserve"> природных ресурсов и охраны окружающей среды</w:t>
                            </w:r>
                            <w:r>
                              <w:rPr>
                                <w:b/>
                                <w:bCs/>
                                <w:i/>
                                <w:iCs/>
                                <w:color w:val="119F25"/>
                              </w:rPr>
                              <w:t xml:space="preserve">. </w:t>
                            </w:r>
                            <w:r w:rsidRPr="00C753A7">
                              <w:rPr>
                                <w:rFonts w:eastAsia="Calibri"/>
                                <w:b/>
                                <w:bCs/>
                                <w:i/>
                                <w:color w:val="119F25"/>
                                <w:lang w:eastAsia="en-US"/>
                              </w:rPr>
                              <w:t xml:space="preserve">Указом Президента Республики Беларусь от 27.06.2011 № 271 </w:t>
                            </w:r>
                            <w:r>
                              <w:rPr>
                                <w:rFonts w:eastAsia="Calibri"/>
                                <w:b/>
                                <w:bCs/>
                                <w:i/>
                                <w:color w:val="119F25"/>
                                <w:lang w:eastAsia="en-US"/>
                              </w:rPr>
                              <w:t xml:space="preserve">утвержден </w:t>
                            </w:r>
                            <w:r w:rsidRPr="00C753A7">
                              <w:rPr>
                                <w:rFonts w:eastAsia="Calibri"/>
                                <w:b/>
                                <w:bCs/>
                                <w:i/>
                                <w:color w:val="119F25"/>
                                <w:lang w:eastAsia="en-US"/>
                              </w:rPr>
                              <w:t>Нацио</w:t>
                            </w:r>
                            <w:r>
                              <w:rPr>
                                <w:rFonts w:eastAsia="Calibri"/>
                                <w:b/>
                                <w:bCs/>
                                <w:i/>
                                <w:color w:val="119F25"/>
                                <w:lang w:eastAsia="en-US"/>
                              </w:rPr>
                              <w:t>нальный план</w:t>
                            </w:r>
                            <w:r w:rsidRPr="00C753A7">
                              <w:rPr>
                                <w:rFonts w:eastAsia="Calibri"/>
                                <w:b/>
                                <w:bCs/>
                                <w:i/>
                                <w:color w:val="119F25"/>
                                <w:lang w:eastAsia="en-US"/>
                              </w:rPr>
                              <w:t xml:space="preserve"> выполнения обязательств, принятых Республикой Беларусь по реализации положений Стокгольмской конвен</w:t>
                            </w:r>
                            <w:r>
                              <w:rPr>
                                <w:rFonts w:eastAsia="Calibri"/>
                                <w:b/>
                                <w:bCs/>
                                <w:i/>
                                <w:color w:val="119F25"/>
                                <w:lang w:eastAsia="en-US"/>
                              </w:rPr>
                              <w:t>ции о СОЗ на 2011 - 2015 годы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6" type="#_x0000_t202" style="position:absolute;left:0;text-align:left;margin-left:58.5pt;margin-top:478.8pt;width:244.5pt;height:207.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" o:allowincell="f" strokecolor="#00b0f0">
                <v:textbox>
                  <w:txbxContent>
                    <w:p w:rsidR="00EE040C" w:rsidRPr="00C753A7" w:rsidRDefault="00EE040C" w:rsidP="000F5F7F">
                      <w:pPr>
                        <w:pBdr>
                          <w:left w:val="single" w:sz="12" w:space="10" w:color="7BA0CD" w:themeColor="accent1" w:themeTint="BF"/>
                        </w:pBdr>
                        <w:jc w:val="both"/>
                        <w:rPr>
                          <w:b/>
                          <w:i/>
                          <w:iCs/>
                          <w:color w:val="119F25"/>
                        </w:rPr>
                      </w:pPr>
                      <w:r w:rsidRPr="00C753A7">
                        <w:rPr>
                          <w:b/>
                          <w:iCs/>
                          <w:color w:val="119F25"/>
                        </w:rPr>
                        <w:t xml:space="preserve">Стокгольмская конвенция </w:t>
                      </w:r>
                      <w:r>
                        <w:rPr>
                          <w:b/>
                          <w:iCs/>
                          <w:color w:val="119F25"/>
                        </w:rPr>
                        <w:t xml:space="preserve">о стойких органических загрязнителях (СОЗ) </w:t>
                      </w:r>
                      <w:r w:rsidRPr="00C753A7">
                        <w:rPr>
                          <w:b/>
                          <w:i/>
                          <w:iCs/>
                          <w:color w:val="119F25"/>
                        </w:rPr>
                        <w:t>в Республике Беларусь</w:t>
                      </w:r>
                      <w:r>
                        <w:rPr>
                          <w:b/>
                          <w:i/>
                          <w:iCs/>
                          <w:color w:val="119F25"/>
                        </w:rPr>
                        <w:t xml:space="preserve"> принята в 2003 году. Национальным координационным центром в области информационного обмена является </w:t>
                      </w:r>
                      <w:r w:rsidRPr="00C753A7">
                        <w:rPr>
                          <w:b/>
                          <w:bCs/>
                          <w:i/>
                          <w:iCs/>
                          <w:color w:val="119F25"/>
                        </w:rPr>
                        <w:t>Мин</w:t>
                      </w:r>
                      <w:r>
                        <w:rPr>
                          <w:b/>
                          <w:bCs/>
                          <w:i/>
                          <w:iCs/>
                          <w:color w:val="119F25"/>
                        </w:rPr>
                        <w:t>истерство</w:t>
                      </w:r>
                      <w:r w:rsidRPr="00C753A7">
                        <w:rPr>
                          <w:b/>
                          <w:bCs/>
                          <w:i/>
                          <w:iCs/>
                          <w:color w:val="119F25"/>
                        </w:rPr>
                        <w:t xml:space="preserve"> природных ресурсов и охраны окружающей среды</w:t>
                      </w:r>
                      <w:r>
                        <w:rPr>
                          <w:b/>
                          <w:bCs/>
                          <w:i/>
                          <w:iCs/>
                          <w:color w:val="119F25"/>
                        </w:rPr>
                        <w:t xml:space="preserve">. </w:t>
                      </w:r>
                      <w:r w:rsidRPr="00C753A7">
                        <w:rPr>
                          <w:rFonts w:eastAsia="Calibri"/>
                          <w:b/>
                          <w:bCs/>
                          <w:i/>
                          <w:color w:val="119F25"/>
                          <w:lang w:eastAsia="en-US"/>
                        </w:rPr>
                        <w:t xml:space="preserve">Указом Президента Республики Беларусь от 27.06.2011 № 271 </w:t>
                      </w:r>
                      <w:r>
                        <w:rPr>
                          <w:rFonts w:eastAsia="Calibri"/>
                          <w:b/>
                          <w:bCs/>
                          <w:i/>
                          <w:color w:val="119F25"/>
                          <w:lang w:eastAsia="en-US"/>
                        </w:rPr>
                        <w:t xml:space="preserve">утвержден </w:t>
                      </w:r>
                      <w:r w:rsidRPr="00C753A7">
                        <w:rPr>
                          <w:rFonts w:eastAsia="Calibri"/>
                          <w:b/>
                          <w:bCs/>
                          <w:i/>
                          <w:color w:val="119F25"/>
                          <w:lang w:eastAsia="en-US"/>
                        </w:rPr>
                        <w:t>Нацио</w:t>
                      </w:r>
                      <w:r>
                        <w:rPr>
                          <w:rFonts w:eastAsia="Calibri"/>
                          <w:b/>
                          <w:bCs/>
                          <w:i/>
                          <w:color w:val="119F25"/>
                          <w:lang w:eastAsia="en-US"/>
                        </w:rPr>
                        <w:t>нальный план</w:t>
                      </w:r>
                      <w:r w:rsidRPr="00C753A7">
                        <w:rPr>
                          <w:rFonts w:eastAsia="Calibri"/>
                          <w:b/>
                          <w:bCs/>
                          <w:i/>
                          <w:color w:val="119F25"/>
                          <w:lang w:eastAsia="en-US"/>
                        </w:rPr>
                        <w:t xml:space="preserve"> выполнения обязательств, принятых Республикой Беларусь по реализации положений Стокгольмской конвен</w:t>
                      </w:r>
                      <w:r>
                        <w:rPr>
                          <w:rFonts w:eastAsia="Calibri"/>
                          <w:b/>
                          <w:bCs/>
                          <w:i/>
                          <w:color w:val="119F25"/>
                          <w:lang w:eastAsia="en-US"/>
                        </w:rPr>
                        <w:t>ции о СОЗ на 2011 - 2015 годы</w:t>
                      </w:r>
                    </w:p>
                  </w:txbxContent>
                </v:textbox>
                <w10:wrap type="square" anchorx="page" anchory="margin"/>
              </v:shape>
            </w:pict>
          </mc:Fallback>
        </mc:AlternateContent>
      </w:r>
      <w:r w:rsidR="0007003F" w:rsidRPr="005224EC">
        <w:rPr>
          <w:sz w:val="28"/>
          <w:szCs w:val="28"/>
        </w:rPr>
        <w:t>В семи городах Республики Беларусь (Браслав, Гомель, Минск, Могилев, Мозырь, Мстиславль, Пинск) производился отбор проб радиоактивных аэрозолей в приземном слое атмосферы с использованием фильтровентиляционных установок (далее – ФВУ). В гг. Могилев, Минск отбор проб проводился в дежурном режиме (1раз в 10 дней), на остальных пунктах, расположенных в зонах влияния атомных электростанций сопредельных государств – ежедневно.</w:t>
      </w:r>
    </w:p>
    <w:p w:rsidR="0007003F" w:rsidRPr="005224EC" w:rsidRDefault="002D0266" w:rsidP="0007003F">
      <w:pPr>
        <w:pStyle w:val="31"/>
        <w:spacing w:after="0"/>
        <w:ind w:left="0" w:firstLine="709"/>
        <w:jc w:val="both"/>
        <w:rPr>
          <w:sz w:val="28"/>
          <w:szCs w:val="28"/>
        </w:rPr>
      </w:pPr>
      <w:r>
        <w:rPr>
          <w:sz w:val="28"/>
          <w:szCs w:val="28"/>
        </w:rPr>
        <w:t>Радиационная обстановка в 2013</w:t>
      </w:r>
      <w:r w:rsidR="0007003F" w:rsidRPr="005224EC">
        <w:rPr>
          <w:sz w:val="28"/>
          <w:szCs w:val="28"/>
        </w:rPr>
        <w:t xml:space="preserve"> г. на территории республики оставалась стабильной: измерения МД, проведенные в 2013</w:t>
      </w:r>
      <w:r w:rsidR="00BC3849">
        <w:rPr>
          <w:sz w:val="28"/>
          <w:szCs w:val="28"/>
        </w:rPr>
        <w:t xml:space="preserve"> </w:t>
      </w:r>
      <w:r w:rsidR="0007003F" w:rsidRPr="005224EC">
        <w:rPr>
          <w:sz w:val="28"/>
          <w:szCs w:val="28"/>
        </w:rPr>
        <w:t xml:space="preserve">г., не выявили ни одного случая превышения над установившимися многолетними значениями. Как и прежде, повышенные уровни МД </w:t>
      </w:r>
      <w:r w:rsidR="0007003F" w:rsidRPr="005224EC">
        <w:rPr>
          <w:sz w:val="28"/>
          <w:szCs w:val="28"/>
        </w:rPr>
        <w:lastRenderedPageBreak/>
        <w:t xml:space="preserve">зарегистрированы в пунктах наблюдений городов, находящихся в зонах радиоактивного загрязнения: Брагин, Наровля, Хойники, Чечерск, Славгород. </w:t>
      </w:r>
    </w:p>
    <w:p w:rsidR="0007003F" w:rsidRPr="005224EC" w:rsidRDefault="002D0266" w:rsidP="0007003F">
      <w:pPr>
        <w:pStyle w:val="31"/>
        <w:spacing w:after="0"/>
        <w:ind w:left="0" w:firstLine="709"/>
        <w:jc w:val="both"/>
        <w:rPr>
          <w:sz w:val="28"/>
          <w:szCs w:val="28"/>
        </w:rPr>
      </w:pPr>
      <w:r>
        <w:rPr>
          <w:sz w:val="28"/>
          <w:szCs w:val="28"/>
        </w:rPr>
        <w:t>Среднегодовые значения МД в 2013</w:t>
      </w:r>
      <w:r w:rsidR="0007003F" w:rsidRPr="005224EC">
        <w:rPr>
          <w:sz w:val="28"/>
          <w:szCs w:val="28"/>
        </w:rPr>
        <w:t xml:space="preserve"> году составляли: в Брагине – 0,51</w:t>
      </w:r>
      <w:r w:rsidR="00BC3849">
        <w:rPr>
          <w:sz w:val="28"/>
          <w:szCs w:val="28"/>
        </w:rPr>
        <w:t xml:space="preserve"> </w:t>
      </w:r>
      <w:r w:rsidR="0007003F" w:rsidRPr="005224EC">
        <w:rPr>
          <w:sz w:val="28"/>
          <w:szCs w:val="28"/>
        </w:rPr>
        <w:t>мкЗв/ч, в Наровле – 0,47 мкЗв/ч, в Хойниках – 0,24 мкЗв/ч, в Чечерске – 0,20</w:t>
      </w:r>
      <w:r w:rsidR="00BC3849">
        <w:rPr>
          <w:sz w:val="28"/>
          <w:szCs w:val="28"/>
        </w:rPr>
        <w:t xml:space="preserve"> </w:t>
      </w:r>
      <w:r w:rsidR="0007003F" w:rsidRPr="005224EC">
        <w:rPr>
          <w:sz w:val="28"/>
          <w:szCs w:val="28"/>
        </w:rPr>
        <w:t>мкЗв/ч, в Славгороде – 0,20</w:t>
      </w:r>
      <w:r w:rsidR="00BC3849">
        <w:rPr>
          <w:sz w:val="28"/>
          <w:szCs w:val="28"/>
        </w:rPr>
        <w:t xml:space="preserve"> </w:t>
      </w:r>
      <w:r w:rsidR="0007003F" w:rsidRPr="005224EC">
        <w:rPr>
          <w:sz w:val="28"/>
          <w:szCs w:val="28"/>
        </w:rPr>
        <w:t>мкЗв/ч. На остальных пунктах наблюдений уровни МД сравнимы с доаварийными.</w:t>
      </w:r>
    </w:p>
    <w:p w:rsidR="0007003F" w:rsidRPr="005224EC" w:rsidRDefault="0007003F" w:rsidP="0007003F">
      <w:pPr>
        <w:numPr>
          <w:ilvl w:val="12"/>
          <w:numId w:val="0"/>
        </w:numPr>
        <w:ind w:firstLine="709"/>
        <w:jc w:val="both"/>
        <w:rPr>
          <w:sz w:val="28"/>
          <w:szCs w:val="28"/>
        </w:rPr>
      </w:pPr>
      <w:r w:rsidRPr="005224EC">
        <w:rPr>
          <w:sz w:val="28"/>
          <w:szCs w:val="28"/>
        </w:rPr>
        <w:t>Анализ результатов измерений суммарной бета-активности атмосферных аэрозолей в 2013 году показывает, что наибольшие среднемесячные уровни наблюдались в декабре в Мозыре – 22,2</w:t>
      </w:r>
      <w:r w:rsidRPr="005224EC">
        <w:rPr>
          <w:sz w:val="28"/>
          <w:szCs w:val="28"/>
        </w:rPr>
        <w:sym w:font="Symbol" w:char="F0D7"/>
      </w:r>
      <w:r w:rsidRPr="005224EC">
        <w:rPr>
          <w:sz w:val="28"/>
          <w:szCs w:val="28"/>
        </w:rPr>
        <w:t>10</w:t>
      </w:r>
      <w:r w:rsidRPr="005224EC">
        <w:rPr>
          <w:sz w:val="28"/>
          <w:szCs w:val="28"/>
          <w:vertAlign w:val="superscript"/>
        </w:rPr>
        <w:t>-5</w:t>
      </w:r>
      <w:r w:rsidR="008A1D84">
        <w:rPr>
          <w:sz w:val="28"/>
          <w:szCs w:val="28"/>
          <w:vertAlign w:val="superscript"/>
        </w:rPr>
        <w:t xml:space="preserve"> </w:t>
      </w:r>
      <w:r w:rsidRPr="005224EC">
        <w:rPr>
          <w:sz w:val="28"/>
          <w:szCs w:val="28"/>
        </w:rPr>
        <w:t>Бк/м</w:t>
      </w:r>
      <w:r w:rsidRPr="005224EC">
        <w:rPr>
          <w:sz w:val="28"/>
          <w:szCs w:val="28"/>
          <w:vertAlign w:val="superscript"/>
        </w:rPr>
        <w:t>3</w:t>
      </w:r>
      <w:r w:rsidRPr="005224EC">
        <w:rPr>
          <w:sz w:val="28"/>
          <w:szCs w:val="28"/>
        </w:rPr>
        <w:t>, в феврале в Минске – 34</w:t>
      </w:r>
      <w:r w:rsidRPr="005224EC">
        <w:rPr>
          <w:sz w:val="28"/>
          <w:szCs w:val="28"/>
        </w:rPr>
        <w:sym w:font="Symbol" w:char="F0D7"/>
      </w:r>
      <w:r w:rsidRPr="005224EC">
        <w:rPr>
          <w:sz w:val="28"/>
          <w:szCs w:val="28"/>
        </w:rPr>
        <w:t>10</w:t>
      </w:r>
      <w:r w:rsidRPr="005224EC">
        <w:rPr>
          <w:sz w:val="28"/>
          <w:szCs w:val="28"/>
          <w:vertAlign w:val="superscript"/>
        </w:rPr>
        <w:t>-</w:t>
      </w:r>
      <w:r w:rsidR="008A1D84">
        <w:rPr>
          <w:sz w:val="28"/>
          <w:szCs w:val="28"/>
          <w:vertAlign w:val="superscript"/>
        </w:rPr>
        <w:t xml:space="preserve">5 </w:t>
      </w:r>
      <w:r w:rsidRPr="005224EC">
        <w:rPr>
          <w:sz w:val="28"/>
          <w:szCs w:val="28"/>
        </w:rPr>
        <w:t>Бк/м</w:t>
      </w:r>
      <w:r w:rsidRPr="005224EC">
        <w:rPr>
          <w:sz w:val="28"/>
          <w:szCs w:val="28"/>
          <w:vertAlign w:val="superscript"/>
        </w:rPr>
        <w:t>3</w:t>
      </w:r>
      <w:r w:rsidRPr="005224EC">
        <w:rPr>
          <w:sz w:val="28"/>
          <w:szCs w:val="28"/>
        </w:rPr>
        <w:t>, в марте в Могилеве – 37</w:t>
      </w:r>
      <w:r w:rsidRPr="005224EC">
        <w:rPr>
          <w:sz w:val="28"/>
          <w:szCs w:val="28"/>
        </w:rPr>
        <w:sym w:font="Symbol" w:char="F0D7"/>
      </w:r>
      <w:r w:rsidRPr="005224EC">
        <w:rPr>
          <w:sz w:val="28"/>
          <w:szCs w:val="28"/>
        </w:rPr>
        <w:t>10</w:t>
      </w:r>
      <w:r w:rsidRPr="005224EC">
        <w:rPr>
          <w:sz w:val="28"/>
          <w:szCs w:val="28"/>
          <w:vertAlign w:val="superscript"/>
        </w:rPr>
        <w:t>-5</w:t>
      </w:r>
      <w:r w:rsidR="008A1D84">
        <w:rPr>
          <w:sz w:val="28"/>
          <w:szCs w:val="28"/>
          <w:vertAlign w:val="superscript"/>
        </w:rPr>
        <w:t xml:space="preserve"> </w:t>
      </w:r>
      <w:r w:rsidRPr="005224EC">
        <w:rPr>
          <w:sz w:val="28"/>
          <w:szCs w:val="28"/>
        </w:rPr>
        <w:t>Бк/м</w:t>
      </w:r>
      <w:r w:rsidRPr="005224EC">
        <w:rPr>
          <w:sz w:val="28"/>
          <w:szCs w:val="28"/>
          <w:vertAlign w:val="superscript"/>
        </w:rPr>
        <w:t>3</w:t>
      </w:r>
      <w:r w:rsidRPr="005224EC">
        <w:rPr>
          <w:sz w:val="28"/>
          <w:szCs w:val="28"/>
        </w:rPr>
        <w:t>,в октябре в Пинске – 20,2</w:t>
      </w:r>
      <w:r w:rsidRPr="005224EC">
        <w:rPr>
          <w:sz w:val="28"/>
          <w:szCs w:val="28"/>
        </w:rPr>
        <w:sym w:font="Symbol" w:char="F0D7"/>
      </w:r>
      <w:r w:rsidRPr="005224EC">
        <w:rPr>
          <w:sz w:val="28"/>
          <w:szCs w:val="28"/>
        </w:rPr>
        <w:t>10</w:t>
      </w:r>
      <w:r w:rsidRPr="005224EC">
        <w:rPr>
          <w:sz w:val="28"/>
          <w:szCs w:val="28"/>
          <w:vertAlign w:val="superscript"/>
        </w:rPr>
        <w:t>-5</w:t>
      </w:r>
      <w:r w:rsidR="008A1D84">
        <w:rPr>
          <w:sz w:val="28"/>
          <w:szCs w:val="28"/>
          <w:vertAlign w:val="superscript"/>
        </w:rPr>
        <w:t xml:space="preserve"> </w:t>
      </w:r>
      <w:r w:rsidRPr="005224EC">
        <w:rPr>
          <w:sz w:val="28"/>
          <w:szCs w:val="28"/>
        </w:rPr>
        <w:t>Бк/м</w:t>
      </w:r>
      <w:r w:rsidRPr="005224EC">
        <w:rPr>
          <w:sz w:val="28"/>
          <w:szCs w:val="28"/>
          <w:vertAlign w:val="superscript"/>
        </w:rPr>
        <w:t>3</w:t>
      </w:r>
      <w:r w:rsidRPr="005224EC">
        <w:rPr>
          <w:sz w:val="28"/>
          <w:szCs w:val="28"/>
        </w:rPr>
        <w:t>.</w:t>
      </w:r>
    </w:p>
    <w:p w:rsidR="0007003F" w:rsidRPr="005224EC" w:rsidRDefault="0007003F" w:rsidP="0007003F">
      <w:pPr>
        <w:pStyle w:val="33"/>
        <w:tabs>
          <w:tab w:val="left" w:pos="720"/>
        </w:tabs>
        <w:spacing w:after="0"/>
        <w:rPr>
          <w:rFonts w:ascii="Times New Roman" w:hAnsi="Times New Roman" w:cs="Times New Roman"/>
          <w:sz w:val="28"/>
          <w:szCs w:val="28"/>
        </w:rPr>
      </w:pPr>
      <w:r w:rsidRPr="005224EC">
        <w:rPr>
          <w:rFonts w:ascii="Times New Roman" w:hAnsi="Times New Roman" w:cs="Times New Roman"/>
          <w:sz w:val="28"/>
          <w:szCs w:val="28"/>
        </w:rPr>
        <w:t xml:space="preserve">В 2013 г. в пробах радиоактивных аэрозолей и выпадений из атмосферы, отобранных в зонах наблюдения работающих АЭС, расположенных на территории сопредельных государств, не обнаружено «свежих» радиоактивных выпадений – короткоживущих радионуклидов, в первую очередь – йода-131. Уровни суммарной бета-активности и содержание цезия-137 в атмосферном воздухе соответствовали установившимся многолетним значениям. </w:t>
      </w:r>
    </w:p>
    <w:p w:rsidR="0007003F" w:rsidRPr="005224EC" w:rsidRDefault="0007003F" w:rsidP="0007003F">
      <w:pPr>
        <w:pStyle w:val="33"/>
        <w:tabs>
          <w:tab w:val="left" w:pos="720"/>
        </w:tabs>
        <w:spacing w:after="0"/>
        <w:rPr>
          <w:rFonts w:ascii="Times New Roman" w:hAnsi="Times New Roman" w:cs="Times New Roman"/>
          <w:sz w:val="28"/>
          <w:szCs w:val="28"/>
        </w:rPr>
      </w:pPr>
      <w:r w:rsidRPr="005224EC">
        <w:rPr>
          <w:rFonts w:ascii="Times New Roman" w:hAnsi="Times New Roman" w:cs="Times New Roman"/>
          <w:sz w:val="28"/>
          <w:szCs w:val="28"/>
        </w:rPr>
        <w:t xml:space="preserve">Активности естественных радионуклидов в приземном слое атмосферы соответствовали средним многолетним значениям. </w:t>
      </w:r>
    </w:p>
    <w:p w:rsidR="0007003F" w:rsidRPr="005224EC" w:rsidRDefault="0007003F" w:rsidP="0007003F">
      <w:pPr>
        <w:pStyle w:val="aff"/>
        <w:spacing w:after="0" w:line="240" w:lineRule="auto"/>
        <w:ind w:left="0" w:firstLine="709"/>
        <w:jc w:val="both"/>
        <w:rPr>
          <w:rFonts w:ascii="Times New Roman" w:hAnsi="Times New Roman" w:cs="Times New Roman"/>
          <w:sz w:val="28"/>
          <w:szCs w:val="28"/>
        </w:rPr>
      </w:pPr>
      <w:r w:rsidRPr="005224EC">
        <w:rPr>
          <w:rFonts w:ascii="Times New Roman" w:hAnsi="Times New Roman" w:cs="Times New Roman"/>
          <w:sz w:val="28"/>
          <w:szCs w:val="28"/>
        </w:rPr>
        <w:t>Радиационный мониторинг поверхностных вод в 2014</w:t>
      </w:r>
      <w:r w:rsidR="008A1D84">
        <w:rPr>
          <w:rFonts w:ascii="Times New Roman" w:hAnsi="Times New Roman" w:cs="Times New Roman"/>
          <w:sz w:val="28"/>
          <w:szCs w:val="28"/>
        </w:rPr>
        <w:t xml:space="preserve"> </w:t>
      </w:r>
      <w:r w:rsidRPr="005224EC">
        <w:rPr>
          <w:rFonts w:ascii="Times New Roman" w:hAnsi="Times New Roman" w:cs="Times New Roman"/>
          <w:sz w:val="28"/>
          <w:szCs w:val="28"/>
        </w:rPr>
        <w:t xml:space="preserve">г. проводился на 6 крупных и средних реках Беларуси, водосборы которых подверглись радиоактивному загрязнению в результате аварии на Чернобыльской АЭС: Днепр (г.Речица), Припять (г.Мозырь), Сож (г.Гомель), Ипуть (г.Добруш), Беседь (д.Светиловичи), Нижняя Брагинка (д.Гдень), а также на трансграничном оз.Дрисвяты (д.Дрисвяты), которое являлось водоемом-охладителем Игналинской АЭС. </w:t>
      </w:r>
    </w:p>
    <w:p w:rsidR="0007003F" w:rsidRPr="005224EC" w:rsidRDefault="0007003F" w:rsidP="0007003F">
      <w:pPr>
        <w:ind w:firstLine="709"/>
        <w:jc w:val="both"/>
        <w:rPr>
          <w:sz w:val="28"/>
          <w:szCs w:val="28"/>
        </w:rPr>
      </w:pPr>
      <w:r w:rsidRPr="005224EC">
        <w:rPr>
          <w:sz w:val="28"/>
          <w:szCs w:val="28"/>
        </w:rPr>
        <w:t xml:space="preserve">Радиационная обстановка на контролируемых водных объектах оставалась стабильной. Среднегодовые концентрации цезия-137 и стронция-90 в контролируемых реках Гомельской области (за исключением р.Нижняя Брагинка) были значительно ниже санитарно-гигиенических нормативов для питьевой воды, предусмотренных Республиканскими допустимыми уровнями содержания радионуклидов в пищевых продуктах и питьевой воде (РДУ-99), однако все еще превышают уровни, наблюдавшиеся до аварии на Чернобыльской АЭС. </w:t>
      </w:r>
    </w:p>
    <w:p w:rsidR="0007003F" w:rsidRPr="005224EC" w:rsidRDefault="0007003F" w:rsidP="0007003F">
      <w:pPr>
        <w:ind w:firstLine="709"/>
        <w:jc w:val="both"/>
        <w:rPr>
          <w:sz w:val="28"/>
          <w:szCs w:val="28"/>
        </w:rPr>
      </w:pPr>
      <w:r w:rsidRPr="005224EC">
        <w:rPr>
          <w:sz w:val="28"/>
          <w:szCs w:val="28"/>
        </w:rPr>
        <w:t>В р.Нижняя Брагинка, водосбор которой частично находится на территории зоны отчуждения Чернобыльской АЭС, наблюдается более высокое содержание радионуклидов по сравнению с другими контролируемыми реками.</w:t>
      </w:r>
    </w:p>
    <w:p w:rsidR="0007003F" w:rsidRPr="005224EC" w:rsidRDefault="0007003F" w:rsidP="0007003F">
      <w:pPr>
        <w:ind w:firstLine="709"/>
        <w:jc w:val="both"/>
        <w:rPr>
          <w:sz w:val="28"/>
          <w:szCs w:val="28"/>
        </w:rPr>
      </w:pPr>
      <w:r w:rsidRPr="005224EC">
        <w:rPr>
          <w:sz w:val="28"/>
          <w:szCs w:val="28"/>
        </w:rPr>
        <w:t>Наблюдения за радиоактивным загрязнением поверхностных вод на трансграничных участках рек, протекающих как по территории Беларуси, так и по территориям сопредельных государств, показали, что в пробах поверхностных вод, отобранных в зонах наблюдения работающих атомных электростанций, «свежих» радиоактивных выпадений не обнаружено.</w:t>
      </w:r>
    </w:p>
    <w:p w:rsidR="0007003F" w:rsidRPr="005224EC" w:rsidRDefault="0007003F" w:rsidP="0007003F">
      <w:pPr>
        <w:pStyle w:val="24"/>
        <w:spacing w:after="0" w:line="240" w:lineRule="auto"/>
        <w:ind w:right="51"/>
        <w:rPr>
          <w:rFonts w:ascii="Times New Roman" w:hAnsi="Times New Roman" w:cs="Times New Roman"/>
          <w:sz w:val="28"/>
          <w:szCs w:val="28"/>
        </w:rPr>
      </w:pPr>
      <w:r w:rsidRPr="005224EC">
        <w:rPr>
          <w:rFonts w:ascii="Times New Roman" w:hAnsi="Times New Roman" w:cs="Times New Roman"/>
          <w:sz w:val="28"/>
          <w:szCs w:val="28"/>
        </w:rPr>
        <w:t xml:space="preserve">Результаты, полученные в 2013 году при проведении радиационного мониторинга почв, подтверждают, что в настоящее время интенсивность </w:t>
      </w:r>
      <w:r w:rsidRPr="005224EC">
        <w:rPr>
          <w:rFonts w:ascii="Times New Roman" w:hAnsi="Times New Roman" w:cs="Times New Roman"/>
          <w:sz w:val="28"/>
          <w:szCs w:val="28"/>
        </w:rPr>
        <w:lastRenderedPageBreak/>
        <w:t>миграционных процессов снизилась. В аллювиальных почвах произошло уменьшение линейной скорости миграции радионуклидов.</w:t>
      </w:r>
    </w:p>
    <w:p w:rsidR="0007003F" w:rsidRPr="005224EC" w:rsidRDefault="0007003F" w:rsidP="0007003F">
      <w:pPr>
        <w:pStyle w:val="Default"/>
        <w:ind w:firstLine="709"/>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Наличие геохимических барьеров, фиксирующих радионуклиды и препятствующих их проникновению в более глубокие слои почвы, будет обуславливать низкую интенсивность миграционных процессов.</w:t>
      </w:r>
    </w:p>
    <w:p w:rsidR="0007003F" w:rsidRPr="005224EC" w:rsidRDefault="0007003F" w:rsidP="00682081">
      <w:pPr>
        <w:pStyle w:val="Default"/>
        <w:ind w:firstLine="709"/>
        <w:jc w:val="both"/>
        <w:rPr>
          <w:rFonts w:ascii="Times New Roman" w:hAnsi="Times New Roman" w:cs="Times New Roman"/>
          <w:color w:val="auto"/>
          <w:sz w:val="28"/>
          <w:szCs w:val="28"/>
        </w:rPr>
      </w:pPr>
    </w:p>
    <w:p w:rsidR="00872247" w:rsidRPr="005224EC" w:rsidRDefault="008A1D84" w:rsidP="008A1D84">
      <w:pPr>
        <w:pStyle w:val="Default"/>
        <w:ind w:firstLine="709"/>
        <w:outlineLvl w:val="0"/>
        <w:rPr>
          <w:rFonts w:ascii="Times New Roman" w:hAnsi="Times New Roman" w:cs="Times New Roman"/>
          <w:b/>
          <w:bCs/>
          <w:color w:val="auto"/>
          <w:sz w:val="28"/>
          <w:szCs w:val="28"/>
        </w:rPr>
      </w:pPr>
      <w:bookmarkStart w:id="18" w:name="_Toc420935636"/>
      <w:r>
        <w:rPr>
          <w:rFonts w:ascii="Times New Roman" w:hAnsi="Times New Roman" w:cs="Times New Roman"/>
          <w:b/>
          <w:bCs/>
          <w:color w:val="auto"/>
          <w:sz w:val="28"/>
          <w:szCs w:val="28"/>
        </w:rPr>
        <w:t xml:space="preserve">Глава </w:t>
      </w:r>
      <w:r w:rsidR="00872247" w:rsidRPr="005224EC">
        <w:rPr>
          <w:rFonts w:ascii="Times New Roman" w:hAnsi="Times New Roman" w:cs="Times New Roman"/>
          <w:b/>
          <w:bCs/>
          <w:color w:val="auto"/>
          <w:sz w:val="28"/>
          <w:szCs w:val="28"/>
        </w:rPr>
        <w:t>2 Воздействие производственной деятельности на окружающую среду</w:t>
      </w:r>
      <w:bookmarkEnd w:id="18"/>
    </w:p>
    <w:p w:rsidR="00872247" w:rsidRPr="005224EC" w:rsidRDefault="00872247" w:rsidP="00682081">
      <w:pPr>
        <w:pStyle w:val="Default"/>
        <w:ind w:firstLine="709"/>
        <w:jc w:val="both"/>
        <w:rPr>
          <w:rFonts w:ascii="Times New Roman" w:hAnsi="Times New Roman" w:cs="Times New Roman"/>
          <w:color w:val="auto"/>
          <w:sz w:val="28"/>
          <w:szCs w:val="28"/>
        </w:rPr>
      </w:pPr>
    </w:p>
    <w:p w:rsidR="00872247" w:rsidRPr="005224EC" w:rsidRDefault="00872247" w:rsidP="00682081">
      <w:pPr>
        <w:pStyle w:val="Default"/>
        <w:ind w:firstLine="709"/>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Экологическая ситуация в Республике Беларусь является результатом взаимодействия техногенных воздействий и природных факторов. Негативное воздействие на состояние окружающей среды оказываю</w:t>
      </w:r>
      <w:r w:rsidR="00F3137C" w:rsidRPr="005224EC">
        <w:rPr>
          <w:rFonts w:ascii="Times New Roman" w:hAnsi="Times New Roman" w:cs="Times New Roman"/>
          <w:color w:val="auto"/>
          <w:sz w:val="28"/>
          <w:szCs w:val="28"/>
        </w:rPr>
        <w:t>т</w:t>
      </w:r>
      <w:r w:rsidRPr="005224EC">
        <w:rPr>
          <w:rFonts w:ascii="Times New Roman" w:hAnsi="Times New Roman" w:cs="Times New Roman"/>
          <w:color w:val="auto"/>
          <w:sz w:val="28"/>
          <w:szCs w:val="28"/>
        </w:rPr>
        <w:t xml:space="preserve"> прежде всего предприятия промышленности и энергетики, а также транспорт, жилищно-коммунальное хозяйство и сельскохозяйственная деятельность. В относительно небольших последствиях на экологическом состоянии сказываются, как показывает практика, природные явления в виде наводнений и туристическая деятельность.</w:t>
      </w:r>
    </w:p>
    <w:p w:rsidR="00872247" w:rsidRPr="005224EC" w:rsidRDefault="00872247" w:rsidP="00682081">
      <w:pPr>
        <w:pStyle w:val="Default"/>
        <w:ind w:firstLine="709"/>
        <w:jc w:val="both"/>
        <w:rPr>
          <w:rFonts w:ascii="Times New Roman" w:hAnsi="Times New Roman" w:cs="Times New Roman"/>
          <w:color w:val="auto"/>
          <w:sz w:val="28"/>
          <w:szCs w:val="28"/>
        </w:rPr>
      </w:pPr>
    </w:p>
    <w:p w:rsidR="00872247" w:rsidRPr="005224EC" w:rsidRDefault="00872247" w:rsidP="00682081">
      <w:pPr>
        <w:pStyle w:val="Default"/>
        <w:ind w:firstLine="709"/>
        <w:jc w:val="both"/>
        <w:outlineLvl w:val="1"/>
        <w:rPr>
          <w:rFonts w:ascii="Times New Roman" w:hAnsi="Times New Roman" w:cs="Times New Roman"/>
          <w:b/>
          <w:color w:val="auto"/>
          <w:sz w:val="28"/>
          <w:szCs w:val="28"/>
        </w:rPr>
      </w:pPr>
      <w:bookmarkStart w:id="19" w:name="_Toc420935637"/>
      <w:r w:rsidRPr="005224EC">
        <w:rPr>
          <w:rFonts w:ascii="Times New Roman" w:hAnsi="Times New Roman" w:cs="Times New Roman"/>
          <w:b/>
          <w:color w:val="auto"/>
          <w:sz w:val="28"/>
          <w:szCs w:val="28"/>
        </w:rPr>
        <w:t>2.1 Промышлен</w:t>
      </w:r>
      <w:r w:rsidR="00D252B8" w:rsidRPr="005224EC">
        <w:rPr>
          <w:rFonts w:ascii="Times New Roman" w:hAnsi="Times New Roman" w:cs="Times New Roman"/>
          <w:b/>
          <w:color w:val="auto"/>
          <w:sz w:val="28"/>
          <w:szCs w:val="28"/>
        </w:rPr>
        <w:t>н</w:t>
      </w:r>
      <w:r w:rsidRPr="005224EC">
        <w:rPr>
          <w:rFonts w:ascii="Times New Roman" w:hAnsi="Times New Roman" w:cs="Times New Roman"/>
          <w:b/>
          <w:color w:val="auto"/>
          <w:sz w:val="28"/>
          <w:szCs w:val="28"/>
        </w:rPr>
        <w:t>ость</w:t>
      </w:r>
      <w:bookmarkEnd w:id="19"/>
    </w:p>
    <w:p w:rsidR="006D01AD" w:rsidRPr="005224EC" w:rsidRDefault="006D01AD" w:rsidP="00682081">
      <w:pPr>
        <w:pStyle w:val="Default"/>
        <w:ind w:firstLine="709"/>
        <w:jc w:val="both"/>
        <w:outlineLvl w:val="1"/>
        <w:rPr>
          <w:rFonts w:ascii="Times New Roman" w:hAnsi="Times New Roman" w:cs="Times New Roman"/>
          <w:color w:val="auto"/>
          <w:sz w:val="28"/>
          <w:szCs w:val="28"/>
        </w:rPr>
      </w:pPr>
    </w:p>
    <w:p w:rsidR="00872247" w:rsidRPr="005224EC" w:rsidRDefault="00872247" w:rsidP="00682081">
      <w:pPr>
        <w:pStyle w:val="Default"/>
        <w:ind w:firstLine="709"/>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Промышленный комплекс страны, находящийся в основном в крупных городах, оказывает доминирующее влияние на состояние окружающей среды, в первую очередь за счет выбросов загрязняющих веществ в атмосферный воздух от стационарных источников и сбросов в поверхностные и подземные воды. При этом наиболее уязвимыми от антропогенного воздействия являются поверхностные и подземные воды зоны свободного водообмена, используемые для питьевых и производственных нужд. Масштабы воздействия промышленности на окружающую среду подробно рассмотрены в подразделах главы 1 при характеристике состояния атмосферного воздуха, поверхностных и подземных вод, обращении с отходами.</w:t>
      </w:r>
    </w:p>
    <w:p w:rsidR="00872247" w:rsidRPr="005224EC" w:rsidRDefault="00872247" w:rsidP="00682081">
      <w:pPr>
        <w:pStyle w:val="Default"/>
        <w:ind w:firstLine="709"/>
        <w:jc w:val="both"/>
        <w:rPr>
          <w:rFonts w:ascii="Times New Roman" w:hAnsi="Times New Roman" w:cs="Times New Roman"/>
          <w:color w:val="auto"/>
          <w:sz w:val="28"/>
          <w:szCs w:val="28"/>
        </w:rPr>
      </w:pPr>
    </w:p>
    <w:p w:rsidR="00872247" w:rsidRPr="005224EC" w:rsidRDefault="00872247" w:rsidP="00682081">
      <w:pPr>
        <w:pStyle w:val="2"/>
        <w:spacing w:before="0" w:line="240" w:lineRule="auto"/>
        <w:ind w:firstLine="709"/>
        <w:jc w:val="both"/>
        <w:rPr>
          <w:rFonts w:ascii="Times New Roman" w:hAnsi="Times New Roman" w:cs="Times New Roman"/>
          <w:bCs w:val="0"/>
          <w:noProof/>
          <w:color w:val="auto"/>
          <w:sz w:val="28"/>
          <w:szCs w:val="28"/>
        </w:rPr>
      </w:pPr>
      <w:bookmarkStart w:id="20" w:name="_Toc420935638"/>
      <w:r w:rsidRPr="005224EC">
        <w:rPr>
          <w:rFonts w:ascii="Times New Roman" w:hAnsi="Times New Roman" w:cs="Times New Roman"/>
          <w:bCs w:val="0"/>
          <w:noProof/>
          <w:color w:val="auto"/>
          <w:sz w:val="28"/>
          <w:szCs w:val="28"/>
        </w:rPr>
        <w:t>2.2 Транспорт</w:t>
      </w:r>
      <w:bookmarkEnd w:id="20"/>
    </w:p>
    <w:p w:rsidR="006D01AD" w:rsidRPr="005224EC" w:rsidRDefault="006D01AD" w:rsidP="00682081">
      <w:pPr>
        <w:rPr>
          <w:lang w:eastAsia="en-US"/>
        </w:rPr>
      </w:pPr>
    </w:p>
    <w:p w:rsidR="00872247" w:rsidRPr="005224EC" w:rsidRDefault="00872247" w:rsidP="00682081">
      <w:pPr>
        <w:ind w:firstLine="708"/>
        <w:jc w:val="both"/>
        <w:rPr>
          <w:noProof/>
          <w:sz w:val="28"/>
          <w:szCs w:val="28"/>
        </w:rPr>
      </w:pPr>
      <w:r w:rsidRPr="005224EC">
        <w:rPr>
          <w:noProof/>
          <w:sz w:val="28"/>
          <w:szCs w:val="28"/>
        </w:rPr>
        <w:t>Среди отраслей транспортного комплекса наиболее сильное воздейстрие на окружающую среду в Республике Беларусь оказывает автотранспорт, осуществляющий выбросы в атмосферный воздух в объеме 7</w:t>
      </w:r>
      <w:r w:rsidR="00F3137C" w:rsidRPr="005224EC">
        <w:rPr>
          <w:noProof/>
          <w:sz w:val="28"/>
          <w:szCs w:val="28"/>
        </w:rPr>
        <w:t>3</w:t>
      </w:r>
      <w:r w:rsidRPr="005224EC">
        <w:rPr>
          <w:noProof/>
          <w:sz w:val="28"/>
          <w:szCs w:val="28"/>
        </w:rPr>
        <w:t>,7% (2013 г.) от общего объемов выбросов мобильными транспортными средствами – автомобильными, железнодорожными, воздушными, водными и прочими.</w:t>
      </w:r>
    </w:p>
    <w:p w:rsidR="00872247" w:rsidRPr="005224EC" w:rsidRDefault="00872247" w:rsidP="00682081">
      <w:pPr>
        <w:ind w:firstLine="709"/>
        <w:jc w:val="both"/>
        <w:rPr>
          <w:sz w:val="28"/>
          <w:szCs w:val="28"/>
        </w:rPr>
      </w:pPr>
      <w:r w:rsidRPr="005224EC">
        <w:rPr>
          <w:noProof/>
          <w:sz w:val="28"/>
          <w:szCs w:val="28"/>
        </w:rPr>
        <w:t>В последнее десятилетие количество автотранспортных средств в Беларуси посто</w:t>
      </w:r>
      <w:r w:rsidR="00D216C5" w:rsidRPr="005224EC">
        <w:rPr>
          <w:noProof/>
          <w:sz w:val="28"/>
          <w:szCs w:val="28"/>
        </w:rPr>
        <w:t>янно увеличивается. Так, за 2014</w:t>
      </w:r>
      <w:r w:rsidRPr="005224EC">
        <w:rPr>
          <w:noProof/>
          <w:sz w:val="28"/>
          <w:szCs w:val="28"/>
        </w:rPr>
        <w:t xml:space="preserve"> г. увеличение составило </w:t>
      </w:r>
      <w:r w:rsidR="00D216C5" w:rsidRPr="005224EC">
        <w:rPr>
          <w:noProof/>
          <w:sz w:val="28"/>
          <w:szCs w:val="28"/>
        </w:rPr>
        <w:t>106,6</w:t>
      </w:r>
      <w:r w:rsidRPr="005224EC">
        <w:rPr>
          <w:noProof/>
          <w:sz w:val="28"/>
          <w:szCs w:val="28"/>
        </w:rPr>
        <w:t xml:space="preserve"> тыс. ед. к уровню 2010 г. Уровень автомобилизации населения</w:t>
      </w:r>
      <w:r w:rsidR="00D216C5" w:rsidRPr="005224EC">
        <w:rPr>
          <w:noProof/>
          <w:sz w:val="28"/>
          <w:szCs w:val="28"/>
        </w:rPr>
        <w:t xml:space="preserve"> в 2014 г.</w:t>
      </w:r>
      <w:r w:rsidRPr="005224EC">
        <w:rPr>
          <w:noProof/>
          <w:sz w:val="28"/>
          <w:szCs w:val="28"/>
        </w:rPr>
        <w:t xml:space="preserve"> достиг </w:t>
      </w:r>
      <w:r w:rsidR="00B307E8" w:rsidRPr="005224EC">
        <w:rPr>
          <w:noProof/>
          <w:sz w:val="28"/>
          <w:szCs w:val="28"/>
        </w:rPr>
        <w:t xml:space="preserve">313 </w:t>
      </w:r>
      <w:r w:rsidR="00841FAF" w:rsidRPr="005224EC">
        <w:rPr>
          <w:noProof/>
          <w:sz w:val="28"/>
          <w:szCs w:val="28"/>
        </w:rPr>
        <w:t xml:space="preserve">штук, в том числе </w:t>
      </w:r>
      <w:r w:rsidR="00B307E8" w:rsidRPr="005224EC">
        <w:rPr>
          <w:noProof/>
          <w:sz w:val="28"/>
          <w:szCs w:val="28"/>
        </w:rPr>
        <w:t>298</w:t>
      </w:r>
      <w:r w:rsidR="008C040B" w:rsidRPr="005224EC">
        <w:rPr>
          <w:noProof/>
          <w:sz w:val="28"/>
          <w:szCs w:val="28"/>
        </w:rPr>
        <w:t xml:space="preserve"> </w:t>
      </w:r>
      <w:r w:rsidR="00841FAF" w:rsidRPr="005224EC">
        <w:rPr>
          <w:noProof/>
          <w:sz w:val="28"/>
          <w:szCs w:val="28"/>
        </w:rPr>
        <w:t xml:space="preserve">легковых </w:t>
      </w:r>
      <w:r w:rsidRPr="005224EC">
        <w:rPr>
          <w:noProof/>
          <w:sz w:val="28"/>
          <w:szCs w:val="28"/>
        </w:rPr>
        <w:t xml:space="preserve">автомобилей на 1000 человек. </w:t>
      </w:r>
      <w:r w:rsidR="008A1D84">
        <w:rPr>
          <w:noProof/>
          <w:sz w:val="28"/>
          <w:szCs w:val="28"/>
        </w:rPr>
        <w:t xml:space="preserve">                      </w:t>
      </w:r>
      <w:r w:rsidRPr="005224EC">
        <w:rPr>
          <w:noProof/>
          <w:sz w:val="28"/>
          <w:szCs w:val="28"/>
        </w:rPr>
        <w:t>В многолетней динамике рост парка автотранспортных средств обусловлен главным образом увеличением числа легковых автомобилей.</w:t>
      </w:r>
    </w:p>
    <w:p w:rsidR="00872247" w:rsidRPr="005224EC" w:rsidRDefault="00872247" w:rsidP="00682081">
      <w:pPr>
        <w:pStyle w:val="Default"/>
        <w:ind w:firstLine="709"/>
        <w:jc w:val="both"/>
        <w:rPr>
          <w:rFonts w:ascii="Times New Roman" w:hAnsi="Times New Roman" w:cs="Times New Roman"/>
          <w:color w:val="auto"/>
          <w:sz w:val="28"/>
          <w:szCs w:val="28"/>
        </w:rPr>
      </w:pPr>
      <w:r w:rsidRPr="005224EC">
        <w:rPr>
          <w:rFonts w:ascii="Times New Roman" w:hAnsi="Times New Roman" w:cs="Times New Roman"/>
          <w:noProof/>
          <w:color w:val="auto"/>
          <w:sz w:val="28"/>
          <w:szCs w:val="28"/>
        </w:rPr>
        <w:lastRenderedPageBreak/>
        <w:t>Основными экологическими показателями, принятыми в стране в соответствии с рекомендациями для стран Восточной Европы, Кавказа и Центральной Азии для оценки воздействия транспорта на окружающую среду, являются пассажиро- и грузооборот. Данные показатели отражают объемы работы транспорта по перевозкам пассажиров и грузов, что позволяет оценить степень его воздействия на окружающую среду.</w:t>
      </w:r>
    </w:p>
    <w:p w:rsidR="00695E0F" w:rsidRPr="005224EC" w:rsidRDefault="00695E0F" w:rsidP="00682081">
      <w:pPr>
        <w:pStyle w:val="Default"/>
        <w:ind w:firstLine="709"/>
        <w:jc w:val="both"/>
        <w:rPr>
          <w:rFonts w:ascii="Times New Roman" w:hAnsi="Times New Roman" w:cs="Times New Roman"/>
          <w:color w:val="auto"/>
          <w:sz w:val="28"/>
          <w:szCs w:val="28"/>
        </w:rPr>
      </w:pPr>
      <w:r w:rsidRPr="005224EC">
        <w:rPr>
          <w:rFonts w:ascii="Times New Roman" w:eastAsia="Times New Roman" w:hAnsi="Times New Roman" w:cs="Times New Roman"/>
          <w:spacing w:val="-5"/>
          <w:sz w:val="28"/>
          <w:szCs w:val="28"/>
        </w:rPr>
        <w:t>Последние</w:t>
      </w:r>
      <w:r w:rsidR="007A0BB0">
        <w:rPr>
          <w:rFonts w:ascii="Times New Roman" w:eastAsia="Times New Roman" w:hAnsi="Times New Roman" w:cs="Times New Roman"/>
          <w:spacing w:val="-5"/>
          <w:sz w:val="28"/>
          <w:szCs w:val="28"/>
        </w:rPr>
        <w:t xml:space="preserve"> </w:t>
      </w:r>
      <w:r w:rsidRPr="005224EC">
        <w:rPr>
          <w:rFonts w:ascii="Times New Roman" w:eastAsia="Times New Roman" w:hAnsi="Times New Roman" w:cs="Times New Roman"/>
          <w:spacing w:val="-4"/>
          <w:sz w:val="28"/>
          <w:szCs w:val="28"/>
        </w:rPr>
        <w:t>несколько</w:t>
      </w:r>
      <w:r w:rsidR="007A0BB0">
        <w:rPr>
          <w:rFonts w:ascii="Times New Roman" w:eastAsia="Times New Roman" w:hAnsi="Times New Roman" w:cs="Times New Roman"/>
          <w:spacing w:val="-4"/>
          <w:sz w:val="28"/>
          <w:szCs w:val="28"/>
        </w:rPr>
        <w:t xml:space="preserve"> </w:t>
      </w:r>
      <w:r w:rsidRPr="005224EC">
        <w:rPr>
          <w:rFonts w:ascii="Times New Roman" w:eastAsia="Times New Roman" w:hAnsi="Times New Roman" w:cs="Times New Roman"/>
          <w:spacing w:val="-3"/>
          <w:sz w:val="28"/>
          <w:szCs w:val="28"/>
        </w:rPr>
        <w:t>лет</w:t>
      </w:r>
      <w:r w:rsidR="007A0BB0">
        <w:rPr>
          <w:rFonts w:ascii="Times New Roman" w:eastAsia="Times New Roman" w:hAnsi="Times New Roman" w:cs="Times New Roman"/>
          <w:spacing w:val="-3"/>
          <w:sz w:val="28"/>
          <w:szCs w:val="28"/>
        </w:rPr>
        <w:t xml:space="preserve"> </w:t>
      </w:r>
      <w:r w:rsidRPr="005224EC">
        <w:rPr>
          <w:rFonts w:ascii="Times New Roman" w:eastAsia="Times New Roman" w:hAnsi="Times New Roman" w:cs="Times New Roman"/>
          <w:spacing w:val="-4"/>
          <w:sz w:val="28"/>
          <w:szCs w:val="28"/>
        </w:rPr>
        <w:t>пассажирооборот</w:t>
      </w:r>
      <w:r w:rsidR="007A0BB0">
        <w:rPr>
          <w:rFonts w:ascii="Times New Roman" w:eastAsia="Times New Roman" w:hAnsi="Times New Roman" w:cs="Times New Roman"/>
          <w:spacing w:val="-4"/>
          <w:sz w:val="28"/>
          <w:szCs w:val="28"/>
        </w:rPr>
        <w:t xml:space="preserve"> </w:t>
      </w:r>
      <w:r w:rsidRPr="005224EC">
        <w:rPr>
          <w:rFonts w:ascii="Times New Roman" w:eastAsia="Times New Roman" w:hAnsi="Times New Roman" w:cs="Times New Roman"/>
          <w:spacing w:val="-5"/>
          <w:sz w:val="28"/>
          <w:szCs w:val="28"/>
        </w:rPr>
        <w:t>увеличивается</w:t>
      </w:r>
      <w:r w:rsidR="007A0BB0">
        <w:rPr>
          <w:rFonts w:ascii="Times New Roman" w:eastAsia="Times New Roman" w:hAnsi="Times New Roman" w:cs="Times New Roman"/>
          <w:spacing w:val="-5"/>
          <w:sz w:val="28"/>
          <w:szCs w:val="28"/>
        </w:rPr>
        <w:t xml:space="preserve"> </w:t>
      </w:r>
      <w:r w:rsidRPr="005224EC">
        <w:rPr>
          <w:rFonts w:ascii="Times New Roman" w:eastAsia="Times New Roman" w:hAnsi="Times New Roman" w:cs="Times New Roman"/>
          <w:spacing w:val="-4"/>
          <w:sz w:val="28"/>
          <w:szCs w:val="28"/>
        </w:rPr>
        <w:t>примерно</w:t>
      </w:r>
      <w:r w:rsidR="007A0BB0">
        <w:rPr>
          <w:rFonts w:ascii="Times New Roman" w:eastAsia="Times New Roman" w:hAnsi="Times New Roman" w:cs="Times New Roman"/>
          <w:spacing w:val="-4"/>
          <w:sz w:val="28"/>
          <w:szCs w:val="28"/>
        </w:rPr>
        <w:t xml:space="preserve"> </w:t>
      </w:r>
      <w:r w:rsidRPr="005224EC">
        <w:rPr>
          <w:rFonts w:ascii="Times New Roman" w:eastAsia="Times New Roman" w:hAnsi="Times New Roman" w:cs="Times New Roman"/>
          <w:spacing w:val="-2"/>
          <w:sz w:val="28"/>
          <w:szCs w:val="28"/>
        </w:rPr>
        <w:t>на</w:t>
      </w:r>
      <w:r w:rsidR="007A0BB0">
        <w:rPr>
          <w:rFonts w:ascii="Times New Roman" w:eastAsia="Times New Roman" w:hAnsi="Times New Roman" w:cs="Times New Roman"/>
          <w:spacing w:val="-2"/>
          <w:sz w:val="28"/>
          <w:szCs w:val="28"/>
        </w:rPr>
        <w:t xml:space="preserve"> </w:t>
      </w:r>
      <w:r w:rsidRPr="005224EC">
        <w:rPr>
          <w:rFonts w:ascii="Times New Roman" w:eastAsia="Times New Roman" w:hAnsi="Times New Roman" w:cs="Times New Roman"/>
          <w:spacing w:val="-2"/>
          <w:sz w:val="28"/>
          <w:szCs w:val="28"/>
        </w:rPr>
        <w:t>5%</w:t>
      </w:r>
      <w:r w:rsidR="007A0BB0">
        <w:rPr>
          <w:rFonts w:ascii="Times New Roman" w:eastAsia="Times New Roman" w:hAnsi="Times New Roman" w:cs="Times New Roman"/>
          <w:spacing w:val="-2"/>
          <w:sz w:val="28"/>
          <w:szCs w:val="28"/>
        </w:rPr>
        <w:t xml:space="preserve"> </w:t>
      </w:r>
      <w:r w:rsidRPr="005224EC">
        <w:rPr>
          <w:rFonts w:ascii="Times New Roman" w:eastAsia="Times New Roman" w:hAnsi="Times New Roman" w:cs="Times New Roman"/>
          <w:spacing w:val="-4"/>
          <w:sz w:val="28"/>
          <w:szCs w:val="28"/>
        </w:rPr>
        <w:t>ежегодно</w:t>
      </w:r>
      <w:r w:rsidR="007A0BB0">
        <w:rPr>
          <w:rFonts w:ascii="Times New Roman" w:eastAsia="Times New Roman" w:hAnsi="Times New Roman" w:cs="Times New Roman"/>
          <w:spacing w:val="-4"/>
          <w:sz w:val="28"/>
          <w:szCs w:val="28"/>
        </w:rPr>
        <w:t xml:space="preserve"> </w:t>
      </w:r>
      <w:r w:rsidRPr="005224EC">
        <w:rPr>
          <w:rFonts w:ascii="Times New Roman" w:eastAsia="Times New Roman" w:hAnsi="Times New Roman" w:cs="Times New Roman"/>
          <w:spacing w:val="-4"/>
          <w:sz w:val="28"/>
          <w:szCs w:val="28"/>
        </w:rPr>
        <w:t>(таблица</w:t>
      </w:r>
      <w:r w:rsidR="007A0BB0">
        <w:rPr>
          <w:rFonts w:ascii="Times New Roman" w:eastAsia="Times New Roman" w:hAnsi="Times New Roman" w:cs="Times New Roman"/>
          <w:spacing w:val="-4"/>
          <w:sz w:val="28"/>
          <w:szCs w:val="28"/>
        </w:rPr>
        <w:t xml:space="preserve"> </w:t>
      </w:r>
      <w:r w:rsidR="009446A5" w:rsidRPr="005224EC">
        <w:rPr>
          <w:rFonts w:ascii="Times New Roman" w:eastAsia="Times New Roman" w:hAnsi="Times New Roman" w:cs="Times New Roman"/>
          <w:spacing w:val="-4"/>
          <w:sz w:val="28"/>
          <w:szCs w:val="28"/>
        </w:rPr>
        <w:t>2</w:t>
      </w:r>
      <w:r w:rsidR="007A0BB0">
        <w:rPr>
          <w:rFonts w:ascii="Times New Roman" w:eastAsia="Times New Roman" w:hAnsi="Times New Roman" w:cs="Times New Roman"/>
          <w:spacing w:val="-4"/>
          <w:sz w:val="28"/>
          <w:szCs w:val="28"/>
        </w:rPr>
        <w:t>5</w:t>
      </w:r>
      <w:r w:rsidRPr="005224EC">
        <w:rPr>
          <w:rFonts w:ascii="Times New Roman" w:eastAsia="Times New Roman" w:hAnsi="Times New Roman" w:cs="Times New Roman"/>
          <w:spacing w:val="-4"/>
          <w:sz w:val="28"/>
          <w:szCs w:val="28"/>
        </w:rPr>
        <w:t>).</w:t>
      </w:r>
      <w:r w:rsidR="008A1D84">
        <w:rPr>
          <w:rFonts w:ascii="Times New Roman" w:eastAsia="Times New Roman" w:hAnsi="Times New Roman" w:cs="Times New Roman"/>
          <w:spacing w:val="-4"/>
          <w:sz w:val="28"/>
          <w:szCs w:val="28"/>
        </w:rPr>
        <w:t xml:space="preserve"> </w:t>
      </w:r>
      <w:r w:rsidRPr="005224EC">
        <w:rPr>
          <w:rFonts w:ascii="Times New Roman" w:eastAsia="Times New Roman" w:hAnsi="Times New Roman" w:cs="Times New Roman"/>
          <w:spacing w:val="-3"/>
          <w:sz w:val="28"/>
          <w:szCs w:val="28"/>
        </w:rPr>
        <w:t>В 2013</w:t>
      </w:r>
      <w:r w:rsidR="008A1D84">
        <w:rPr>
          <w:rFonts w:ascii="Times New Roman" w:eastAsia="Times New Roman" w:hAnsi="Times New Roman" w:cs="Times New Roman"/>
          <w:spacing w:val="-3"/>
          <w:sz w:val="28"/>
          <w:szCs w:val="28"/>
        </w:rPr>
        <w:t xml:space="preserve"> </w:t>
      </w:r>
      <w:r w:rsidRPr="005224EC">
        <w:rPr>
          <w:rFonts w:ascii="Times New Roman" w:eastAsia="Times New Roman" w:hAnsi="Times New Roman" w:cs="Times New Roman"/>
          <w:spacing w:val="-2"/>
          <w:sz w:val="28"/>
          <w:szCs w:val="28"/>
        </w:rPr>
        <w:t>г.</w:t>
      </w:r>
      <w:r w:rsidR="008A1D84">
        <w:rPr>
          <w:rFonts w:ascii="Times New Roman" w:eastAsia="Times New Roman" w:hAnsi="Times New Roman" w:cs="Times New Roman"/>
          <w:spacing w:val="-2"/>
          <w:sz w:val="28"/>
          <w:szCs w:val="28"/>
        </w:rPr>
        <w:t xml:space="preserve"> </w:t>
      </w:r>
      <w:r w:rsidRPr="005224EC">
        <w:rPr>
          <w:rFonts w:ascii="Times New Roman" w:eastAsia="Times New Roman" w:hAnsi="Times New Roman" w:cs="Times New Roman"/>
          <w:spacing w:val="-4"/>
          <w:sz w:val="28"/>
          <w:szCs w:val="28"/>
        </w:rPr>
        <w:t>пассажирооборот</w:t>
      </w:r>
      <w:r w:rsidR="00386487">
        <w:rPr>
          <w:rFonts w:ascii="Times New Roman" w:eastAsia="Times New Roman" w:hAnsi="Times New Roman" w:cs="Times New Roman"/>
          <w:spacing w:val="-4"/>
          <w:sz w:val="28"/>
          <w:szCs w:val="28"/>
        </w:rPr>
        <w:t xml:space="preserve"> </w:t>
      </w:r>
      <w:r w:rsidRPr="005224EC">
        <w:rPr>
          <w:rFonts w:ascii="Times New Roman" w:eastAsia="Times New Roman" w:hAnsi="Times New Roman" w:cs="Times New Roman"/>
          <w:spacing w:val="-4"/>
          <w:sz w:val="28"/>
          <w:szCs w:val="28"/>
        </w:rPr>
        <w:t>достиг</w:t>
      </w:r>
      <w:r w:rsidR="00386487">
        <w:rPr>
          <w:rFonts w:ascii="Times New Roman" w:eastAsia="Times New Roman" w:hAnsi="Times New Roman" w:cs="Times New Roman"/>
          <w:spacing w:val="-4"/>
          <w:sz w:val="28"/>
          <w:szCs w:val="28"/>
        </w:rPr>
        <w:t xml:space="preserve"> </w:t>
      </w:r>
      <w:r w:rsidRPr="005224EC">
        <w:rPr>
          <w:rFonts w:ascii="Times New Roman" w:eastAsia="Times New Roman" w:hAnsi="Times New Roman" w:cs="Times New Roman"/>
          <w:spacing w:val="-4"/>
          <w:sz w:val="28"/>
          <w:szCs w:val="28"/>
        </w:rPr>
        <w:t>вели</w:t>
      </w:r>
      <w:r w:rsidRPr="005224EC">
        <w:rPr>
          <w:rFonts w:ascii="Times New Roman" w:eastAsia="Times New Roman" w:hAnsi="Times New Roman" w:cs="Times New Roman"/>
          <w:spacing w:val="-5"/>
          <w:sz w:val="28"/>
          <w:szCs w:val="28"/>
        </w:rPr>
        <w:t>чины</w:t>
      </w:r>
      <w:r w:rsidR="00386487">
        <w:rPr>
          <w:rFonts w:ascii="Times New Roman" w:eastAsia="Times New Roman" w:hAnsi="Times New Roman" w:cs="Times New Roman"/>
          <w:spacing w:val="-5"/>
          <w:sz w:val="28"/>
          <w:szCs w:val="28"/>
        </w:rPr>
        <w:t xml:space="preserve"> </w:t>
      </w:r>
      <w:r w:rsidRPr="005224EC">
        <w:rPr>
          <w:rFonts w:ascii="Times New Roman" w:eastAsia="Times New Roman" w:hAnsi="Times New Roman" w:cs="Times New Roman"/>
          <w:spacing w:val="-5"/>
          <w:sz w:val="28"/>
          <w:szCs w:val="28"/>
        </w:rPr>
        <w:t>26618</w:t>
      </w:r>
      <w:r w:rsidR="00386487">
        <w:rPr>
          <w:rFonts w:ascii="Times New Roman" w:eastAsia="Times New Roman" w:hAnsi="Times New Roman" w:cs="Times New Roman"/>
          <w:spacing w:val="-5"/>
          <w:sz w:val="28"/>
          <w:szCs w:val="28"/>
        </w:rPr>
        <w:t xml:space="preserve"> </w:t>
      </w:r>
      <w:r w:rsidRPr="005224EC">
        <w:rPr>
          <w:rFonts w:ascii="Times New Roman" w:eastAsia="Times New Roman" w:hAnsi="Times New Roman" w:cs="Times New Roman"/>
          <w:spacing w:val="-4"/>
          <w:sz w:val="28"/>
          <w:szCs w:val="28"/>
        </w:rPr>
        <w:t>млн</w:t>
      </w:r>
      <w:r w:rsidR="00386487">
        <w:rPr>
          <w:rFonts w:ascii="Times New Roman" w:eastAsia="Times New Roman" w:hAnsi="Times New Roman" w:cs="Times New Roman"/>
          <w:spacing w:val="-4"/>
          <w:sz w:val="28"/>
          <w:szCs w:val="28"/>
        </w:rPr>
        <w:t xml:space="preserve"> </w:t>
      </w:r>
      <w:r w:rsidRPr="005224EC">
        <w:rPr>
          <w:rFonts w:ascii="Times New Roman" w:eastAsia="Times New Roman" w:hAnsi="Times New Roman" w:cs="Times New Roman"/>
          <w:spacing w:val="-4"/>
          <w:sz w:val="28"/>
          <w:szCs w:val="28"/>
        </w:rPr>
        <w:t>пас.-км</w:t>
      </w:r>
      <w:r w:rsidRPr="005224EC">
        <w:rPr>
          <w:rFonts w:ascii="Times New Roman" w:hAnsi="Times New Roman" w:cs="Times New Roman"/>
          <w:color w:val="auto"/>
          <w:sz w:val="28"/>
          <w:szCs w:val="28"/>
        </w:rPr>
        <w:t xml:space="preserve"> за счет всех видов транспорта.</w:t>
      </w:r>
      <w:r w:rsidR="00B307E8" w:rsidRPr="005224EC">
        <w:rPr>
          <w:rFonts w:ascii="Times New Roman" w:hAnsi="Times New Roman" w:cs="Times New Roman"/>
          <w:color w:val="auto"/>
          <w:sz w:val="28"/>
          <w:szCs w:val="28"/>
        </w:rPr>
        <w:t xml:space="preserve"> В 2014 году пассажироо</w:t>
      </w:r>
      <w:r w:rsidR="008A1D84">
        <w:rPr>
          <w:rFonts w:ascii="Times New Roman" w:hAnsi="Times New Roman" w:cs="Times New Roman"/>
          <w:color w:val="auto"/>
          <w:sz w:val="28"/>
          <w:szCs w:val="28"/>
        </w:rPr>
        <w:t>борот снизился и составил 24 977 млн.</w:t>
      </w:r>
      <w:r w:rsidR="00B307E8" w:rsidRPr="005224EC">
        <w:rPr>
          <w:rFonts w:ascii="Times New Roman" w:hAnsi="Times New Roman" w:cs="Times New Roman"/>
          <w:color w:val="auto"/>
          <w:sz w:val="28"/>
          <w:szCs w:val="28"/>
        </w:rPr>
        <w:t>пас.-км.</w:t>
      </w:r>
    </w:p>
    <w:p w:rsidR="009030C0" w:rsidRPr="005224EC" w:rsidRDefault="009030C0" w:rsidP="00682081">
      <w:pPr>
        <w:pStyle w:val="Default"/>
        <w:ind w:firstLine="709"/>
        <w:jc w:val="both"/>
        <w:rPr>
          <w:rFonts w:ascii="Times New Roman" w:hAnsi="Times New Roman" w:cs="Times New Roman"/>
          <w:color w:val="auto"/>
          <w:sz w:val="28"/>
          <w:szCs w:val="28"/>
        </w:rPr>
      </w:pPr>
    </w:p>
    <w:p w:rsidR="003928EB" w:rsidRPr="005224EC" w:rsidRDefault="003928EB" w:rsidP="00682081">
      <w:pPr>
        <w:rPr>
          <w:b/>
        </w:rPr>
      </w:pPr>
      <w:r w:rsidRPr="005224EC">
        <w:rPr>
          <w:b/>
        </w:rPr>
        <w:t>Таблица</w:t>
      </w:r>
      <w:r w:rsidR="009446A5" w:rsidRPr="005224EC">
        <w:rPr>
          <w:b/>
        </w:rPr>
        <w:t>2</w:t>
      </w:r>
      <w:r w:rsidR="007A0BB0">
        <w:rPr>
          <w:b/>
        </w:rPr>
        <w:t xml:space="preserve">5 </w:t>
      </w:r>
      <w:r w:rsidRPr="005224EC">
        <w:rPr>
          <w:b/>
        </w:rPr>
        <w:t>–</w:t>
      </w:r>
      <w:r w:rsidR="007A0BB0">
        <w:rPr>
          <w:b/>
        </w:rPr>
        <w:t xml:space="preserve"> </w:t>
      </w:r>
      <w:r w:rsidRPr="005224EC">
        <w:rPr>
          <w:b/>
          <w:spacing w:val="-1"/>
        </w:rPr>
        <w:t>Пассажирооборот</w:t>
      </w:r>
      <w:r w:rsidRPr="005224EC">
        <w:rPr>
          <w:b/>
        </w:rPr>
        <w:t xml:space="preserve"> по видам</w:t>
      </w:r>
      <w:r w:rsidRPr="005224EC">
        <w:rPr>
          <w:b/>
          <w:spacing w:val="-2"/>
        </w:rPr>
        <w:t>транспорта</w:t>
      </w:r>
      <w:r w:rsidRPr="005224EC">
        <w:rPr>
          <w:b/>
          <w:spacing w:val="-3"/>
        </w:rPr>
        <w:t>за</w:t>
      </w:r>
      <w:r w:rsidRPr="005224EC">
        <w:rPr>
          <w:b/>
          <w:spacing w:val="-1"/>
        </w:rPr>
        <w:t>период</w:t>
      </w:r>
      <w:r w:rsidR="00B307E8" w:rsidRPr="005224EC">
        <w:rPr>
          <w:b/>
        </w:rPr>
        <w:t>2010–2014</w:t>
      </w:r>
      <w:r w:rsidRPr="005224EC">
        <w:rPr>
          <w:b/>
          <w:spacing w:val="-1"/>
        </w:rPr>
        <w:t>гг.,</w:t>
      </w:r>
    </w:p>
    <w:p w:rsidR="003928EB" w:rsidRPr="005224EC" w:rsidRDefault="003928EB" w:rsidP="00682081">
      <w:pPr>
        <w:rPr>
          <w:b/>
        </w:rPr>
      </w:pPr>
      <w:r w:rsidRPr="005224EC">
        <w:rPr>
          <w:b/>
        </w:rPr>
        <w:t>млн. пас.-км</w:t>
      </w:r>
    </w:p>
    <w:p w:rsidR="003928EB" w:rsidRPr="005224EC" w:rsidRDefault="003928EB" w:rsidP="00682081">
      <w:pPr>
        <w:rPr>
          <w:sz w:val="12"/>
          <w:szCs w:val="12"/>
        </w:rPr>
      </w:pPr>
    </w:p>
    <w:tbl>
      <w:tblPr>
        <w:tblStyle w:val="TableNormal"/>
        <w:tblW w:w="9493" w:type="dxa"/>
        <w:jc w:val="center"/>
        <w:tblLayout w:type="fixed"/>
        <w:tblLook w:val="01E0" w:firstRow="1" w:lastRow="1" w:firstColumn="1" w:lastColumn="1" w:noHBand="0" w:noVBand="0"/>
      </w:tblPr>
      <w:tblGrid>
        <w:gridCol w:w="2440"/>
        <w:gridCol w:w="1413"/>
        <w:gridCol w:w="1412"/>
        <w:gridCol w:w="1412"/>
        <w:gridCol w:w="1408"/>
        <w:gridCol w:w="1408"/>
      </w:tblGrid>
      <w:tr w:rsidR="00B307E8" w:rsidRPr="005224EC" w:rsidTr="00B307E8">
        <w:trPr>
          <w:trHeight w:hRule="exact" w:val="341"/>
          <w:jc w:val="center"/>
        </w:trPr>
        <w:tc>
          <w:tcPr>
            <w:tcW w:w="2440" w:type="dxa"/>
            <w:tcBorders>
              <w:top w:val="single" w:sz="5" w:space="0" w:color="000000"/>
              <w:left w:val="single" w:sz="5" w:space="0" w:color="000000"/>
              <w:bottom w:val="single" w:sz="5" w:space="0" w:color="000000"/>
              <w:right w:val="single" w:sz="5" w:space="0" w:color="000000"/>
            </w:tcBorders>
          </w:tcPr>
          <w:p w:rsidR="00B307E8" w:rsidRPr="005224EC" w:rsidRDefault="00B307E8" w:rsidP="00682081">
            <w:pPr>
              <w:pStyle w:val="TableParagraph"/>
              <w:ind w:right="3"/>
              <w:jc w:val="center"/>
              <w:rPr>
                <w:rFonts w:ascii="Times New Roman" w:eastAsia="Times New Roman" w:hAnsi="Times New Roman" w:cs="Times New Roman"/>
                <w:sz w:val="20"/>
                <w:szCs w:val="20"/>
                <w:lang w:val="ru-RU"/>
              </w:rPr>
            </w:pPr>
            <w:r w:rsidRPr="005224EC">
              <w:rPr>
                <w:rFonts w:ascii="Times New Roman" w:hAnsi="Times New Roman"/>
                <w:spacing w:val="-3"/>
                <w:sz w:val="20"/>
                <w:lang w:val="ru-RU"/>
              </w:rPr>
              <w:t>Вид</w:t>
            </w:r>
            <w:r w:rsidR="00F27EFA">
              <w:rPr>
                <w:rFonts w:ascii="Times New Roman" w:hAnsi="Times New Roman"/>
                <w:spacing w:val="-3"/>
                <w:sz w:val="20"/>
                <w:lang w:val="ru-RU"/>
              </w:rPr>
              <w:t xml:space="preserve"> </w:t>
            </w:r>
            <w:r w:rsidRPr="005224EC">
              <w:rPr>
                <w:rFonts w:ascii="Times New Roman" w:hAnsi="Times New Roman"/>
                <w:spacing w:val="-2"/>
                <w:sz w:val="20"/>
                <w:lang w:val="ru-RU"/>
              </w:rPr>
              <w:t>транспорта</w:t>
            </w:r>
          </w:p>
        </w:tc>
        <w:tc>
          <w:tcPr>
            <w:tcW w:w="1413" w:type="dxa"/>
            <w:tcBorders>
              <w:top w:val="single" w:sz="5" w:space="0" w:color="000000"/>
              <w:left w:val="single" w:sz="5" w:space="0" w:color="000000"/>
              <w:bottom w:val="single" w:sz="5" w:space="0" w:color="000000"/>
              <w:right w:val="single" w:sz="5" w:space="0" w:color="000000"/>
            </w:tcBorders>
          </w:tcPr>
          <w:p w:rsidR="00B307E8" w:rsidRPr="005224EC" w:rsidRDefault="00B307E8" w:rsidP="00682081">
            <w:pPr>
              <w:pStyle w:val="TableParagraph"/>
              <w:ind w:left="541"/>
              <w:rPr>
                <w:rFonts w:ascii="Times New Roman" w:hAnsi="Times New Roman"/>
                <w:sz w:val="20"/>
                <w:lang w:val="ru-RU"/>
              </w:rPr>
            </w:pPr>
            <w:r w:rsidRPr="005224EC">
              <w:rPr>
                <w:rFonts w:ascii="Times New Roman" w:hAnsi="Times New Roman"/>
                <w:sz w:val="20"/>
                <w:lang w:val="ru-RU"/>
              </w:rPr>
              <w:t>2010 г.</w:t>
            </w:r>
          </w:p>
        </w:tc>
        <w:tc>
          <w:tcPr>
            <w:tcW w:w="1412" w:type="dxa"/>
            <w:tcBorders>
              <w:top w:val="single" w:sz="5" w:space="0" w:color="000000"/>
              <w:left w:val="single" w:sz="5" w:space="0" w:color="000000"/>
              <w:bottom w:val="single" w:sz="5" w:space="0" w:color="000000"/>
              <w:right w:val="single" w:sz="5" w:space="0" w:color="000000"/>
            </w:tcBorders>
          </w:tcPr>
          <w:p w:rsidR="00B307E8" w:rsidRPr="005224EC" w:rsidRDefault="00B307E8" w:rsidP="00682081">
            <w:pPr>
              <w:pStyle w:val="TableParagraph"/>
              <w:ind w:left="541"/>
              <w:rPr>
                <w:rFonts w:ascii="Times New Roman" w:eastAsia="Times New Roman" w:hAnsi="Times New Roman" w:cs="Times New Roman"/>
                <w:sz w:val="20"/>
                <w:szCs w:val="20"/>
                <w:lang w:val="ru-RU"/>
              </w:rPr>
            </w:pPr>
            <w:r w:rsidRPr="005224EC">
              <w:rPr>
                <w:rFonts w:ascii="Times New Roman" w:hAnsi="Times New Roman"/>
                <w:sz w:val="20"/>
                <w:lang w:val="ru-RU"/>
              </w:rPr>
              <w:t>2011</w:t>
            </w:r>
            <w:r w:rsidRPr="005224EC">
              <w:rPr>
                <w:rFonts w:ascii="Times New Roman" w:hAnsi="Times New Roman"/>
                <w:spacing w:val="-3"/>
                <w:sz w:val="20"/>
                <w:lang w:val="ru-RU"/>
              </w:rPr>
              <w:t>г.</w:t>
            </w:r>
          </w:p>
        </w:tc>
        <w:tc>
          <w:tcPr>
            <w:tcW w:w="1412" w:type="dxa"/>
            <w:tcBorders>
              <w:top w:val="single" w:sz="5" w:space="0" w:color="000000"/>
              <w:left w:val="single" w:sz="5" w:space="0" w:color="000000"/>
              <w:bottom w:val="single" w:sz="5" w:space="0" w:color="000000"/>
              <w:right w:val="single" w:sz="5" w:space="0" w:color="000000"/>
            </w:tcBorders>
          </w:tcPr>
          <w:p w:rsidR="00B307E8" w:rsidRPr="005224EC" w:rsidRDefault="00B307E8" w:rsidP="00682081">
            <w:pPr>
              <w:pStyle w:val="TableParagraph"/>
              <w:ind w:left="541"/>
              <w:rPr>
                <w:rFonts w:ascii="Times New Roman" w:eastAsia="Times New Roman" w:hAnsi="Times New Roman" w:cs="Times New Roman"/>
                <w:sz w:val="20"/>
                <w:szCs w:val="20"/>
                <w:lang w:val="ru-RU"/>
              </w:rPr>
            </w:pPr>
            <w:r w:rsidRPr="005224EC">
              <w:rPr>
                <w:rFonts w:ascii="Times New Roman" w:hAnsi="Times New Roman"/>
                <w:sz w:val="20"/>
                <w:lang w:val="ru-RU"/>
              </w:rPr>
              <w:t>2012</w:t>
            </w:r>
            <w:r w:rsidRPr="005224EC">
              <w:rPr>
                <w:rFonts w:ascii="Times New Roman" w:hAnsi="Times New Roman"/>
                <w:spacing w:val="-3"/>
                <w:sz w:val="20"/>
                <w:lang w:val="ru-RU"/>
              </w:rPr>
              <w:t>г.</w:t>
            </w:r>
          </w:p>
        </w:tc>
        <w:tc>
          <w:tcPr>
            <w:tcW w:w="1408" w:type="dxa"/>
            <w:tcBorders>
              <w:top w:val="single" w:sz="5" w:space="0" w:color="000000"/>
              <w:left w:val="single" w:sz="5" w:space="0" w:color="000000"/>
              <w:bottom w:val="single" w:sz="5" w:space="0" w:color="000000"/>
              <w:right w:val="single" w:sz="5" w:space="0" w:color="000000"/>
            </w:tcBorders>
          </w:tcPr>
          <w:p w:rsidR="00B307E8" w:rsidRPr="005224EC" w:rsidRDefault="00B307E8" w:rsidP="00682081">
            <w:pPr>
              <w:pStyle w:val="TableParagraph"/>
              <w:ind w:left="541"/>
              <w:rPr>
                <w:rFonts w:ascii="Times New Roman" w:eastAsia="Times New Roman" w:hAnsi="Times New Roman" w:cs="Times New Roman"/>
                <w:sz w:val="20"/>
                <w:szCs w:val="20"/>
                <w:lang w:val="ru-RU"/>
              </w:rPr>
            </w:pPr>
            <w:r w:rsidRPr="005224EC">
              <w:rPr>
                <w:rFonts w:ascii="Times New Roman" w:hAnsi="Times New Roman"/>
                <w:sz w:val="20"/>
                <w:lang w:val="ru-RU"/>
              </w:rPr>
              <w:t>2013</w:t>
            </w:r>
            <w:r w:rsidRPr="005224EC">
              <w:rPr>
                <w:rFonts w:ascii="Times New Roman" w:hAnsi="Times New Roman"/>
                <w:spacing w:val="-3"/>
                <w:sz w:val="20"/>
                <w:lang w:val="ru-RU"/>
              </w:rPr>
              <w:t>г.</w:t>
            </w:r>
          </w:p>
        </w:tc>
        <w:tc>
          <w:tcPr>
            <w:tcW w:w="1408" w:type="dxa"/>
            <w:tcBorders>
              <w:top w:val="single" w:sz="5" w:space="0" w:color="000000"/>
              <w:left w:val="single" w:sz="5" w:space="0" w:color="000000"/>
              <w:bottom w:val="single" w:sz="5" w:space="0" w:color="000000"/>
              <w:right w:val="single" w:sz="5" w:space="0" w:color="000000"/>
            </w:tcBorders>
          </w:tcPr>
          <w:p w:rsidR="00B307E8" w:rsidRPr="005224EC" w:rsidRDefault="00B307E8" w:rsidP="00682081">
            <w:pPr>
              <w:pStyle w:val="TableParagraph"/>
              <w:ind w:left="541"/>
              <w:rPr>
                <w:rFonts w:ascii="Times New Roman" w:hAnsi="Times New Roman"/>
                <w:sz w:val="20"/>
                <w:lang w:val="ru-RU"/>
              </w:rPr>
            </w:pPr>
            <w:r w:rsidRPr="005224EC">
              <w:rPr>
                <w:rFonts w:ascii="Times New Roman" w:hAnsi="Times New Roman"/>
                <w:sz w:val="20"/>
                <w:lang w:val="ru-RU"/>
              </w:rPr>
              <w:t>2014 г.</w:t>
            </w:r>
          </w:p>
        </w:tc>
      </w:tr>
      <w:tr w:rsidR="00B307E8" w:rsidRPr="005224EC" w:rsidTr="003E3795">
        <w:trPr>
          <w:trHeight w:hRule="exact" w:val="253"/>
          <w:jc w:val="center"/>
        </w:trPr>
        <w:tc>
          <w:tcPr>
            <w:tcW w:w="2440" w:type="dxa"/>
            <w:tcBorders>
              <w:top w:val="single" w:sz="5" w:space="0" w:color="000000"/>
              <w:left w:val="single" w:sz="5" w:space="0" w:color="000000"/>
              <w:bottom w:val="single" w:sz="5" w:space="0" w:color="000000"/>
              <w:right w:val="single" w:sz="5" w:space="0" w:color="000000"/>
            </w:tcBorders>
          </w:tcPr>
          <w:p w:rsidR="00B307E8" w:rsidRPr="005224EC" w:rsidRDefault="00B307E8" w:rsidP="00682081">
            <w:pPr>
              <w:pStyle w:val="TableParagraph"/>
              <w:ind w:left="104"/>
              <w:rPr>
                <w:rFonts w:ascii="Times New Roman" w:eastAsia="Times New Roman" w:hAnsi="Times New Roman" w:cs="Times New Roman"/>
                <w:sz w:val="20"/>
                <w:szCs w:val="20"/>
                <w:lang w:val="ru-RU"/>
              </w:rPr>
            </w:pPr>
            <w:r w:rsidRPr="005224EC">
              <w:rPr>
                <w:rFonts w:ascii="Times New Roman" w:hAnsi="Times New Roman"/>
                <w:spacing w:val="-2"/>
                <w:sz w:val="20"/>
                <w:lang w:val="ru-RU"/>
              </w:rPr>
              <w:t>Всего,</w:t>
            </w:r>
            <w:r w:rsidR="00F27EFA">
              <w:rPr>
                <w:rFonts w:ascii="Times New Roman" w:hAnsi="Times New Roman"/>
                <w:spacing w:val="-2"/>
                <w:sz w:val="20"/>
                <w:lang w:val="ru-RU"/>
              </w:rPr>
              <w:t xml:space="preserve"> </w:t>
            </w:r>
            <w:r w:rsidRPr="005224EC">
              <w:rPr>
                <w:rFonts w:ascii="Times New Roman" w:hAnsi="Times New Roman"/>
                <w:sz w:val="20"/>
                <w:lang w:val="ru-RU"/>
              </w:rPr>
              <w:t>в</w:t>
            </w:r>
            <w:r w:rsidRPr="005224EC">
              <w:rPr>
                <w:rFonts w:ascii="Times New Roman" w:hAnsi="Times New Roman"/>
                <w:spacing w:val="-3"/>
                <w:sz w:val="20"/>
                <w:lang w:val="ru-RU"/>
              </w:rPr>
              <w:t>т.</w:t>
            </w:r>
            <w:r w:rsidR="00F27EFA">
              <w:rPr>
                <w:rFonts w:ascii="Times New Roman" w:hAnsi="Times New Roman"/>
                <w:spacing w:val="-3"/>
                <w:sz w:val="20"/>
                <w:lang w:val="ru-RU"/>
              </w:rPr>
              <w:t xml:space="preserve"> </w:t>
            </w:r>
            <w:r w:rsidRPr="005224EC">
              <w:rPr>
                <w:rFonts w:ascii="Times New Roman" w:hAnsi="Times New Roman"/>
                <w:spacing w:val="-3"/>
                <w:sz w:val="20"/>
                <w:lang w:val="ru-RU"/>
              </w:rPr>
              <w:t>ч.:</w:t>
            </w:r>
          </w:p>
        </w:tc>
        <w:tc>
          <w:tcPr>
            <w:tcW w:w="1413" w:type="dxa"/>
            <w:tcBorders>
              <w:top w:val="single" w:sz="5" w:space="0" w:color="000000"/>
              <w:left w:val="single" w:sz="5" w:space="0" w:color="000000"/>
              <w:bottom w:val="single" w:sz="5" w:space="0" w:color="000000"/>
              <w:right w:val="single" w:sz="5" w:space="0" w:color="000000"/>
            </w:tcBorders>
          </w:tcPr>
          <w:p w:rsidR="00B307E8" w:rsidRPr="005224EC" w:rsidRDefault="00B307E8" w:rsidP="00682081">
            <w:pPr>
              <w:pStyle w:val="TableParagraph"/>
              <w:ind w:right="2"/>
              <w:jc w:val="center"/>
              <w:rPr>
                <w:rFonts w:ascii="Times New Roman"/>
                <w:sz w:val="20"/>
                <w:lang w:val="ru-RU"/>
              </w:rPr>
            </w:pPr>
            <w:r w:rsidRPr="005224EC">
              <w:rPr>
                <w:rFonts w:ascii="Times New Roman"/>
                <w:sz w:val="20"/>
                <w:lang w:val="ru-RU"/>
              </w:rPr>
              <w:t>23498</w:t>
            </w:r>
          </w:p>
        </w:tc>
        <w:tc>
          <w:tcPr>
            <w:tcW w:w="1412" w:type="dxa"/>
            <w:tcBorders>
              <w:top w:val="single" w:sz="5" w:space="0" w:color="000000"/>
              <w:left w:val="single" w:sz="5" w:space="0" w:color="000000"/>
              <w:bottom w:val="single" w:sz="5" w:space="0" w:color="000000"/>
              <w:right w:val="single" w:sz="5" w:space="0" w:color="000000"/>
            </w:tcBorders>
          </w:tcPr>
          <w:p w:rsidR="00B307E8" w:rsidRPr="005224EC" w:rsidRDefault="00B307E8" w:rsidP="00682081">
            <w:pPr>
              <w:pStyle w:val="TableParagraph"/>
              <w:ind w:right="2"/>
              <w:jc w:val="center"/>
              <w:rPr>
                <w:rFonts w:ascii="Times New Roman" w:eastAsia="Times New Roman" w:hAnsi="Times New Roman" w:cs="Times New Roman"/>
                <w:sz w:val="20"/>
                <w:szCs w:val="20"/>
                <w:lang w:val="ru-RU"/>
              </w:rPr>
            </w:pPr>
            <w:r w:rsidRPr="005224EC">
              <w:rPr>
                <w:rFonts w:ascii="Times New Roman"/>
                <w:sz w:val="20"/>
                <w:lang w:val="ru-RU"/>
              </w:rPr>
              <w:t>23671</w:t>
            </w:r>
          </w:p>
        </w:tc>
        <w:tc>
          <w:tcPr>
            <w:tcW w:w="1412" w:type="dxa"/>
            <w:tcBorders>
              <w:top w:val="single" w:sz="5" w:space="0" w:color="000000"/>
              <w:left w:val="single" w:sz="5" w:space="0" w:color="000000"/>
              <w:bottom w:val="single" w:sz="5" w:space="0" w:color="000000"/>
              <w:right w:val="single" w:sz="5" w:space="0" w:color="000000"/>
            </w:tcBorders>
          </w:tcPr>
          <w:p w:rsidR="00B307E8" w:rsidRPr="005224EC" w:rsidRDefault="00B307E8" w:rsidP="00682081">
            <w:pPr>
              <w:pStyle w:val="TableParagraph"/>
              <w:ind w:right="2"/>
              <w:jc w:val="center"/>
              <w:rPr>
                <w:rFonts w:ascii="Times New Roman" w:eastAsia="Times New Roman" w:hAnsi="Times New Roman" w:cs="Times New Roman"/>
                <w:sz w:val="20"/>
                <w:szCs w:val="20"/>
                <w:lang w:val="ru-RU"/>
              </w:rPr>
            </w:pPr>
            <w:r w:rsidRPr="005224EC">
              <w:rPr>
                <w:rFonts w:ascii="Times New Roman"/>
                <w:sz w:val="20"/>
                <w:lang w:val="ru-RU"/>
              </w:rPr>
              <w:t>25295</w:t>
            </w:r>
          </w:p>
        </w:tc>
        <w:tc>
          <w:tcPr>
            <w:tcW w:w="1408" w:type="dxa"/>
            <w:tcBorders>
              <w:top w:val="single" w:sz="5" w:space="0" w:color="000000"/>
              <w:left w:val="single" w:sz="5" w:space="0" w:color="000000"/>
              <w:bottom w:val="single" w:sz="5" w:space="0" w:color="000000"/>
              <w:right w:val="single" w:sz="5" w:space="0" w:color="000000"/>
            </w:tcBorders>
          </w:tcPr>
          <w:p w:rsidR="00B307E8" w:rsidRPr="005224EC" w:rsidRDefault="00B307E8" w:rsidP="00682081">
            <w:pPr>
              <w:pStyle w:val="TableParagraph"/>
              <w:jc w:val="center"/>
              <w:rPr>
                <w:rFonts w:ascii="Times New Roman" w:eastAsia="Times New Roman" w:hAnsi="Times New Roman" w:cs="Times New Roman"/>
                <w:sz w:val="20"/>
                <w:szCs w:val="20"/>
                <w:lang w:val="ru-RU"/>
              </w:rPr>
            </w:pPr>
            <w:r w:rsidRPr="005224EC">
              <w:rPr>
                <w:rFonts w:ascii="Times New Roman"/>
                <w:sz w:val="20"/>
                <w:lang w:val="ru-RU"/>
              </w:rPr>
              <w:t>26618</w:t>
            </w:r>
          </w:p>
        </w:tc>
        <w:tc>
          <w:tcPr>
            <w:tcW w:w="1408" w:type="dxa"/>
            <w:tcBorders>
              <w:top w:val="single" w:sz="5" w:space="0" w:color="000000"/>
              <w:left w:val="single" w:sz="5" w:space="0" w:color="000000"/>
              <w:bottom w:val="single" w:sz="5" w:space="0" w:color="000000"/>
              <w:right w:val="single" w:sz="5" w:space="0" w:color="000000"/>
            </w:tcBorders>
          </w:tcPr>
          <w:p w:rsidR="00B307E8" w:rsidRPr="005224EC" w:rsidRDefault="00B307E8" w:rsidP="00682081">
            <w:pPr>
              <w:pStyle w:val="TableParagraph"/>
              <w:jc w:val="center"/>
              <w:rPr>
                <w:rFonts w:ascii="Times New Roman"/>
                <w:sz w:val="20"/>
                <w:lang w:val="ru-RU"/>
              </w:rPr>
            </w:pPr>
            <w:r w:rsidRPr="005224EC">
              <w:rPr>
                <w:rFonts w:ascii="Times New Roman"/>
                <w:sz w:val="20"/>
                <w:lang w:val="ru-RU"/>
              </w:rPr>
              <w:t>24977</w:t>
            </w:r>
          </w:p>
        </w:tc>
      </w:tr>
      <w:tr w:rsidR="00B307E8" w:rsidRPr="005224EC" w:rsidTr="00B307E8">
        <w:trPr>
          <w:trHeight w:hRule="exact" w:val="240"/>
          <w:jc w:val="center"/>
        </w:trPr>
        <w:tc>
          <w:tcPr>
            <w:tcW w:w="2440" w:type="dxa"/>
            <w:tcBorders>
              <w:top w:val="single" w:sz="5" w:space="0" w:color="000000"/>
              <w:left w:val="single" w:sz="5" w:space="0" w:color="000000"/>
              <w:bottom w:val="single" w:sz="5" w:space="0" w:color="000000"/>
              <w:right w:val="single" w:sz="5" w:space="0" w:color="000000"/>
            </w:tcBorders>
          </w:tcPr>
          <w:p w:rsidR="00B307E8" w:rsidRPr="005224EC" w:rsidRDefault="00B307E8" w:rsidP="00682081">
            <w:pPr>
              <w:pStyle w:val="TableParagraph"/>
              <w:ind w:left="286"/>
              <w:rPr>
                <w:rFonts w:ascii="Times New Roman" w:eastAsia="Times New Roman" w:hAnsi="Times New Roman" w:cs="Times New Roman"/>
                <w:sz w:val="20"/>
                <w:szCs w:val="20"/>
                <w:lang w:val="ru-RU"/>
              </w:rPr>
            </w:pPr>
            <w:r w:rsidRPr="005224EC">
              <w:rPr>
                <w:rFonts w:ascii="Times New Roman" w:hAnsi="Times New Roman"/>
                <w:spacing w:val="-2"/>
                <w:sz w:val="20"/>
                <w:lang w:val="ru-RU"/>
              </w:rPr>
              <w:t>железнодорожный</w:t>
            </w:r>
          </w:p>
        </w:tc>
        <w:tc>
          <w:tcPr>
            <w:tcW w:w="1413" w:type="dxa"/>
            <w:tcBorders>
              <w:top w:val="single" w:sz="5" w:space="0" w:color="000000"/>
              <w:left w:val="single" w:sz="5" w:space="0" w:color="000000"/>
              <w:bottom w:val="single" w:sz="5" w:space="0" w:color="000000"/>
              <w:right w:val="single" w:sz="5" w:space="0" w:color="000000"/>
            </w:tcBorders>
          </w:tcPr>
          <w:p w:rsidR="00B307E8" w:rsidRPr="005224EC" w:rsidRDefault="00B307E8" w:rsidP="00682081">
            <w:pPr>
              <w:pStyle w:val="TableParagraph"/>
              <w:ind w:right="7"/>
              <w:jc w:val="center"/>
              <w:rPr>
                <w:rFonts w:ascii="Times New Roman"/>
                <w:sz w:val="20"/>
                <w:lang w:val="ru-RU"/>
              </w:rPr>
            </w:pPr>
            <w:r w:rsidRPr="005224EC">
              <w:rPr>
                <w:rFonts w:ascii="Times New Roman"/>
                <w:sz w:val="20"/>
                <w:lang w:val="ru-RU"/>
              </w:rPr>
              <w:t>7578</w:t>
            </w:r>
          </w:p>
        </w:tc>
        <w:tc>
          <w:tcPr>
            <w:tcW w:w="1412" w:type="dxa"/>
            <w:tcBorders>
              <w:top w:val="single" w:sz="5" w:space="0" w:color="000000"/>
              <w:left w:val="single" w:sz="5" w:space="0" w:color="000000"/>
              <w:bottom w:val="single" w:sz="5" w:space="0" w:color="000000"/>
              <w:right w:val="single" w:sz="5" w:space="0" w:color="000000"/>
            </w:tcBorders>
          </w:tcPr>
          <w:p w:rsidR="00B307E8" w:rsidRPr="00F27EFA" w:rsidRDefault="00B307E8" w:rsidP="00682081">
            <w:pPr>
              <w:pStyle w:val="TableParagraph"/>
              <w:ind w:right="7"/>
              <w:jc w:val="center"/>
              <w:rPr>
                <w:rFonts w:ascii="Times New Roman" w:eastAsia="Times New Roman" w:hAnsi="Times New Roman" w:cs="Times New Roman"/>
                <w:sz w:val="20"/>
                <w:szCs w:val="20"/>
                <w:lang w:val="ru-RU"/>
              </w:rPr>
            </w:pPr>
            <w:r w:rsidRPr="005224EC">
              <w:rPr>
                <w:rFonts w:ascii="Times New Roman"/>
                <w:sz w:val="20"/>
                <w:lang w:val="ru-RU"/>
              </w:rPr>
              <w:t>794</w:t>
            </w:r>
            <w:r w:rsidRPr="00F27EFA">
              <w:rPr>
                <w:rFonts w:ascii="Times New Roman"/>
                <w:sz w:val="20"/>
                <w:lang w:val="ru-RU"/>
              </w:rPr>
              <w:t>1</w:t>
            </w:r>
          </w:p>
        </w:tc>
        <w:tc>
          <w:tcPr>
            <w:tcW w:w="1412" w:type="dxa"/>
            <w:tcBorders>
              <w:top w:val="single" w:sz="5" w:space="0" w:color="000000"/>
              <w:left w:val="single" w:sz="5" w:space="0" w:color="000000"/>
              <w:bottom w:val="single" w:sz="5" w:space="0" w:color="000000"/>
              <w:right w:val="single" w:sz="5" w:space="0" w:color="000000"/>
            </w:tcBorders>
          </w:tcPr>
          <w:p w:rsidR="00B307E8" w:rsidRPr="00F27EFA" w:rsidRDefault="00B307E8" w:rsidP="00682081">
            <w:pPr>
              <w:pStyle w:val="TableParagraph"/>
              <w:ind w:right="7"/>
              <w:jc w:val="center"/>
              <w:rPr>
                <w:rFonts w:ascii="Times New Roman" w:eastAsia="Times New Roman" w:hAnsi="Times New Roman" w:cs="Times New Roman"/>
                <w:sz w:val="20"/>
                <w:szCs w:val="20"/>
                <w:lang w:val="ru-RU"/>
              </w:rPr>
            </w:pPr>
            <w:r w:rsidRPr="00F27EFA">
              <w:rPr>
                <w:rFonts w:ascii="Times New Roman"/>
                <w:sz w:val="20"/>
                <w:lang w:val="ru-RU"/>
              </w:rPr>
              <w:t>8977</w:t>
            </w:r>
          </w:p>
        </w:tc>
        <w:tc>
          <w:tcPr>
            <w:tcW w:w="1408" w:type="dxa"/>
            <w:tcBorders>
              <w:top w:val="single" w:sz="5" w:space="0" w:color="000000"/>
              <w:left w:val="single" w:sz="5" w:space="0" w:color="000000"/>
              <w:bottom w:val="single" w:sz="5" w:space="0" w:color="000000"/>
              <w:right w:val="single" w:sz="5" w:space="0" w:color="000000"/>
            </w:tcBorders>
          </w:tcPr>
          <w:p w:rsidR="00B307E8" w:rsidRPr="00F27EFA" w:rsidRDefault="00B307E8" w:rsidP="00682081">
            <w:pPr>
              <w:pStyle w:val="TableParagraph"/>
              <w:ind w:right="2"/>
              <w:jc w:val="center"/>
              <w:rPr>
                <w:rFonts w:ascii="Times New Roman" w:eastAsia="Times New Roman" w:hAnsi="Times New Roman" w:cs="Times New Roman"/>
                <w:sz w:val="20"/>
                <w:szCs w:val="20"/>
                <w:lang w:val="ru-RU"/>
              </w:rPr>
            </w:pPr>
            <w:r w:rsidRPr="00F27EFA">
              <w:rPr>
                <w:rFonts w:ascii="Times New Roman"/>
                <w:sz w:val="20"/>
                <w:lang w:val="ru-RU"/>
              </w:rPr>
              <w:t>8998</w:t>
            </w:r>
          </w:p>
        </w:tc>
        <w:tc>
          <w:tcPr>
            <w:tcW w:w="1408" w:type="dxa"/>
            <w:tcBorders>
              <w:top w:val="single" w:sz="5" w:space="0" w:color="000000"/>
              <w:left w:val="single" w:sz="5" w:space="0" w:color="000000"/>
              <w:bottom w:val="single" w:sz="5" w:space="0" w:color="000000"/>
              <w:right w:val="single" w:sz="5" w:space="0" w:color="000000"/>
            </w:tcBorders>
          </w:tcPr>
          <w:p w:rsidR="00B307E8" w:rsidRPr="00F27EFA" w:rsidRDefault="00B307E8" w:rsidP="00682081">
            <w:pPr>
              <w:pStyle w:val="TableParagraph"/>
              <w:ind w:right="2"/>
              <w:jc w:val="center"/>
              <w:rPr>
                <w:rFonts w:ascii="Times New Roman"/>
                <w:sz w:val="20"/>
                <w:lang w:val="ru-RU"/>
              </w:rPr>
            </w:pPr>
            <w:r w:rsidRPr="00F27EFA">
              <w:rPr>
                <w:rFonts w:ascii="Times New Roman"/>
                <w:sz w:val="20"/>
                <w:lang w:val="ru-RU"/>
              </w:rPr>
              <w:t>7795</w:t>
            </w:r>
          </w:p>
        </w:tc>
      </w:tr>
      <w:tr w:rsidR="00B307E8" w:rsidRPr="005224EC" w:rsidTr="00B307E8">
        <w:trPr>
          <w:trHeight w:hRule="exact" w:val="240"/>
          <w:jc w:val="center"/>
        </w:trPr>
        <w:tc>
          <w:tcPr>
            <w:tcW w:w="2440" w:type="dxa"/>
            <w:tcBorders>
              <w:top w:val="single" w:sz="5" w:space="0" w:color="000000"/>
              <w:left w:val="single" w:sz="5" w:space="0" w:color="000000"/>
              <w:bottom w:val="single" w:sz="5" w:space="0" w:color="000000"/>
              <w:right w:val="single" w:sz="5" w:space="0" w:color="000000"/>
            </w:tcBorders>
          </w:tcPr>
          <w:p w:rsidR="00B307E8" w:rsidRPr="00F27EFA" w:rsidRDefault="00B307E8" w:rsidP="00682081">
            <w:pPr>
              <w:pStyle w:val="TableParagraph"/>
              <w:ind w:left="286"/>
              <w:rPr>
                <w:rFonts w:ascii="Times New Roman" w:eastAsia="Times New Roman" w:hAnsi="Times New Roman" w:cs="Times New Roman"/>
                <w:sz w:val="20"/>
                <w:szCs w:val="20"/>
                <w:lang w:val="ru-RU"/>
              </w:rPr>
            </w:pPr>
            <w:r w:rsidRPr="00F27EFA">
              <w:rPr>
                <w:rFonts w:ascii="Times New Roman" w:hAnsi="Times New Roman"/>
                <w:spacing w:val="-2"/>
                <w:sz w:val="20"/>
                <w:lang w:val="ru-RU"/>
              </w:rPr>
              <w:t>автобусный</w:t>
            </w:r>
          </w:p>
        </w:tc>
        <w:tc>
          <w:tcPr>
            <w:tcW w:w="1413" w:type="dxa"/>
            <w:tcBorders>
              <w:top w:val="single" w:sz="5" w:space="0" w:color="000000"/>
              <w:left w:val="single" w:sz="5" w:space="0" w:color="000000"/>
              <w:bottom w:val="single" w:sz="5" w:space="0" w:color="000000"/>
              <w:right w:val="single" w:sz="5" w:space="0" w:color="000000"/>
            </w:tcBorders>
          </w:tcPr>
          <w:p w:rsidR="00B307E8" w:rsidRPr="00F27EFA" w:rsidRDefault="00B307E8" w:rsidP="00682081">
            <w:pPr>
              <w:pStyle w:val="TableParagraph"/>
              <w:ind w:right="7"/>
              <w:jc w:val="center"/>
              <w:rPr>
                <w:rFonts w:ascii="Times New Roman"/>
                <w:sz w:val="20"/>
                <w:lang w:val="ru-RU"/>
              </w:rPr>
            </w:pPr>
            <w:r w:rsidRPr="00F27EFA">
              <w:rPr>
                <w:rFonts w:ascii="Times New Roman"/>
                <w:sz w:val="20"/>
                <w:lang w:val="ru-RU"/>
              </w:rPr>
              <w:t>10194</w:t>
            </w:r>
          </w:p>
        </w:tc>
        <w:tc>
          <w:tcPr>
            <w:tcW w:w="1412" w:type="dxa"/>
            <w:tcBorders>
              <w:top w:val="single" w:sz="5" w:space="0" w:color="000000"/>
              <w:left w:val="single" w:sz="5" w:space="0" w:color="000000"/>
              <w:bottom w:val="single" w:sz="5" w:space="0" w:color="000000"/>
              <w:right w:val="single" w:sz="5" w:space="0" w:color="000000"/>
            </w:tcBorders>
          </w:tcPr>
          <w:p w:rsidR="00B307E8" w:rsidRPr="00F27EFA" w:rsidRDefault="00B307E8" w:rsidP="00682081">
            <w:pPr>
              <w:pStyle w:val="TableParagraph"/>
              <w:ind w:right="7"/>
              <w:jc w:val="center"/>
              <w:rPr>
                <w:rFonts w:ascii="Times New Roman" w:eastAsia="Times New Roman" w:hAnsi="Times New Roman" w:cs="Times New Roman"/>
                <w:sz w:val="20"/>
                <w:szCs w:val="20"/>
                <w:lang w:val="ru-RU"/>
              </w:rPr>
            </w:pPr>
            <w:r w:rsidRPr="00F27EFA">
              <w:rPr>
                <w:rFonts w:ascii="Times New Roman"/>
                <w:sz w:val="20"/>
                <w:lang w:val="ru-RU"/>
              </w:rPr>
              <w:t>9923</w:t>
            </w:r>
          </w:p>
        </w:tc>
        <w:tc>
          <w:tcPr>
            <w:tcW w:w="1412" w:type="dxa"/>
            <w:tcBorders>
              <w:top w:val="single" w:sz="5" w:space="0" w:color="000000"/>
              <w:left w:val="single" w:sz="5" w:space="0" w:color="000000"/>
              <w:bottom w:val="single" w:sz="5" w:space="0" w:color="000000"/>
              <w:right w:val="single" w:sz="5" w:space="0" w:color="000000"/>
            </w:tcBorders>
          </w:tcPr>
          <w:p w:rsidR="00B307E8" w:rsidRPr="00F27EFA" w:rsidRDefault="00B307E8" w:rsidP="00682081">
            <w:pPr>
              <w:pStyle w:val="TableParagraph"/>
              <w:ind w:right="2"/>
              <w:jc w:val="center"/>
              <w:rPr>
                <w:rFonts w:ascii="Times New Roman" w:eastAsia="Times New Roman" w:hAnsi="Times New Roman" w:cs="Times New Roman"/>
                <w:sz w:val="20"/>
                <w:szCs w:val="20"/>
                <w:lang w:val="ru-RU"/>
              </w:rPr>
            </w:pPr>
            <w:r w:rsidRPr="00F27EFA">
              <w:rPr>
                <w:rFonts w:ascii="Times New Roman"/>
                <w:sz w:val="20"/>
                <w:lang w:val="ru-RU"/>
              </w:rPr>
              <w:t>10016</w:t>
            </w:r>
          </w:p>
        </w:tc>
        <w:tc>
          <w:tcPr>
            <w:tcW w:w="1408" w:type="dxa"/>
            <w:tcBorders>
              <w:top w:val="single" w:sz="5" w:space="0" w:color="000000"/>
              <w:left w:val="single" w:sz="5" w:space="0" w:color="000000"/>
              <w:bottom w:val="single" w:sz="5" w:space="0" w:color="000000"/>
              <w:right w:val="single" w:sz="5" w:space="0" w:color="000000"/>
            </w:tcBorders>
          </w:tcPr>
          <w:p w:rsidR="00B307E8" w:rsidRPr="00F27EFA" w:rsidRDefault="00B307E8" w:rsidP="00682081">
            <w:pPr>
              <w:pStyle w:val="TableParagraph"/>
              <w:jc w:val="center"/>
              <w:rPr>
                <w:rFonts w:ascii="Times New Roman" w:eastAsia="Times New Roman" w:hAnsi="Times New Roman" w:cs="Times New Roman"/>
                <w:sz w:val="20"/>
                <w:szCs w:val="20"/>
                <w:lang w:val="ru-RU"/>
              </w:rPr>
            </w:pPr>
            <w:r w:rsidRPr="00F27EFA">
              <w:rPr>
                <w:rFonts w:ascii="Times New Roman"/>
                <w:sz w:val="20"/>
                <w:lang w:val="ru-RU"/>
              </w:rPr>
              <w:t>10546</w:t>
            </w:r>
          </w:p>
        </w:tc>
        <w:tc>
          <w:tcPr>
            <w:tcW w:w="1408" w:type="dxa"/>
            <w:tcBorders>
              <w:top w:val="single" w:sz="5" w:space="0" w:color="000000"/>
              <w:left w:val="single" w:sz="5" w:space="0" w:color="000000"/>
              <w:bottom w:val="single" w:sz="5" w:space="0" w:color="000000"/>
              <w:right w:val="single" w:sz="5" w:space="0" w:color="000000"/>
            </w:tcBorders>
          </w:tcPr>
          <w:p w:rsidR="00B307E8" w:rsidRPr="00F27EFA" w:rsidRDefault="00B307E8" w:rsidP="00682081">
            <w:pPr>
              <w:pStyle w:val="TableParagraph"/>
              <w:jc w:val="center"/>
              <w:rPr>
                <w:rFonts w:ascii="Times New Roman"/>
                <w:sz w:val="20"/>
                <w:lang w:val="ru-RU"/>
              </w:rPr>
            </w:pPr>
            <w:r w:rsidRPr="00F27EFA">
              <w:rPr>
                <w:rFonts w:ascii="Times New Roman"/>
                <w:sz w:val="20"/>
                <w:lang w:val="ru-RU"/>
              </w:rPr>
              <w:t>9815</w:t>
            </w:r>
          </w:p>
        </w:tc>
      </w:tr>
      <w:tr w:rsidR="00B307E8" w:rsidRPr="005224EC" w:rsidTr="00B307E8">
        <w:trPr>
          <w:trHeight w:hRule="exact" w:val="240"/>
          <w:jc w:val="center"/>
        </w:trPr>
        <w:tc>
          <w:tcPr>
            <w:tcW w:w="2440" w:type="dxa"/>
            <w:tcBorders>
              <w:top w:val="single" w:sz="5" w:space="0" w:color="000000"/>
              <w:left w:val="single" w:sz="5" w:space="0" w:color="000000"/>
              <w:bottom w:val="single" w:sz="5" w:space="0" w:color="000000"/>
              <w:right w:val="single" w:sz="5" w:space="0" w:color="000000"/>
            </w:tcBorders>
          </w:tcPr>
          <w:p w:rsidR="00B307E8" w:rsidRPr="005224EC" w:rsidRDefault="00B307E8" w:rsidP="00682081">
            <w:pPr>
              <w:pStyle w:val="TableParagraph"/>
              <w:ind w:left="286"/>
              <w:rPr>
                <w:rFonts w:ascii="Times New Roman" w:eastAsia="Times New Roman" w:hAnsi="Times New Roman" w:cs="Times New Roman"/>
                <w:sz w:val="20"/>
                <w:szCs w:val="20"/>
                <w:lang w:val="ru-RU"/>
              </w:rPr>
            </w:pPr>
            <w:r w:rsidRPr="005224EC">
              <w:rPr>
                <w:rFonts w:ascii="Times New Roman" w:eastAsia="Times New Roman" w:hAnsi="Times New Roman" w:cs="Times New Roman"/>
                <w:sz w:val="20"/>
                <w:szCs w:val="20"/>
                <w:lang w:val="ru-RU"/>
              </w:rPr>
              <w:t>электрический городской</w:t>
            </w:r>
          </w:p>
        </w:tc>
        <w:tc>
          <w:tcPr>
            <w:tcW w:w="1413" w:type="dxa"/>
            <w:tcBorders>
              <w:top w:val="single" w:sz="5" w:space="0" w:color="000000"/>
              <w:left w:val="single" w:sz="5" w:space="0" w:color="000000"/>
              <w:bottom w:val="single" w:sz="5" w:space="0" w:color="000000"/>
              <w:right w:val="single" w:sz="5" w:space="0" w:color="000000"/>
            </w:tcBorders>
          </w:tcPr>
          <w:p w:rsidR="00B307E8" w:rsidRPr="005224EC" w:rsidRDefault="00B307E8" w:rsidP="00682081">
            <w:pPr>
              <w:pStyle w:val="TableParagraph"/>
              <w:ind w:right="2"/>
              <w:jc w:val="center"/>
              <w:rPr>
                <w:rFonts w:ascii="Times New Roman"/>
                <w:sz w:val="20"/>
              </w:rPr>
            </w:pPr>
            <w:r w:rsidRPr="005224EC">
              <w:rPr>
                <w:rFonts w:ascii="Times New Roman"/>
                <w:sz w:val="20"/>
                <w:lang w:val="ru-RU"/>
              </w:rPr>
              <w:t>4025</w:t>
            </w:r>
          </w:p>
        </w:tc>
        <w:tc>
          <w:tcPr>
            <w:tcW w:w="1412" w:type="dxa"/>
            <w:tcBorders>
              <w:top w:val="single" w:sz="5" w:space="0" w:color="000000"/>
              <w:left w:val="single" w:sz="5" w:space="0" w:color="000000"/>
              <w:bottom w:val="single" w:sz="5" w:space="0" w:color="000000"/>
              <w:right w:val="single" w:sz="5" w:space="0" w:color="000000"/>
            </w:tcBorders>
          </w:tcPr>
          <w:p w:rsidR="00B307E8" w:rsidRPr="005224EC" w:rsidRDefault="00B307E8" w:rsidP="00682081">
            <w:pPr>
              <w:pStyle w:val="TableParagraph"/>
              <w:ind w:right="2"/>
              <w:jc w:val="center"/>
              <w:rPr>
                <w:rFonts w:ascii="Times New Roman" w:eastAsia="Times New Roman" w:hAnsi="Times New Roman" w:cs="Times New Roman"/>
                <w:sz w:val="20"/>
                <w:szCs w:val="20"/>
              </w:rPr>
            </w:pPr>
            <w:r w:rsidRPr="005224EC">
              <w:rPr>
                <w:rFonts w:ascii="Times New Roman"/>
                <w:sz w:val="20"/>
              </w:rPr>
              <w:t>4032</w:t>
            </w:r>
          </w:p>
        </w:tc>
        <w:tc>
          <w:tcPr>
            <w:tcW w:w="1412" w:type="dxa"/>
            <w:tcBorders>
              <w:top w:val="single" w:sz="5" w:space="0" w:color="000000"/>
              <w:left w:val="single" w:sz="5" w:space="0" w:color="000000"/>
              <w:bottom w:val="single" w:sz="5" w:space="0" w:color="000000"/>
              <w:right w:val="single" w:sz="5" w:space="0" w:color="000000"/>
            </w:tcBorders>
          </w:tcPr>
          <w:p w:rsidR="00B307E8" w:rsidRPr="005224EC" w:rsidRDefault="00B307E8" w:rsidP="00682081">
            <w:pPr>
              <w:pStyle w:val="TableParagraph"/>
              <w:ind w:right="2"/>
              <w:jc w:val="center"/>
              <w:rPr>
                <w:rFonts w:ascii="Times New Roman" w:eastAsia="Times New Roman" w:hAnsi="Times New Roman" w:cs="Times New Roman"/>
                <w:sz w:val="20"/>
                <w:szCs w:val="20"/>
                <w:lang w:val="ru-RU"/>
              </w:rPr>
            </w:pPr>
            <w:r w:rsidRPr="005224EC">
              <w:rPr>
                <w:rFonts w:ascii="Times New Roman"/>
                <w:sz w:val="20"/>
                <w:lang w:val="ru-RU"/>
              </w:rPr>
              <w:t>4230</w:t>
            </w:r>
          </w:p>
        </w:tc>
        <w:tc>
          <w:tcPr>
            <w:tcW w:w="1408" w:type="dxa"/>
            <w:tcBorders>
              <w:top w:val="single" w:sz="5" w:space="0" w:color="000000"/>
              <w:left w:val="single" w:sz="5" w:space="0" w:color="000000"/>
              <w:bottom w:val="single" w:sz="5" w:space="0" w:color="000000"/>
              <w:right w:val="single" w:sz="5" w:space="0" w:color="000000"/>
            </w:tcBorders>
          </w:tcPr>
          <w:p w:rsidR="00B307E8" w:rsidRPr="005224EC" w:rsidRDefault="00B307E8" w:rsidP="00682081">
            <w:pPr>
              <w:pStyle w:val="TableParagraph"/>
              <w:jc w:val="center"/>
              <w:rPr>
                <w:rFonts w:ascii="Times New Roman" w:eastAsia="Times New Roman" w:hAnsi="Times New Roman" w:cs="Times New Roman"/>
                <w:sz w:val="20"/>
                <w:szCs w:val="20"/>
                <w:lang w:val="ru-RU"/>
              </w:rPr>
            </w:pPr>
            <w:r w:rsidRPr="005224EC">
              <w:rPr>
                <w:rFonts w:ascii="Times New Roman"/>
                <w:sz w:val="20"/>
                <w:lang w:val="ru-RU"/>
              </w:rPr>
              <w:t>4373</w:t>
            </w:r>
          </w:p>
        </w:tc>
        <w:tc>
          <w:tcPr>
            <w:tcW w:w="1408" w:type="dxa"/>
            <w:tcBorders>
              <w:top w:val="single" w:sz="5" w:space="0" w:color="000000"/>
              <w:left w:val="single" w:sz="5" w:space="0" w:color="000000"/>
              <w:bottom w:val="single" w:sz="5" w:space="0" w:color="000000"/>
              <w:right w:val="single" w:sz="5" w:space="0" w:color="000000"/>
            </w:tcBorders>
          </w:tcPr>
          <w:p w:rsidR="00B307E8" w:rsidRPr="005224EC" w:rsidRDefault="00B307E8" w:rsidP="00682081">
            <w:pPr>
              <w:pStyle w:val="TableParagraph"/>
              <w:jc w:val="center"/>
              <w:rPr>
                <w:rFonts w:ascii="Times New Roman"/>
                <w:sz w:val="20"/>
                <w:lang w:val="ru-RU"/>
              </w:rPr>
            </w:pPr>
            <w:r w:rsidRPr="005224EC">
              <w:rPr>
                <w:rFonts w:ascii="Times New Roman"/>
                <w:sz w:val="20"/>
                <w:lang w:val="ru-RU"/>
              </w:rPr>
              <w:t>4088</w:t>
            </w:r>
          </w:p>
        </w:tc>
      </w:tr>
      <w:tr w:rsidR="00B307E8" w:rsidRPr="005224EC" w:rsidTr="00B307E8">
        <w:trPr>
          <w:trHeight w:hRule="exact" w:val="240"/>
          <w:jc w:val="center"/>
        </w:trPr>
        <w:tc>
          <w:tcPr>
            <w:tcW w:w="2440" w:type="dxa"/>
            <w:tcBorders>
              <w:top w:val="single" w:sz="5" w:space="0" w:color="000000"/>
              <w:left w:val="single" w:sz="5" w:space="0" w:color="000000"/>
              <w:bottom w:val="single" w:sz="5" w:space="0" w:color="000000"/>
              <w:right w:val="single" w:sz="5" w:space="0" w:color="000000"/>
            </w:tcBorders>
          </w:tcPr>
          <w:p w:rsidR="00B307E8" w:rsidRPr="005224EC" w:rsidRDefault="00B307E8" w:rsidP="00682081">
            <w:pPr>
              <w:pStyle w:val="TableParagraph"/>
              <w:ind w:left="286"/>
              <w:rPr>
                <w:rFonts w:ascii="Times New Roman" w:eastAsia="Times New Roman" w:hAnsi="Times New Roman" w:cs="Times New Roman"/>
                <w:sz w:val="20"/>
                <w:szCs w:val="20"/>
                <w:lang w:val="ru-RU"/>
              </w:rPr>
            </w:pPr>
            <w:r w:rsidRPr="005224EC">
              <w:rPr>
                <w:rFonts w:ascii="Times New Roman" w:hAnsi="Times New Roman"/>
                <w:spacing w:val="-2"/>
                <w:sz w:val="20"/>
                <w:lang w:val="ru-RU"/>
              </w:rPr>
              <w:t>воздушный</w:t>
            </w:r>
          </w:p>
        </w:tc>
        <w:tc>
          <w:tcPr>
            <w:tcW w:w="1413" w:type="dxa"/>
            <w:tcBorders>
              <w:top w:val="single" w:sz="5" w:space="0" w:color="000000"/>
              <w:left w:val="single" w:sz="5" w:space="0" w:color="000000"/>
              <w:bottom w:val="single" w:sz="5" w:space="0" w:color="000000"/>
              <w:right w:val="single" w:sz="5" w:space="0" w:color="000000"/>
            </w:tcBorders>
          </w:tcPr>
          <w:p w:rsidR="00B307E8" w:rsidRPr="005224EC" w:rsidRDefault="00B307E8" w:rsidP="00682081">
            <w:pPr>
              <w:pStyle w:val="TableParagraph"/>
              <w:ind w:right="7"/>
              <w:jc w:val="center"/>
              <w:rPr>
                <w:rFonts w:ascii="Times New Roman"/>
                <w:sz w:val="20"/>
                <w:lang w:val="ru-RU"/>
              </w:rPr>
            </w:pPr>
            <w:r w:rsidRPr="005224EC">
              <w:rPr>
                <w:rFonts w:ascii="Times New Roman"/>
                <w:sz w:val="20"/>
                <w:lang w:val="ru-RU"/>
              </w:rPr>
              <w:t>1571</w:t>
            </w:r>
          </w:p>
        </w:tc>
        <w:tc>
          <w:tcPr>
            <w:tcW w:w="1412" w:type="dxa"/>
            <w:tcBorders>
              <w:top w:val="single" w:sz="5" w:space="0" w:color="000000"/>
              <w:left w:val="single" w:sz="5" w:space="0" w:color="000000"/>
              <w:bottom w:val="single" w:sz="5" w:space="0" w:color="000000"/>
              <w:right w:val="single" w:sz="5" w:space="0" w:color="000000"/>
            </w:tcBorders>
          </w:tcPr>
          <w:p w:rsidR="00B307E8" w:rsidRPr="005224EC" w:rsidRDefault="00B307E8" w:rsidP="00682081">
            <w:pPr>
              <w:pStyle w:val="TableParagraph"/>
              <w:ind w:right="7"/>
              <w:jc w:val="center"/>
              <w:rPr>
                <w:rFonts w:ascii="Times New Roman" w:eastAsia="Times New Roman" w:hAnsi="Times New Roman" w:cs="Times New Roman"/>
                <w:sz w:val="20"/>
                <w:szCs w:val="20"/>
                <w:lang w:val="ru-RU"/>
              </w:rPr>
            </w:pPr>
            <w:r w:rsidRPr="005224EC">
              <w:rPr>
                <w:rFonts w:ascii="Times New Roman"/>
                <w:sz w:val="20"/>
                <w:lang w:val="ru-RU"/>
              </w:rPr>
              <w:t>1643</w:t>
            </w:r>
          </w:p>
        </w:tc>
        <w:tc>
          <w:tcPr>
            <w:tcW w:w="1412" w:type="dxa"/>
            <w:tcBorders>
              <w:top w:val="single" w:sz="5" w:space="0" w:color="000000"/>
              <w:left w:val="single" w:sz="5" w:space="0" w:color="000000"/>
              <w:bottom w:val="single" w:sz="5" w:space="0" w:color="000000"/>
              <w:right w:val="single" w:sz="5" w:space="0" w:color="000000"/>
            </w:tcBorders>
          </w:tcPr>
          <w:p w:rsidR="00B307E8" w:rsidRPr="005224EC" w:rsidRDefault="00B307E8" w:rsidP="00682081">
            <w:pPr>
              <w:pStyle w:val="TableParagraph"/>
              <w:ind w:right="7"/>
              <w:jc w:val="center"/>
              <w:rPr>
                <w:rFonts w:ascii="Times New Roman" w:eastAsia="Times New Roman" w:hAnsi="Times New Roman" w:cs="Times New Roman"/>
                <w:sz w:val="20"/>
                <w:szCs w:val="20"/>
                <w:lang w:val="ru-RU"/>
              </w:rPr>
            </w:pPr>
            <w:r w:rsidRPr="005224EC">
              <w:rPr>
                <w:rFonts w:ascii="Times New Roman"/>
                <w:sz w:val="20"/>
                <w:lang w:val="ru-RU"/>
              </w:rPr>
              <w:t>2036</w:t>
            </w:r>
          </w:p>
        </w:tc>
        <w:tc>
          <w:tcPr>
            <w:tcW w:w="1408" w:type="dxa"/>
            <w:tcBorders>
              <w:top w:val="single" w:sz="5" w:space="0" w:color="000000"/>
              <w:left w:val="single" w:sz="5" w:space="0" w:color="000000"/>
              <w:bottom w:val="single" w:sz="5" w:space="0" w:color="000000"/>
              <w:right w:val="single" w:sz="5" w:space="0" w:color="000000"/>
            </w:tcBorders>
          </w:tcPr>
          <w:p w:rsidR="00B307E8" w:rsidRPr="005224EC" w:rsidRDefault="00B307E8" w:rsidP="00682081">
            <w:pPr>
              <w:pStyle w:val="TableParagraph"/>
              <w:ind w:right="2"/>
              <w:jc w:val="center"/>
              <w:rPr>
                <w:rFonts w:ascii="Times New Roman" w:eastAsia="Times New Roman" w:hAnsi="Times New Roman" w:cs="Times New Roman"/>
                <w:sz w:val="20"/>
                <w:szCs w:val="20"/>
              </w:rPr>
            </w:pPr>
            <w:r w:rsidRPr="005224EC">
              <w:rPr>
                <w:rFonts w:ascii="Times New Roman"/>
                <w:sz w:val="20"/>
              </w:rPr>
              <w:t>2490</w:t>
            </w:r>
          </w:p>
        </w:tc>
        <w:tc>
          <w:tcPr>
            <w:tcW w:w="1408" w:type="dxa"/>
            <w:tcBorders>
              <w:top w:val="single" w:sz="5" w:space="0" w:color="000000"/>
              <w:left w:val="single" w:sz="5" w:space="0" w:color="000000"/>
              <w:bottom w:val="single" w:sz="5" w:space="0" w:color="000000"/>
              <w:right w:val="single" w:sz="5" w:space="0" w:color="000000"/>
            </w:tcBorders>
          </w:tcPr>
          <w:p w:rsidR="00B307E8" w:rsidRPr="005224EC" w:rsidRDefault="00B307E8" w:rsidP="00682081">
            <w:pPr>
              <w:pStyle w:val="TableParagraph"/>
              <w:ind w:right="2"/>
              <w:jc w:val="center"/>
              <w:rPr>
                <w:rFonts w:ascii="Times New Roman"/>
                <w:sz w:val="20"/>
              </w:rPr>
            </w:pPr>
            <w:r w:rsidRPr="005224EC">
              <w:rPr>
                <w:rFonts w:ascii="Times New Roman"/>
                <w:sz w:val="20"/>
              </w:rPr>
              <w:t>3070</w:t>
            </w:r>
          </w:p>
        </w:tc>
      </w:tr>
      <w:tr w:rsidR="00B307E8" w:rsidRPr="005224EC" w:rsidTr="00B307E8">
        <w:trPr>
          <w:trHeight w:hRule="exact" w:val="240"/>
          <w:jc w:val="center"/>
        </w:trPr>
        <w:tc>
          <w:tcPr>
            <w:tcW w:w="2440" w:type="dxa"/>
            <w:tcBorders>
              <w:top w:val="single" w:sz="5" w:space="0" w:color="000000"/>
              <w:left w:val="single" w:sz="5" w:space="0" w:color="000000"/>
              <w:bottom w:val="single" w:sz="5" w:space="0" w:color="000000"/>
              <w:right w:val="single" w:sz="5" w:space="0" w:color="000000"/>
            </w:tcBorders>
          </w:tcPr>
          <w:p w:rsidR="00B307E8" w:rsidRPr="005224EC" w:rsidRDefault="00B307E8" w:rsidP="00682081">
            <w:pPr>
              <w:pStyle w:val="TableParagraph"/>
              <w:ind w:left="286"/>
              <w:rPr>
                <w:rFonts w:ascii="Times New Roman" w:eastAsia="Times New Roman" w:hAnsi="Times New Roman" w:cs="Times New Roman"/>
                <w:sz w:val="20"/>
                <w:szCs w:val="20"/>
              </w:rPr>
            </w:pPr>
            <w:r w:rsidRPr="005224EC">
              <w:rPr>
                <w:rFonts w:ascii="Times New Roman" w:hAnsi="Times New Roman"/>
                <w:spacing w:val="-2"/>
                <w:sz w:val="20"/>
              </w:rPr>
              <w:t>таксомоторный</w:t>
            </w:r>
          </w:p>
        </w:tc>
        <w:tc>
          <w:tcPr>
            <w:tcW w:w="1413" w:type="dxa"/>
            <w:tcBorders>
              <w:top w:val="single" w:sz="5" w:space="0" w:color="000000"/>
              <w:left w:val="single" w:sz="5" w:space="0" w:color="000000"/>
              <w:bottom w:val="single" w:sz="5" w:space="0" w:color="000000"/>
              <w:right w:val="single" w:sz="5" w:space="0" w:color="000000"/>
            </w:tcBorders>
          </w:tcPr>
          <w:p w:rsidR="00B307E8" w:rsidRPr="005224EC" w:rsidRDefault="00B307E8" w:rsidP="00682081">
            <w:pPr>
              <w:pStyle w:val="TableParagraph"/>
              <w:ind w:right="2"/>
              <w:jc w:val="center"/>
              <w:rPr>
                <w:rFonts w:ascii="Times New Roman"/>
                <w:sz w:val="20"/>
              </w:rPr>
            </w:pPr>
            <w:r w:rsidRPr="005224EC">
              <w:rPr>
                <w:rFonts w:ascii="Times New Roman"/>
                <w:sz w:val="20"/>
              </w:rPr>
              <w:t>127</w:t>
            </w:r>
          </w:p>
        </w:tc>
        <w:tc>
          <w:tcPr>
            <w:tcW w:w="1412" w:type="dxa"/>
            <w:tcBorders>
              <w:top w:val="single" w:sz="5" w:space="0" w:color="000000"/>
              <w:left w:val="single" w:sz="5" w:space="0" w:color="000000"/>
              <w:bottom w:val="single" w:sz="5" w:space="0" w:color="000000"/>
              <w:right w:val="single" w:sz="5" w:space="0" w:color="000000"/>
            </w:tcBorders>
          </w:tcPr>
          <w:p w:rsidR="00B307E8" w:rsidRPr="005224EC" w:rsidRDefault="00B307E8" w:rsidP="00682081">
            <w:pPr>
              <w:pStyle w:val="TableParagraph"/>
              <w:ind w:right="2"/>
              <w:jc w:val="center"/>
              <w:rPr>
                <w:rFonts w:ascii="Times New Roman" w:eastAsia="Times New Roman" w:hAnsi="Times New Roman" w:cs="Times New Roman"/>
                <w:sz w:val="20"/>
                <w:szCs w:val="20"/>
              </w:rPr>
            </w:pPr>
            <w:r w:rsidRPr="005224EC">
              <w:rPr>
                <w:rFonts w:ascii="Times New Roman"/>
                <w:sz w:val="20"/>
              </w:rPr>
              <w:t>128</w:t>
            </w:r>
          </w:p>
        </w:tc>
        <w:tc>
          <w:tcPr>
            <w:tcW w:w="1412" w:type="dxa"/>
            <w:tcBorders>
              <w:top w:val="single" w:sz="5" w:space="0" w:color="000000"/>
              <w:left w:val="single" w:sz="5" w:space="0" w:color="000000"/>
              <w:bottom w:val="single" w:sz="5" w:space="0" w:color="000000"/>
              <w:right w:val="single" w:sz="5" w:space="0" w:color="000000"/>
            </w:tcBorders>
          </w:tcPr>
          <w:p w:rsidR="00B307E8" w:rsidRPr="005224EC" w:rsidRDefault="00B307E8" w:rsidP="00682081">
            <w:pPr>
              <w:pStyle w:val="TableParagraph"/>
              <w:ind w:right="2"/>
              <w:jc w:val="center"/>
              <w:rPr>
                <w:rFonts w:ascii="Times New Roman" w:eastAsia="Times New Roman" w:hAnsi="Times New Roman" w:cs="Times New Roman"/>
                <w:sz w:val="20"/>
                <w:szCs w:val="20"/>
              </w:rPr>
            </w:pPr>
            <w:r w:rsidRPr="005224EC">
              <w:rPr>
                <w:rFonts w:ascii="Times New Roman"/>
                <w:sz w:val="20"/>
              </w:rPr>
              <w:t>133</w:t>
            </w:r>
          </w:p>
        </w:tc>
        <w:tc>
          <w:tcPr>
            <w:tcW w:w="1408" w:type="dxa"/>
            <w:tcBorders>
              <w:top w:val="single" w:sz="5" w:space="0" w:color="000000"/>
              <w:left w:val="single" w:sz="5" w:space="0" w:color="000000"/>
              <w:bottom w:val="single" w:sz="5" w:space="0" w:color="000000"/>
              <w:right w:val="single" w:sz="5" w:space="0" w:color="000000"/>
            </w:tcBorders>
          </w:tcPr>
          <w:p w:rsidR="00B307E8" w:rsidRPr="005224EC" w:rsidRDefault="00B307E8" w:rsidP="00682081">
            <w:pPr>
              <w:pStyle w:val="TableParagraph"/>
              <w:jc w:val="center"/>
              <w:rPr>
                <w:rFonts w:ascii="Times New Roman" w:eastAsia="Times New Roman" w:hAnsi="Times New Roman" w:cs="Times New Roman"/>
                <w:sz w:val="20"/>
                <w:szCs w:val="20"/>
              </w:rPr>
            </w:pPr>
            <w:r w:rsidRPr="005224EC">
              <w:rPr>
                <w:rFonts w:ascii="Times New Roman"/>
                <w:sz w:val="20"/>
              </w:rPr>
              <w:t>208</w:t>
            </w:r>
          </w:p>
        </w:tc>
        <w:tc>
          <w:tcPr>
            <w:tcW w:w="1408" w:type="dxa"/>
            <w:tcBorders>
              <w:top w:val="single" w:sz="5" w:space="0" w:color="000000"/>
              <w:left w:val="single" w:sz="5" w:space="0" w:color="000000"/>
              <w:bottom w:val="single" w:sz="5" w:space="0" w:color="000000"/>
              <w:right w:val="single" w:sz="5" w:space="0" w:color="000000"/>
            </w:tcBorders>
          </w:tcPr>
          <w:p w:rsidR="00B307E8" w:rsidRPr="005224EC" w:rsidRDefault="00B307E8" w:rsidP="00682081">
            <w:pPr>
              <w:pStyle w:val="TableParagraph"/>
              <w:jc w:val="center"/>
              <w:rPr>
                <w:rFonts w:ascii="Times New Roman"/>
                <w:sz w:val="20"/>
              </w:rPr>
            </w:pPr>
            <w:r w:rsidRPr="005224EC">
              <w:rPr>
                <w:rFonts w:ascii="Times New Roman"/>
                <w:sz w:val="20"/>
              </w:rPr>
              <w:t>208</w:t>
            </w:r>
          </w:p>
        </w:tc>
      </w:tr>
    </w:tbl>
    <w:p w:rsidR="003928EB" w:rsidRPr="005224EC" w:rsidRDefault="003928EB" w:rsidP="00682081">
      <w:pPr>
        <w:pStyle w:val="Default"/>
        <w:ind w:firstLine="709"/>
        <w:jc w:val="both"/>
        <w:rPr>
          <w:rFonts w:ascii="Times New Roman" w:hAnsi="Times New Roman" w:cs="Times New Roman"/>
          <w:color w:val="auto"/>
          <w:sz w:val="28"/>
          <w:szCs w:val="28"/>
        </w:rPr>
      </w:pPr>
    </w:p>
    <w:p w:rsidR="003E3795" w:rsidRDefault="00872247" w:rsidP="003E3795">
      <w:pPr>
        <w:ind w:firstLine="708"/>
        <w:jc w:val="both"/>
        <w:rPr>
          <w:noProof/>
          <w:sz w:val="28"/>
          <w:szCs w:val="28"/>
        </w:rPr>
      </w:pPr>
      <w:r w:rsidRPr="005224EC">
        <w:rPr>
          <w:noProof/>
          <w:sz w:val="28"/>
          <w:szCs w:val="28"/>
        </w:rPr>
        <w:t xml:space="preserve">Рисунок </w:t>
      </w:r>
      <w:r w:rsidR="00CE2D98">
        <w:rPr>
          <w:noProof/>
          <w:sz w:val="28"/>
          <w:szCs w:val="28"/>
        </w:rPr>
        <w:t>30</w:t>
      </w:r>
      <w:r w:rsidRPr="005224EC">
        <w:rPr>
          <w:noProof/>
          <w:sz w:val="28"/>
          <w:szCs w:val="28"/>
        </w:rPr>
        <w:t xml:space="preserve"> дает представление о динамике пассажирооборота по всем видам транс</w:t>
      </w:r>
      <w:r w:rsidR="00B307E8" w:rsidRPr="005224EC">
        <w:rPr>
          <w:noProof/>
          <w:sz w:val="28"/>
          <w:szCs w:val="28"/>
        </w:rPr>
        <w:t>порта в республике. Так, в 2014</w:t>
      </w:r>
      <w:r w:rsidRPr="005224EC">
        <w:rPr>
          <w:noProof/>
          <w:sz w:val="28"/>
          <w:szCs w:val="28"/>
        </w:rPr>
        <w:t xml:space="preserve">г. </w:t>
      </w:r>
      <w:r w:rsidR="00F3137C" w:rsidRPr="005224EC">
        <w:rPr>
          <w:noProof/>
          <w:sz w:val="28"/>
          <w:szCs w:val="28"/>
        </w:rPr>
        <w:t>п</w:t>
      </w:r>
      <w:r w:rsidRPr="005224EC">
        <w:rPr>
          <w:noProof/>
          <w:sz w:val="28"/>
          <w:szCs w:val="28"/>
        </w:rPr>
        <w:t xml:space="preserve">о отношению к 2010 г. отмечается рост пассажирооборота по таким видам транспорта: </w:t>
      </w:r>
      <w:r w:rsidR="00B307E8" w:rsidRPr="005224EC">
        <w:rPr>
          <w:noProof/>
          <w:sz w:val="28"/>
          <w:szCs w:val="28"/>
        </w:rPr>
        <w:t>таксомоторный</w:t>
      </w:r>
      <w:r w:rsidRPr="005224EC">
        <w:rPr>
          <w:noProof/>
          <w:sz w:val="28"/>
          <w:szCs w:val="28"/>
        </w:rPr>
        <w:t xml:space="preserve"> вырос на </w:t>
      </w:r>
      <w:r w:rsidR="00B307E8" w:rsidRPr="005224EC">
        <w:rPr>
          <w:noProof/>
          <w:sz w:val="28"/>
          <w:szCs w:val="28"/>
        </w:rPr>
        <w:t>0,3</w:t>
      </w:r>
      <w:r w:rsidRPr="005224EC">
        <w:rPr>
          <w:noProof/>
          <w:sz w:val="28"/>
          <w:szCs w:val="28"/>
        </w:rPr>
        <w:t xml:space="preserve"> процентных пункта, воздушный – на </w:t>
      </w:r>
      <w:r w:rsidR="00B307E8" w:rsidRPr="005224EC">
        <w:rPr>
          <w:noProof/>
          <w:sz w:val="28"/>
          <w:szCs w:val="28"/>
        </w:rPr>
        <w:t>5,6</w:t>
      </w:r>
      <w:r w:rsidRPr="005224EC">
        <w:rPr>
          <w:noProof/>
          <w:sz w:val="28"/>
          <w:szCs w:val="28"/>
        </w:rPr>
        <w:t xml:space="preserve"> процентных пункта. Снизился пассажирооборот</w:t>
      </w:r>
      <w:r w:rsidR="00B307E8" w:rsidRPr="005224EC">
        <w:rPr>
          <w:noProof/>
          <w:sz w:val="28"/>
          <w:szCs w:val="28"/>
        </w:rPr>
        <w:t xml:space="preserve"> железнодорожным транспортом на 4,1 процентных пункта, автобусным транспортом на 4,1</w:t>
      </w:r>
      <w:r w:rsidRPr="005224EC">
        <w:rPr>
          <w:noProof/>
          <w:sz w:val="28"/>
          <w:szCs w:val="28"/>
        </w:rPr>
        <w:t xml:space="preserve"> процентных пункта </w:t>
      </w:r>
      <w:r w:rsidR="00B307E8" w:rsidRPr="005224EC">
        <w:rPr>
          <w:noProof/>
          <w:sz w:val="28"/>
          <w:szCs w:val="28"/>
        </w:rPr>
        <w:t>и городским электрическим на 0,7</w:t>
      </w:r>
      <w:r w:rsidRPr="005224EC">
        <w:rPr>
          <w:noProof/>
          <w:sz w:val="28"/>
          <w:szCs w:val="28"/>
        </w:rPr>
        <w:t xml:space="preserve"> процентных пу</w:t>
      </w:r>
      <w:r w:rsidR="00B307E8" w:rsidRPr="005224EC">
        <w:rPr>
          <w:noProof/>
          <w:sz w:val="28"/>
          <w:szCs w:val="28"/>
        </w:rPr>
        <w:t>нкта.</w:t>
      </w:r>
    </w:p>
    <w:p w:rsidR="00DB6579" w:rsidRDefault="00DB6579" w:rsidP="003E3795">
      <w:pPr>
        <w:ind w:firstLine="708"/>
        <w:jc w:val="both"/>
        <w:rPr>
          <w:noProof/>
          <w:sz w:val="28"/>
          <w:szCs w:val="28"/>
        </w:rPr>
      </w:pPr>
    </w:p>
    <w:p w:rsidR="00DB6579" w:rsidRPr="005224EC" w:rsidRDefault="00DB6579" w:rsidP="003E3795">
      <w:pPr>
        <w:ind w:firstLine="708"/>
        <w:jc w:val="both"/>
        <w:rPr>
          <w:noProof/>
          <w:sz w:val="28"/>
          <w:szCs w:val="28"/>
        </w:rPr>
      </w:pPr>
    </w:p>
    <w:p w:rsidR="00872247" w:rsidRPr="005224EC" w:rsidRDefault="00C57BC4" w:rsidP="00682081">
      <w:pPr>
        <w:ind w:firstLine="709"/>
        <w:jc w:val="center"/>
        <w:rPr>
          <w:noProof/>
          <w:sz w:val="28"/>
          <w:szCs w:val="28"/>
        </w:rPr>
      </w:pPr>
      <w:r w:rsidRPr="005224EC">
        <w:rPr>
          <w:noProof/>
          <w:sz w:val="28"/>
          <w:szCs w:val="28"/>
        </w:rPr>
        <w:drawing>
          <wp:inline distT="0" distB="0" distL="0" distR="0">
            <wp:extent cx="3571665" cy="2286000"/>
            <wp:effectExtent l="19050" t="19050" r="9735" b="1905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76906" cy="2289354"/>
                    </a:xfrm>
                    <a:prstGeom prst="rect">
                      <a:avLst/>
                    </a:prstGeom>
                    <a:noFill/>
                    <a:ln>
                      <a:solidFill>
                        <a:schemeClr val="tx1"/>
                      </a:solidFill>
                    </a:ln>
                  </pic:spPr>
                </pic:pic>
              </a:graphicData>
            </a:graphic>
          </wp:inline>
        </w:drawing>
      </w:r>
    </w:p>
    <w:p w:rsidR="00872247" w:rsidRPr="005224EC" w:rsidRDefault="00872247" w:rsidP="00682081">
      <w:pPr>
        <w:jc w:val="center"/>
        <w:rPr>
          <w:b/>
          <w:bCs/>
          <w:noProof/>
        </w:rPr>
      </w:pPr>
      <w:r w:rsidRPr="005224EC">
        <w:rPr>
          <w:b/>
          <w:bCs/>
          <w:noProof/>
        </w:rPr>
        <w:t xml:space="preserve">Рисунок </w:t>
      </w:r>
      <w:r w:rsidR="00266312" w:rsidRPr="005224EC">
        <w:rPr>
          <w:b/>
          <w:bCs/>
          <w:noProof/>
        </w:rPr>
        <w:t>3</w:t>
      </w:r>
      <w:r w:rsidR="00CE2D98">
        <w:rPr>
          <w:b/>
          <w:bCs/>
          <w:noProof/>
        </w:rPr>
        <w:t>0</w:t>
      </w:r>
      <w:r w:rsidRPr="005224EC">
        <w:rPr>
          <w:b/>
          <w:bCs/>
          <w:noProof/>
        </w:rPr>
        <w:t xml:space="preserve"> – Структура пассажироооборота по видам транспорта (в % к итогу)</w:t>
      </w:r>
    </w:p>
    <w:p w:rsidR="00872247" w:rsidRPr="005224EC" w:rsidRDefault="00872247" w:rsidP="00682081">
      <w:pPr>
        <w:ind w:firstLine="709"/>
        <w:jc w:val="both"/>
        <w:rPr>
          <w:noProof/>
          <w:sz w:val="28"/>
          <w:szCs w:val="28"/>
        </w:rPr>
      </w:pPr>
      <w:r w:rsidRPr="005224EC">
        <w:rPr>
          <w:noProof/>
          <w:sz w:val="28"/>
          <w:szCs w:val="28"/>
        </w:rPr>
        <w:t>Первое место по перевозкам грузов занимает автомобильный транспорт (</w:t>
      </w:r>
      <w:r w:rsidR="00760F56" w:rsidRPr="005224EC">
        <w:rPr>
          <w:noProof/>
          <w:sz w:val="28"/>
          <w:szCs w:val="28"/>
        </w:rPr>
        <w:t>196,1</w:t>
      </w:r>
      <w:r w:rsidRPr="005224EC">
        <w:rPr>
          <w:noProof/>
          <w:sz w:val="28"/>
          <w:szCs w:val="28"/>
        </w:rPr>
        <w:t xml:space="preserve"> млн. т), за</w:t>
      </w:r>
      <w:r w:rsidR="00760F56" w:rsidRPr="005224EC">
        <w:rPr>
          <w:noProof/>
          <w:sz w:val="28"/>
          <w:szCs w:val="28"/>
        </w:rPr>
        <w:t>тем следует железнодорожный (141</w:t>
      </w:r>
      <w:r w:rsidRPr="005224EC">
        <w:rPr>
          <w:noProof/>
          <w:sz w:val="28"/>
          <w:szCs w:val="28"/>
        </w:rPr>
        <w:t>,</w:t>
      </w:r>
      <w:r w:rsidR="00760F56" w:rsidRPr="005224EC">
        <w:rPr>
          <w:noProof/>
          <w:sz w:val="28"/>
          <w:szCs w:val="28"/>
        </w:rPr>
        <w:t>4</w:t>
      </w:r>
      <w:r w:rsidRPr="005224EC">
        <w:rPr>
          <w:noProof/>
          <w:sz w:val="28"/>
          <w:szCs w:val="28"/>
        </w:rPr>
        <w:t xml:space="preserve"> млн. т) и </w:t>
      </w:r>
      <w:r w:rsidRPr="005224EC">
        <w:rPr>
          <w:noProof/>
          <w:sz w:val="28"/>
          <w:szCs w:val="28"/>
        </w:rPr>
        <w:lastRenderedPageBreak/>
        <w:t>трубопроводный (</w:t>
      </w:r>
      <w:r w:rsidR="00760F56" w:rsidRPr="005224EC">
        <w:rPr>
          <w:noProof/>
          <w:sz w:val="28"/>
          <w:szCs w:val="28"/>
        </w:rPr>
        <w:t>130,6</w:t>
      </w:r>
      <w:r w:rsidRPr="005224EC">
        <w:rPr>
          <w:noProof/>
          <w:sz w:val="28"/>
          <w:szCs w:val="28"/>
        </w:rPr>
        <w:t xml:space="preserve"> млн. т). Однако, если представить грузооборот в тонно-километрах, то на первое место выходит трубопроводный (</w:t>
      </w:r>
      <w:r w:rsidR="00760F56" w:rsidRPr="005224EC">
        <w:rPr>
          <w:noProof/>
          <w:sz w:val="28"/>
          <w:szCs w:val="28"/>
        </w:rPr>
        <w:t>59704</w:t>
      </w:r>
      <w:r w:rsidRPr="005224EC">
        <w:rPr>
          <w:noProof/>
          <w:sz w:val="28"/>
          <w:szCs w:val="28"/>
        </w:rPr>
        <w:t xml:space="preserve"> млн. т-км), железнодорожный (</w:t>
      </w:r>
      <w:r w:rsidR="00760F56" w:rsidRPr="005224EC">
        <w:rPr>
          <w:noProof/>
          <w:sz w:val="28"/>
          <w:szCs w:val="28"/>
        </w:rPr>
        <w:t>44983</w:t>
      </w:r>
      <w:r w:rsidRPr="005224EC">
        <w:rPr>
          <w:noProof/>
          <w:sz w:val="28"/>
          <w:szCs w:val="28"/>
        </w:rPr>
        <w:t xml:space="preserve"> млн. т-км) и автомобильный транспорт (</w:t>
      </w:r>
      <w:r w:rsidR="00760F56" w:rsidRPr="005224EC">
        <w:rPr>
          <w:noProof/>
          <w:sz w:val="28"/>
          <w:szCs w:val="28"/>
        </w:rPr>
        <w:t>26732</w:t>
      </w:r>
      <w:r w:rsidRPr="005224EC">
        <w:rPr>
          <w:noProof/>
          <w:sz w:val="28"/>
          <w:szCs w:val="28"/>
        </w:rPr>
        <w:t xml:space="preserve"> млн. т-км) (табл</w:t>
      </w:r>
      <w:r w:rsidR="00AD5482" w:rsidRPr="005224EC">
        <w:rPr>
          <w:noProof/>
          <w:sz w:val="28"/>
          <w:szCs w:val="28"/>
        </w:rPr>
        <w:t>ица</w:t>
      </w:r>
      <w:r w:rsidR="00266312" w:rsidRPr="005224EC">
        <w:rPr>
          <w:noProof/>
          <w:sz w:val="28"/>
          <w:szCs w:val="28"/>
        </w:rPr>
        <w:t>2</w:t>
      </w:r>
      <w:r w:rsidR="00386487">
        <w:rPr>
          <w:noProof/>
          <w:sz w:val="28"/>
          <w:szCs w:val="28"/>
        </w:rPr>
        <w:t>6</w:t>
      </w:r>
      <w:r w:rsidRPr="005224EC">
        <w:rPr>
          <w:noProof/>
          <w:sz w:val="28"/>
          <w:szCs w:val="28"/>
        </w:rPr>
        <w:t>)</w:t>
      </w:r>
      <w:r w:rsidR="00386487">
        <w:rPr>
          <w:noProof/>
          <w:sz w:val="28"/>
          <w:szCs w:val="28"/>
        </w:rPr>
        <w:t xml:space="preserve"> без индивидуальных предпринимателей.</w:t>
      </w:r>
      <w:r w:rsidRPr="005224EC">
        <w:rPr>
          <w:noProof/>
          <w:sz w:val="28"/>
          <w:szCs w:val="28"/>
        </w:rPr>
        <w:t xml:space="preserve">. </w:t>
      </w:r>
    </w:p>
    <w:p w:rsidR="0007003F" w:rsidRPr="005224EC" w:rsidRDefault="0007003F" w:rsidP="00682081">
      <w:pPr>
        <w:ind w:firstLine="709"/>
        <w:jc w:val="both"/>
        <w:rPr>
          <w:noProof/>
          <w:sz w:val="28"/>
          <w:szCs w:val="28"/>
        </w:rPr>
      </w:pPr>
    </w:p>
    <w:p w:rsidR="00872247" w:rsidRPr="005224EC" w:rsidRDefault="00872247" w:rsidP="00682081">
      <w:pPr>
        <w:jc w:val="both"/>
        <w:rPr>
          <w:b/>
          <w:bCs/>
          <w:noProof/>
        </w:rPr>
      </w:pPr>
      <w:r w:rsidRPr="005224EC">
        <w:rPr>
          <w:b/>
          <w:bCs/>
          <w:noProof/>
        </w:rPr>
        <w:t xml:space="preserve">Таблица </w:t>
      </w:r>
      <w:r w:rsidR="00266312" w:rsidRPr="005224EC">
        <w:rPr>
          <w:b/>
          <w:bCs/>
          <w:noProof/>
        </w:rPr>
        <w:t>2</w:t>
      </w:r>
      <w:r w:rsidR="00386487">
        <w:rPr>
          <w:b/>
          <w:bCs/>
          <w:noProof/>
        </w:rPr>
        <w:t>6</w:t>
      </w:r>
      <w:r w:rsidRPr="005224EC">
        <w:rPr>
          <w:b/>
          <w:bCs/>
          <w:noProof/>
        </w:rPr>
        <w:t>–Перевозки грузов и грузооборот по видам транспорта</w:t>
      </w:r>
    </w:p>
    <w:p w:rsidR="00CF4EDA" w:rsidRPr="005224EC" w:rsidRDefault="00CF4EDA" w:rsidP="00682081">
      <w:pPr>
        <w:jc w:val="both"/>
        <w:rPr>
          <w:b/>
          <w:bCs/>
          <w:noProof/>
          <w:sz w:val="16"/>
          <w:szCs w:val="16"/>
        </w:rPr>
      </w:pPr>
    </w:p>
    <w:tbl>
      <w:tblPr>
        <w:tblW w:w="51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2414"/>
        <w:gridCol w:w="1515"/>
        <w:gridCol w:w="1472"/>
        <w:gridCol w:w="1541"/>
        <w:gridCol w:w="1478"/>
        <w:gridCol w:w="1472"/>
      </w:tblGrid>
      <w:tr w:rsidR="00760F56" w:rsidRPr="005224EC" w:rsidTr="00386487">
        <w:trPr>
          <w:trHeight w:val="367"/>
          <w:jc w:val="center"/>
        </w:trPr>
        <w:tc>
          <w:tcPr>
            <w:tcW w:w="1220" w:type="pct"/>
            <w:shd w:val="clear" w:color="auto" w:fill="FFFFFF"/>
          </w:tcPr>
          <w:p w:rsidR="00760F56" w:rsidRPr="005224EC" w:rsidRDefault="00760F56" w:rsidP="00682081">
            <w:pPr>
              <w:jc w:val="both"/>
            </w:pPr>
          </w:p>
        </w:tc>
        <w:tc>
          <w:tcPr>
            <w:tcW w:w="766" w:type="pct"/>
            <w:shd w:val="clear" w:color="auto" w:fill="FFFFFF"/>
            <w:vAlign w:val="center"/>
          </w:tcPr>
          <w:p w:rsidR="00760F56" w:rsidRPr="005224EC" w:rsidRDefault="00760F56" w:rsidP="00682081">
            <w:pPr>
              <w:jc w:val="center"/>
            </w:pPr>
            <w:r w:rsidRPr="005224EC">
              <w:rPr>
                <w:sz w:val="22"/>
                <w:szCs w:val="22"/>
              </w:rPr>
              <w:t>2010</w:t>
            </w:r>
          </w:p>
        </w:tc>
        <w:tc>
          <w:tcPr>
            <w:tcW w:w="744" w:type="pct"/>
            <w:shd w:val="clear" w:color="auto" w:fill="FFFFFF"/>
            <w:vAlign w:val="center"/>
          </w:tcPr>
          <w:p w:rsidR="00760F56" w:rsidRPr="005224EC" w:rsidRDefault="00760F56" w:rsidP="00682081">
            <w:pPr>
              <w:jc w:val="center"/>
            </w:pPr>
            <w:r w:rsidRPr="005224EC">
              <w:rPr>
                <w:sz w:val="22"/>
                <w:szCs w:val="22"/>
              </w:rPr>
              <w:t>2011</w:t>
            </w:r>
          </w:p>
        </w:tc>
        <w:tc>
          <w:tcPr>
            <w:tcW w:w="779" w:type="pct"/>
            <w:shd w:val="clear" w:color="auto" w:fill="FFFFFF"/>
            <w:vAlign w:val="center"/>
          </w:tcPr>
          <w:p w:rsidR="00760F56" w:rsidRPr="005224EC" w:rsidRDefault="00760F56" w:rsidP="00682081">
            <w:pPr>
              <w:jc w:val="center"/>
            </w:pPr>
            <w:r w:rsidRPr="005224EC">
              <w:rPr>
                <w:sz w:val="22"/>
                <w:szCs w:val="22"/>
              </w:rPr>
              <w:t>2012</w:t>
            </w:r>
          </w:p>
        </w:tc>
        <w:tc>
          <w:tcPr>
            <w:tcW w:w="746" w:type="pct"/>
            <w:shd w:val="clear" w:color="auto" w:fill="FFFFFF"/>
            <w:vAlign w:val="center"/>
          </w:tcPr>
          <w:p w:rsidR="00760F56" w:rsidRPr="005224EC" w:rsidRDefault="00760F56" w:rsidP="00682081">
            <w:pPr>
              <w:jc w:val="center"/>
            </w:pPr>
            <w:r w:rsidRPr="005224EC">
              <w:rPr>
                <w:sz w:val="22"/>
                <w:szCs w:val="22"/>
              </w:rPr>
              <w:t>2013</w:t>
            </w:r>
          </w:p>
        </w:tc>
        <w:tc>
          <w:tcPr>
            <w:tcW w:w="744" w:type="pct"/>
            <w:shd w:val="clear" w:color="auto" w:fill="FFFFFF"/>
            <w:vAlign w:val="center"/>
          </w:tcPr>
          <w:p w:rsidR="00760F56" w:rsidRPr="005224EC" w:rsidRDefault="00760F56" w:rsidP="00682081">
            <w:pPr>
              <w:jc w:val="center"/>
              <w:rPr>
                <w:sz w:val="22"/>
                <w:szCs w:val="22"/>
              </w:rPr>
            </w:pPr>
            <w:r w:rsidRPr="005224EC">
              <w:rPr>
                <w:sz w:val="22"/>
                <w:szCs w:val="22"/>
              </w:rPr>
              <w:t>2014</w:t>
            </w:r>
          </w:p>
        </w:tc>
      </w:tr>
      <w:tr w:rsidR="00760F56" w:rsidRPr="005224EC" w:rsidTr="00386487">
        <w:trPr>
          <w:trHeight w:val="256"/>
          <w:jc w:val="center"/>
        </w:trPr>
        <w:tc>
          <w:tcPr>
            <w:tcW w:w="4256" w:type="pct"/>
            <w:gridSpan w:val="5"/>
            <w:shd w:val="clear" w:color="auto" w:fill="FFFFFF"/>
            <w:vAlign w:val="bottom"/>
          </w:tcPr>
          <w:p w:rsidR="00760F56" w:rsidRPr="005224EC" w:rsidRDefault="00760F56" w:rsidP="00682081">
            <w:pPr>
              <w:pStyle w:val="2a"/>
              <w:shd w:val="clear" w:color="auto" w:fill="auto"/>
              <w:jc w:val="center"/>
              <w:rPr>
                <w:sz w:val="24"/>
                <w:szCs w:val="24"/>
              </w:rPr>
            </w:pPr>
            <w:r w:rsidRPr="005224EC">
              <w:rPr>
                <w:rStyle w:val="2Arial"/>
                <w:rFonts w:ascii="Times New Roman" w:hAnsi="Times New Roman" w:cs="Times New Roman"/>
                <w:color w:val="auto"/>
                <w:sz w:val="24"/>
                <w:szCs w:val="24"/>
              </w:rPr>
              <w:t>Перевозки грузов, миллионов тонн</w:t>
            </w:r>
          </w:p>
        </w:tc>
        <w:tc>
          <w:tcPr>
            <w:tcW w:w="744" w:type="pct"/>
            <w:shd w:val="clear" w:color="auto" w:fill="FFFFFF"/>
          </w:tcPr>
          <w:p w:rsidR="00760F56" w:rsidRPr="005224EC" w:rsidRDefault="00760F56" w:rsidP="00682081">
            <w:pPr>
              <w:pStyle w:val="2a"/>
              <w:shd w:val="clear" w:color="auto" w:fill="auto"/>
              <w:jc w:val="center"/>
              <w:rPr>
                <w:rStyle w:val="2Arial"/>
                <w:rFonts w:ascii="Times New Roman" w:hAnsi="Times New Roman" w:cs="Times New Roman"/>
                <w:color w:val="auto"/>
                <w:sz w:val="24"/>
                <w:szCs w:val="24"/>
              </w:rPr>
            </w:pPr>
          </w:p>
        </w:tc>
      </w:tr>
      <w:tr w:rsidR="00760F56" w:rsidRPr="005224EC" w:rsidTr="00386487">
        <w:trPr>
          <w:trHeight w:val="256"/>
          <w:jc w:val="center"/>
        </w:trPr>
        <w:tc>
          <w:tcPr>
            <w:tcW w:w="1220" w:type="pct"/>
            <w:shd w:val="clear" w:color="auto" w:fill="FFFFFF"/>
            <w:vAlign w:val="bottom"/>
          </w:tcPr>
          <w:p w:rsidR="00760F56" w:rsidRPr="005224EC" w:rsidRDefault="00760F56" w:rsidP="00682081">
            <w:pPr>
              <w:pStyle w:val="2a"/>
              <w:shd w:val="clear" w:color="auto" w:fill="auto"/>
              <w:jc w:val="both"/>
              <w:rPr>
                <w:sz w:val="24"/>
                <w:szCs w:val="24"/>
              </w:rPr>
            </w:pPr>
            <w:r w:rsidRPr="005224EC">
              <w:rPr>
                <w:rStyle w:val="2Arial1"/>
                <w:rFonts w:ascii="Times New Roman" w:hAnsi="Times New Roman" w:cs="Times New Roman"/>
                <w:color w:val="auto"/>
                <w:sz w:val="24"/>
                <w:szCs w:val="24"/>
              </w:rPr>
              <w:t>Все виды транспорта</w:t>
            </w:r>
          </w:p>
        </w:tc>
        <w:tc>
          <w:tcPr>
            <w:tcW w:w="766" w:type="pct"/>
            <w:shd w:val="clear" w:color="auto" w:fill="FFFFFF"/>
            <w:vAlign w:val="bottom"/>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456,0*</w:t>
            </w:r>
          </w:p>
        </w:tc>
        <w:tc>
          <w:tcPr>
            <w:tcW w:w="744" w:type="pct"/>
            <w:shd w:val="clear" w:color="auto" w:fill="FFFFFF"/>
            <w:vAlign w:val="bottom"/>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493,3</w:t>
            </w:r>
          </w:p>
        </w:tc>
        <w:tc>
          <w:tcPr>
            <w:tcW w:w="779" w:type="pct"/>
            <w:shd w:val="clear" w:color="auto" w:fill="FFFFFF"/>
            <w:vAlign w:val="bottom"/>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484,4</w:t>
            </w:r>
          </w:p>
        </w:tc>
        <w:tc>
          <w:tcPr>
            <w:tcW w:w="746" w:type="pct"/>
            <w:shd w:val="clear" w:color="auto" w:fill="FFFFFF"/>
            <w:vAlign w:val="bottom"/>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471,2</w:t>
            </w:r>
          </w:p>
        </w:tc>
        <w:tc>
          <w:tcPr>
            <w:tcW w:w="744" w:type="pct"/>
            <w:shd w:val="clear" w:color="auto" w:fill="FFFFFF"/>
            <w:vAlign w:val="bottom"/>
          </w:tcPr>
          <w:p w:rsidR="00760F56" w:rsidRPr="005224EC" w:rsidRDefault="00760F56" w:rsidP="00682081">
            <w:pPr>
              <w:pStyle w:val="2a"/>
              <w:shd w:val="clear" w:color="auto" w:fill="auto"/>
              <w:ind w:right="344"/>
              <w:jc w:val="right"/>
              <w:rPr>
                <w:rStyle w:val="2Arial1"/>
                <w:rFonts w:ascii="Times New Roman" w:hAnsi="Times New Roman" w:cs="Times New Roman"/>
                <w:color w:val="auto"/>
                <w:sz w:val="24"/>
                <w:szCs w:val="24"/>
              </w:rPr>
            </w:pPr>
            <w:r w:rsidRPr="005224EC">
              <w:rPr>
                <w:rStyle w:val="2Arial1"/>
                <w:rFonts w:ascii="Times New Roman" w:hAnsi="Times New Roman" w:cs="Times New Roman"/>
                <w:color w:val="auto"/>
                <w:sz w:val="24"/>
                <w:szCs w:val="24"/>
              </w:rPr>
              <w:t>471,9</w:t>
            </w:r>
          </w:p>
        </w:tc>
      </w:tr>
      <w:tr w:rsidR="00760F56" w:rsidRPr="005224EC" w:rsidTr="00386487">
        <w:trPr>
          <w:trHeight w:val="256"/>
          <w:jc w:val="center"/>
        </w:trPr>
        <w:tc>
          <w:tcPr>
            <w:tcW w:w="1220" w:type="pct"/>
            <w:shd w:val="clear" w:color="auto" w:fill="FFFFFF"/>
            <w:vAlign w:val="bottom"/>
          </w:tcPr>
          <w:p w:rsidR="00760F56" w:rsidRPr="005224EC" w:rsidRDefault="00760F56" w:rsidP="00682081">
            <w:pPr>
              <w:pStyle w:val="2a"/>
              <w:shd w:val="clear" w:color="auto" w:fill="auto"/>
              <w:jc w:val="both"/>
              <w:rPr>
                <w:sz w:val="24"/>
                <w:szCs w:val="24"/>
              </w:rPr>
            </w:pPr>
            <w:r w:rsidRPr="005224EC">
              <w:rPr>
                <w:rStyle w:val="2Arial1"/>
                <w:rFonts w:ascii="Times New Roman" w:hAnsi="Times New Roman" w:cs="Times New Roman"/>
                <w:color w:val="auto"/>
                <w:sz w:val="24"/>
                <w:szCs w:val="24"/>
              </w:rPr>
              <w:t>в том числе:</w:t>
            </w:r>
          </w:p>
        </w:tc>
        <w:tc>
          <w:tcPr>
            <w:tcW w:w="766" w:type="pct"/>
            <w:shd w:val="clear" w:color="auto" w:fill="FFFFFF"/>
          </w:tcPr>
          <w:p w:rsidR="00760F56" w:rsidRPr="005224EC" w:rsidRDefault="00760F56" w:rsidP="00682081">
            <w:pPr>
              <w:ind w:right="344"/>
              <w:jc w:val="both"/>
            </w:pPr>
          </w:p>
        </w:tc>
        <w:tc>
          <w:tcPr>
            <w:tcW w:w="744" w:type="pct"/>
            <w:shd w:val="clear" w:color="auto" w:fill="FFFFFF"/>
          </w:tcPr>
          <w:p w:rsidR="00760F56" w:rsidRPr="005224EC" w:rsidRDefault="00760F56" w:rsidP="00682081">
            <w:pPr>
              <w:ind w:right="344"/>
              <w:jc w:val="both"/>
            </w:pPr>
          </w:p>
        </w:tc>
        <w:tc>
          <w:tcPr>
            <w:tcW w:w="779" w:type="pct"/>
            <w:shd w:val="clear" w:color="auto" w:fill="FFFFFF"/>
          </w:tcPr>
          <w:p w:rsidR="00760F56" w:rsidRPr="005224EC" w:rsidRDefault="00760F56" w:rsidP="00682081">
            <w:pPr>
              <w:ind w:right="344"/>
              <w:jc w:val="both"/>
            </w:pPr>
          </w:p>
        </w:tc>
        <w:tc>
          <w:tcPr>
            <w:tcW w:w="746" w:type="pct"/>
            <w:shd w:val="clear" w:color="auto" w:fill="FFFFFF"/>
          </w:tcPr>
          <w:p w:rsidR="00760F56" w:rsidRPr="005224EC" w:rsidRDefault="00760F56" w:rsidP="00682081">
            <w:pPr>
              <w:ind w:right="344"/>
              <w:jc w:val="both"/>
            </w:pPr>
          </w:p>
        </w:tc>
        <w:tc>
          <w:tcPr>
            <w:tcW w:w="744" w:type="pct"/>
            <w:shd w:val="clear" w:color="auto" w:fill="FFFFFF"/>
            <w:vAlign w:val="bottom"/>
          </w:tcPr>
          <w:p w:rsidR="00760F56" w:rsidRPr="005224EC" w:rsidRDefault="00760F56" w:rsidP="00682081">
            <w:pPr>
              <w:ind w:right="344"/>
              <w:jc w:val="right"/>
            </w:pPr>
          </w:p>
        </w:tc>
      </w:tr>
      <w:tr w:rsidR="00760F56" w:rsidRPr="005224EC" w:rsidTr="00386487">
        <w:trPr>
          <w:trHeight w:val="256"/>
          <w:jc w:val="center"/>
        </w:trPr>
        <w:tc>
          <w:tcPr>
            <w:tcW w:w="1220" w:type="pct"/>
            <w:shd w:val="clear" w:color="auto" w:fill="FFFFFF"/>
            <w:vAlign w:val="bottom"/>
          </w:tcPr>
          <w:p w:rsidR="00760F56" w:rsidRPr="005224EC" w:rsidRDefault="00760F56" w:rsidP="00682081">
            <w:pPr>
              <w:pStyle w:val="2a"/>
              <w:shd w:val="clear" w:color="auto" w:fill="auto"/>
              <w:ind w:firstLine="284"/>
              <w:jc w:val="both"/>
              <w:rPr>
                <w:sz w:val="24"/>
                <w:szCs w:val="24"/>
              </w:rPr>
            </w:pPr>
            <w:r w:rsidRPr="005224EC">
              <w:rPr>
                <w:rStyle w:val="2Arial1"/>
                <w:rFonts w:ascii="Times New Roman" w:hAnsi="Times New Roman" w:cs="Times New Roman"/>
                <w:color w:val="auto"/>
                <w:sz w:val="24"/>
                <w:szCs w:val="24"/>
              </w:rPr>
              <w:t>трубопроводный</w:t>
            </w:r>
          </w:p>
        </w:tc>
        <w:tc>
          <w:tcPr>
            <w:tcW w:w="766" w:type="pct"/>
            <w:shd w:val="clear" w:color="auto" w:fill="FFFFFF"/>
            <w:vAlign w:val="bottom"/>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143,0</w:t>
            </w:r>
          </w:p>
        </w:tc>
        <w:tc>
          <w:tcPr>
            <w:tcW w:w="744" w:type="pct"/>
            <w:shd w:val="clear" w:color="auto" w:fill="FFFFFF"/>
            <w:vAlign w:val="bottom"/>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142,8</w:t>
            </w:r>
          </w:p>
        </w:tc>
        <w:tc>
          <w:tcPr>
            <w:tcW w:w="779" w:type="pct"/>
            <w:shd w:val="clear" w:color="auto" w:fill="FFFFFF"/>
            <w:vAlign w:val="bottom"/>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137,4</w:t>
            </w:r>
          </w:p>
        </w:tc>
        <w:tc>
          <w:tcPr>
            <w:tcW w:w="746" w:type="pct"/>
            <w:shd w:val="clear" w:color="auto" w:fill="FFFFFF"/>
            <w:vAlign w:val="bottom"/>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134,2</w:t>
            </w:r>
          </w:p>
        </w:tc>
        <w:tc>
          <w:tcPr>
            <w:tcW w:w="744" w:type="pct"/>
            <w:shd w:val="clear" w:color="auto" w:fill="FFFFFF"/>
            <w:vAlign w:val="bottom"/>
          </w:tcPr>
          <w:p w:rsidR="00760F56" w:rsidRPr="005224EC" w:rsidRDefault="00760F56" w:rsidP="00682081">
            <w:pPr>
              <w:pStyle w:val="2a"/>
              <w:shd w:val="clear" w:color="auto" w:fill="auto"/>
              <w:ind w:right="344"/>
              <w:jc w:val="right"/>
              <w:rPr>
                <w:rStyle w:val="2Arial1"/>
                <w:rFonts w:ascii="Times New Roman" w:hAnsi="Times New Roman" w:cs="Times New Roman"/>
                <w:color w:val="auto"/>
                <w:sz w:val="24"/>
                <w:szCs w:val="24"/>
              </w:rPr>
            </w:pPr>
            <w:r w:rsidRPr="005224EC">
              <w:rPr>
                <w:rStyle w:val="2Arial1"/>
                <w:rFonts w:ascii="Times New Roman" w:hAnsi="Times New Roman" w:cs="Times New Roman"/>
                <w:color w:val="auto"/>
                <w:sz w:val="24"/>
                <w:szCs w:val="24"/>
              </w:rPr>
              <w:t>130,6</w:t>
            </w:r>
          </w:p>
        </w:tc>
      </w:tr>
      <w:tr w:rsidR="00760F56" w:rsidRPr="005224EC" w:rsidTr="00386487">
        <w:trPr>
          <w:trHeight w:val="256"/>
          <w:jc w:val="center"/>
        </w:trPr>
        <w:tc>
          <w:tcPr>
            <w:tcW w:w="1220" w:type="pct"/>
            <w:shd w:val="clear" w:color="auto" w:fill="FFFFFF"/>
            <w:vAlign w:val="bottom"/>
          </w:tcPr>
          <w:p w:rsidR="00760F56" w:rsidRPr="005224EC" w:rsidRDefault="00760F56" w:rsidP="00682081">
            <w:pPr>
              <w:pStyle w:val="2a"/>
              <w:shd w:val="clear" w:color="auto" w:fill="auto"/>
              <w:ind w:firstLine="284"/>
              <w:jc w:val="both"/>
              <w:rPr>
                <w:sz w:val="24"/>
                <w:szCs w:val="24"/>
              </w:rPr>
            </w:pPr>
            <w:r w:rsidRPr="005224EC">
              <w:rPr>
                <w:rStyle w:val="2Arial1"/>
                <w:rFonts w:ascii="Times New Roman" w:hAnsi="Times New Roman" w:cs="Times New Roman"/>
                <w:color w:val="auto"/>
                <w:sz w:val="24"/>
                <w:szCs w:val="24"/>
              </w:rPr>
              <w:t>железнодорожный</w:t>
            </w:r>
          </w:p>
        </w:tc>
        <w:tc>
          <w:tcPr>
            <w:tcW w:w="766" w:type="pct"/>
            <w:shd w:val="clear" w:color="auto" w:fill="FFFFFF"/>
            <w:vAlign w:val="bottom"/>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139,9</w:t>
            </w:r>
          </w:p>
        </w:tc>
        <w:tc>
          <w:tcPr>
            <w:tcW w:w="744" w:type="pct"/>
            <w:shd w:val="clear" w:color="auto" w:fill="FFFFFF"/>
            <w:vAlign w:val="bottom"/>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152,8</w:t>
            </w:r>
          </w:p>
        </w:tc>
        <w:tc>
          <w:tcPr>
            <w:tcW w:w="779" w:type="pct"/>
            <w:shd w:val="clear" w:color="auto" w:fill="FFFFFF"/>
            <w:vAlign w:val="bottom"/>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153,7</w:t>
            </w:r>
          </w:p>
        </w:tc>
        <w:tc>
          <w:tcPr>
            <w:tcW w:w="746" w:type="pct"/>
            <w:shd w:val="clear" w:color="auto" w:fill="FFFFFF"/>
            <w:vAlign w:val="bottom"/>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140,0</w:t>
            </w:r>
          </w:p>
        </w:tc>
        <w:tc>
          <w:tcPr>
            <w:tcW w:w="744" w:type="pct"/>
            <w:shd w:val="clear" w:color="auto" w:fill="FFFFFF"/>
            <w:vAlign w:val="bottom"/>
          </w:tcPr>
          <w:p w:rsidR="00760F56" w:rsidRPr="005224EC" w:rsidRDefault="00760F56" w:rsidP="00682081">
            <w:pPr>
              <w:pStyle w:val="2a"/>
              <w:shd w:val="clear" w:color="auto" w:fill="auto"/>
              <w:ind w:right="344"/>
              <w:jc w:val="right"/>
              <w:rPr>
                <w:rStyle w:val="2Arial1"/>
                <w:rFonts w:ascii="Times New Roman" w:hAnsi="Times New Roman" w:cs="Times New Roman"/>
                <w:color w:val="auto"/>
                <w:sz w:val="24"/>
                <w:szCs w:val="24"/>
              </w:rPr>
            </w:pPr>
            <w:r w:rsidRPr="005224EC">
              <w:rPr>
                <w:rStyle w:val="2Arial1"/>
                <w:rFonts w:ascii="Times New Roman" w:hAnsi="Times New Roman" w:cs="Times New Roman"/>
                <w:color w:val="auto"/>
                <w:sz w:val="24"/>
                <w:szCs w:val="24"/>
              </w:rPr>
              <w:t>141,4</w:t>
            </w:r>
          </w:p>
        </w:tc>
      </w:tr>
      <w:tr w:rsidR="00760F56" w:rsidRPr="005224EC" w:rsidTr="00386487">
        <w:trPr>
          <w:trHeight w:val="256"/>
          <w:jc w:val="center"/>
        </w:trPr>
        <w:tc>
          <w:tcPr>
            <w:tcW w:w="1220" w:type="pct"/>
            <w:shd w:val="clear" w:color="auto" w:fill="FFFFFF"/>
            <w:vAlign w:val="bottom"/>
          </w:tcPr>
          <w:p w:rsidR="00760F56" w:rsidRPr="005224EC" w:rsidRDefault="00760F56" w:rsidP="00682081">
            <w:pPr>
              <w:pStyle w:val="2a"/>
              <w:shd w:val="clear" w:color="auto" w:fill="auto"/>
              <w:ind w:firstLine="284"/>
              <w:jc w:val="both"/>
              <w:rPr>
                <w:sz w:val="24"/>
                <w:szCs w:val="24"/>
              </w:rPr>
            </w:pPr>
            <w:r w:rsidRPr="005224EC">
              <w:rPr>
                <w:rStyle w:val="2Arial1"/>
                <w:rFonts w:ascii="Times New Roman" w:hAnsi="Times New Roman" w:cs="Times New Roman"/>
                <w:color w:val="auto"/>
                <w:sz w:val="24"/>
                <w:szCs w:val="24"/>
              </w:rPr>
              <w:t>автомобильный</w:t>
            </w:r>
          </w:p>
        </w:tc>
        <w:tc>
          <w:tcPr>
            <w:tcW w:w="766" w:type="pct"/>
            <w:shd w:val="clear" w:color="auto" w:fill="FFFFFF"/>
            <w:vAlign w:val="bottom"/>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166,9*</w:t>
            </w:r>
          </w:p>
        </w:tc>
        <w:tc>
          <w:tcPr>
            <w:tcW w:w="744" w:type="pct"/>
            <w:shd w:val="clear" w:color="auto" w:fill="FFFFFF"/>
            <w:vAlign w:val="bottom"/>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191,0</w:t>
            </w:r>
          </w:p>
        </w:tc>
        <w:tc>
          <w:tcPr>
            <w:tcW w:w="779" w:type="pct"/>
            <w:shd w:val="clear" w:color="auto" w:fill="FFFFFF"/>
            <w:vAlign w:val="bottom"/>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189,3</w:t>
            </w:r>
          </w:p>
        </w:tc>
        <w:tc>
          <w:tcPr>
            <w:tcW w:w="746" w:type="pct"/>
            <w:shd w:val="clear" w:color="auto" w:fill="FFFFFF"/>
            <w:vAlign w:val="bottom"/>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192,5</w:t>
            </w:r>
          </w:p>
        </w:tc>
        <w:tc>
          <w:tcPr>
            <w:tcW w:w="744" w:type="pct"/>
            <w:shd w:val="clear" w:color="auto" w:fill="FFFFFF"/>
            <w:vAlign w:val="bottom"/>
          </w:tcPr>
          <w:p w:rsidR="00760F56" w:rsidRPr="005224EC" w:rsidRDefault="00760F56" w:rsidP="00682081">
            <w:pPr>
              <w:pStyle w:val="2a"/>
              <w:shd w:val="clear" w:color="auto" w:fill="auto"/>
              <w:ind w:right="344"/>
              <w:jc w:val="right"/>
              <w:rPr>
                <w:rStyle w:val="2Arial1"/>
                <w:rFonts w:ascii="Times New Roman" w:hAnsi="Times New Roman" w:cs="Times New Roman"/>
                <w:color w:val="auto"/>
                <w:sz w:val="24"/>
                <w:szCs w:val="24"/>
              </w:rPr>
            </w:pPr>
            <w:r w:rsidRPr="005224EC">
              <w:rPr>
                <w:rStyle w:val="2Arial1"/>
                <w:rFonts w:ascii="Times New Roman" w:hAnsi="Times New Roman" w:cs="Times New Roman"/>
                <w:color w:val="auto"/>
                <w:sz w:val="24"/>
                <w:szCs w:val="24"/>
              </w:rPr>
              <w:t>196,1</w:t>
            </w:r>
          </w:p>
        </w:tc>
      </w:tr>
      <w:tr w:rsidR="00760F56" w:rsidRPr="005224EC" w:rsidTr="00386487">
        <w:trPr>
          <w:trHeight w:val="256"/>
          <w:jc w:val="center"/>
        </w:trPr>
        <w:tc>
          <w:tcPr>
            <w:tcW w:w="1220" w:type="pct"/>
            <w:shd w:val="clear" w:color="auto" w:fill="FFFFFF"/>
            <w:vAlign w:val="bottom"/>
          </w:tcPr>
          <w:p w:rsidR="00760F56" w:rsidRPr="005224EC" w:rsidRDefault="00760F56" w:rsidP="00682081">
            <w:pPr>
              <w:pStyle w:val="2a"/>
              <w:shd w:val="clear" w:color="auto" w:fill="auto"/>
              <w:ind w:firstLine="284"/>
              <w:jc w:val="both"/>
              <w:rPr>
                <w:sz w:val="24"/>
                <w:szCs w:val="24"/>
              </w:rPr>
            </w:pPr>
            <w:r w:rsidRPr="005224EC">
              <w:rPr>
                <w:rStyle w:val="2Arial1"/>
                <w:rFonts w:ascii="Times New Roman" w:hAnsi="Times New Roman" w:cs="Times New Roman"/>
                <w:color w:val="auto"/>
                <w:sz w:val="24"/>
                <w:szCs w:val="24"/>
              </w:rPr>
              <w:t>внутренний водный</w:t>
            </w:r>
          </w:p>
        </w:tc>
        <w:tc>
          <w:tcPr>
            <w:tcW w:w="766" w:type="pct"/>
            <w:shd w:val="clear" w:color="auto" w:fill="FFFFFF"/>
            <w:vAlign w:val="bottom"/>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6,2</w:t>
            </w:r>
          </w:p>
        </w:tc>
        <w:tc>
          <w:tcPr>
            <w:tcW w:w="744" w:type="pct"/>
            <w:shd w:val="clear" w:color="auto" w:fill="FFFFFF"/>
            <w:vAlign w:val="bottom"/>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6,7</w:t>
            </w:r>
          </w:p>
        </w:tc>
        <w:tc>
          <w:tcPr>
            <w:tcW w:w="779" w:type="pct"/>
            <w:shd w:val="clear" w:color="auto" w:fill="FFFFFF"/>
            <w:vAlign w:val="bottom"/>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4,0</w:t>
            </w:r>
          </w:p>
        </w:tc>
        <w:tc>
          <w:tcPr>
            <w:tcW w:w="746" w:type="pct"/>
            <w:shd w:val="clear" w:color="auto" w:fill="FFFFFF"/>
            <w:vAlign w:val="bottom"/>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4,5</w:t>
            </w:r>
          </w:p>
        </w:tc>
        <w:tc>
          <w:tcPr>
            <w:tcW w:w="744" w:type="pct"/>
            <w:shd w:val="clear" w:color="auto" w:fill="FFFFFF"/>
            <w:vAlign w:val="bottom"/>
          </w:tcPr>
          <w:p w:rsidR="00760F56" w:rsidRPr="005224EC" w:rsidRDefault="00760F56" w:rsidP="00682081">
            <w:pPr>
              <w:pStyle w:val="2a"/>
              <w:shd w:val="clear" w:color="auto" w:fill="auto"/>
              <w:ind w:right="344"/>
              <w:jc w:val="right"/>
              <w:rPr>
                <w:rStyle w:val="2Arial1"/>
                <w:rFonts w:ascii="Times New Roman" w:hAnsi="Times New Roman" w:cs="Times New Roman"/>
                <w:color w:val="auto"/>
                <w:sz w:val="24"/>
                <w:szCs w:val="24"/>
              </w:rPr>
            </w:pPr>
            <w:r w:rsidRPr="005224EC">
              <w:rPr>
                <w:rStyle w:val="2Arial1"/>
                <w:rFonts w:ascii="Times New Roman" w:hAnsi="Times New Roman" w:cs="Times New Roman"/>
                <w:color w:val="auto"/>
                <w:sz w:val="24"/>
                <w:szCs w:val="24"/>
              </w:rPr>
              <w:t>3,8</w:t>
            </w:r>
          </w:p>
        </w:tc>
      </w:tr>
      <w:tr w:rsidR="00760F56" w:rsidRPr="005224EC" w:rsidTr="00386487">
        <w:trPr>
          <w:trHeight w:val="256"/>
          <w:jc w:val="center"/>
        </w:trPr>
        <w:tc>
          <w:tcPr>
            <w:tcW w:w="1220" w:type="pct"/>
            <w:shd w:val="clear" w:color="auto" w:fill="FFFFFF"/>
            <w:vAlign w:val="center"/>
          </w:tcPr>
          <w:p w:rsidR="00760F56" w:rsidRPr="005224EC" w:rsidRDefault="00760F56" w:rsidP="00682081">
            <w:pPr>
              <w:pStyle w:val="2a"/>
              <w:shd w:val="clear" w:color="auto" w:fill="auto"/>
              <w:ind w:firstLine="284"/>
              <w:jc w:val="both"/>
              <w:rPr>
                <w:sz w:val="24"/>
                <w:szCs w:val="24"/>
              </w:rPr>
            </w:pPr>
            <w:r w:rsidRPr="005224EC">
              <w:rPr>
                <w:rStyle w:val="2Arial1"/>
                <w:rFonts w:ascii="Times New Roman" w:hAnsi="Times New Roman" w:cs="Times New Roman"/>
                <w:color w:val="auto"/>
                <w:sz w:val="24"/>
                <w:szCs w:val="24"/>
              </w:rPr>
              <w:t>воздушный</w:t>
            </w:r>
          </w:p>
        </w:tc>
        <w:tc>
          <w:tcPr>
            <w:tcW w:w="766" w:type="pct"/>
            <w:shd w:val="clear" w:color="auto" w:fill="FFFFFF"/>
            <w:vAlign w:val="bottom"/>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0,02</w:t>
            </w:r>
          </w:p>
        </w:tc>
        <w:tc>
          <w:tcPr>
            <w:tcW w:w="744" w:type="pct"/>
            <w:shd w:val="clear" w:color="auto" w:fill="FFFFFF"/>
            <w:vAlign w:val="bottom"/>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0,01</w:t>
            </w:r>
          </w:p>
        </w:tc>
        <w:tc>
          <w:tcPr>
            <w:tcW w:w="779" w:type="pct"/>
            <w:shd w:val="clear" w:color="auto" w:fill="FFFFFF"/>
            <w:vAlign w:val="bottom"/>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0,01</w:t>
            </w:r>
          </w:p>
        </w:tc>
        <w:tc>
          <w:tcPr>
            <w:tcW w:w="746" w:type="pct"/>
            <w:shd w:val="clear" w:color="auto" w:fill="FFFFFF"/>
            <w:vAlign w:val="bottom"/>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0,01</w:t>
            </w:r>
          </w:p>
        </w:tc>
        <w:tc>
          <w:tcPr>
            <w:tcW w:w="744" w:type="pct"/>
            <w:shd w:val="clear" w:color="auto" w:fill="FFFFFF"/>
            <w:vAlign w:val="bottom"/>
          </w:tcPr>
          <w:p w:rsidR="00760F56" w:rsidRPr="005224EC" w:rsidRDefault="00760F56" w:rsidP="00682081">
            <w:pPr>
              <w:pStyle w:val="2a"/>
              <w:shd w:val="clear" w:color="auto" w:fill="auto"/>
              <w:ind w:right="344"/>
              <w:jc w:val="right"/>
              <w:rPr>
                <w:rStyle w:val="2Arial1"/>
                <w:rFonts w:ascii="Times New Roman" w:hAnsi="Times New Roman" w:cs="Times New Roman"/>
                <w:color w:val="auto"/>
                <w:sz w:val="24"/>
                <w:szCs w:val="24"/>
              </w:rPr>
            </w:pPr>
            <w:r w:rsidRPr="005224EC">
              <w:rPr>
                <w:rStyle w:val="2Arial1"/>
                <w:rFonts w:ascii="Times New Roman" w:hAnsi="Times New Roman" w:cs="Times New Roman"/>
                <w:color w:val="auto"/>
                <w:sz w:val="24"/>
                <w:szCs w:val="24"/>
              </w:rPr>
              <w:t>0,04</w:t>
            </w:r>
          </w:p>
        </w:tc>
      </w:tr>
      <w:tr w:rsidR="00760F56" w:rsidRPr="005224EC" w:rsidTr="00386487">
        <w:trPr>
          <w:trHeight w:val="256"/>
          <w:jc w:val="center"/>
        </w:trPr>
        <w:tc>
          <w:tcPr>
            <w:tcW w:w="4256" w:type="pct"/>
            <w:gridSpan w:val="5"/>
            <w:shd w:val="clear" w:color="auto" w:fill="FFFFFF"/>
            <w:vAlign w:val="bottom"/>
          </w:tcPr>
          <w:p w:rsidR="00760F56" w:rsidRPr="005224EC" w:rsidRDefault="00760F56" w:rsidP="00682081">
            <w:pPr>
              <w:pStyle w:val="2a"/>
              <w:shd w:val="clear" w:color="auto" w:fill="auto"/>
              <w:jc w:val="center"/>
              <w:rPr>
                <w:sz w:val="24"/>
                <w:szCs w:val="24"/>
              </w:rPr>
            </w:pPr>
            <w:r w:rsidRPr="005224EC">
              <w:rPr>
                <w:rStyle w:val="2Arial"/>
                <w:rFonts w:ascii="Times New Roman" w:hAnsi="Times New Roman" w:cs="Times New Roman"/>
                <w:color w:val="auto"/>
                <w:sz w:val="24"/>
                <w:szCs w:val="24"/>
              </w:rPr>
              <w:t>Грузооборот, миллионов тонно-километров</w:t>
            </w:r>
          </w:p>
        </w:tc>
        <w:tc>
          <w:tcPr>
            <w:tcW w:w="744" w:type="pct"/>
            <w:shd w:val="clear" w:color="auto" w:fill="FFFFFF"/>
          </w:tcPr>
          <w:p w:rsidR="00760F56" w:rsidRPr="005224EC" w:rsidRDefault="00760F56" w:rsidP="00682081">
            <w:pPr>
              <w:pStyle w:val="2a"/>
              <w:shd w:val="clear" w:color="auto" w:fill="auto"/>
              <w:jc w:val="center"/>
              <w:rPr>
                <w:rStyle w:val="2Arial"/>
                <w:rFonts w:ascii="Times New Roman" w:hAnsi="Times New Roman" w:cs="Times New Roman"/>
                <w:color w:val="auto"/>
                <w:sz w:val="24"/>
                <w:szCs w:val="24"/>
              </w:rPr>
            </w:pPr>
          </w:p>
        </w:tc>
      </w:tr>
      <w:tr w:rsidR="00760F56" w:rsidRPr="005224EC" w:rsidTr="00386487">
        <w:trPr>
          <w:trHeight w:val="256"/>
          <w:jc w:val="center"/>
        </w:trPr>
        <w:tc>
          <w:tcPr>
            <w:tcW w:w="1220" w:type="pct"/>
            <w:shd w:val="clear" w:color="auto" w:fill="FFFFFF"/>
            <w:vAlign w:val="bottom"/>
          </w:tcPr>
          <w:p w:rsidR="00760F56" w:rsidRPr="005224EC" w:rsidRDefault="00760F56" w:rsidP="00682081">
            <w:pPr>
              <w:pStyle w:val="2a"/>
              <w:shd w:val="clear" w:color="auto" w:fill="auto"/>
              <w:jc w:val="both"/>
              <w:rPr>
                <w:sz w:val="24"/>
                <w:szCs w:val="24"/>
              </w:rPr>
            </w:pPr>
            <w:r w:rsidRPr="005224EC">
              <w:rPr>
                <w:rStyle w:val="2Arial1"/>
                <w:rFonts w:ascii="Times New Roman" w:hAnsi="Times New Roman" w:cs="Times New Roman"/>
                <w:color w:val="auto"/>
                <w:sz w:val="24"/>
                <w:szCs w:val="24"/>
              </w:rPr>
              <w:t>Все виды транспорта</w:t>
            </w:r>
          </w:p>
        </w:tc>
        <w:tc>
          <w:tcPr>
            <w:tcW w:w="766" w:type="pct"/>
            <w:shd w:val="clear" w:color="auto" w:fill="FFFFFF"/>
            <w:vAlign w:val="bottom"/>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128 144*</w:t>
            </w:r>
          </w:p>
        </w:tc>
        <w:tc>
          <w:tcPr>
            <w:tcW w:w="744" w:type="pct"/>
            <w:shd w:val="clear" w:color="auto" w:fill="FFFFFF"/>
            <w:vAlign w:val="bottom"/>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134 269</w:t>
            </w:r>
          </w:p>
        </w:tc>
        <w:tc>
          <w:tcPr>
            <w:tcW w:w="779" w:type="pct"/>
            <w:shd w:val="clear" w:color="auto" w:fill="FFFFFF"/>
            <w:vAlign w:val="bottom"/>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131 684</w:t>
            </w:r>
          </w:p>
        </w:tc>
        <w:tc>
          <w:tcPr>
            <w:tcW w:w="746" w:type="pct"/>
            <w:shd w:val="clear" w:color="auto" w:fill="FFFFFF"/>
            <w:vAlign w:val="bottom"/>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130 752</w:t>
            </w:r>
          </w:p>
        </w:tc>
        <w:tc>
          <w:tcPr>
            <w:tcW w:w="744" w:type="pct"/>
            <w:shd w:val="clear" w:color="auto" w:fill="FFFFFF"/>
            <w:vAlign w:val="bottom"/>
          </w:tcPr>
          <w:p w:rsidR="00760F56" w:rsidRPr="005224EC" w:rsidRDefault="00760F56" w:rsidP="00682081">
            <w:pPr>
              <w:pStyle w:val="2a"/>
              <w:shd w:val="clear" w:color="auto" w:fill="auto"/>
              <w:ind w:right="344"/>
              <w:jc w:val="right"/>
              <w:rPr>
                <w:rStyle w:val="2Arial1"/>
                <w:rFonts w:ascii="Times New Roman" w:hAnsi="Times New Roman" w:cs="Times New Roman"/>
                <w:color w:val="auto"/>
                <w:sz w:val="24"/>
                <w:szCs w:val="24"/>
              </w:rPr>
            </w:pPr>
            <w:r w:rsidRPr="005224EC">
              <w:rPr>
                <w:rStyle w:val="2Arial1"/>
                <w:rFonts w:ascii="Times New Roman" w:hAnsi="Times New Roman" w:cs="Times New Roman"/>
                <w:color w:val="auto"/>
                <w:sz w:val="24"/>
                <w:szCs w:val="24"/>
              </w:rPr>
              <w:t>131 533</w:t>
            </w:r>
          </w:p>
        </w:tc>
      </w:tr>
      <w:tr w:rsidR="00760F56" w:rsidRPr="005224EC" w:rsidTr="00386487">
        <w:trPr>
          <w:trHeight w:val="256"/>
          <w:jc w:val="center"/>
        </w:trPr>
        <w:tc>
          <w:tcPr>
            <w:tcW w:w="1220" w:type="pct"/>
            <w:shd w:val="clear" w:color="auto" w:fill="FFFFFF"/>
            <w:vAlign w:val="bottom"/>
          </w:tcPr>
          <w:p w:rsidR="00760F56" w:rsidRPr="005224EC" w:rsidRDefault="00760F56" w:rsidP="00682081">
            <w:pPr>
              <w:pStyle w:val="2a"/>
              <w:shd w:val="clear" w:color="auto" w:fill="auto"/>
              <w:jc w:val="both"/>
              <w:rPr>
                <w:sz w:val="24"/>
                <w:szCs w:val="24"/>
              </w:rPr>
            </w:pPr>
            <w:r w:rsidRPr="005224EC">
              <w:rPr>
                <w:rStyle w:val="2Arial1"/>
                <w:rFonts w:ascii="Times New Roman" w:hAnsi="Times New Roman" w:cs="Times New Roman"/>
                <w:color w:val="auto"/>
                <w:sz w:val="24"/>
                <w:szCs w:val="24"/>
              </w:rPr>
              <w:t>в том числе:</w:t>
            </w:r>
          </w:p>
        </w:tc>
        <w:tc>
          <w:tcPr>
            <w:tcW w:w="766" w:type="pct"/>
            <w:shd w:val="clear" w:color="auto" w:fill="FFFFFF"/>
          </w:tcPr>
          <w:p w:rsidR="00760F56" w:rsidRPr="005224EC" w:rsidRDefault="00760F56" w:rsidP="00682081">
            <w:pPr>
              <w:ind w:right="344"/>
              <w:jc w:val="both"/>
            </w:pPr>
          </w:p>
        </w:tc>
        <w:tc>
          <w:tcPr>
            <w:tcW w:w="744" w:type="pct"/>
            <w:shd w:val="clear" w:color="auto" w:fill="FFFFFF"/>
          </w:tcPr>
          <w:p w:rsidR="00760F56" w:rsidRPr="005224EC" w:rsidRDefault="00760F56" w:rsidP="00682081">
            <w:pPr>
              <w:ind w:right="344"/>
              <w:jc w:val="both"/>
            </w:pPr>
          </w:p>
        </w:tc>
        <w:tc>
          <w:tcPr>
            <w:tcW w:w="779" w:type="pct"/>
            <w:shd w:val="clear" w:color="auto" w:fill="FFFFFF"/>
          </w:tcPr>
          <w:p w:rsidR="00760F56" w:rsidRPr="005224EC" w:rsidRDefault="00760F56" w:rsidP="00682081">
            <w:pPr>
              <w:ind w:right="344"/>
              <w:jc w:val="both"/>
            </w:pPr>
          </w:p>
        </w:tc>
        <w:tc>
          <w:tcPr>
            <w:tcW w:w="746" w:type="pct"/>
            <w:shd w:val="clear" w:color="auto" w:fill="FFFFFF"/>
          </w:tcPr>
          <w:p w:rsidR="00760F56" w:rsidRPr="005224EC" w:rsidRDefault="00760F56" w:rsidP="00682081">
            <w:pPr>
              <w:ind w:right="344"/>
              <w:jc w:val="both"/>
            </w:pPr>
          </w:p>
        </w:tc>
        <w:tc>
          <w:tcPr>
            <w:tcW w:w="744" w:type="pct"/>
            <w:shd w:val="clear" w:color="auto" w:fill="FFFFFF"/>
            <w:vAlign w:val="bottom"/>
          </w:tcPr>
          <w:p w:rsidR="00760F56" w:rsidRPr="005224EC" w:rsidRDefault="00760F56" w:rsidP="00682081">
            <w:pPr>
              <w:ind w:right="344"/>
              <w:jc w:val="right"/>
            </w:pPr>
          </w:p>
        </w:tc>
      </w:tr>
      <w:tr w:rsidR="00760F56" w:rsidRPr="005224EC" w:rsidTr="00386487">
        <w:trPr>
          <w:trHeight w:val="256"/>
          <w:jc w:val="center"/>
        </w:trPr>
        <w:tc>
          <w:tcPr>
            <w:tcW w:w="1220" w:type="pct"/>
            <w:shd w:val="clear" w:color="auto" w:fill="FFFFFF"/>
            <w:vAlign w:val="bottom"/>
          </w:tcPr>
          <w:p w:rsidR="00760F56" w:rsidRPr="005224EC" w:rsidRDefault="00760F56" w:rsidP="00682081">
            <w:pPr>
              <w:pStyle w:val="2a"/>
              <w:shd w:val="clear" w:color="auto" w:fill="auto"/>
              <w:ind w:firstLine="284"/>
              <w:jc w:val="both"/>
              <w:rPr>
                <w:sz w:val="24"/>
                <w:szCs w:val="24"/>
              </w:rPr>
            </w:pPr>
            <w:r w:rsidRPr="005224EC">
              <w:rPr>
                <w:rStyle w:val="2Arial1"/>
                <w:rFonts w:ascii="Times New Roman" w:hAnsi="Times New Roman" w:cs="Times New Roman"/>
                <w:color w:val="auto"/>
                <w:sz w:val="24"/>
                <w:szCs w:val="24"/>
              </w:rPr>
              <w:t>трубопроводный</w:t>
            </w:r>
          </w:p>
        </w:tc>
        <w:tc>
          <w:tcPr>
            <w:tcW w:w="766" w:type="pct"/>
            <w:shd w:val="clear" w:color="auto" w:fill="FFFFFF"/>
            <w:vAlign w:val="bottom"/>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65 743</w:t>
            </w:r>
          </w:p>
        </w:tc>
        <w:tc>
          <w:tcPr>
            <w:tcW w:w="744" w:type="pct"/>
            <w:shd w:val="clear" w:color="auto" w:fill="FFFFFF"/>
            <w:vAlign w:val="bottom"/>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65 258</w:t>
            </w:r>
          </w:p>
        </w:tc>
        <w:tc>
          <w:tcPr>
            <w:tcW w:w="779" w:type="pct"/>
            <w:shd w:val="clear" w:color="auto" w:fill="FFFFFF"/>
            <w:vAlign w:val="bottom"/>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61 134</w:t>
            </w:r>
          </w:p>
        </w:tc>
        <w:tc>
          <w:tcPr>
            <w:tcW w:w="746" w:type="pct"/>
            <w:shd w:val="clear" w:color="auto" w:fill="FFFFFF"/>
            <w:vAlign w:val="bottom"/>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61 220</w:t>
            </w:r>
          </w:p>
        </w:tc>
        <w:tc>
          <w:tcPr>
            <w:tcW w:w="744" w:type="pct"/>
            <w:shd w:val="clear" w:color="auto" w:fill="FFFFFF"/>
            <w:vAlign w:val="bottom"/>
          </w:tcPr>
          <w:p w:rsidR="00760F56" w:rsidRPr="005224EC" w:rsidRDefault="00760F56" w:rsidP="00682081">
            <w:pPr>
              <w:pStyle w:val="2a"/>
              <w:shd w:val="clear" w:color="auto" w:fill="auto"/>
              <w:ind w:right="344"/>
              <w:jc w:val="right"/>
              <w:rPr>
                <w:rStyle w:val="2Arial1"/>
                <w:rFonts w:ascii="Times New Roman" w:hAnsi="Times New Roman" w:cs="Times New Roman"/>
                <w:color w:val="auto"/>
                <w:sz w:val="24"/>
                <w:szCs w:val="24"/>
              </w:rPr>
            </w:pPr>
            <w:r w:rsidRPr="005224EC">
              <w:rPr>
                <w:rStyle w:val="2Arial1"/>
                <w:rFonts w:ascii="Times New Roman" w:hAnsi="Times New Roman" w:cs="Times New Roman"/>
                <w:color w:val="auto"/>
                <w:sz w:val="24"/>
                <w:szCs w:val="24"/>
              </w:rPr>
              <w:t>59 704</w:t>
            </w:r>
          </w:p>
        </w:tc>
      </w:tr>
      <w:tr w:rsidR="00760F56" w:rsidRPr="005224EC" w:rsidTr="00386487">
        <w:trPr>
          <w:trHeight w:val="256"/>
          <w:jc w:val="center"/>
        </w:trPr>
        <w:tc>
          <w:tcPr>
            <w:tcW w:w="1220" w:type="pct"/>
            <w:shd w:val="clear" w:color="auto" w:fill="FFFFFF"/>
            <w:vAlign w:val="bottom"/>
          </w:tcPr>
          <w:p w:rsidR="00760F56" w:rsidRPr="005224EC" w:rsidRDefault="00760F56" w:rsidP="00682081">
            <w:pPr>
              <w:pStyle w:val="2a"/>
              <w:shd w:val="clear" w:color="auto" w:fill="auto"/>
              <w:ind w:firstLine="284"/>
              <w:jc w:val="both"/>
              <w:rPr>
                <w:sz w:val="24"/>
                <w:szCs w:val="24"/>
              </w:rPr>
            </w:pPr>
            <w:r w:rsidRPr="005224EC">
              <w:rPr>
                <w:rStyle w:val="2Arial1"/>
                <w:rFonts w:ascii="Times New Roman" w:hAnsi="Times New Roman" w:cs="Times New Roman"/>
                <w:color w:val="auto"/>
                <w:sz w:val="24"/>
                <w:szCs w:val="24"/>
              </w:rPr>
              <w:t>железнодорожный</w:t>
            </w:r>
          </w:p>
        </w:tc>
        <w:tc>
          <w:tcPr>
            <w:tcW w:w="766" w:type="pct"/>
            <w:shd w:val="clear" w:color="auto" w:fill="FFFFFF"/>
            <w:vAlign w:val="bottom"/>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46 224</w:t>
            </w:r>
          </w:p>
        </w:tc>
        <w:tc>
          <w:tcPr>
            <w:tcW w:w="744" w:type="pct"/>
            <w:shd w:val="clear" w:color="auto" w:fill="FFFFFF"/>
            <w:vAlign w:val="bottom"/>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49 406</w:t>
            </w:r>
          </w:p>
        </w:tc>
        <w:tc>
          <w:tcPr>
            <w:tcW w:w="779" w:type="pct"/>
            <w:shd w:val="clear" w:color="auto" w:fill="FFFFFF"/>
            <w:vAlign w:val="bottom"/>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48 351</w:t>
            </w:r>
          </w:p>
        </w:tc>
        <w:tc>
          <w:tcPr>
            <w:tcW w:w="746" w:type="pct"/>
            <w:shd w:val="clear" w:color="auto" w:fill="FFFFFF"/>
            <w:vAlign w:val="bottom"/>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43 818</w:t>
            </w:r>
          </w:p>
        </w:tc>
        <w:tc>
          <w:tcPr>
            <w:tcW w:w="744" w:type="pct"/>
            <w:shd w:val="clear" w:color="auto" w:fill="FFFFFF"/>
            <w:vAlign w:val="bottom"/>
          </w:tcPr>
          <w:p w:rsidR="00760F56" w:rsidRPr="005224EC" w:rsidRDefault="00760F56" w:rsidP="00682081">
            <w:pPr>
              <w:pStyle w:val="2a"/>
              <w:shd w:val="clear" w:color="auto" w:fill="auto"/>
              <w:ind w:right="344"/>
              <w:jc w:val="right"/>
              <w:rPr>
                <w:rStyle w:val="2Arial1"/>
                <w:rFonts w:ascii="Times New Roman" w:hAnsi="Times New Roman" w:cs="Times New Roman"/>
                <w:color w:val="auto"/>
                <w:sz w:val="24"/>
                <w:szCs w:val="24"/>
              </w:rPr>
            </w:pPr>
            <w:r w:rsidRPr="005224EC">
              <w:rPr>
                <w:rStyle w:val="2Arial1"/>
                <w:rFonts w:ascii="Times New Roman" w:hAnsi="Times New Roman" w:cs="Times New Roman"/>
                <w:color w:val="auto"/>
                <w:sz w:val="24"/>
                <w:szCs w:val="24"/>
              </w:rPr>
              <w:t>44 983</w:t>
            </w:r>
          </w:p>
        </w:tc>
      </w:tr>
      <w:tr w:rsidR="00760F56" w:rsidRPr="005224EC" w:rsidTr="00386487">
        <w:trPr>
          <w:trHeight w:val="256"/>
          <w:jc w:val="center"/>
        </w:trPr>
        <w:tc>
          <w:tcPr>
            <w:tcW w:w="1220" w:type="pct"/>
            <w:shd w:val="clear" w:color="auto" w:fill="FFFFFF"/>
            <w:vAlign w:val="bottom"/>
          </w:tcPr>
          <w:p w:rsidR="00760F56" w:rsidRPr="005224EC" w:rsidRDefault="00760F56" w:rsidP="00682081">
            <w:pPr>
              <w:pStyle w:val="2a"/>
              <w:shd w:val="clear" w:color="auto" w:fill="auto"/>
              <w:ind w:firstLine="284"/>
              <w:jc w:val="both"/>
              <w:rPr>
                <w:sz w:val="24"/>
                <w:szCs w:val="24"/>
              </w:rPr>
            </w:pPr>
            <w:r w:rsidRPr="005224EC">
              <w:rPr>
                <w:rStyle w:val="2Arial1"/>
                <w:rFonts w:ascii="Times New Roman" w:hAnsi="Times New Roman" w:cs="Times New Roman"/>
                <w:color w:val="auto"/>
                <w:sz w:val="24"/>
                <w:szCs w:val="24"/>
              </w:rPr>
              <w:t>автомобильный</w:t>
            </w:r>
          </w:p>
        </w:tc>
        <w:tc>
          <w:tcPr>
            <w:tcW w:w="766" w:type="pct"/>
            <w:shd w:val="clear" w:color="auto" w:fill="FFFFFF"/>
            <w:vAlign w:val="bottom"/>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16 023*</w:t>
            </w:r>
          </w:p>
        </w:tc>
        <w:tc>
          <w:tcPr>
            <w:tcW w:w="744" w:type="pct"/>
            <w:shd w:val="clear" w:color="auto" w:fill="FFFFFF"/>
            <w:vAlign w:val="bottom"/>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19 436</w:t>
            </w:r>
          </w:p>
        </w:tc>
        <w:tc>
          <w:tcPr>
            <w:tcW w:w="779" w:type="pct"/>
            <w:shd w:val="clear" w:color="auto" w:fill="FFFFFF"/>
            <w:vAlign w:val="bottom"/>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22 031</w:t>
            </w:r>
          </w:p>
        </w:tc>
        <w:tc>
          <w:tcPr>
            <w:tcW w:w="746" w:type="pct"/>
            <w:shd w:val="clear" w:color="auto" w:fill="FFFFFF"/>
            <w:vAlign w:val="bottom"/>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25 803</w:t>
            </w:r>
          </w:p>
        </w:tc>
        <w:tc>
          <w:tcPr>
            <w:tcW w:w="744" w:type="pct"/>
            <w:shd w:val="clear" w:color="auto" w:fill="FFFFFF"/>
            <w:vAlign w:val="bottom"/>
          </w:tcPr>
          <w:p w:rsidR="00760F56" w:rsidRPr="005224EC" w:rsidRDefault="00760F56" w:rsidP="00682081">
            <w:pPr>
              <w:pStyle w:val="2a"/>
              <w:shd w:val="clear" w:color="auto" w:fill="auto"/>
              <w:ind w:right="344"/>
              <w:jc w:val="right"/>
              <w:rPr>
                <w:rStyle w:val="2Arial1"/>
                <w:rFonts w:ascii="Times New Roman" w:hAnsi="Times New Roman" w:cs="Times New Roman"/>
                <w:color w:val="auto"/>
                <w:sz w:val="24"/>
                <w:szCs w:val="24"/>
              </w:rPr>
            </w:pPr>
            <w:r w:rsidRPr="005224EC">
              <w:rPr>
                <w:rStyle w:val="2Arial1"/>
                <w:rFonts w:ascii="Times New Roman" w:hAnsi="Times New Roman" w:cs="Times New Roman"/>
                <w:color w:val="auto"/>
                <w:sz w:val="24"/>
                <w:szCs w:val="24"/>
              </w:rPr>
              <w:t>26 732</w:t>
            </w:r>
          </w:p>
        </w:tc>
      </w:tr>
      <w:tr w:rsidR="00760F56" w:rsidRPr="005224EC" w:rsidTr="00386487">
        <w:trPr>
          <w:trHeight w:val="256"/>
          <w:jc w:val="center"/>
        </w:trPr>
        <w:tc>
          <w:tcPr>
            <w:tcW w:w="1220" w:type="pct"/>
            <w:shd w:val="clear" w:color="auto" w:fill="FFFFFF"/>
            <w:vAlign w:val="bottom"/>
          </w:tcPr>
          <w:p w:rsidR="00760F56" w:rsidRPr="005224EC" w:rsidRDefault="00760F56" w:rsidP="00682081">
            <w:pPr>
              <w:pStyle w:val="2a"/>
              <w:shd w:val="clear" w:color="auto" w:fill="auto"/>
              <w:ind w:firstLine="284"/>
              <w:jc w:val="both"/>
              <w:rPr>
                <w:sz w:val="24"/>
                <w:szCs w:val="24"/>
              </w:rPr>
            </w:pPr>
            <w:r w:rsidRPr="005224EC">
              <w:rPr>
                <w:rStyle w:val="2Arial1"/>
                <w:rFonts w:ascii="Times New Roman" w:hAnsi="Times New Roman" w:cs="Times New Roman"/>
                <w:color w:val="auto"/>
                <w:sz w:val="24"/>
                <w:szCs w:val="24"/>
              </w:rPr>
              <w:t>внутренний водный</w:t>
            </w:r>
          </w:p>
        </w:tc>
        <w:tc>
          <w:tcPr>
            <w:tcW w:w="766" w:type="pct"/>
            <w:shd w:val="clear" w:color="auto" w:fill="FFFFFF"/>
            <w:vAlign w:val="bottom"/>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110</w:t>
            </w:r>
          </w:p>
        </w:tc>
        <w:tc>
          <w:tcPr>
            <w:tcW w:w="744" w:type="pct"/>
            <w:shd w:val="clear" w:color="auto" w:fill="FFFFFF"/>
            <w:vAlign w:val="bottom"/>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143</w:t>
            </w:r>
          </w:p>
        </w:tc>
        <w:tc>
          <w:tcPr>
            <w:tcW w:w="779" w:type="pct"/>
            <w:shd w:val="clear" w:color="auto" w:fill="FFFFFF"/>
            <w:vAlign w:val="bottom"/>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134</w:t>
            </w:r>
          </w:p>
        </w:tc>
        <w:tc>
          <w:tcPr>
            <w:tcW w:w="746" w:type="pct"/>
            <w:shd w:val="clear" w:color="auto" w:fill="FFFFFF"/>
            <w:vAlign w:val="bottom"/>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84</w:t>
            </w:r>
          </w:p>
        </w:tc>
        <w:tc>
          <w:tcPr>
            <w:tcW w:w="744" w:type="pct"/>
            <w:shd w:val="clear" w:color="auto" w:fill="FFFFFF"/>
            <w:vAlign w:val="bottom"/>
          </w:tcPr>
          <w:p w:rsidR="00760F56" w:rsidRPr="005224EC" w:rsidRDefault="00760F56" w:rsidP="00682081">
            <w:pPr>
              <w:pStyle w:val="2a"/>
              <w:shd w:val="clear" w:color="auto" w:fill="auto"/>
              <w:ind w:right="344"/>
              <w:jc w:val="right"/>
              <w:rPr>
                <w:rStyle w:val="2Arial1"/>
                <w:rFonts w:ascii="Times New Roman" w:hAnsi="Times New Roman" w:cs="Times New Roman"/>
                <w:color w:val="auto"/>
                <w:sz w:val="24"/>
                <w:szCs w:val="24"/>
              </w:rPr>
            </w:pPr>
            <w:r w:rsidRPr="005224EC">
              <w:rPr>
                <w:rStyle w:val="2Arial1"/>
                <w:rFonts w:ascii="Times New Roman" w:hAnsi="Times New Roman" w:cs="Times New Roman"/>
                <w:color w:val="auto"/>
                <w:sz w:val="24"/>
                <w:szCs w:val="24"/>
              </w:rPr>
              <w:t>49</w:t>
            </w:r>
          </w:p>
        </w:tc>
      </w:tr>
      <w:tr w:rsidR="00760F56" w:rsidRPr="005224EC" w:rsidTr="00386487">
        <w:trPr>
          <w:trHeight w:val="256"/>
          <w:jc w:val="center"/>
        </w:trPr>
        <w:tc>
          <w:tcPr>
            <w:tcW w:w="1220" w:type="pct"/>
            <w:shd w:val="clear" w:color="auto" w:fill="FFFFFF"/>
          </w:tcPr>
          <w:p w:rsidR="00760F56" w:rsidRPr="005224EC" w:rsidRDefault="00760F56" w:rsidP="00682081">
            <w:pPr>
              <w:pStyle w:val="2a"/>
              <w:shd w:val="clear" w:color="auto" w:fill="auto"/>
              <w:ind w:firstLine="284"/>
              <w:jc w:val="both"/>
              <w:rPr>
                <w:sz w:val="24"/>
                <w:szCs w:val="24"/>
              </w:rPr>
            </w:pPr>
            <w:r w:rsidRPr="005224EC">
              <w:rPr>
                <w:rStyle w:val="2Arial1"/>
                <w:rFonts w:ascii="Times New Roman" w:hAnsi="Times New Roman" w:cs="Times New Roman"/>
                <w:color w:val="auto"/>
                <w:sz w:val="24"/>
                <w:szCs w:val="24"/>
              </w:rPr>
              <w:t>воздушный</w:t>
            </w:r>
          </w:p>
        </w:tc>
        <w:tc>
          <w:tcPr>
            <w:tcW w:w="766" w:type="pct"/>
            <w:shd w:val="clear" w:color="auto" w:fill="FFFFFF"/>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44</w:t>
            </w:r>
          </w:p>
        </w:tc>
        <w:tc>
          <w:tcPr>
            <w:tcW w:w="744" w:type="pct"/>
            <w:shd w:val="clear" w:color="auto" w:fill="FFFFFF"/>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27</w:t>
            </w:r>
          </w:p>
        </w:tc>
        <w:tc>
          <w:tcPr>
            <w:tcW w:w="779" w:type="pct"/>
            <w:shd w:val="clear" w:color="auto" w:fill="FFFFFF"/>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34</w:t>
            </w:r>
          </w:p>
        </w:tc>
        <w:tc>
          <w:tcPr>
            <w:tcW w:w="746" w:type="pct"/>
            <w:shd w:val="clear" w:color="auto" w:fill="FFFFFF"/>
          </w:tcPr>
          <w:p w:rsidR="00760F56" w:rsidRPr="005224EC" w:rsidRDefault="00760F56" w:rsidP="00682081">
            <w:pPr>
              <w:pStyle w:val="2a"/>
              <w:shd w:val="clear" w:color="auto" w:fill="auto"/>
              <w:ind w:right="344"/>
              <w:jc w:val="right"/>
              <w:rPr>
                <w:sz w:val="24"/>
                <w:szCs w:val="24"/>
              </w:rPr>
            </w:pPr>
            <w:r w:rsidRPr="005224EC">
              <w:rPr>
                <w:rStyle w:val="2Arial1"/>
                <w:rFonts w:ascii="Times New Roman" w:hAnsi="Times New Roman" w:cs="Times New Roman"/>
                <w:color w:val="auto"/>
                <w:sz w:val="24"/>
                <w:szCs w:val="24"/>
              </w:rPr>
              <w:t>27</w:t>
            </w:r>
          </w:p>
        </w:tc>
        <w:tc>
          <w:tcPr>
            <w:tcW w:w="744" w:type="pct"/>
            <w:shd w:val="clear" w:color="auto" w:fill="FFFFFF"/>
            <w:vAlign w:val="bottom"/>
          </w:tcPr>
          <w:p w:rsidR="00760F56" w:rsidRPr="005224EC" w:rsidRDefault="00760F56" w:rsidP="00682081">
            <w:pPr>
              <w:pStyle w:val="2a"/>
              <w:shd w:val="clear" w:color="auto" w:fill="auto"/>
              <w:ind w:right="344"/>
              <w:jc w:val="right"/>
              <w:rPr>
                <w:rStyle w:val="2Arial1"/>
                <w:rFonts w:ascii="Times New Roman" w:hAnsi="Times New Roman" w:cs="Times New Roman"/>
                <w:color w:val="auto"/>
                <w:sz w:val="24"/>
                <w:szCs w:val="24"/>
              </w:rPr>
            </w:pPr>
            <w:r w:rsidRPr="005224EC">
              <w:rPr>
                <w:rStyle w:val="2Arial1"/>
                <w:rFonts w:ascii="Times New Roman" w:hAnsi="Times New Roman" w:cs="Times New Roman"/>
                <w:color w:val="auto"/>
                <w:sz w:val="24"/>
                <w:szCs w:val="24"/>
              </w:rPr>
              <w:t>65</w:t>
            </w:r>
          </w:p>
        </w:tc>
      </w:tr>
      <w:tr w:rsidR="00760F56" w:rsidRPr="005224EC" w:rsidTr="00386487">
        <w:trPr>
          <w:trHeight w:val="256"/>
          <w:jc w:val="center"/>
        </w:trPr>
        <w:tc>
          <w:tcPr>
            <w:tcW w:w="4256" w:type="pct"/>
            <w:gridSpan w:val="5"/>
            <w:shd w:val="clear" w:color="auto" w:fill="FFFFFF"/>
          </w:tcPr>
          <w:p w:rsidR="00760F56" w:rsidRPr="005224EC" w:rsidRDefault="00760F56" w:rsidP="00682081">
            <w:pPr>
              <w:pStyle w:val="2a"/>
              <w:shd w:val="clear" w:color="auto" w:fill="auto"/>
              <w:ind w:right="344"/>
              <w:jc w:val="center"/>
              <w:rPr>
                <w:rStyle w:val="2Arial1"/>
                <w:rFonts w:ascii="Times New Roman" w:hAnsi="Times New Roman" w:cs="Times New Roman"/>
                <w:color w:val="auto"/>
                <w:sz w:val="24"/>
                <w:szCs w:val="24"/>
              </w:rPr>
            </w:pPr>
            <w:r w:rsidRPr="005224EC">
              <w:rPr>
                <w:rStyle w:val="2Arial"/>
                <w:rFonts w:ascii="Times New Roman" w:hAnsi="Times New Roman" w:cs="Times New Roman"/>
                <w:color w:val="auto"/>
                <w:sz w:val="24"/>
                <w:szCs w:val="24"/>
              </w:rPr>
              <w:t>Грузооборот,</w:t>
            </w:r>
            <w:r w:rsidRPr="005224EC">
              <w:rPr>
                <w:rStyle w:val="2Arial1"/>
                <w:rFonts w:ascii="Times New Roman" w:hAnsi="Times New Roman" w:cs="Times New Roman"/>
                <w:b/>
                <w:color w:val="auto"/>
                <w:sz w:val="24"/>
                <w:szCs w:val="24"/>
              </w:rPr>
              <w:t>в процентах</w:t>
            </w:r>
          </w:p>
        </w:tc>
        <w:tc>
          <w:tcPr>
            <w:tcW w:w="744" w:type="pct"/>
            <w:shd w:val="clear" w:color="auto" w:fill="FFFFFF"/>
          </w:tcPr>
          <w:p w:rsidR="00760F56" w:rsidRPr="005224EC" w:rsidRDefault="00760F56" w:rsidP="00682081">
            <w:pPr>
              <w:pStyle w:val="2a"/>
              <w:shd w:val="clear" w:color="auto" w:fill="auto"/>
              <w:ind w:right="344"/>
              <w:jc w:val="center"/>
              <w:rPr>
                <w:rStyle w:val="2Arial"/>
                <w:rFonts w:ascii="Times New Roman" w:hAnsi="Times New Roman" w:cs="Times New Roman"/>
                <w:color w:val="auto"/>
                <w:sz w:val="24"/>
                <w:szCs w:val="24"/>
              </w:rPr>
            </w:pPr>
          </w:p>
        </w:tc>
      </w:tr>
      <w:tr w:rsidR="00760F56" w:rsidRPr="005224EC" w:rsidTr="00386487">
        <w:trPr>
          <w:trHeight w:val="256"/>
          <w:jc w:val="center"/>
        </w:trPr>
        <w:tc>
          <w:tcPr>
            <w:tcW w:w="1220" w:type="pct"/>
            <w:shd w:val="clear" w:color="auto" w:fill="FFFFFF"/>
            <w:vAlign w:val="bottom"/>
          </w:tcPr>
          <w:p w:rsidR="00760F56" w:rsidRPr="005224EC" w:rsidRDefault="00760F56" w:rsidP="00682081">
            <w:pPr>
              <w:pStyle w:val="2a"/>
              <w:shd w:val="clear" w:color="auto" w:fill="auto"/>
              <w:ind w:firstLine="284"/>
              <w:jc w:val="both"/>
              <w:rPr>
                <w:sz w:val="24"/>
                <w:szCs w:val="24"/>
              </w:rPr>
            </w:pPr>
            <w:r w:rsidRPr="005224EC">
              <w:rPr>
                <w:rStyle w:val="2Arial1"/>
                <w:rFonts w:ascii="Times New Roman" w:hAnsi="Times New Roman" w:cs="Times New Roman"/>
                <w:color w:val="auto"/>
                <w:sz w:val="24"/>
                <w:szCs w:val="24"/>
              </w:rPr>
              <w:t>трубопроводный</w:t>
            </w:r>
          </w:p>
        </w:tc>
        <w:tc>
          <w:tcPr>
            <w:tcW w:w="766" w:type="pct"/>
            <w:shd w:val="clear" w:color="auto" w:fill="FFFFFF"/>
          </w:tcPr>
          <w:p w:rsidR="00760F56" w:rsidRPr="005224EC" w:rsidRDefault="00760F56" w:rsidP="00682081">
            <w:pPr>
              <w:pStyle w:val="2a"/>
              <w:shd w:val="clear" w:color="auto" w:fill="auto"/>
              <w:ind w:right="344"/>
              <w:jc w:val="right"/>
              <w:rPr>
                <w:rStyle w:val="2Arial1"/>
                <w:rFonts w:ascii="Times New Roman" w:hAnsi="Times New Roman" w:cs="Times New Roman"/>
                <w:color w:val="auto"/>
                <w:sz w:val="24"/>
                <w:szCs w:val="24"/>
              </w:rPr>
            </w:pPr>
            <w:r w:rsidRPr="005224EC">
              <w:rPr>
                <w:rStyle w:val="2Arial1"/>
                <w:rFonts w:ascii="Times New Roman" w:hAnsi="Times New Roman" w:cs="Times New Roman"/>
                <w:color w:val="auto"/>
                <w:sz w:val="24"/>
                <w:szCs w:val="24"/>
              </w:rPr>
              <w:t>51,3</w:t>
            </w:r>
          </w:p>
        </w:tc>
        <w:tc>
          <w:tcPr>
            <w:tcW w:w="744" w:type="pct"/>
            <w:shd w:val="clear" w:color="auto" w:fill="FFFFFF"/>
          </w:tcPr>
          <w:p w:rsidR="00760F56" w:rsidRPr="005224EC" w:rsidRDefault="00760F56" w:rsidP="00682081">
            <w:pPr>
              <w:pStyle w:val="2a"/>
              <w:shd w:val="clear" w:color="auto" w:fill="auto"/>
              <w:ind w:right="344"/>
              <w:jc w:val="right"/>
              <w:rPr>
                <w:rStyle w:val="2Arial1"/>
                <w:rFonts w:ascii="Times New Roman" w:hAnsi="Times New Roman" w:cs="Times New Roman"/>
                <w:color w:val="auto"/>
                <w:sz w:val="24"/>
                <w:szCs w:val="24"/>
              </w:rPr>
            </w:pPr>
            <w:r w:rsidRPr="005224EC">
              <w:rPr>
                <w:rStyle w:val="2Arial1"/>
                <w:rFonts w:ascii="Times New Roman" w:hAnsi="Times New Roman" w:cs="Times New Roman"/>
                <w:color w:val="auto"/>
                <w:sz w:val="24"/>
                <w:szCs w:val="24"/>
              </w:rPr>
              <w:t>48,6</w:t>
            </w:r>
          </w:p>
        </w:tc>
        <w:tc>
          <w:tcPr>
            <w:tcW w:w="779" w:type="pct"/>
            <w:shd w:val="clear" w:color="auto" w:fill="FFFFFF"/>
          </w:tcPr>
          <w:p w:rsidR="00760F56" w:rsidRPr="005224EC" w:rsidRDefault="00760F56" w:rsidP="00682081">
            <w:pPr>
              <w:pStyle w:val="2a"/>
              <w:shd w:val="clear" w:color="auto" w:fill="auto"/>
              <w:ind w:right="344"/>
              <w:jc w:val="right"/>
              <w:rPr>
                <w:rStyle w:val="2Arial1"/>
                <w:rFonts w:ascii="Times New Roman" w:hAnsi="Times New Roman" w:cs="Times New Roman"/>
                <w:color w:val="auto"/>
                <w:sz w:val="24"/>
                <w:szCs w:val="24"/>
              </w:rPr>
            </w:pPr>
            <w:r w:rsidRPr="005224EC">
              <w:rPr>
                <w:rStyle w:val="2Arial1"/>
                <w:rFonts w:ascii="Times New Roman" w:hAnsi="Times New Roman" w:cs="Times New Roman"/>
                <w:color w:val="auto"/>
                <w:sz w:val="24"/>
                <w:szCs w:val="24"/>
              </w:rPr>
              <w:t>46,5</w:t>
            </w:r>
          </w:p>
        </w:tc>
        <w:tc>
          <w:tcPr>
            <w:tcW w:w="746" w:type="pct"/>
            <w:shd w:val="clear" w:color="auto" w:fill="FFFFFF"/>
          </w:tcPr>
          <w:p w:rsidR="00760F56" w:rsidRPr="005224EC" w:rsidRDefault="00760F56" w:rsidP="00682081">
            <w:pPr>
              <w:pStyle w:val="2a"/>
              <w:shd w:val="clear" w:color="auto" w:fill="auto"/>
              <w:ind w:right="344"/>
              <w:jc w:val="right"/>
              <w:rPr>
                <w:rStyle w:val="2Arial1"/>
                <w:rFonts w:ascii="Times New Roman" w:hAnsi="Times New Roman" w:cs="Times New Roman"/>
                <w:color w:val="auto"/>
                <w:sz w:val="24"/>
                <w:szCs w:val="24"/>
              </w:rPr>
            </w:pPr>
            <w:r w:rsidRPr="005224EC">
              <w:rPr>
                <w:rStyle w:val="2Arial1"/>
                <w:rFonts w:ascii="Times New Roman" w:hAnsi="Times New Roman" w:cs="Times New Roman"/>
                <w:color w:val="auto"/>
                <w:sz w:val="24"/>
                <w:szCs w:val="24"/>
              </w:rPr>
              <w:t>47,8</w:t>
            </w:r>
          </w:p>
        </w:tc>
        <w:tc>
          <w:tcPr>
            <w:tcW w:w="744" w:type="pct"/>
            <w:shd w:val="clear" w:color="auto" w:fill="FFFFFF"/>
            <w:vAlign w:val="bottom"/>
          </w:tcPr>
          <w:p w:rsidR="00760F56" w:rsidRPr="005224EC" w:rsidRDefault="00760F56" w:rsidP="00682081">
            <w:pPr>
              <w:pStyle w:val="2a"/>
              <w:shd w:val="clear" w:color="auto" w:fill="auto"/>
              <w:ind w:right="344"/>
              <w:jc w:val="right"/>
              <w:rPr>
                <w:rStyle w:val="2Arial1"/>
                <w:rFonts w:ascii="Times New Roman" w:hAnsi="Times New Roman" w:cs="Times New Roman"/>
                <w:color w:val="auto"/>
                <w:sz w:val="24"/>
                <w:szCs w:val="24"/>
              </w:rPr>
            </w:pPr>
            <w:r w:rsidRPr="005224EC">
              <w:rPr>
                <w:rStyle w:val="2Arial1"/>
                <w:rFonts w:ascii="Times New Roman" w:hAnsi="Times New Roman" w:cs="Times New Roman"/>
                <w:color w:val="auto"/>
                <w:sz w:val="24"/>
                <w:szCs w:val="24"/>
              </w:rPr>
              <w:t>45,4</w:t>
            </w:r>
          </w:p>
        </w:tc>
      </w:tr>
      <w:tr w:rsidR="00760F56" w:rsidRPr="005224EC" w:rsidTr="00386487">
        <w:trPr>
          <w:trHeight w:val="256"/>
          <w:jc w:val="center"/>
        </w:trPr>
        <w:tc>
          <w:tcPr>
            <w:tcW w:w="1220" w:type="pct"/>
            <w:shd w:val="clear" w:color="auto" w:fill="FFFFFF"/>
            <w:vAlign w:val="bottom"/>
          </w:tcPr>
          <w:p w:rsidR="00760F56" w:rsidRPr="005224EC" w:rsidRDefault="00760F56" w:rsidP="00682081">
            <w:pPr>
              <w:pStyle w:val="2a"/>
              <w:shd w:val="clear" w:color="auto" w:fill="auto"/>
              <w:ind w:firstLine="284"/>
              <w:jc w:val="both"/>
              <w:rPr>
                <w:sz w:val="24"/>
                <w:szCs w:val="24"/>
              </w:rPr>
            </w:pPr>
            <w:r w:rsidRPr="005224EC">
              <w:rPr>
                <w:rStyle w:val="2Arial1"/>
                <w:rFonts w:ascii="Times New Roman" w:hAnsi="Times New Roman" w:cs="Times New Roman"/>
                <w:color w:val="auto"/>
                <w:sz w:val="24"/>
                <w:szCs w:val="24"/>
              </w:rPr>
              <w:t>железнодорожный</w:t>
            </w:r>
          </w:p>
        </w:tc>
        <w:tc>
          <w:tcPr>
            <w:tcW w:w="766" w:type="pct"/>
            <w:shd w:val="clear" w:color="auto" w:fill="FFFFFF"/>
          </w:tcPr>
          <w:p w:rsidR="00760F56" w:rsidRPr="005224EC" w:rsidRDefault="00760F56" w:rsidP="00682081">
            <w:pPr>
              <w:pStyle w:val="2a"/>
              <w:shd w:val="clear" w:color="auto" w:fill="auto"/>
              <w:ind w:right="344"/>
              <w:jc w:val="right"/>
              <w:rPr>
                <w:rStyle w:val="2Arial1"/>
                <w:rFonts w:ascii="Times New Roman" w:hAnsi="Times New Roman" w:cs="Times New Roman"/>
                <w:color w:val="auto"/>
                <w:sz w:val="24"/>
                <w:szCs w:val="24"/>
              </w:rPr>
            </w:pPr>
            <w:r w:rsidRPr="005224EC">
              <w:rPr>
                <w:rStyle w:val="2Arial1"/>
                <w:rFonts w:ascii="Times New Roman" w:hAnsi="Times New Roman" w:cs="Times New Roman"/>
                <w:color w:val="auto"/>
                <w:sz w:val="24"/>
                <w:szCs w:val="24"/>
              </w:rPr>
              <w:t>36,1</w:t>
            </w:r>
          </w:p>
        </w:tc>
        <w:tc>
          <w:tcPr>
            <w:tcW w:w="744" w:type="pct"/>
            <w:shd w:val="clear" w:color="auto" w:fill="FFFFFF"/>
          </w:tcPr>
          <w:p w:rsidR="00760F56" w:rsidRPr="005224EC" w:rsidRDefault="00760F56" w:rsidP="00682081">
            <w:pPr>
              <w:pStyle w:val="2a"/>
              <w:shd w:val="clear" w:color="auto" w:fill="auto"/>
              <w:ind w:right="344"/>
              <w:jc w:val="right"/>
              <w:rPr>
                <w:rStyle w:val="2Arial1"/>
                <w:rFonts w:ascii="Times New Roman" w:hAnsi="Times New Roman" w:cs="Times New Roman"/>
                <w:color w:val="auto"/>
                <w:sz w:val="24"/>
                <w:szCs w:val="24"/>
              </w:rPr>
            </w:pPr>
            <w:r w:rsidRPr="005224EC">
              <w:rPr>
                <w:rStyle w:val="2Arial1"/>
                <w:rFonts w:ascii="Times New Roman" w:hAnsi="Times New Roman" w:cs="Times New Roman"/>
                <w:color w:val="auto"/>
                <w:sz w:val="24"/>
                <w:szCs w:val="24"/>
              </w:rPr>
              <w:t>36,8</w:t>
            </w:r>
          </w:p>
        </w:tc>
        <w:tc>
          <w:tcPr>
            <w:tcW w:w="779" w:type="pct"/>
            <w:shd w:val="clear" w:color="auto" w:fill="FFFFFF"/>
          </w:tcPr>
          <w:p w:rsidR="00760F56" w:rsidRPr="005224EC" w:rsidRDefault="00760F56" w:rsidP="00682081">
            <w:pPr>
              <w:pStyle w:val="2a"/>
              <w:shd w:val="clear" w:color="auto" w:fill="auto"/>
              <w:ind w:right="344"/>
              <w:jc w:val="right"/>
              <w:rPr>
                <w:rStyle w:val="2Arial1"/>
                <w:rFonts w:ascii="Times New Roman" w:hAnsi="Times New Roman" w:cs="Times New Roman"/>
                <w:color w:val="auto"/>
                <w:sz w:val="24"/>
                <w:szCs w:val="24"/>
              </w:rPr>
            </w:pPr>
            <w:r w:rsidRPr="005224EC">
              <w:rPr>
                <w:rStyle w:val="2Arial1"/>
                <w:rFonts w:ascii="Times New Roman" w:hAnsi="Times New Roman" w:cs="Times New Roman"/>
                <w:color w:val="auto"/>
                <w:sz w:val="24"/>
                <w:szCs w:val="24"/>
              </w:rPr>
              <w:t>36,7</w:t>
            </w:r>
          </w:p>
        </w:tc>
        <w:tc>
          <w:tcPr>
            <w:tcW w:w="746" w:type="pct"/>
            <w:shd w:val="clear" w:color="auto" w:fill="FFFFFF"/>
          </w:tcPr>
          <w:p w:rsidR="00760F56" w:rsidRPr="005224EC" w:rsidRDefault="00760F56" w:rsidP="00682081">
            <w:pPr>
              <w:pStyle w:val="2a"/>
              <w:shd w:val="clear" w:color="auto" w:fill="auto"/>
              <w:ind w:right="344"/>
              <w:jc w:val="right"/>
              <w:rPr>
                <w:rStyle w:val="2Arial1"/>
                <w:rFonts w:ascii="Times New Roman" w:hAnsi="Times New Roman" w:cs="Times New Roman"/>
                <w:color w:val="auto"/>
                <w:sz w:val="24"/>
                <w:szCs w:val="24"/>
              </w:rPr>
            </w:pPr>
            <w:r w:rsidRPr="005224EC">
              <w:rPr>
                <w:rStyle w:val="2Arial1"/>
                <w:rFonts w:ascii="Times New Roman" w:hAnsi="Times New Roman" w:cs="Times New Roman"/>
                <w:color w:val="auto"/>
                <w:sz w:val="24"/>
                <w:szCs w:val="24"/>
              </w:rPr>
              <w:t>34,2</w:t>
            </w:r>
          </w:p>
        </w:tc>
        <w:tc>
          <w:tcPr>
            <w:tcW w:w="744" w:type="pct"/>
            <w:shd w:val="clear" w:color="auto" w:fill="FFFFFF"/>
            <w:vAlign w:val="bottom"/>
          </w:tcPr>
          <w:p w:rsidR="00760F56" w:rsidRPr="005224EC" w:rsidRDefault="00760F56" w:rsidP="00682081">
            <w:pPr>
              <w:pStyle w:val="2a"/>
              <w:shd w:val="clear" w:color="auto" w:fill="auto"/>
              <w:ind w:right="344"/>
              <w:jc w:val="right"/>
              <w:rPr>
                <w:rStyle w:val="2Arial1"/>
                <w:rFonts w:ascii="Times New Roman" w:hAnsi="Times New Roman" w:cs="Times New Roman"/>
                <w:color w:val="auto"/>
                <w:sz w:val="24"/>
                <w:szCs w:val="24"/>
              </w:rPr>
            </w:pPr>
            <w:r w:rsidRPr="005224EC">
              <w:rPr>
                <w:rStyle w:val="2Arial1"/>
                <w:rFonts w:ascii="Times New Roman" w:hAnsi="Times New Roman" w:cs="Times New Roman"/>
                <w:color w:val="auto"/>
                <w:sz w:val="24"/>
                <w:szCs w:val="24"/>
              </w:rPr>
              <w:t>34,2</w:t>
            </w:r>
          </w:p>
        </w:tc>
      </w:tr>
      <w:tr w:rsidR="00760F56" w:rsidRPr="005224EC" w:rsidTr="00386487">
        <w:trPr>
          <w:trHeight w:val="256"/>
          <w:jc w:val="center"/>
        </w:trPr>
        <w:tc>
          <w:tcPr>
            <w:tcW w:w="1220" w:type="pct"/>
            <w:shd w:val="clear" w:color="auto" w:fill="FFFFFF"/>
            <w:vAlign w:val="bottom"/>
          </w:tcPr>
          <w:p w:rsidR="00760F56" w:rsidRPr="005224EC" w:rsidRDefault="00760F56" w:rsidP="00682081">
            <w:pPr>
              <w:pStyle w:val="2a"/>
              <w:shd w:val="clear" w:color="auto" w:fill="auto"/>
              <w:ind w:firstLine="284"/>
              <w:jc w:val="both"/>
              <w:rPr>
                <w:sz w:val="24"/>
                <w:szCs w:val="24"/>
              </w:rPr>
            </w:pPr>
            <w:r w:rsidRPr="005224EC">
              <w:rPr>
                <w:rStyle w:val="2Arial1"/>
                <w:rFonts w:ascii="Times New Roman" w:hAnsi="Times New Roman" w:cs="Times New Roman"/>
                <w:color w:val="auto"/>
                <w:sz w:val="24"/>
                <w:szCs w:val="24"/>
              </w:rPr>
              <w:t>автомобильный</w:t>
            </w:r>
          </w:p>
        </w:tc>
        <w:tc>
          <w:tcPr>
            <w:tcW w:w="766" w:type="pct"/>
            <w:shd w:val="clear" w:color="auto" w:fill="FFFFFF"/>
          </w:tcPr>
          <w:p w:rsidR="00760F56" w:rsidRPr="005224EC" w:rsidRDefault="00760F56" w:rsidP="00682081">
            <w:pPr>
              <w:pStyle w:val="2a"/>
              <w:shd w:val="clear" w:color="auto" w:fill="auto"/>
              <w:ind w:right="344"/>
              <w:jc w:val="right"/>
              <w:rPr>
                <w:rStyle w:val="2Arial1"/>
                <w:rFonts w:ascii="Times New Roman" w:hAnsi="Times New Roman" w:cs="Times New Roman"/>
                <w:color w:val="auto"/>
                <w:sz w:val="24"/>
                <w:szCs w:val="24"/>
              </w:rPr>
            </w:pPr>
            <w:r w:rsidRPr="005224EC">
              <w:rPr>
                <w:rStyle w:val="2Arial1"/>
                <w:rFonts w:ascii="Times New Roman" w:hAnsi="Times New Roman" w:cs="Times New Roman"/>
                <w:color w:val="auto"/>
                <w:sz w:val="24"/>
                <w:szCs w:val="24"/>
              </w:rPr>
              <w:t>12,5</w:t>
            </w:r>
          </w:p>
        </w:tc>
        <w:tc>
          <w:tcPr>
            <w:tcW w:w="744" w:type="pct"/>
            <w:shd w:val="clear" w:color="auto" w:fill="FFFFFF"/>
          </w:tcPr>
          <w:p w:rsidR="00760F56" w:rsidRPr="005224EC" w:rsidRDefault="00760F56" w:rsidP="00682081">
            <w:pPr>
              <w:pStyle w:val="2a"/>
              <w:shd w:val="clear" w:color="auto" w:fill="auto"/>
              <w:ind w:right="344"/>
              <w:jc w:val="right"/>
              <w:rPr>
                <w:rStyle w:val="2Arial1"/>
                <w:rFonts w:ascii="Times New Roman" w:hAnsi="Times New Roman" w:cs="Times New Roman"/>
                <w:color w:val="auto"/>
                <w:sz w:val="24"/>
                <w:szCs w:val="24"/>
              </w:rPr>
            </w:pPr>
            <w:r w:rsidRPr="005224EC">
              <w:rPr>
                <w:rStyle w:val="2Arial1"/>
                <w:rFonts w:ascii="Times New Roman" w:hAnsi="Times New Roman" w:cs="Times New Roman"/>
                <w:color w:val="auto"/>
                <w:sz w:val="24"/>
                <w:szCs w:val="24"/>
              </w:rPr>
              <w:t>14,5</w:t>
            </w:r>
          </w:p>
        </w:tc>
        <w:tc>
          <w:tcPr>
            <w:tcW w:w="779" w:type="pct"/>
            <w:shd w:val="clear" w:color="auto" w:fill="FFFFFF"/>
          </w:tcPr>
          <w:p w:rsidR="00760F56" w:rsidRPr="005224EC" w:rsidRDefault="00760F56" w:rsidP="00682081">
            <w:pPr>
              <w:pStyle w:val="2a"/>
              <w:shd w:val="clear" w:color="auto" w:fill="auto"/>
              <w:ind w:right="344"/>
              <w:jc w:val="right"/>
              <w:rPr>
                <w:rStyle w:val="2Arial1"/>
                <w:rFonts w:ascii="Times New Roman" w:hAnsi="Times New Roman" w:cs="Times New Roman"/>
                <w:color w:val="auto"/>
                <w:sz w:val="24"/>
                <w:szCs w:val="24"/>
              </w:rPr>
            </w:pPr>
            <w:r w:rsidRPr="005224EC">
              <w:rPr>
                <w:rStyle w:val="2Arial1"/>
                <w:rFonts w:ascii="Times New Roman" w:hAnsi="Times New Roman" w:cs="Times New Roman"/>
                <w:color w:val="auto"/>
                <w:sz w:val="24"/>
                <w:szCs w:val="24"/>
              </w:rPr>
              <w:t>16,7</w:t>
            </w:r>
          </w:p>
        </w:tc>
        <w:tc>
          <w:tcPr>
            <w:tcW w:w="746" w:type="pct"/>
            <w:shd w:val="clear" w:color="auto" w:fill="FFFFFF"/>
          </w:tcPr>
          <w:p w:rsidR="00760F56" w:rsidRPr="005224EC" w:rsidRDefault="00760F56" w:rsidP="00682081">
            <w:pPr>
              <w:pStyle w:val="2a"/>
              <w:shd w:val="clear" w:color="auto" w:fill="auto"/>
              <w:ind w:right="344"/>
              <w:jc w:val="right"/>
              <w:rPr>
                <w:rStyle w:val="2Arial1"/>
                <w:rFonts w:ascii="Times New Roman" w:hAnsi="Times New Roman" w:cs="Times New Roman"/>
                <w:color w:val="auto"/>
                <w:sz w:val="24"/>
                <w:szCs w:val="24"/>
              </w:rPr>
            </w:pPr>
            <w:r w:rsidRPr="005224EC">
              <w:rPr>
                <w:rStyle w:val="2Arial1"/>
                <w:rFonts w:ascii="Times New Roman" w:hAnsi="Times New Roman" w:cs="Times New Roman"/>
                <w:color w:val="auto"/>
                <w:sz w:val="24"/>
                <w:szCs w:val="24"/>
              </w:rPr>
              <w:t>17,9</w:t>
            </w:r>
          </w:p>
        </w:tc>
        <w:tc>
          <w:tcPr>
            <w:tcW w:w="744" w:type="pct"/>
            <w:shd w:val="clear" w:color="auto" w:fill="FFFFFF"/>
            <w:vAlign w:val="bottom"/>
          </w:tcPr>
          <w:p w:rsidR="00760F56" w:rsidRPr="005224EC" w:rsidRDefault="00760F56" w:rsidP="00682081">
            <w:pPr>
              <w:pStyle w:val="2a"/>
              <w:shd w:val="clear" w:color="auto" w:fill="auto"/>
              <w:ind w:right="344"/>
              <w:jc w:val="right"/>
              <w:rPr>
                <w:rStyle w:val="2Arial1"/>
                <w:rFonts w:ascii="Times New Roman" w:hAnsi="Times New Roman" w:cs="Times New Roman"/>
                <w:color w:val="auto"/>
                <w:sz w:val="24"/>
                <w:szCs w:val="24"/>
              </w:rPr>
            </w:pPr>
            <w:r w:rsidRPr="005224EC">
              <w:rPr>
                <w:rStyle w:val="2Arial1"/>
                <w:rFonts w:ascii="Times New Roman" w:hAnsi="Times New Roman" w:cs="Times New Roman"/>
                <w:color w:val="auto"/>
                <w:sz w:val="24"/>
                <w:szCs w:val="24"/>
              </w:rPr>
              <w:t>20,3</w:t>
            </w:r>
          </w:p>
        </w:tc>
      </w:tr>
      <w:tr w:rsidR="00760F56" w:rsidRPr="005224EC" w:rsidTr="00386487">
        <w:trPr>
          <w:trHeight w:val="256"/>
          <w:jc w:val="center"/>
        </w:trPr>
        <w:tc>
          <w:tcPr>
            <w:tcW w:w="1220" w:type="pct"/>
            <w:shd w:val="clear" w:color="auto" w:fill="FFFFFF"/>
            <w:vAlign w:val="bottom"/>
          </w:tcPr>
          <w:p w:rsidR="00760F56" w:rsidRPr="005224EC" w:rsidRDefault="00760F56" w:rsidP="00682081">
            <w:pPr>
              <w:pStyle w:val="2a"/>
              <w:shd w:val="clear" w:color="auto" w:fill="auto"/>
              <w:ind w:firstLine="284"/>
              <w:jc w:val="both"/>
              <w:rPr>
                <w:sz w:val="24"/>
                <w:szCs w:val="24"/>
              </w:rPr>
            </w:pPr>
            <w:r w:rsidRPr="005224EC">
              <w:rPr>
                <w:rStyle w:val="2Arial1"/>
                <w:rFonts w:ascii="Times New Roman" w:hAnsi="Times New Roman" w:cs="Times New Roman"/>
                <w:color w:val="auto"/>
                <w:sz w:val="24"/>
                <w:szCs w:val="24"/>
              </w:rPr>
              <w:t>внутренний водный</w:t>
            </w:r>
          </w:p>
        </w:tc>
        <w:tc>
          <w:tcPr>
            <w:tcW w:w="766" w:type="pct"/>
            <w:shd w:val="clear" w:color="auto" w:fill="FFFFFF"/>
          </w:tcPr>
          <w:p w:rsidR="00760F56" w:rsidRPr="005224EC" w:rsidRDefault="00760F56" w:rsidP="00682081">
            <w:pPr>
              <w:pStyle w:val="2a"/>
              <w:shd w:val="clear" w:color="auto" w:fill="auto"/>
              <w:ind w:right="344"/>
              <w:jc w:val="right"/>
              <w:rPr>
                <w:rStyle w:val="2Arial1"/>
                <w:rFonts w:ascii="Times New Roman" w:hAnsi="Times New Roman" w:cs="Times New Roman"/>
                <w:color w:val="auto"/>
                <w:sz w:val="24"/>
                <w:szCs w:val="24"/>
              </w:rPr>
            </w:pPr>
            <w:r w:rsidRPr="005224EC">
              <w:rPr>
                <w:rStyle w:val="2Arial1"/>
                <w:rFonts w:ascii="Times New Roman" w:hAnsi="Times New Roman" w:cs="Times New Roman"/>
                <w:color w:val="auto"/>
                <w:sz w:val="24"/>
                <w:szCs w:val="24"/>
              </w:rPr>
              <w:t>0,08</w:t>
            </w:r>
          </w:p>
        </w:tc>
        <w:tc>
          <w:tcPr>
            <w:tcW w:w="744" w:type="pct"/>
            <w:shd w:val="clear" w:color="auto" w:fill="FFFFFF"/>
          </w:tcPr>
          <w:p w:rsidR="00760F56" w:rsidRPr="005224EC" w:rsidRDefault="00760F56" w:rsidP="00682081">
            <w:pPr>
              <w:pStyle w:val="2a"/>
              <w:shd w:val="clear" w:color="auto" w:fill="auto"/>
              <w:ind w:right="344"/>
              <w:jc w:val="right"/>
              <w:rPr>
                <w:rStyle w:val="2Arial1"/>
                <w:rFonts w:ascii="Times New Roman" w:hAnsi="Times New Roman" w:cs="Times New Roman"/>
                <w:color w:val="auto"/>
                <w:sz w:val="24"/>
                <w:szCs w:val="24"/>
              </w:rPr>
            </w:pPr>
            <w:r w:rsidRPr="005224EC">
              <w:rPr>
                <w:rStyle w:val="2Arial1"/>
                <w:rFonts w:ascii="Times New Roman" w:hAnsi="Times New Roman" w:cs="Times New Roman"/>
                <w:color w:val="auto"/>
                <w:sz w:val="24"/>
                <w:szCs w:val="24"/>
              </w:rPr>
              <w:t>0,09</w:t>
            </w:r>
          </w:p>
        </w:tc>
        <w:tc>
          <w:tcPr>
            <w:tcW w:w="779" w:type="pct"/>
            <w:shd w:val="clear" w:color="auto" w:fill="FFFFFF"/>
          </w:tcPr>
          <w:p w:rsidR="00760F56" w:rsidRPr="005224EC" w:rsidRDefault="00760F56" w:rsidP="00682081">
            <w:pPr>
              <w:pStyle w:val="2a"/>
              <w:shd w:val="clear" w:color="auto" w:fill="auto"/>
              <w:ind w:right="344"/>
              <w:jc w:val="right"/>
              <w:rPr>
                <w:rStyle w:val="2Arial1"/>
                <w:rFonts w:ascii="Times New Roman" w:hAnsi="Times New Roman" w:cs="Times New Roman"/>
                <w:color w:val="auto"/>
                <w:sz w:val="24"/>
                <w:szCs w:val="24"/>
              </w:rPr>
            </w:pPr>
            <w:r w:rsidRPr="005224EC">
              <w:rPr>
                <w:rStyle w:val="2Arial1"/>
                <w:rFonts w:ascii="Times New Roman" w:hAnsi="Times New Roman" w:cs="Times New Roman"/>
                <w:color w:val="auto"/>
                <w:sz w:val="24"/>
                <w:szCs w:val="24"/>
              </w:rPr>
              <w:t>0,08</w:t>
            </w:r>
          </w:p>
        </w:tc>
        <w:tc>
          <w:tcPr>
            <w:tcW w:w="746" w:type="pct"/>
            <w:shd w:val="clear" w:color="auto" w:fill="FFFFFF"/>
          </w:tcPr>
          <w:p w:rsidR="00760F56" w:rsidRPr="005224EC" w:rsidRDefault="00760F56" w:rsidP="00682081">
            <w:pPr>
              <w:pStyle w:val="2a"/>
              <w:shd w:val="clear" w:color="auto" w:fill="auto"/>
              <w:ind w:right="344"/>
              <w:jc w:val="right"/>
              <w:rPr>
                <w:rStyle w:val="2Arial1"/>
                <w:rFonts w:ascii="Times New Roman" w:hAnsi="Times New Roman" w:cs="Times New Roman"/>
                <w:color w:val="auto"/>
                <w:sz w:val="24"/>
                <w:szCs w:val="24"/>
              </w:rPr>
            </w:pPr>
            <w:r w:rsidRPr="005224EC">
              <w:rPr>
                <w:rStyle w:val="2Arial1"/>
                <w:rFonts w:ascii="Times New Roman" w:hAnsi="Times New Roman" w:cs="Times New Roman"/>
                <w:color w:val="auto"/>
                <w:sz w:val="24"/>
                <w:szCs w:val="24"/>
              </w:rPr>
              <w:t>0,06</w:t>
            </w:r>
          </w:p>
        </w:tc>
        <w:tc>
          <w:tcPr>
            <w:tcW w:w="744" w:type="pct"/>
            <w:shd w:val="clear" w:color="auto" w:fill="FFFFFF"/>
            <w:vAlign w:val="bottom"/>
          </w:tcPr>
          <w:p w:rsidR="00760F56" w:rsidRPr="005224EC" w:rsidRDefault="00760F56" w:rsidP="00682081">
            <w:pPr>
              <w:pStyle w:val="2a"/>
              <w:shd w:val="clear" w:color="auto" w:fill="auto"/>
              <w:ind w:right="344"/>
              <w:jc w:val="right"/>
              <w:rPr>
                <w:rStyle w:val="2Arial1"/>
                <w:rFonts w:ascii="Times New Roman" w:hAnsi="Times New Roman" w:cs="Times New Roman"/>
                <w:color w:val="auto"/>
                <w:sz w:val="24"/>
                <w:szCs w:val="24"/>
              </w:rPr>
            </w:pPr>
            <w:r w:rsidRPr="005224EC">
              <w:rPr>
                <w:rStyle w:val="2Arial1"/>
                <w:rFonts w:ascii="Times New Roman" w:hAnsi="Times New Roman" w:cs="Times New Roman"/>
                <w:color w:val="auto"/>
                <w:sz w:val="24"/>
                <w:szCs w:val="24"/>
              </w:rPr>
              <w:t>0,04</w:t>
            </w:r>
          </w:p>
        </w:tc>
      </w:tr>
      <w:tr w:rsidR="00760F56" w:rsidRPr="005224EC" w:rsidTr="00386487">
        <w:trPr>
          <w:trHeight w:val="256"/>
          <w:jc w:val="center"/>
        </w:trPr>
        <w:tc>
          <w:tcPr>
            <w:tcW w:w="1220" w:type="pct"/>
            <w:shd w:val="clear" w:color="auto" w:fill="FFFFFF"/>
          </w:tcPr>
          <w:p w:rsidR="00760F56" w:rsidRPr="005224EC" w:rsidRDefault="00760F56" w:rsidP="00682081">
            <w:pPr>
              <w:pStyle w:val="2a"/>
              <w:shd w:val="clear" w:color="auto" w:fill="auto"/>
              <w:ind w:firstLine="284"/>
              <w:jc w:val="both"/>
              <w:rPr>
                <w:sz w:val="24"/>
                <w:szCs w:val="24"/>
              </w:rPr>
            </w:pPr>
            <w:r w:rsidRPr="005224EC">
              <w:rPr>
                <w:rStyle w:val="2Arial1"/>
                <w:rFonts w:ascii="Times New Roman" w:hAnsi="Times New Roman" w:cs="Times New Roman"/>
                <w:color w:val="auto"/>
                <w:sz w:val="24"/>
                <w:szCs w:val="24"/>
              </w:rPr>
              <w:t>воздушный</w:t>
            </w:r>
          </w:p>
        </w:tc>
        <w:tc>
          <w:tcPr>
            <w:tcW w:w="766" w:type="pct"/>
            <w:shd w:val="clear" w:color="auto" w:fill="FFFFFF"/>
          </w:tcPr>
          <w:p w:rsidR="00760F56" w:rsidRPr="005224EC" w:rsidRDefault="00760F56" w:rsidP="00682081">
            <w:pPr>
              <w:pStyle w:val="2a"/>
              <w:shd w:val="clear" w:color="auto" w:fill="auto"/>
              <w:ind w:right="344"/>
              <w:jc w:val="right"/>
              <w:rPr>
                <w:rStyle w:val="2Arial1"/>
                <w:rFonts w:ascii="Times New Roman" w:hAnsi="Times New Roman" w:cs="Times New Roman"/>
                <w:color w:val="auto"/>
                <w:sz w:val="24"/>
                <w:szCs w:val="24"/>
              </w:rPr>
            </w:pPr>
            <w:r w:rsidRPr="005224EC">
              <w:rPr>
                <w:rStyle w:val="2Arial1"/>
                <w:rFonts w:ascii="Times New Roman" w:hAnsi="Times New Roman" w:cs="Times New Roman"/>
                <w:color w:val="auto"/>
                <w:sz w:val="24"/>
                <w:szCs w:val="24"/>
              </w:rPr>
              <w:t>0,02</w:t>
            </w:r>
          </w:p>
        </w:tc>
        <w:tc>
          <w:tcPr>
            <w:tcW w:w="744" w:type="pct"/>
            <w:shd w:val="clear" w:color="auto" w:fill="FFFFFF"/>
          </w:tcPr>
          <w:p w:rsidR="00760F56" w:rsidRPr="005224EC" w:rsidRDefault="00760F56" w:rsidP="00682081">
            <w:pPr>
              <w:pStyle w:val="2a"/>
              <w:shd w:val="clear" w:color="auto" w:fill="auto"/>
              <w:ind w:right="344"/>
              <w:jc w:val="right"/>
              <w:rPr>
                <w:rStyle w:val="2Arial1"/>
                <w:rFonts w:ascii="Times New Roman" w:hAnsi="Times New Roman" w:cs="Times New Roman"/>
                <w:color w:val="auto"/>
                <w:sz w:val="24"/>
                <w:szCs w:val="24"/>
              </w:rPr>
            </w:pPr>
            <w:r w:rsidRPr="005224EC">
              <w:rPr>
                <w:rStyle w:val="2Arial1"/>
                <w:rFonts w:ascii="Times New Roman" w:hAnsi="Times New Roman" w:cs="Times New Roman"/>
                <w:color w:val="auto"/>
                <w:sz w:val="24"/>
                <w:szCs w:val="24"/>
              </w:rPr>
              <w:t>0,01</w:t>
            </w:r>
          </w:p>
        </w:tc>
        <w:tc>
          <w:tcPr>
            <w:tcW w:w="779" w:type="pct"/>
            <w:shd w:val="clear" w:color="auto" w:fill="FFFFFF"/>
          </w:tcPr>
          <w:p w:rsidR="00760F56" w:rsidRPr="005224EC" w:rsidRDefault="00760F56" w:rsidP="00682081">
            <w:pPr>
              <w:pStyle w:val="2a"/>
              <w:shd w:val="clear" w:color="auto" w:fill="auto"/>
              <w:ind w:right="344"/>
              <w:jc w:val="right"/>
              <w:rPr>
                <w:rStyle w:val="2Arial1"/>
                <w:rFonts w:ascii="Times New Roman" w:hAnsi="Times New Roman" w:cs="Times New Roman"/>
                <w:color w:val="auto"/>
                <w:sz w:val="24"/>
                <w:szCs w:val="24"/>
              </w:rPr>
            </w:pPr>
            <w:r w:rsidRPr="005224EC">
              <w:rPr>
                <w:rStyle w:val="2Arial1"/>
                <w:rFonts w:ascii="Times New Roman" w:hAnsi="Times New Roman" w:cs="Times New Roman"/>
                <w:color w:val="auto"/>
                <w:sz w:val="24"/>
                <w:szCs w:val="24"/>
              </w:rPr>
              <w:t>0,02</w:t>
            </w:r>
          </w:p>
        </w:tc>
        <w:tc>
          <w:tcPr>
            <w:tcW w:w="746" w:type="pct"/>
            <w:shd w:val="clear" w:color="auto" w:fill="FFFFFF"/>
          </w:tcPr>
          <w:p w:rsidR="00760F56" w:rsidRPr="005224EC" w:rsidRDefault="00760F56" w:rsidP="00682081">
            <w:pPr>
              <w:pStyle w:val="2a"/>
              <w:shd w:val="clear" w:color="auto" w:fill="auto"/>
              <w:ind w:right="344"/>
              <w:jc w:val="right"/>
              <w:rPr>
                <w:rStyle w:val="2Arial1"/>
                <w:rFonts w:ascii="Times New Roman" w:hAnsi="Times New Roman" w:cs="Times New Roman"/>
                <w:color w:val="auto"/>
                <w:sz w:val="24"/>
                <w:szCs w:val="24"/>
              </w:rPr>
            </w:pPr>
            <w:r w:rsidRPr="005224EC">
              <w:rPr>
                <w:rStyle w:val="2Arial1"/>
                <w:rFonts w:ascii="Times New Roman" w:hAnsi="Times New Roman" w:cs="Times New Roman"/>
                <w:color w:val="auto"/>
                <w:sz w:val="24"/>
                <w:szCs w:val="24"/>
              </w:rPr>
              <w:t>0,04</w:t>
            </w:r>
          </w:p>
        </w:tc>
        <w:tc>
          <w:tcPr>
            <w:tcW w:w="744" w:type="pct"/>
            <w:shd w:val="clear" w:color="auto" w:fill="FFFFFF"/>
            <w:vAlign w:val="bottom"/>
          </w:tcPr>
          <w:p w:rsidR="00760F56" w:rsidRPr="005224EC" w:rsidRDefault="00760F56" w:rsidP="00682081">
            <w:pPr>
              <w:pStyle w:val="2a"/>
              <w:shd w:val="clear" w:color="auto" w:fill="auto"/>
              <w:ind w:right="344"/>
              <w:jc w:val="right"/>
              <w:rPr>
                <w:rStyle w:val="2Arial1"/>
                <w:rFonts w:ascii="Times New Roman" w:hAnsi="Times New Roman" w:cs="Times New Roman"/>
                <w:color w:val="auto"/>
                <w:sz w:val="24"/>
                <w:szCs w:val="24"/>
              </w:rPr>
            </w:pPr>
            <w:r w:rsidRPr="005224EC">
              <w:rPr>
                <w:rStyle w:val="2Arial1"/>
                <w:rFonts w:ascii="Times New Roman" w:hAnsi="Times New Roman" w:cs="Times New Roman"/>
                <w:color w:val="auto"/>
                <w:sz w:val="24"/>
                <w:szCs w:val="24"/>
              </w:rPr>
              <w:t>0,06</w:t>
            </w:r>
          </w:p>
        </w:tc>
      </w:tr>
    </w:tbl>
    <w:p w:rsidR="00CF4EDA" w:rsidRPr="005224EC" w:rsidRDefault="00CF4EDA" w:rsidP="00682081">
      <w:pPr>
        <w:jc w:val="both"/>
        <w:rPr>
          <w:noProof/>
        </w:rPr>
      </w:pPr>
    </w:p>
    <w:p w:rsidR="00872247" w:rsidRDefault="00872247" w:rsidP="00682081">
      <w:pPr>
        <w:tabs>
          <w:tab w:val="left" w:pos="2548"/>
          <w:tab w:val="left" w:pos="3377"/>
          <w:tab w:val="left" w:pos="4205"/>
          <w:tab w:val="left" w:pos="5032"/>
          <w:tab w:val="left" w:pos="5860"/>
          <w:tab w:val="left" w:pos="6685"/>
          <w:tab w:val="left" w:pos="7512"/>
          <w:tab w:val="left" w:pos="8340"/>
          <w:tab w:val="left" w:pos="9167"/>
        </w:tabs>
        <w:ind w:firstLine="851"/>
        <w:jc w:val="both"/>
        <w:rPr>
          <w:sz w:val="28"/>
          <w:szCs w:val="28"/>
        </w:rPr>
      </w:pPr>
      <w:r w:rsidRPr="005224EC">
        <w:rPr>
          <w:sz w:val="28"/>
          <w:szCs w:val="28"/>
        </w:rPr>
        <w:t xml:space="preserve">На объединенной диаграмме (рисунок </w:t>
      </w:r>
      <w:r w:rsidR="00266312" w:rsidRPr="005224EC">
        <w:rPr>
          <w:sz w:val="28"/>
          <w:szCs w:val="28"/>
        </w:rPr>
        <w:t>3</w:t>
      </w:r>
      <w:r w:rsidR="00CE2D98">
        <w:rPr>
          <w:sz w:val="28"/>
          <w:szCs w:val="28"/>
        </w:rPr>
        <w:t>1</w:t>
      </w:r>
      <w:r w:rsidRPr="005224EC">
        <w:rPr>
          <w:sz w:val="28"/>
          <w:szCs w:val="28"/>
        </w:rPr>
        <w:t xml:space="preserve">) показана динамика </w:t>
      </w:r>
      <w:r w:rsidRPr="005224EC">
        <w:rPr>
          <w:noProof/>
          <w:sz w:val="28"/>
          <w:szCs w:val="28"/>
        </w:rPr>
        <w:t>грузооборота и пассажирооборота с 2010</w:t>
      </w:r>
      <w:r w:rsidR="00A43F50" w:rsidRPr="005224EC">
        <w:rPr>
          <w:noProof/>
          <w:sz w:val="28"/>
          <w:szCs w:val="28"/>
        </w:rPr>
        <w:t xml:space="preserve"> г.</w:t>
      </w:r>
      <w:r w:rsidR="00760F56" w:rsidRPr="005224EC">
        <w:rPr>
          <w:noProof/>
          <w:sz w:val="28"/>
          <w:szCs w:val="28"/>
        </w:rPr>
        <w:t xml:space="preserve"> по 2014</w:t>
      </w:r>
      <w:r w:rsidRPr="005224EC">
        <w:rPr>
          <w:noProof/>
          <w:sz w:val="28"/>
          <w:szCs w:val="28"/>
        </w:rPr>
        <w:t xml:space="preserve"> г.</w:t>
      </w:r>
      <w:r w:rsidR="00760F56" w:rsidRPr="005224EC">
        <w:rPr>
          <w:sz w:val="28"/>
          <w:szCs w:val="28"/>
        </w:rPr>
        <w:t xml:space="preserve"> В процентном отношении отмечается резкое снижение пассажирооборота в 2014 году относительно 2013 года.</w:t>
      </w:r>
    </w:p>
    <w:p w:rsidR="0007003F" w:rsidRDefault="0007003F" w:rsidP="00682081">
      <w:pPr>
        <w:tabs>
          <w:tab w:val="left" w:pos="2548"/>
          <w:tab w:val="left" w:pos="3377"/>
          <w:tab w:val="left" w:pos="4205"/>
          <w:tab w:val="left" w:pos="5032"/>
          <w:tab w:val="left" w:pos="5860"/>
          <w:tab w:val="left" w:pos="6685"/>
          <w:tab w:val="left" w:pos="7512"/>
          <w:tab w:val="left" w:pos="8340"/>
          <w:tab w:val="left" w:pos="9167"/>
        </w:tabs>
        <w:ind w:firstLine="851"/>
        <w:jc w:val="both"/>
        <w:rPr>
          <w:sz w:val="28"/>
          <w:szCs w:val="28"/>
        </w:rPr>
      </w:pPr>
      <w:r w:rsidRPr="005224EC">
        <w:rPr>
          <w:sz w:val="28"/>
          <w:szCs w:val="28"/>
        </w:rPr>
        <w:t>В 2014 г. выбросы загрязняющих веществ в атмосферный воздух от работы мобильных источников составили 880,8 тыс. т (- 61,2 тыс. т или 6,3 % к уровню 2010 г.). Из них выбросы от автотранспорта составили 684,1 тыс. т (73,7%), от железнодорожного – 55,1 тыс. т (5,9%), от воздушного – 1,6 тыс. т (0,2%), от водного – 0,6 тыс. т (0,1%) и от прочих мобильных источников – 186,9 тыс. т (20,1%).</w:t>
      </w:r>
    </w:p>
    <w:p w:rsidR="0007003F" w:rsidRPr="005224EC" w:rsidRDefault="0007003F" w:rsidP="0007003F">
      <w:pPr>
        <w:ind w:firstLine="708"/>
        <w:jc w:val="both"/>
        <w:rPr>
          <w:sz w:val="28"/>
          <w:szCs w:val="28"/>
        </w:rPr>
      </w:pPr>
      <w:r w:rsidRPr="005224EC">
        <w:rPr>
          <w:sz w:val="28"/>
          <w:szCs w:val="28"/>
        </w:rPr>
        <w:t xml:space="preserve">Реализация мероприятий отраслевых программ позволила предотвратить рост объемов выбросов загрязняющих веществ в атмосферный воздух от мобильных источников за счет ряда мер, в том числе: </w:t>
      </w:r>
    </w:p>
    <w:p w:rsidR="0007003F" w:rsidRPr="005224EC" w:rsidRDefault="0007003F" w:rsidP="0007003F">
      <w:pPr>
        <w:pStyle w:val="Times1"/>
        <w:ind w:left="357"/>
      </w:pPr>
      <w:r w:rsidRPr="005224EC">
        <w:t xml:space="preserve">увеличения количества использования автобусов, грузовых и легковых автомобилей высоких экологических классов, имеющих низкий уровень </w:t>
      </w:r>
      <w:r w:rsidRPr="005224EC">
        <w:lastRenderedPageBreak/>
        <w:t xml:space="preserve">выбросов; </w:t>
      </w:r>
    </w:p>
    <w:p w:rsidR="0007003F" w:rsidRPr="005224EC" w:rsidRDefault="0007003F" w:rsidP="0007003F">
      <w:pPr>
        <w:pStyle w:val="Times1"/>
        <w:ind w:left="357"/>
      </w:pPr>
      <w:r w:rsidRPr="005224EC">
        <w:t xml:space="preserve">увеличения парка газобаллонных автомобилей; </w:t>
      </w:r>
    </w:p>
    <w:p w:rsidR="0007003F" w:rsidRPr="005224EC" w:rsidRDefault="0007003F" w:rsidP="0007003F">
      <w:pPr>
        <w:pStyle w:val="Times1"/>
        <w:ind w:left="357"/>
      </w:pPr>
      <w:r w:rsidRPr="005224EC">
        <w:t xml:space="preserve">обеспечения поставки на АЗС экологически чистого дизельного топлива и автобензина, соответствующего европейским требованиям для </w:t>
      </w:r>
      <w:r w:rsidR="008A1D84">
        <w:t xml:space="preserve">эксплуатации автомобилей ЕВРО – 4 и </w:t>
      </w:r>
      <w:r w:rsidRPr="005224EC">
        <w:t xml:space="preserve">5; </w:t>
      </w:r>
    </w:p>
    <w:p w:rsidR="0007003F" w:rsidRDefault="0007003F" w:rsidP="0007003F">
      <w:pPr>
        <w:pStyle w:val="Times1"/>
        <w:ind w:left="357"/>
      </w:pPr>
      <w:r w:rsidRPr="005224EC">
        <w:t>использования смесевого дизельного биотоплива;</w:t>
      </w:r>
    </w:p>
    <w:p w:rsidR="0007003F" w:rsidRDefault="0007003F" w:rsidP="0007003F">
      <w:pPr>
        <w:pStyle w:val="Times1"/>
        <w:ind w:left="357"/>
      </w:pPr>
      <w:r w:rsidRPr="005224EC">
        <w:t xml:space="preserve"> увеличения доли электрифицированного пассажирского транспорта, которым обеспечены перевозки пассажиров в отдельных регионах на более чем 50% от общего объема.</w:t>
      </w:r>
    </w:p>
    <w:p w:rsidR="0007003F" w:rsidRPr="0007003F" w:rsidRDefault="0007003F" w:rsidP="0078645C">
      <w:pPr>
        <w:pStyle w:val="Times1"/>
        <w:numPr>
          <w:ilvl w:val="0"/>
          <w:numId w:val="0"/>
        </w:numPr>
        <w:ind w:left="357"/>
      </w:pPr>
    </w:p>
    <w:p w:rsidR="00872247" w:rsidRPr="005224EC" w:rsidRDefault="00872247" w:rsidP="00682081">
      <w:pPr>
        <w:ind w:firstLine="708"/>
        <w:jc w:val="both"/>
        <w:rPr>
          <w:sz w:val="16"/>
          <w:szCs w:val="16"/>
        </w:rPr>
      </w:pPr>
    </w:p>
    <w:p w:rsidR="00872247" w:rsidRPr="005224EC" w:rsidRDefault="007D744F" w:rsidP="00682081">
      <w:pPr>
        <w:ind w:firstLine="708"/>
        <w:jc w:val="center"/>
        <w:rPr>
          <w:sz w:val="28"/>
          <w:szCs w:val="28"/>
        </w:rPr>
      </w:pPr>
      <w:r>
        <w:rPr>
          <w:noProof/>
        </w:rPr>
        <mc:AlternateContent>
          <mc:Choice Requires="wps">
            <w:drawing>
              <wp:anchor distT="4294967294" distB="4294967294" distL="114300" distR="114300" simplePos="0" relativeHeight="251707904" behindDoc="0" locked="0" layoutInCell="1" allowOverlap="1">
                <wp:simplePos x="0" y="0"/>
                <wp:positionH relativeFrom="column">
                  <wp:posOffset>775335</wp:posOffset>
                </wp:positionH>
                <wp:positionV relativeFrom="paragraph">
                  <wp:posOffset>5027929</wp:posOffset>
                </wp:positionV>
                <wp:extent cx="5010150" cy="0"/>
                <wp:effectExtent l="0" t="0" r="19050" b="19050"/>
                <wp:wrapNone/>
                <wp:docPr id="1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0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3233AB" id="AutoShape 35" o:spid="_x0000_s1026" type="#_x0000_t32" style="position:absolute;margin-left:61.05pt;margin-top:395.9pt;width:394.5pt;height:0;z-index:251707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"/>
            </w:pict>
          </mc:Fallback>
        </mc:AlternateContent>
      </w:r>
      <w:r w:rsidR="0084280F" w:rsidRPr="005224EC">
        <w:rPr>
          <w:noProof/>
        </w:rPr>
        <w:drawing>
          <wp:inline distT="0" distB="0" distL="0" distR="0">
            <wp:extent cx="5013960" cy="5035137"/>
            <wp:effectExtent l="19050" t="0" r="15240" b="0"/>
            <wp:docPr id="153" name="Диаграмма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7003F" w:rsidRDefault="0007003F" w:rsidP="00682081">
      <w:pPr>
        <w:jc w:val="center"/>
        <w:rPr>
          <w:b/>
          <w:bCs/>
          <w:noProof/>
        </w:rPr>
      </w:pPr>
    </w:p>
    <w:p w:rsidR="00872247" w:rsidRDefault="00872247" w:rsidP="00682081">
      <w:pPr>
        <w:jc w:val="center"/>
        <w:rPr>
          <w:b/>
          <w:bCs/>
          <w:noProof/>
        </w:rPr>
      </w:pPr>
      <w:r w:rsidRPr="005224EC">
        <w:rPr>
          <w:b/>
          <w:bCs/>
          <w:noProof/>
        </w:rPr>
        <w:t xml:space="preserve">Рисунок </w:t>
      </w:r>
      <w:r w:rsidR="00266312" w:rsidRPr="005224EC">
        <w:rPr>
          <w:b/>
          <w:bCs/>
          <w:noProof/>
        </w:rPr>
        <w:t>3</w:t>
      </w:r>
      <w:r w:rsidR="00CE2D98">
        <w:rPr>
          <w:b/>
          <w:bCs/>
          <w:noProof/>
        </w:rPr>
        <w:t>1</w:t>
      </w:r>
      <w:r w:rsidRPr="005224EC">
        <w:rPr>
          <w:b/>
          <w:bCs/>
          <w:noProof/>
        </w:rPr>
        <w:t xml:space="preserve"> – Динамика грузооборота и пассажирооборота</w:t>
      </w:r>
    </w:p>
    <w:p w:rsidR="0007003F" w:rsidRPr="005224EC" w:rsidRDefault="0007003F" w:rsidP="00682081">
      <w:pPr>
        <w:jc w:val="center"/>
        <w:rPr>
          <w:b/>
          <w:bCs/>
          <w:noProof/>
        </w:rPr>
      </w:pPr>
    </w:p>
    <w:p w:rsidR="00872247" w:rsidRDefault="00872247" w:rsidP="00682081">
      <w:pPr>
        <w:ind w:firstLine="708"/>
        <w:jc w:val="both"/>
        <w:rPr>
          <w:sz w:val="28"/>
          <w:szCs w:val="28"/>
        </w:rPr>
      </w:pPr>
      <w:r w:rsidRPr="005224EC">
        <w:rPr>
          <w:sz w:val="28"/>
          <w:szCs w:val="28"/>
        </w:rPr>
        <w:t>В целях привлечения населения к решению проблемы загрязнения атмосферного воздуха проводятся различные акции, например, «День без автомобиля», «Чистый воздух» и т.д.</w:t>
      </w:r>
    </w:p>
    <w:p w:rsidR="00A47B41" w:rsidRPr="00631F24" w:rsidRDefault="00A47B41" w:rsidP="00682081">
      <w:pPr>
        <w:pStyle w:val="Default"/>
        <w:ind w:firstLine="709"/>
        <w:jc w:val="both"/>
        <w:outlineLvl w:val="1"/>
        <w:rPr>
          <w:rFonts w:ascii="Times New Roman" w:hAnsi="Times New Roman" w:cs="Times New Roman"/>
          <w:b/>
          <w:noProof/>
          <w:color w:val="auto"/>
          <w:sz w:val="28"/>
          <w:szCs w:val="28"/>
        </w:rPr>
      </w:pPr>
      <w:bookmarkStart w:id="21" w:name="_Toc420935639"/>
    </w:p>
    <w:p w:rsidR="00A47B41" w:rsidRPr="00631F24" w:rsidRDefault="00A47B41" w:rsidP="00682081">
      <w:pPr>
        <w:pStyle w:val="Default"/>
        <w:ind w:firstLine="709"/>
        <w:jc w:val="both"/>
        <w:outlineLvl w:val="1"/>
        <w:rPr>
          <w:rFonts w:ascii="Times New Roman" w:hAnsi="Times New Roman" w:cs="Times New Roman"/>
          <w:b/>
          <w:noProof/>
          <w:color w:val="auto"/>
          <w:sz w:val="28"/>
          <w:szCs w:val="28"/>
        </w:rPr>
      </w:pPr>
    </w:p>
    <w:p w:rsidR="00872247" w:rsidRPr="005224EC" w:rsidRDefault="00872247" w:rsidP="00682081">
      <w:pPr>
        <w:pStyle w:val="Default"/>
        <w:ind w:firstLine="709"/>
        <w:jc w:val="both"/>
        <w:outlineLvl w:val="1"/>
        <w:rPr>
          <w:rFonts w:ascii="Times New Roman" w:hAnsi="Times New Roman" w:cs="Times New Roman"/>
          <w:b/>
          <w:noProof/>
          <w:color w:val="auto"/>
          <w:sz w:val="28"/>
          <w:szCs w:val="28"/>
        </w:rPr>
      </w:pPr>
      <w:r w:rsidRPr="005224EC">
        <w:rPr>
          <w:rFonts w:ascii="Times New Roman" w:hAnsi="Times New Roman" w:cs="Times New Roman"/>
          <w:b/>
          <w:noProof/>
          <w:color w:val="auto"/>
          <w:sz w:val="28"/>
          <w:szCs w:val="28"/>
        </w:rPr>
        <w:lastRenderedPageBreak/>
        <w:t>2.3 Энергетика</w:t>
      </w:r>
      <w:bookmarkEnd w:id="21"/>
    </w:p>
    <w:p w:rsidR="0077380B" w:rsidRPr="005224EC" w:rsidRDefault="0077380B" w:rsidP="00682081">
      <w:pPr>
        <w:pStyle w:val="Default"/>
        <w:ind w:firstLine="709"/>
        <w:jc w:val="both"/>
        <w:outlineLvl w:val="1"/>
        <w:rPr>
          <w:rFonts w:ascii="Times New Roman" w:hAnsi="Times New Roman" w:cs="Times New Roman"/>
          <w:noProof/>
          <w:color w:val="auto"/>
          <w:sz w:val="28"/>
          <w:szCs w:val="28"/>
        </w:rPr>
      </w:pPr>
    </w:p>
    <w:p w:rsidR="00C8510D" w:rsidRPr="005224EC" w:rsidRDefault="00C8510D" w:rsidP="00682081">
      <w:pPr>
        <w:pStyle w:val="Default"/>
        <w:ind w:firstLine="709"/>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Органом государственного управления, формирующим и реализующим энергетическую политику страны, является Министерство энергетики Республики Беларусь.</w:t>
      </w:r>
    </w:p>
    <w:p w:rsidR="00872247" w:rsidRPr="005224EC" w:rsidRDefault="00586096" w:rsidP="00682081">
      <w:pPr>
        <w:pStyle w:val="Default"/>
        <w:ind w:firstLine="709"/>
        <w:jc w:val="both"/>
        <w:rPr>
          <w:rFonts w:ascii="Times New Roman" w:hAnsi="Times New Roman" w:cs="Times New Roman"/>
          <w:noProof/>
          <w:color w:val="auto"/>
          <w:sz w:val="28"/>
          <w:szCs w:val="28"/>
        </w:rPr>
      </w:pPr>
      <w:r w:rsidRPr="005224EC">
        <w:rPr>
          <w:rFonts w:ascii="Times New Roman" w:hAnsi="Times New Roman" w:cs="Times New Roman"/>
          <w:color w:val="auto"/>
          <w:sz w:val="28"/>
          <w:szCs w:val="28"/>
        </w:rPr>
        <w:t xml:space="preserve">Предприятия энергетического комплекса страны оказывают негативное воздействие на окружающую среду </w:t>
      </w:r>
      <w:r w:rsidR="00EB1540" w:rsidRPr="005224EC">
        <w:rPr>
          <w:rFonts w:ascii="Times New Roman" w:hAnsi="Times New Roman" w:cs="Times New Roman"/>
          <w:color w:val="auto"/>
          <w:sz w:val="28"/>
          <w:szCs w:val="28"/>
        </w:rPr>
        <w:t xml:space="preserve">в основном повышенными выбросами в атмосферный воздух и сбросами загрязняющих веществ. </w:t>
      </w:r>
      <w:r w:rsidR="00872247" w:rsidRPr="005224EC">
        <w:rPr>
          <w:rFonts w:ascii="Times New Roman" w:hAnsi="Times New Roman" w:cs="Times New Roman"/>
          <w:color w:val="auto"/>
          <w:sz w:val="28"/>
          <w:szCs w:val="28"/>
        </w:rPr>
        <w:t>В 201</w:t>
      </w:r>
      <w:r w:rsidR="00EB1540" w:rsidRPr="005224EC">
        <w:rPr>
          <w:rFonts w:ascii="Times New Roman" w:hAnsi="Times New Roman" w:cs="Times New Roman"/>
          <w:color w:val="auto"/>
          <w:sz w:val="28"/>
          <w:szCs w:val="28"/>
        </w:rPr>
        <w:t>3</w:t>
      </w:r>
      <w:r w:rsidR="00872247" w:rsidRPr="005224EC">
        <w:rPr>
          <w:rFonts w:ascii="Times New Roman" w:hAnsi="Times New Roman" w:cs="Times New Roman"/>
          <w:color w:val="auto"/>
          <w:sz w:val="28"/>
          <w:szCs w:val="28"/>
        </w:rPr>
        <w:t xml:space="preserve"> г. в Беларуси было 205 организаций, работающих в сфере энергетики. Объем промышленного производства составил 4</w:t>
      </w:r>
      <w:r w:rsidR="00EB1540" w:rsidRPr="005224EC">
        <w:rPr>
          <w:rFonts w:ascii="Times New Roman" w:hAnsi="Times New Roman" w:cs="Times New Roman"/>
          <w:color w:val="auto"/>
          <w:sz w:val="28"/>
          <w:szCs w:val="28"/>
        </w:rPr>
        <w:t>9141</w:t>
      </w:r>
      <w:r w:rsidR="00872247" w:rsidRPr="005224EC">
        <w:rPr>
          <w:rFonts w:ascii="Times New Roman" w:hAnsi="Times New Roman" w:cs="Times New Roman"/>
          <w:color w:val="auto"/>
          <w:sz w:val="28"/>
          <w:szCs w:val="28"/>
        </w:rPr>
        <w:t xml:space="preserve">,0 млрд. рублей. </w:t>
      </w:r>
      <w:r w:rsidR="00872247" w:rsidRPr="005224EC">
        <w:rPr>
          <w:rFonts w:ascii="Times New Roman" w:hAnsi="Times New Roman" w:cs="Times New Roman"/>
          <w:noProof/>
          <w:color w:val="auto"/>
          <w:sz w:val="28"/>
          <w:szCs w:val="28"/>
        </w:rPr>
        <w:t>Доля</w:t>
      </w:r>
      <w:r w:rsidR="00951416">
        <w:rPr>
          <w:rFonts w:ascii="Times New Roman" w:hAnsi="Times New Roman" w:cs="Times New Roman"/>
          <w:noProof/>
          <w:color w:val="auto"/>
          <w:sz w:val="28"/>
          <w:szCs w:val="28"/>
        </w:rPr>
        <w:t xml:space="preserve"> </w:t>
      </w:r>
      <w:r w:rsidR="00872247" w:rsidRPr="005224EC">
        <w:rPr>
          <w:rFonts w:ascii="Times New Roman" w:hAnsi="Times New Roman" w:cs="Times New Roman"/>
          <w:noProof/>
          <w:color w:val="auto"/>
          <w:sz w:val="28"/>
          <w:szCs w:val="28"/>
        </w:rPr>
        <w:t>продукции</w:t>
      </w:r>
      <w:r w:rsidR="00EB1540" w:rsidRPr="005224EC">
        <w:rPr>
          <w:rFonts w:ascii="Times New Roman" w:hAnsi="Times New Roman" w:cs="Times New Roman"/>
          <w:noProof/>
          <w:color w:val="auto"/>
          <w:sz w:val="28"/>
          <w:szCs w:val="28"/>
        </w:rPr>
        <w:t xml:space="preserve"> данного </w:t>
      </w:r>
      <w:r w:rsidR="00872247" w:rsidRPr="005224EC">
        <w:rPr>
          <w:rFonts w:ascii="Times New Roman" w:hAnsi="Times New Roman" w:cs="Times New Roman"/>
          <w:noProof/>
          <w:color w:val="auto"/>
          <w:sz w:val="28"/>
          <w:szCs w:val="28"/>
        </w:rPr>
        <w:t>вида</w:t>
      </w:r>
      <w:r w:rsidR="00951416">
        <w:rPr>
          <w:rFonts w:ascii="Times New Roman" w:hAnsi="Times New Roman" w:cs="Times New Roman"/>
          <w:noProof/>
          <w:color w:val="auto"/>
          <w:sz w:val="28"/>
          <w:szCs w:val="28"/>
        </w:rPr>
        <w:t xml:space="preserve"> </w:t>
      </w:r>
      <w:r w:rsidR="00872247" w:rsidRPr="005224EC">
        <w:rPr>
          <w:rFonts w:ascii="Times New Roman" w:hAnsi="Times New Roman" w:cs="Times New Roman"/>
          <w:noProof/>
          <w:color w:val="auto"/>
          <w:sz w:val="28"/>
          <w:szCs w:val="28"/>
        </w:rPr>
        <w:t>экономической</w:t>
      </w:r>
      <w:r w:rsidR="00951416">
        <w:rPr>
          <w:rFonts w:ascii="Times New Roman" w:hAnsi="Times New Roman" w:cs="Times New Roman"/>
          <w:noProof/>
          <w:color w:val="auto"/>
          <w:sz w:val="28"/>
          <w:szCs w:val="28"/>
        </w:rPr>
        <w:t xml:space="preserve"> </w:t>
      </w:r>
      <w:r w:rsidR="00872247" w:rsidRPr="005224EC">
        <w:rPr>
          <w:rFonts w:ascii="Times New Roman" w:hAnsi="Times New Roman" w:cs="Times New Roman"/>
          <w:noProof/>
          <w:color w:val="auto"/>
          <w:sz w:val="28"/>
          <w:szCs w:val="28"/>
        </w:rPr>
        <w:t>деятельности в</w:t>
      </w:r>
      <w:r w:rsidR="008A1D84">
        <w:rPr>
          <w:rFonts w:ascii="Times New Roman" w:hAnsi="Times New Roman" w:cs="Times New Roman"/>
          <w:noProof/>
          <w:color w:val="auto"/>
          <w:sz w:val="28"/>
          <w:szCs w:val="28"/>
        </w:rPr>
        <w:t xml:space="preserve"> </w:t>
      </w:r>
      <w:r w:rsidR="00872247" w:rsidRPr="005224EC">
        <w:rPr>
          <w:rFonts w:ascii="Times New Roman" w:hAnsi="Times New Roman" w:cs="Times New Roman"/>
          <w:noProof/>
          <w:color w:val="auto"/>
          <w:sz w:val="28"/>
          <w:szCs w:val="28"/>
        </w:rPr>
        <w:t xml:space="preserve">общем объеме промышленного производства </w:t>
      </w:r>
      <w:r w:rsidR="00EB1540" w:rsidRPr="005224EC">
        <w:rPr>
          <w:rFonts w:ascii="Times New Roman" w:hAnsi="Times New Roman" w:cs="Times New Roman"/>
          <w:noProof/>
          <w:color w:val="auto"/>
          <w:sz w:val="28"/>
          <w:szCs w:val="28"/>
        </w:rPr>
        <w:t xml:space="preserve">в 2013 году </w:t>
      </w:r>
      <w:r w:rsidR="00872247" w:rsidRPr="005224EC">
        <w:rPr>
          <w:rFonts w:ascii="Times New Roman" w:hAnsi="Times New Roman" w:cs="Times New Roman"/>
          <w:noProof/>
          <w:color w:val="auto"/>
          <w:sz w:val="28"/>
          <w:szCs w:val="28"/>
        </w:rPr>
        <w:t xml:space="preserve">составила </w:t>
      </w:r>
      <w:r w:rsidR="00EB1540" w:rsidRPr="005224EC">
        <w:rPr>
          <w:rFonts w:ascii="Times New Roman" w:hAnsi="Times New Roman" w:cs="Times New Roman"/>
          <w:noProof/>
          <w:color w:val="auto"/>
          <w:sz w:val="28"/>
          <w:szCs w:val="28"/>
        </w:rPr>
        <w:t xml:space="preserve">8,1 процента, в 2012 году она составляла 7,1%, в 2011 </w:t>
      </w:r>
      <w:r w:rsidR="00A43F50" w:rsidRPr="005224EC">
        <w:rPr>
          <w:rFonts w:ascii="Times New Roman" w:hAnsi="Times New Roman" w:cs="Times New Roman"/>
          <w:noProof/>
          <w:color w:val="auto"/>
          <w:sz w:val="28"/>
          <w:szCs w:val="28"/>
        </w:rPr>
        <w:t xml:space="preserve">г. </w:t>
      </w:r>
      <w:r w:rsidR="00EB1540" w:rsidRPr="005224EC">
        <w:rPr>
          <w:rFonts w:ascii="Times New Roman" w:hAnsi="Times New Roman" w:cs="Times New Roman"/>
          <w:noProof/>
          <w:color w:val="auto"/>
          <w:sz w:val="28"/>
          <w:szCs w:val="28"/>
        </w:rPr>
        <w:t xml:space="preserve">– 7,6%, в 2010 </w:t>
      </w:r>
      <w:r w:rsidR="00A43F50" w:rsidRPr="005224EC">
        <w:rPr>
          <w:rFonts w:ascii="Times New Roman" w:hAnsi="Times New Roman" w:cs="Times New Roman"/>
          <w:noProof/>
          <w:color w:val="auto"/>
          <w:sz w:val="28"/>
          <w:szCs w:val="28"/>
        </w:rPr>
        <w:t xml:space="preserve">г. </w:t>
      </w:r>
      <w:r w:rsidR="00EB1540" w:rsidRPr="005224EC">
        <w:rPr>
          <w:rFonts w:ascii="Times New Roman" w:hAnsi="Times New Roman" w:cs="Times New Roman"/>
          <w:noProof/>
          <w:color w:val="auto"/>
          <w:sz w:val="28"/>
          <w:szCs w:val="28"/>
        </w:rPr>
        <w:t>– 9,6%.</w:t>
      </w:r>
    </w:p>
    <w:p w:rsidR="00872247" w:rsidRPr="005224EC" w:rsidRDefault="00EB1540" w:rsidP="00682081">
      <w:pPr>
        <w:widowControl w:val="0"/>
        <w:autoSpaceDE w:val="0"/>
        <w:autoSpaceDN w:val="0"/>
        <w:adjustRightInd w:val="0"/>
        <w:ind w:firstLine="709"/>
        <w:jc w:val="both"/>
        <w:rPr>
          <w:sz w:val="28"/>
          <w:szCs w:val="28"/>
        </w:rPr>
      </w:pPr>
      <w:r w:rsidRPr="005224EC">
        <w:rPr>
          <w:noProof/>
          <w:sz w:val="28"/>
          <w:szCs w:val="28"/>
        </w:rPr>
        <w:t>В сфере энергетики в числе оцениваемых экологических показателей значится конечное энергопотребление в виде общего объема потребления энергии, поставляемой конечному потребителю для использования во всех энергетических целях. Среди потребителей электрической энергии в 2013 году как и в предыдущие годы доминирует промышленность – 22 283 милл</w:t>
      </w:r>
      <w:r w:rsidR="009953AB" w:rsidRPr="005224EC">
        <w:rPr>
          <w:noProof/>
          <w:sz w:val="28"/>
          <w:szCs w:val="28"/>
        </w:rPr>
        <w:t>ионов киловатт-часов, в том числе: обрабатывающая промышленность – 14 455 млн. квт.-час, предприятия по производству и распределению электроэнергии, газа и воды – 7 253 млн. квт.-час, горнодобывающая промышленность – 575 млн. квт.-час. На транспорт и связь приходится 1 901 млн. квт.-час. Организации сельского хозяйства, охоты и лесного хозяйства стали потребителями 1 660 млн. квт.-час. Населени</w:t>
      </w:r>
      <w:r w:rsidR="0077380B" w:rsidRPr="005224EC">
        <w:rPr>
          <w:noProof/>
          <w:sz w:val="28"/>
          <w:szCs w:val="28"/>
        </w:rPr>
        <w:t>ю</w:t>
      </w:r>
      <w:r w:rsidR="009953AB" w:rsidRPr="005224EC">
        <w:rPr>
          <w:noProof/>
          <w:sz w:val="28"/>
          <w:szCs w:val="28"/>
        </w:rPr>
        <w:t xml:space="preserve"> Беларуси в 2013 году отпущено 6 386 млн. квт.-час электроэнергии.</w:t>
      </w:r>
    </w:p>
    <w:p w:rsidR="002E2D7B" w:rsidRDefault="002E2D7B" w:rsidP="00951416">
      <w:pPr>
        <w:widowControl w:val="0"/>
        <w:autoSpaceDE w:val="0"/>
        <w:autoSpaceDN w:val="0"/>
        <w:adjustRightInd w:val="0"/>
        <w:ind w:firstLine="709"/>
        <w:jc w:val="both"/>
        <w:rPr>
          <w:noProof/>
          <w:color w:val="000000"/>
          <w:spacing w:val="-1"/>
          <w:sz w:val="28"/>
          <w:szCs w:val="28"/>
        </w:rPr>
      </w:pPr>
      <w:r w:rsidRPr="005224EC">
        <w:rPr>
          <w:sz w:val="28"/>
          <w:szCs w:val="28"/>
        </w:rPr>
        <w:t xml:space="preserve">Республика Беларусь выглядит предпочтительно по экономии </w:t>
      </w:r>
      <w:r w:rsidRPr="005224EC">
        <w:rPr>
          <w:sz w:val="28"/>
          <w:szCs w:val="28"/>
          <w:lang w:eastAsia="be-BY"/>
        </w:rPr>
        <w:t>топливно-энергетических ресурсов по сравнению с Россией, Казахстаном и Украиной</w:t>
      </w:r>
      <w:r w:rsidR="00951416">
        <w:rPr>
          <w:sz w:val="28"/>
          <w:szCs w:val="28"/>
          <w:lang w:eastAsia="be-BY"/>
        </w:rPr>
        <w:t xml:space="preserve"> </w:t>
      </w:r>
      <w:r w:rsidRPr="005224EC">
        <w:rPr>
          <w:noProof/>
          <w:color w:val="000000"/>
          <w:spacing w:val="-1"/>
          <w:sz w:val="28"/>
          <w:szCs w:val="28"/>
        </w:rPr>
        <w:t xml:space="preserve">(таблица </w:t>
      </w:r>
      <w:r w:rsidR="00043F9C" w:rsidRPr="005224EC">
        <w:rPr>
          <w:noProof/>
          <w:color w:val="000000"/>
          <w:spacing w:val="-1"/>
          <w:sz w:val="28"/>
          <w:szCs w:val="28"/>
        </w:rPr>
        <w:t>2</w:t>
      </w:r>
      <w:r w:rsidR="00B95DDA">
        <w:rPr>
          <w:noProof/>
          <w:color w:val="000000"/>
          <w:spacing w:val="-1"/>
          <w:sz w:val="28"/>
          <w:szCs w:val="28"/>
        </w:rPr>
        <w:t>7</w:t>
      </w:r>
      <w:r w:rsidRPr="005224EC">
        <w:rPr>
          <w:noProof/>
          <w:color w:val="000000"/>
          <w:spacing w:val="-1"/>
          <w:sz w:val="28"/>
          <w:szCs w:val="28"/>
        </w:rPr>
        <w:t>).</w:t>
      </w:r>
    </w:p>
    <w:p w:rsidR="002E2D7B" w:rsidRPr="005224EC" w:rsidRDefault="002E2D7B" w:rsidP="00682081">
      <w:pPr>
        <w:rPr>
          <w:rFonts w:ascii="Arial" w:hAnsi="Arial" w:cs="Arial"/>
          <w:b/>
          <w:noProof/>
          <w:color w:val="000000"/>
          <w:spacing w:val="-1"/>
          <w:w w:val="95"/>
          <w:sz w:val="28"/>
          <w:szCs w:val="28"/>
        </w:rPr>
      </w:pPr>
    </w:p>
    <w:p w:rsidR="002E2D7B" w:rsidRDefault="002E2D7B" w:rsidP="00682081">
      <w:pPr>
        <w:rPr>
          <w:b/>
          <w:bCs/>
          <w:color w:val="000000" w:themeColor="text1"/>
          <w:lang w:eastAsia="be-BY"/>
        </w:rPr>
      </w:pPr>
      <w:r w:rsidRPr="005224EC">
        <w:rPr>
          <w:b/>
          <w:noProof/>
          <w:color w:val="000000"/>
          <w:spacing w:val="-1"/>
          <w:w w:val="95"/>
        </w:rPr>
        <w:t xml:space="preserve">Таблица </w:t>
      </w:r>
      <w:r w:rsidR="00043F9C" w:rsidRPr="005224EC">
        <w:rPr>
          <w:b/>
          <w:noProof/>
          <w:color w:val="000000"/>
          <w:spacing w:val="-1"/>
          <w:w w:val="95"/>
        </w:rPr>
        <w:t>2</w:t>
      </w:r>
      <w:r w:rsidR="00B95DDA">
        <w:rPr>
          <w:b/>
          <w:noProof/>
          <w:color w:val="000000"/>
          <w:spacing w:val="-1"/>
          <w:w w:val="95"/>
        </w:rPr>
        <w:t>7</w:t>
      </w:r>
      <w:r w:rsidRPr="005224EC">
        <w:rPr>
          <w:b/>
          <w:noProof/>
          <w:color w:val="000000"/>
          <w:spacing w:val="-1"/>
          <w:w w:val="95"/>
        </w:rPr>
        <w:t xml:space="preserve"> – </w:t>
      </w:r>
      <w:r w:rsidRPr="002E3525">
        <w:rPr>
          <w:b/>
          <w:bCs/>
          <w:color w:val="000000" w:themeColor="text1"/>
          <w:lang w:eastAsia="be-BY"/>
        </w:rPr>
        <w:t>Удельный расход топливно-энергетических ресурсов на производство отдельных видов энергоемкой продукции в Республике Беларусь и ряде стран ближнего зарубежья *</w:t>
      </w:r>
    </w:p>
    <w:p w:rsidR="002E3525" w:rsidRPr="005224EC" w:rsidRDefault="002E3525" w:rsidP="00682081">
      <w:pPr>
        <w:rPr>
          <w:b/>
          <w:bCs/>
          <w:color w:val="383938"/>
          <w:lang w:eastAsia="be-BY"/>
        </w:rPr>
      </w:pPr>
    </w:p>
    <w:tbl>
      <w:tblPr>
        <w:tblW w:w="9526" w:type="dxa"/>
        <w:jc w:val="center"/>
        <w:tblCellMar>
          <w:left w:w="0" w:type="dxa"/>
          <w:right w:w="0" w:type="dxa"/>
        </w:tblCellMar>
        <w:tblLook w:val="04A0" w:firstRow="1" w:lastRow="0" w:firstColumn="1" w:lastColumn="0" w:noHBand="0" w:noVBand="1"/>
      </w:tblPr>
      <w:tblGrid>
        <w:gridCol w:w="3630"/>
        <w:gridCol w:w="1417"/>
        <w:gridCol w:w="1418"/>
        <w:gridCol w:w="1471"/>
        <w:gridCol w:w="1590"/>
      </w:tblGrid>
      <w:tr w:rsidR="002E2D7B" w:rsidRPr="005224EC" w:rsidTr="002E3525">
        <w:trPr>
          <w:trHeight w:val="731"/>
          <w:jc w:val="center"/>
        </w:trPr>
        <w:tc>
          <w:tcPr>
            <w:tcW w:w="3630" w:type="dxa"/>
            <w:tcBorders>
              <w:top w:val="single" w:sz="8"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hideMark/>
          </w:tcPr>
          <w:p w:rsidR="002E2D7B" w:rsidRPr="002E3525" w:rsidRDefault="002E2D7B" w:rsidP="00682081">
            <w:pPr>
              <w:jc w:val="center"/>
              <w:rPr>
                <w:lang w:eastAsia="be-BY"/>
              </w:rPr>
            </w:pPr>
            <w:r w:rsidRPr="005224EC">
              <w:rPr>
                <w:b/>
                <w:bCs/>
                <w:color w:val="383938"/>
                <w:lang w:eastAsia="be-BY"/>
              </w:rPr>
              <w:t> </w:t>
            </w:r>
            <w:r w:rsidRPr="002E3525">
              <w:rPr>
                <w:bCs/>
                <w:color w:val="000000"/>
                <w:lang w:eastAsia="be-BY"/>
              </w:rPr>
              <w:t>Наименование нормируемой продукции (услуги)</w:t>
            </w:r>
          </w:p>
        </w:tc>
        <w:tc>
          <w:tcPr>
            <w:tcW w:w="1417" w:type="dxa"/>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rsidR="002E2D7B" w:rsidRPr="005224EC" w:rsidRDefault="002E2D7B" w:rsidP="00682081">
            <w:pPr>
              <w:jc w:val="center"/>
              <w:rPr>
                <w:lang w:eastAsia="be-BY"/>
              </w:rPr>
            </w:pPr>
            <w:r w:rsidRPr="005224EC">
              <w:rPr>
                <w:color w:val="000000"/>
                <w:lang w:eastAsia="be-BY"/>
              </w:rPr>
              <w:t>Республика Беларусь</w:t>
            </w:r>
          </w:p>
        </w:tc>
        <w:tc>
          <w:tcPr>
            <w:tcW w:w="1418" w:type="dxa"/>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rsidR="002E2D7B" w:rsidRPr="005224EC" w:rsidRDefault="002E2D7B" w:rsidP="00682081">
            <w:pPr>
              <w:jc w:val="center"/>
              <w:rPr>
                <w:lang w:eastAsia="be-BY"/>
              </w:rPr>
            </w:pPr>
            <w:r w:rsidRPr="005224EC">
              <w:rPr>
                <w:color w:val="000000"/>
                <w:lang w:eastAsia="be-BY"/>
              </w:rPr>
              <w:t>Украина</w:t>
            </w:r>
          </w:p>
        </w:tc>
        <w:tc>
          <w:tcPr>
            <w:tcW w:w="1471" w:type="dxa"/>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rsidR="002E2D7B" w:rsidRPr="005224EC" w:rsidRDefault="002E2D7B" w:rsidP="00682081">
            <w:pPr>
              <w:jc w:val="center"/>
              <w:rPr>
                <w:lang w:eastAsia="be-BY"/>
              </w:rPr>
            </w:pPr>
            <w:r w:rsidRPr="005224EC">
              <w:rPr>
                <w:color w:val="000000"/>
                <w:lang w:eastAsia="be-BY"/>
              </w:rPr>
              <w:t>Российская Федерация</w:t>
            </w:r>
          </w:p>
        </w:tc>
        <w:tc>
          <w:tcPr>
            <w:tcW w:w="1590" w:type="dxa"/>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rsidR="002E2D7B" w:rsidRPr="005224EC" w:rsidRDefault="002E2D7B" w:rsidP="00682081">
            <w:pPr>
              <w:jc w:val="center"/>
              <w:rPr>
                <w:lang w:eastAsia="be-BY"/>
              </w:rPr>
            </w:pPr>
            <w:r w:rsidRPr="005224EC">
              <w:rPr>
                <w:color w:val="000000"/>
                <w:lang w:eastAsia="be-BY"/>
              </w:rPr>
              <w:t>Республика Казахстан</w:t>
            </w:r>
          </w:p>
        </w:tc>
      </w:tr>
      <w:tr w:rsidR="002E2D7B" w:rsidRPr="005224EC" w:rsidTr="002E3525">
        <w:trPr>
          <w:trHeight w:val="510"/>
          <w:jc w:val="center"/>
        </w:trPr>
        <w:tc>
          <w:tcPr>
            <w:tcW w:w="36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2D7B" w:rsidRPr="005224EC" w:rsidRDefault="002E2D7B" w:rsidP="00682081">
            <w:pPr>
              <w:rPr>
                <w:color w:val="000000"/>
                <w:lang w:eastAsia="be-BY"/>
              </w:rPr>
            </w:pPr>
            <w:r w:rsidRPr="005224EC">
              <w:rPr>
                <w:color w:val="000000"/>
                <w:lang w:eastAsia="be-BY"/>
              </w:rPr>
              <w:t xml:space="preserve">Отпуск электроэнергии, </w:t>
            </w:r>
          </w:p>
          <w:p w:rsidR="002E2D7B" w:rsidRPr="005224EC" w:rsidRDefault="002E2D7B" w:rsidP="00682081">
            <w:pPr>
              <w:rPr>
                <w:lang w:eastAsia="be-BY"/>
              </w:rPr>
            </w:pPr>
            <w:r w:rsidRPr="005224EC">
              <w:rPr>
                <w:color w:val="000000"/>
                <w:lang w:eastAsia="be-BY"/>
              </w:rPr>
              <w:t>гу.т./кВтч</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E2D7B" w:rsidRPr="002E3525" w:rsidRDefault="002E2D7B" w:rsidP="00682081">
            <w:pPr>
              <w:jc w:val="center"/>
              <w:rPr>
                <w:lang w:eastAsia="be-BY"/>
              </w:rPr>
            </w:pPr>
            <w:r w:rsidRPr="002E3525">
              <w:rPr>
                <w:bCs/>
                <w:color w:val="000000"/>
                <w:lang w:eastAsia="be-BY"/>
              </w:rPr>
              <w:t>254,6</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E2D7B" w:rsidRPr="002E3525" w:rsidRDefault="002E2D7B" w:rsidP="00682081">
            <w:pPr>
              <w:jc w:val="center"/>
              <w:rPr>
                <w:lang w:eastAsia="be-BY"/>
              </w:rPr>
            </w:pPr>
            <w:r w:rsidRPr="002E3525">
              <w:rPr>
                <w:bCs/>
                <w:color w:val="000000"/>
                <w:lang w:eastAsia="be-BY"/>
              </w:rPr>
              <w:t>381,9-388,2</w:t>
            </w:r>
          </w:p>
        </w:tc>
        <w:tc>
          <w:tcPr>
            <w:tcW w:w="14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E2D7B" w:rsidRPr="002E3525" w:rsidRDefault="002E2D7B" w:rsidP="00682081">
            <w:pPr>
              <w:jc w:val="center"/>
              <w:rPr>
                <w:lang w:eastAsia="be-BY"/>
              </w:rPr>
            </w:pPr>
            <w:r w:rsidRPr="002E3525">
              <w:rPr>
                <w:bCs/>
                <w:color w:val="000000"/>
                <w:lang w:eastAsia="be-BY"/>
              </w:rPr>
              <w:t>319,6-336,0</w:t>
            </w:r>
          </w:p>
        </w:tc>
        <w:tc>
          <w:tcPr>
            <w:tcW w:w="15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E2D7B" w:rsidRPr="002E3525" w:rsidRDefault="002E2D7B" w:rsidP="00682081">
            <w:pPr>
              <w:jc w:val="center"/>
              <w:rPr>
                <w:lang w:eastAsia="be-BY"/>
              </w:rPr>
            </w:pPr>
            <w:r w:rsidRPr="002E3525">
              <w:rPr>
                <w:bCs/>
                <w:color w:val="000000"/>
                <w:lang w:eastAsia="be-BY"/>
              </w:rPr>
              <w:t>346,5</w:t>
            </w:r>
          </w:p>
        </w:tc>
      </w:tr>
      <w:tr w:rsidR="002E2D7B" w:rsidRPr="005224EC" w:rsidTr="002E3525">
        <w:trPr>
          <w:trHeight w:val="510"/>
          <w:jc w:val="center"/>
        </w:trPr>
        <w:tc>
          <w:tcPr>
            <w:tcW w:w="36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2D7B" w:rsidRPr="005224EC" w:rsidRDefault="002E2D7B" w:rsidP="00682081">
            <w:pPr>
              <w:rPr>
                <w:color w:val="000000"/>
                <w:lang w:eastAsia="be-BY"/>
              </w:rPr>
            </w:pPr>
            <w:r w:rsidRPr="005224EC">
              <w:rPr>
                <w:color w:val="000000"/>
                <w:lang w:eastAsia="be-BY"/>
              </w:rPr>
              <w:t xml:space="preserve">Отпуск тепловой энергии, </w:t>
            </w:r>
          </w:p>
          <w:p w:rsidR="002E2D7B" w:rsidRPr="005224EC" w:rsidRDefault="002E2D7B" w:rsidP="00682081">
            <w:pPr>
              <w:rPr>
                <w:lang w:eastAsia="be-BY"/>
              </w:rPr>
            </w:pPr>
            <w:r w:rsidRPr="005224EC">
              <w:rPr>
                <w:color w:val="000000"/>
                <w:lang w:eastAsia="be-BY"/>
              </w:rPr>
              <w:t>гу.т./Гкал</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E2D7B" w:rsidRPr="002E3525" w:rsidRDefault="002E2D7B" w:rsidP="00682081">
            <w:pPr>
              <w:jc w:val="center"/>
              <w:rPr>
                <w:lang w:eastAsia="be-BY"/>
              </w:rPr>
            </w:pPr>
            <w:r w:rsidRPr="002E3525">
              <w:rPr>
                <w:bCs/>
                <w:color w:val="000000"/>
                <w:lang w:eastAsia="be-BY"/>
              </w:rPr>
              <w:t>167,8</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E2D7B" w:rsidRPr="002E3525" w:rsidRDefault="002E2D7B" w:rsidP="00682081">
            <w:pPr>
              <w:jc w:val="center"/>
              <w:rPr>
                <w:lang w:eastAsia="be-BY"/>
              </w:rPr>
            </w:pPr>
            <w:r w:rsidRPr="002E3525">
              <w:rPr>
                <w:bCs/>
                <w:color w:val="000000"/>
                <w:lang w:eastAsia="be-BY"/>
              </w:rPr>
              <w:t>176,5-180,0</w:t>
            </w:r>
          </w:p>
        </w:tc>
        <w:tc>
          <w:tcPr>
            <w:tcW w:w="14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E2D7B" w:rsidRPr="002E3525" w:rsidRDefault="002E2D7B" w:rsidP="00682081">
            <w:pPr>
              <w:jc w:val="center"/>
              <w:rPr>
                <w:lang w:eastAsia="be-BY"/>
              </w:rPr>
            </w:pPr>
            <w:r w:rsidRPr="002E3525">
              <w:rPr>
                <w:bCs/>
                <w:color w:val="000000"/>
                <w:lang w:eastAsia="be-BY"/>
              </w:rPr>
              <w:t>200,0</w:t>
            </w:r>
          </w:p>
        </w:tc>
        <w:tc>
          <w:tcPr>
            <w:tcW w:w="159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E2D7B" w:rsidRPr="002E3525" w:rsidRDefault="002E2D7B" w:rsidP="00682081">
            <w:pPr>
              <w:jc w:val="center"/>
              <w:rPr>
                <w:lang w:eastAsia="be-BY"/>
              </w:rPr>
            </w:pPr>
            <w:r w:rsidRPr="002E3525">
              <w:rPr>
                <w:bCs/>
                <w:color w:val="000000"/>
                <w:lang w:eastAsia="be-BY"/>
              </w:rPr>
              <w:t>182,1-182,5</w:t>
            </w:r>
          </w:p>
        </w:tc>
      </w:tr>
      <w:tr w:rsidR="002E2D7B" w:rsidRPr="005224EC" w:rsidTr="002E3525">
        <w:trPr>
          <w:trHeight w:val="377"/>
          <w:jc w:val="center"/>
        </w:trPr>
        <w:tc>
          <w:tcPr>
            <w:tcW w:w="36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2D7B" w:rsidRPr="005224EC" w:rsidRDefault="002E2D7B" w:rsidP="00682081">
            <w:pPr>
              <w:rPr>
                <w:lang w:eastAsia="be-BY"/>
              </w:rPr>
            </w:pPr>
            <w:r w:rsidRPr="005224EC">
              <w:rPr>
                <w:color w:val="000000"/>
                <w:lang w:eastAsia="be-BY"/>
              </w:rPr>
              <w:t>Потери в тепловых сетях, %</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E2D7B" w:rsidRPr="002E3525" w:rsidRDefault="002E2D7B" w:rsidP="00682081">
            <w:pPr>
              <w:jc w:val="center"/>
              <w:rPr>
                <w:lang w:eastAsia="be-BY"/>
              </w:rPr>
            </w:pPr>
            <w:r w:rsidRPr="002E3525">
              <w:rPr>
                <w:bCs/>
                <w:lang w:eastAsia="be-BY"/>
              </w:rPr>
              <w:t>9,55</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E2D7B" w:rsidRPr="002E3525" w:rsidRDefault="002E2D7B" w:rsidP="00682081">
            <w:pPr>
              <w:jc w:val="center"/>
              <w:rPr>
                <w:lang w:eastAsia="be-BY"/>
              </w:rPr>
            </w:pPr>
            <w:r w:rsidRPr="002E3525">
              <w:rPr>
                <w:bCs/>
                <w:color w:val="000000"/>
                <w:lang w:eastAsia="be-BY"/>
              </w:rPr>
              <w:t>14,6-15,9</w:t>
            </w:r>
          </w:p>
        </w:tc>
        <w:tc>
          <w:tcPr>
            <w:tcW w:w="14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E2D7B" w:rsidRPr="002E3525" w:rsidRDefault="002E2D7B" w:rsidP="00682081">
            <w:pPr>
              <w:jc w:val="center"/>
              <w:rPr>
                <w:lang w:eastAsia="be-BY"/>
              </w:rPr>
            </w:pPr>
            <w:r w:rsidRPr="002E3525">
              <w:rPr>
                <w:bCs/>
                <w:color w:val="000000"/>
                <w:lang w:eastAsia="be-BY"/>
              </w:rPr>
              <w:t>15-20</w:t>
            </w:r>
          </w:p>
        </w:tc>
        <w:tc>
          <w:tcPr>
            <w:tcW w:w="1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E2D7B" w:rsidRPr="002E3525" w:rsidRDefault="002E2D7B" w:rsidP="00682081">
            <w:pPr>
              <w:jc w:val="center"/>
              <w:rPr>
                <w:lang w:eastAsia="be-BY"/>
              </w:rPr>
            </w:pPr>
            <w:r w:rsidRPr="002E3525">
              <w:rPr>
                <w:bCs/>
                <w:color w:val="000000"/>
                <w:lang w:eastAsia="be-BY"/>
              </w:rPr>
              <w:t>21,8-23,6</w:t>
            </w:r>
          </w:p>
        </w:tc>
      </w:tr>
      <w:tr w:rsidR="002E2D7B" w:rsidRPr="005224EC" w:rsidTr="002E3525">
        <w:trPr>
          <w:trHeight w:val="377"/>
          <w:jc w:val="center"/>
        </w:trPr>
        <w:tc>
          <w:tcPr>
            <w:tcW w:w="36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E2D7B" w:rsidRPr="005224EC" w:rsidRDefault="002E2D7B" w:rsidP="00682081">
            <w:pPr>
              <w:rPr>
                <w:lang w:eastAsia="be-BY"/>
              </w:rPr>
            </w:pPr>
            <w:r w:rsidRPr="005224EC">
              <w:rPr>
                <w:color w:val="000000"/>
                <w:lang w:eastAsia="be-BY"/>
              </w:rPr>
              <w:t>Потери в электрических сетях, %</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E2D7B" w:rsidRPr="002E3525" w:rsidRDefault="002E2D7B" w:rsidP="00682081">
            <w:pPr>
              <w:jc w:val="center"/>
              <w:rPr>
                <w:lang w:eastAsia="be-BY"/>
              </w:rPr>
            </w:pPr>
            <w:r w:rsidRPr="002E3525">
              <w:rPr>
                <w:bCs/>
                <w:lang w:eastAsia="be-BY"/>
              </w:rPr>
              <w:t>9,91</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E2D7B" w:rsidRPr="002E3525" w:rsidRDefault="002E2D7B" w:rsidP="00682081">
            <w:pPr>
              <w:jc w:val="center"/>
              <w:rPr>
                <w:lang w:eastAsia="be-BY"/>
              </w:rPr>
            </w:pPr>
            <w:r w:rsidRPr="002E3525">
              <w:rPr>
                <w:bCs/>
                <w:color w:val="000000"/>
                <w:lang w:eastAsia="be-BY"/>
              </w:rPr>
              <w:t>12,6</w:t>
            </w:r>
          </w:p>
        </w:tc>
        <w:tc>
          <w:tcPr>
            <w:tcW w:w="1471"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E2D7B" w:rsidRPr="002E3525" w:rsidRDefault="002E2D7B" w:rsidP="00682081">
            <w:pPr>
              <w:jc w:val="center"/>
              <w:rPr>
                <w:lang w:eastAsia="be-BY"/>
              </w:rPr>
            </w:pPr>
            <w:r w:rsidRPr="002E3525">
              <w:rPr>
                <w:bCs/>
                <w:color w:val="000000"/>
                <w:lang w:eastAsia="be-BY"/>
              </w:rPr>
              <w:t>10,8</w:t>
            </w:r>
          </w:p>
        </w:tc>
        <w:tc>
          <w:tcPr>
            <w:tcW w:w="1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2E2D7B" w:rsidRPr="002E3525" w:rsidRDefault="002E2D7B" w:rsidP="00682081">
            <w:pPr>
              <w:jc w:val="center"/>
              <w:rPr>
                <w:lang w:eastAsia="be-BY"/>
              </w:rPr>
            </w:pPr>
            <w:r w:rsidRPr="002E3525">
              <w:rPr>
                <w:bCs/>
                <w:color w:val="000000"/>
                <w:lang w:eastAsia="be-BY"/>
              </w:rPr>
              <w:t>9,5-10</w:t>
            </w:r>
          </w:p>
        </w:tc>
      </w:tr>
    </w:tbl>
    <w:p w:rsidR="002E2D7B" w:rsidRPr="005224EC" w:rsidRDefault="002E2D7B" w:rsidP="00682081">
      <w:pPr>
        <w:rPr>
          <w:color w:val="383938"/>
          <w:lang w:eastAsia="be-BY"/>
        </w:rPr>
      </w:pPr>
      <w:r w:rsidRPr="005224EC">
        <w:rPr>
          <w:bCs/>
          <w:color w:val="383938"/>
          <w:lang w:eastAsia="be-BY"/>
        </w:rPr>
        <w:t>* данные Электроэнергетического совета СНГ</w:t>
      </w:r>
      <w:r w:rsidR="00266312" w:rsidRPr="005224EC">
        <w:rPr>
          <w:bCs/>
          <w:color w:val="383938"/>
          <w:lang w:eastAsia="be-BY"/>
        </w:rPr>
        <w:t xml:space="preserve"> за 2012 г.</w:t>
      </w:r>
    </w:p>
    <w:p w:rsidR="00266312" w:rsidRPr="005224EC" w:rsidRDefault="00266312" w:rsidP="00682081">
      <w:pPr>
        <w:widowControl w:val="0"/>
        <w:autoSpaceDE w:val="0"/>
        <w:autoSpaceDN w:val="0"/>
        <w:adjustRightInd w:val="0"/>
        <w:ind w:firstLine="709"/>
        <w:jc w:val="both"/>
        <w:rPr>
          <w:sz w:val="28"/>
          <w:szCs w:val="28"/>
        </w:rPr>
      </w:pPr>
    </w:p>
    <w:p w:rsidR="00A47B41" w:rsidRPr="00631F24" w:rsidRDefault="00A47B41" w:rsidP="00682081">
      <w:pPr>
        <w:widowControl w:val="0"/>
        <w:autoSpaceDE w:val="0"/>
        <w:autoSpaceDN w:val="0"/>
        <w:adjustRightInd w:val="0"/>
        <w:ind w:firstLine="709"/>
        <w:jc w:val="both"/>
        <w:rPr>
          <w:sz w:val="28"/>
          <w:szCs w:val="28"/>
        </w:rPr>
      </w:pPr>
    </w:p>
    <w:p w:rsidR="009953AB" w:rsidRPr="005224EC" w:rsidRDefault="009953AB" w:rsidP="00682081">
      <w:pPr>
        <w:widowControl w:val="0"/>
        <w:autoSpaceDE w:val="0"/>
        <w:autoSpaceDN w:val="0"/>
        <w:adjustRightInd w:val="0"/>
        <w:ind w:firstLine="709"/>
        <w:jc w:val="both"/>
        <w:rPr>
          <w:sz w:val="28"/>
          <w:szCs w:val="28"/>
        </w:rPr>
      </w:pPr>
      <w:r w:rsidRPr="005224EC">
        <w:rPr>
          <w:sz w:val="28"/>
          <w:szCs w:val="28"/>
        </w:rPr>
        <w:lastRenderedPageBreak/>
        <w:t xml:space="preserve">По данным Электроэнергетического совета СНГ в Республике Беларусь удельные расходы топливно-энергетических ресурсов на производство отдельных видов энергоемкой продукции составили: по отпуску электроэнергии – 254,6 г у.т./кВтч, по отпуску тепловой энергии – 167, 8 </w:t>
      </w:r>
      <w:r w:rsidR="002E2D7B" w:rsidRPr="005224EC">
        <w:rPr>
          <w:sz w:val="28"/>
          <w:szCs w:val="28"/>
        </w:rPr>
        <w:br/>
      </w:r>
      <w:r w:rsidRPr="005224EC">
        <w:rPr>
          <w:sz w:val="28"/>
          <w:szCs w:val="28"/>
        </w:rPr>
        <w:t>г у.т./Гкал, потери в тепловых сетях – 9,55%, потери в электрических сетях – 9,91%.</w:t>
      </w:r>
    </w:p>
    <w:p w:rsidR="00872247" w:rsidRPr="005224EC" w:rsidRDefault="00872247" w:rsidP="00682081">
      <w:pPr>
        <w:ind w:firstLine="708"/>
        <w:jc w:val="both"/>
        <w:rPr>
          <w:sz w:val="28"/>
          <w:szCs w:val="28"/>
        </w:rPr>
      </w:pPr>
      <w:r w:rsidRPr="005224EC">
        <w:rPr>
          <w:sz w:val="28"/>
          <w:szCs w:val="28"/>
          <w:lang w:eastAsia="be-BY"/>
        </w:rPr>
        <w:t>В Беларуси разработана государственная программа развития Белорусской энергетической системы на период до 2016 года</w:t>
      </w:r>
      <w:r w:rsidR="00C8510D" w:rsidRPr="005224EC">
        <w:rPr>
          <w:sz w:val="28"/>
          <w:szCs w:val="28"/>
          <w:lang w:eastAsia="be-BY"/>
        </w:rPr>
        <w:t xml:space="preserve"> </w:t>
      </w:r>
      <w:r w:rsidRPr="005224EC">
        <w:rPr>
          <w:noProof/>
          <w:sz w:val="28"/>
          <w:szCs w:val="28"/>
        </w:rPr>
        <w:t xml:space="preserve">(таблица </w:t>
      </w:r>
      <w:r w:rsidR="00043F9C" w:rsidRPr="005224EC">
        <w:rPr>
          <w:noProof/>
          <w:sz w:val="28"/>
          <w:szCs w:val="28"/>
        </w:rPr>
        <w:t>2</w:t>
      </w:r>
      <w:r w:rsidR="00B95DDA">
        <w:rPr>
          <w:noProof/>
          <w:sz w:val="28"/>
          <w:szCs w:val="28"/>
        </w:rPr>
        <w:t>8</w:t>
      </w:r>
      <w:r w:rsidRPr="005224EC">
        <w:rPr>
          <w:noProof/>
          <w:sz w:val="28"/>
          <w:szCs w:val="28"/>
        </w:rPr>
        <w:t>). Ее выполнение должно дать положительный эффект в экономии и рациональном использовании э</w:t>
      </w:r>
      <w:r w:rsidR="00F34C88" w:rsidRPr="005224EC">
        <w:rPr>
          <w:noProof/>
          <w:sz w:val="28"/>
          <w:szCs w:val="28"/>
        </w:rPr>
        <w:t>лектрической и тепловой энергии,</w:t>
      </w:r>
      <w:r w:rsidR="008A1D84">
        <w:rPr>
          <w:noProof/>
          <w:sz w:val="28"/>
          <w:szCs w:val="28"/>
        </w:rPr>
        <w:t xml:space="preserve"> </w:t>
      </w:r>
      <w:r w:rsidR="00F34C88" w:rsidRPr="005224EC">
        <w:rPr>
          <w:noProof/>
          <w:sz w:val="28"/>
          <w:szCs w:val="28"/>
        </w:rPr>
        <w:t>в снижении воздействия на окружающую среду.</w:t>
      </w:r>
    </w:p>
    <w:p w:rsidR="00872247" w:rsidRPr="005224EC" w:rsidRDefault="00872247" w:rsidP="00682081">
      <w:pPr>
        <w:ind w:left="142"/>
        <w:jc w:val="both"/>
        <w:rPr>
          <w:sz w:val="16"/>
          <w:szCs w:val="16"/>
          <w:lang w:eastAsia="be-BY"/>
        </w:rPr>
      </w:pPr>
    </w:p>
    <w:p w:rsidR="00872247" w:rsidRPr="005224EC" w:rsidRDefault="00872247" w:rsidP="00682081">
      <w:pPr>
        <w:jc w:val="both"/>
        <w:rPr>
          <w:b/>
          <w:bCs/>
          <w:lang w:eastAsia="be-BY"/>
        </w:rPr>
      </w:pPr>
      <w:r w:rsidRPr="005224EC">
        <w:rPr>
          <w:b/>
          <w:bCs/>
          <w:noProof/>
        </w:rPr>
        <w:t xml:space="preserve">Таблица </w:t>
      </w:r>
      <w:r w:rsidR="00043F9C" w:rsidRPr="005224EC">
        <w:rPr>
          <w:b/>
          <w:bCs/>
          <w:noProof/>
        </w:rPr>
        <w:t>2</w:t>
      </w:r>
      <w:r w:rsidR="00B95DDA">
        <w:rPr>
          <w:b/>
          <w:bCs/>
          <w:noProof/>
        </w:rPr>
        <w:t>8</w:t>
      </w:r>
      <w:r w:rsidRPr="005224EC">
        <w:rPr>
          <w:b/>
          <w:bCs/>
          <w:noProof/>
        </w:rPr>
        <w:t xml:space="preserve"> – </w:t>
      </w:r>
      <w:r w:rsidRPr="005224EC">
        <w:rPr>
          <w:b/>
          <w:bCs/>
          <w:lang w:eastAsia="be-BY"/>
        </w:rPr>
        <w:t>Ожидаемые результаты выполнения государственной программы развития Белорусской энергетической системы на п</w:t>
      </w:r>
      <w:r w:rsidR="00ED16CD" w:rsidRPr="005224EC">
        <w:rPr>
          <w:b/>
          <w:bCs/>
          <w:lang w:eastAsia="be-BY"/>
        </w:rPr>
        <w:t xml:space="preserve">ериод до 2016 года </w:t>
      </w:r>
    </w:p>
    <w:p w:rsidR="00EF55CB" w:rsidRPr="005224EC" w:rsidRDefault="00EF55CB" w:rsidP="00682081">
      <w:pPr>
        <w:jc w:val="both"/>
        <w:rPr>
          <w:b/>
          <w:bCs/>
          <w:sz w:val="16"/>
          <w:szCs w:val="16"/>
          <w:lang w:eastAsia="be-BY"/>
        </w:rPr>
      </w:pPr>
    </w:p>
    <w:tbl>
      <w:tblPr>
        <w:tblW w:w="5000" w:type="pct"/>
        <w:jc w:val="center"/>
        <w:tblCellMar>
          <w:left w:w="0" w:type="dxa"/>
          <w:right w:w="0" w:type="dxa"/>
        </w:tblCellMar>
        <w:tblLook w:val="00A0" w:firstRow="1" w:lastRow="0" w:firstColumn="1" w:lastColumn="0" w:noHBand="0" w:noVBand="0"/>
      </w:tblPr>
      <w:tblGrid>
        <w:gridCol w:w="8047"/>
        <w:gridCol w:w="1807"/>
      </w:tblGrid>
      <w:tr w:rsidR="00872247" w:rsidRPr="005224EC" w:rsidTr="00EB043B">
        <w:trPr>
          <w:trHeight w:val="478"/>
          <w:jc w:val="center"/>
        </w:trPr>
        <w:tc>
          <w:tcPr>
            <w:tcW w:w="4083" w:type="pct"/>
            <w:tcBorders>
              <w:top w:val="single" w:sz="8"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tcPr>
          <w:p w:rsidR="00872247" w:rsidRPr="005224EC" w:rsidRDefault="00872247" w:rsidP="00682081">
            <w:pPr>
              <w:jc w:val="center"/>
              <w:rPr>
                <w:lang w:eastAsia="be-BY"/>
              </w:rPr>
            </w:pPr>
            <w:r w:rsidRPr="005224EC">
              <w:rPr>
                <w:b/>
                <w:bCs/>
                <w:sz w:val="22"/>
                <w:szCs w:val="22"/>
                <w:lang w:eastAsia="be-BY"/>
              </w:rPr>
              <w:t>Показатели</w:t>
            </w:r>
          </w:p>
        </w:tc>
        <w:tc>
          <w:tcPr>
            <w:tcW w:w="917" w:type="pct"/>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vAlign w:val="center"/>
          </w:tcPr>
          <w:p w:rsidR="00872247" w:rsidRPr="005224EC" w:rsidRDefault="00872247" w:rsidP="00682081">
            <w:pPr>
              <w:jc w:val="center"/>
              <w:rPr>
                <w:lang w:eastAsia="be-BY"/>
              </w:rPr>
            </w:pPr>
            <w:r w:rsidRPr="005224EC">
              <w:rPr>
                <w:b/>
                <w:bCs/>
                <w:sz w:val="22"/>
                <w:szCs w:val="22"/>
                <w:lang w:eastAsia="be-BY"/>
              </w:rPr>
              <w:t>Ожидаемый результат</w:t>
            </w:r>
          </w:p>
        </w:tc>
      </w:tr>
      <w:tr w:rsidR="00872247" w:rsidRPr="005224EC" w:rsidTr="00A83AB3">
        <w:trPr>
          <w:trHeight w:val="340"/>
          <w:jc w:val="center"/>
        </w:trPr>
        <w:tc>
          <w:tcPr>
            <w:tcW w:w="408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72247" w:rsidRPr="005224EC" w:rsidRDefault="00872247" w:rsidP="00682081">
            <w:pPr>
              <w:jc w:val="both"/>
              <w:rPr>
                <w:lang w:eastAsia="be-BY"/>
              </w:rPr>
            </w:pPr>
            <w:r w:rsidRPr="005224EC">
              <w:rPr>
                <w:sz w:val="22"/>
                <w:szCs w:val="22"/>
                <w:lang w:eastAsia="be-BY"/>
              </w:rPr>
              <w:t>Ввод в эксплуатацию высокоэффективных мощностей в 2011-2015 гг., МВт</w:t>
            </w:r>
          </w:p>
        </w:tc>
        <w:tc>
          <w:tcPr>
            <w:tcW w:w="917"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872247" w:rsidRPr="005224EC" w:rsidRDefault="00872247" w:rsidP="00682081">
            <w:pPr>
              <w:jc w:val="center"/>
              <w:rPr>
                <w:lang w:eastAsia="be-BY"/>
              </w:rPr>
            </w:pPr>
            <w:r w:rsidRPr="005224EC">
              <w:rPr>
                <w:sz w:val="22"/>
                <w:szCs w:val="22"/>
                <w:lang w:eastAsia="be-BY"/>
              </w:rPr>
              <w:t>1 871,3</w:t>
            </w:r>
          </w:p>
        </w:tc>
      </w:tr>
      <w:tr w:rsidR="00872247" w:rsidRPr="005224EC" w:rsidTr="00A83AB3">
        <w:trPr>
          <w:trHeight w:val="340"/>
          <w:jc w:val="center"/>
        </w:trPr>
        <w:tc>
          <w:tcPr>
            <w:tcW w:w="408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72247" w:rsidRPr="005224EC" w:rsidRDefault="00872247" w:rsidP="00682081">
            <w:pPr>
              <w:jc w:val="both"/>
              <w:rPr>
                <w:lang w:eastAsia="be-BY"/>
              </w:rPr>
            </w:pPr>
            <w:r w:rsidRPr="005224EC">
              <w:rPr>
                <w:sz w:val="22"/>
                <w:szCs w:val="22"/>
                <w:lang w:eastAsia="be-BY"/>
              </w:rPr>
              <w:t>Вывод из эксплуатации неэффективных мощностей в 2011-2015 гг., МВт</w:t>
            </w:r>
          </w:p>
        </w:tc>
        <w:tc>
          <w:tcPr>
            <w:tcW w:w="917"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872247" w:rsidRPr="005224EC" w:rsidRDefault="00872247" w:rsidP="00682081">
            <w:pPr>
              <w:jc w:val="center"/>
              <w:rPr>
                <w:lang w:eastAsia="be-BY"/>
              </w:rPr>
            </w:pPr>
            <w:r w:rsidRPr="005224EC">
              <w:rPr>
                <w:sz w:val="22"/>
                <w:szCs w:val="22"/>
                <w:lang w:eastAsia="be-BY"/>
              </w:rPr>
              <w:t>906</w:t>
            </w:r>
          </w:p>
        </w:tc>
      </w:tr>
      <w:tr w:rsidR="00872247" w:rsidRPr="005224EC" w:rsidTr="00A83AB3">
        <w:trPr>
          <w:trHeight w:val="340"/>
          <w:jc w:val="center"/>
        </w:trPr>
        <w:tc>
          <w:tcPr>
            <w:tcW w:w="408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72247" w:rsidRPr="005224EC" w:rsidRDefault="00872247" w:rsidP="00682081">
            <w:pPr>
              <w:jc w:val="both"/>
              <w:rPr>
                <w:lang w:eastAsia="be-BY"/>
              </w:rPr>
            </w:pPr>
            <w:r w:rsidRPr="005224EC">
              <w:rPr>
                <w:sz w:val="22"/>
                <w:szCs w:val="22"/>
                <w:lang w:eastAsia="be-BY"/>
              </w:rPr>
              <w:t>Экономия ТЭР (за период реализации программы), млн. т у.т.</w:t>
            </w:r>
          </w:p>
        </w:tc>
        <w:tc>
          <w:tcPr>
            <w:tcW w:w="917"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872247" w:rsidRPr="005224EC" w:rsidRDefault="00BD6CCC" w:rsidP="00682081">
            <w:pPr>
              <w:jc w:val="center"/>
              <w:rPr>
                <w:lang w:eastAsia="be-BY"/>
              </w:rPr>
            </w:pPr>
            <w:r>
              <w:rPr>
                <w:sz w:val="22"/>
                <w:szCs w:val="22"/>
                <w:lang w:eastAsia="be-BY"/>
              </w:rPr>
              <w:t>1,832</w:t>
            </w:r>
          </w:p>
        </w:tc>
      </w:tr>
      <w:tr w:rsidR="00872247" w:rsidRPr="005224EC" w:rsidTr="00A83AB3">
        <w:trPr>
          <w:trHeight w:val="340"/>
          <w:jc w:val="center"/>
        </w:trPr>
        <w:tc>
          <w:tcPr>
            <w:tcW w:w="408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72247" w:rsidRPr="005224EC" w:rsidRDefault="00872247" w:rsidP="00682081">
            <w:pPr>
              <w:jc w:val="both"/>
              <w:rPr>
                <w:lang w:eastAsia="be-BY"/>
              </w:rPr>
            </w:pPr>
            <w:r w:rsidRPr="005224EC">
              <w:rPr>
                <w:sz w:val="22"/>
                <w:szCs w:val="22"/>
                <w:lang w:eastAsia="be-BY"/>
              </w:rPr>
              <w:t>Использование местных ТЭР с учетом ВЭР в 2015 г., тыс.т у.т.</w:t>
            </w:r>
          </w:p>
        </w:tc>
        <w:tc>
          <w:tcPr>
            <w:tcW w:w="917"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872247" w:rsidRPr="005224EC" w:rsidRDefault="00872247" w:rsidP="00682081">
            <w:pPr>
              <w:jc w:val="center"/>
              <w:rPr>
                <w:lang w:eastAsia="be-BY"/>
              </w:rPr>
            </w:pPr>
            <w:r w:rsidRPr="005224EC">
              <w:rPr>
                <w:sz w:val="22"/>
                <w:szCs w:val="22"/>
                <w:lang w:eastAsia="be-BY"/>
              </w:rPr>
              <w:t>1100-1290</w:t>
            </w:r>
          </w:p>
        </w:tc>
      </w:tr>
      <w:tr w:rsidR="00872247" w:rsidRPr="005224EC" w:rsidTr="00A83AB3">
        <w:trPr>
          <w:trHeight w:val="340"/>
          <w:jc w:val="center"/>
        </w:trPr>
        <w:tc>
          <w:tcPr>
            <w:tcW w:w="408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72247" w:rsidRPr="005224EC" w:rsidRDefault="00872247" w:rsidP="00682081">
            <w:pPr>
              <w:jc w:val="both"/>
              <w:rPr>
                <w:lang w:eastAsia="be-BY"/>
              </w:rPr>
            </w:pPr>
            <w:r w:rsidRPr="005224EC">
              <w:rPr>
                <w:sz w:val="22"/>
                <w:szCs w:val="22"/>
                <w:lang w:eastAsia="be-BY"/>
              </w:rPr>
              <w:t>Замещение природного газа в топливно-энергетическом балансе энергосистемы за счет экономии и других видов топлива в 2016 г., млрд. куб. метров в год</w:t>
            </w:r>
          </w:p>
        </w:tc>
        <w:tc>
          <w:tcPr>
            <w:tcW w:w="917"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872247" w:rsidRPr="005224EC" w:rsidRDefault="00872247" w:rsidP="00682081">
            <w:pPr>
              <w:jc w:val="center"/>
              <w:rPr>
                <w:lang w:eastAsia="be-BY"/>
              </w:rPr>
            </w:pPr>
            <w:r w:rsidRPr="005224EC">
              <w:rPr>
                <w:sz w:val="22"/>
                <w:szCs w:val="22"/>
                <w:lang w:eastAsia="be-BY"/>
              </w:rPr>
              <w:t>до 1,26</w:t>
            </w:r>
          </w:p>
        </w:tc>
      </w:tr>
      <w:tr w:rsidR="00872247" w:rsidRPr="005224EC" w:rsidTr="00A83AB3">
        <w:trPr>
          <w:trHeight w:val="340"/>
          <w:jc w:val="center"/>
        </w:trPr>
        <w:tc>
          <w:tcPr>
            <w:tcW w:w="408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3D2DBA" w:rsidRPr="005224EC" w:rsidRDefault="00872247" w:rsidP="00682081">
            <w:pPr>
              <w:jc w:val="both"/>
              <w:rPr>
                <w:sz w:val="22"/>
                <w:szCs w:val="22"/>
                <w:lang w:eastAsia="be-BY"/>
              </w:rPr>
            </w:pPr>
            <w:r w:rsidRPr="005224EC">
              <w:rPr>
                <w:sz w:val="22"/>
                <w:szCs w:val="22"/>
                <w:lang w:eastAsia="be-BY"/>
              </w:rPr>
              <w:t xml:space="preserve">Снижение удельного расхода топлива на производство электроэнергии, </w:t>
            </w:r>
          </w:p>
          <w:p w:rsidR="00872247" w:rsidRPr="005224EC" w:rsidRDefault="00872247" w:rsidP="00682081">
            <w:pPr>
              <w:jc w:val="both"/>
              <w:rPr>
                <w:lang w:eastAsia="be-BY"/>
              </w:rPr>
            </w:pPr>
            <w:r w:rsidRPr="005224EC">
              <w:rPr>
                <w:sz w:val="22"/>
                <w:szCs w:val="22"/>
                <w:lang w:eastAsia="be-BY"/>
              </w:rPr>
              <w:t>г у.т./кВт.ч</w:t>
            </w:r>
          </w:p>
        </w:tc>
        <w:tc>
          <w:tcPr>
            <w:tcW w:w="917"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872247" w:rsidRPr="005224EC" w:rsidRDefault="00872247" w:rsidP="00682081">
            <w:pPr>
              <w:jc w:val="center"/>
              <w:rPr>
                <w:lang w:eastAsia="be-BY"/>
              </w:rPr>
            </w:pPr>
            <w:r w:rsidRPr="005224EC">
              <w:rPr>
                <w:sz w:val="22"/>
                <w:szCs w:val="22"/>
                <w:lang w:eastAsia="be-BY"/>
              </w:rPr>
              <w:t>25-30</w:t>
            </w:r>
          </w:p>
        </w:tc>
      </w:tr>
      <w:tr w:rsidR="00872247" w:rsidRPr="005224EC" w:rsidTr="00A83AB3">
        <w:trPr>
          <w:trHeight w:val="340"/>
          <w:jc w:val="center"/>
        </w:trPr>
        <w:tc>
          <w:tcPr>
            <w:tcW w:w="408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72247" w:rsidRPr="005224EC" w:rsidRDefault="00872247" w:rsidP="00682081">
            <w:pPr>
              <w:jc w:val="both"/>
              <w:rPr>
                <w:lang w:eastAsia="be-BY"/>
              </w:rPr>
            </w:pPr>
            <w:r w:rsidRPr="005224EC">
              <w:rPr>
                <w:sz w:val="22"/>
                <w:szCs w:val="22"/>
                <w:lang w:eastAsia="be-BY"/>
              </w:rPr>
              <w:t>Снижения потерь в электрических и тепловых сетях, процентных пункта</w:t>
            </w:r>
          </w:p>
        </w:tc>
        <w:tc>
          <w:tcPr>
            <w:tcW w:w="917"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872247" w:rsidRPr="005224EC" w:rsidRDefault="00872247" w:rsidP="00682081">
            <w:pPr>
              <w:jc w:val="center"/>
              <w:rPr>
                <w:lang w:eastAsia="be-BY"/>
              </w:rPr>
            </w:pPr>
            <w:r w:rsidRPr="005224EC">
              <w:rPr>
                <w:sz w:val="22"/>
                <w:szCs w:val="22"/>
                <w:lang w:eastAsia="be-BY"/>
              </w:rPr>
              <w:t>2</w:t>
            </w:r>
          </w:p>
        </w:tc>
      </w:tr>
      <w:tr w:rsidR="00872247" w:rsidRPr="005224EC" w:rsidTr="00A83AB3">
        <w:trPr>
          <w:trHeight w:val="340"/>
          <w:jc w:val="center"/>
        </w:trPr>
        <w:tc>
          <w:tcPr>
            <w:tcW w:w="408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72247" w:rsidRPr="005224EC" w:rsidRDefault="00872247" w:rsidP="00682081">
            <w:pPr>
              <w:jc w:val="both"/>
              <w:rPr>
                <w:lang w:eastAsia="be-BY"/>
              </w:rPr>
            </w:pPr>
            <w:r w:rsidRPr="005224EC">
              <w:rPr>
                <w:sz w:val="22"/>
                <w:szCs w:val="22"/>
                <w:lang w:eastAsia="be-BY"/>
              </w:rPr>
              <w:t>Снижение износа основных фондов, процентов</w:t>
            </w:r>
          </w:p>
        </w:tc>
        <w:tc>
          <w:tcPr>
            <w:tcW w:w="917" w:type="pct"/>
            <w:tcBorders>
              <w:top w:val="nil"/>
              <w:left w:val="nil"/>
              <w:bottom w:val="single" w:sz="8" w:space="0" w:color="auto"/>
              <w:right w:val="single" w:sz="8" w:space="0" w:color="auto"/>
            </w:tcBorders>
            <w:noWrap/>
            <w:tcMar>
              <w:top w:w="0" w:type="dxa"/>
              <w:left w:w="108" w:type="dxa"/>
              <w:bottom w:w="0" w:type="dxa"/>
              <w:right w:w="108" w:type="dxa"/>
            </w:tcMar>
            <w:vAlign w:val="center"/>
          </w:tcPr>
          <w:p w:rsidR="00872247" w:rsidRPr="005224EC" w:rsidRDefault="00872247" w:rsidP="00682081">
            <w:pPr>
              <w:jc w:val="center"/>
              <w:rPr>
                <w:lang w:eastAsia="be-BY"/>
              </w:rPr>
            </w:pPr>
            <w:r w:rsidRPr="005224EC">
              <w:rPr>
                <w:sz w:val="22"/>
                <w:szCs w:val="22"/>
                <w:lang w:eastAsia="be-BY"/>
              </w:rPr>
              <w:t>до 40</w:t>
            </w:r>
          </w:p>
        </w:tc>
      </w:tr>
    </w:tbl>
    <w:p w:rsidR="00872247" w:rsidRPr="005224EC" w:rsidRDefault="00872247" w:rsidP="00682081">
      <w:pPr>
        <w:pStyle w:val="Default"/>
        <w:ind w:firstLine="709"/>
        <w:jc w:val="both"/>
        <w:rPr>
          <w:rFonts w:ascii="Times New Roman" w:hAnsi="Times New Roman" w:cs="Times New Roman"/>
          <w:color w:val="auto"/>
          <w:sz w:val="28"/>
          <w:szCs w:val="28"/>
        </w:rPr>
      </w:pPr>
    </w:p>
    <w:p w:rsidR="00EB043B" w:rsidRPr="005224EC" w:rsidRDefault="00EB043B" w:rsidP="00682081">
      <w:pPr>
        <w:pStyle w:val="Default"/>
        <w:ind w:firstLine="709"/>
        <w:jc w:val="both"/>
        <w:outlineLvl w:val="1"/>
        <w:rPr>
          <w:rFonts w:ascii="Times New Roman" w:hAnsi="Times New Roman" w:cs="Times New Roman"/>
          <w:b/>
          <w:color w:val="auto"/>
          <w:sz w:val="28"/>
          <w:szCs w:val="28"/>
        </w:rPr>
      </w:pPr>
      <w:bookmarkStart w:id="22" w:name="_Toc420935640"/>
      <w:r w:rsidRPr="005224EC">
        <w:rPr>
          <w:rFonts w:ascii="Times New Roman" w:hAnsi="Times New Roman" w:cs="Times New Roman"/>
          <w:b/>
          <w:color w:val="auto"/>
          <w:sz w:val="28"/>
          <w:szCs w:val="28"/>
        </w:rPr>
        <w:t>2.4 Жилищно-коммунальное хозяйство</w:t>
      </w:r>
      <w:bookmarkEnd w:id="22"/>
    </w:p>
    <w:p w:rsidR="00EB043B" w:rsidRPr="005224EC" w:rsidRDefault="00EB043B" w:rsidP="00682081">
      <w:pPr>
        <w:pStyle w:val="Default"/>
        <w:ind w:firstLine="709"/>
        <w:jc w:val="both"/>
        <w:outlineLvl w:val="1"/>
        <w:rPr>
          <w:rFonts w:ascii="Times New Roman" w:hAnsi="Times New Roman" w:cs="Times New Roman"/>
          <w:color w:val="auto"/>
          <w:sz w:val="28"/>
          <w:szCs w:val="28"/>
        </w:rPr>
      </w:pPr>
    </w:p>
    <w:p w:rsidR="00EB043B" w:rsidRPr="005224EC" w:rsidRDefault="00EB043B" w:rsidP="00682081">
      <w:pPr>
        <w:pStyle w:val="Default"/>
        <w:ind w:firstLine="709"/>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 xml:space="preserve">Образующиеся в стране коммунальные отходы в виде отходов жизнедеятельности населения и подобных им отходов производства в настоящее время практически не используются для переработки. Более 90,4% от образовавшихся в 2013 г. коммунальных отходов вывезены на объекты захоронения (полигоны ТКО и мини-полигоны), что является предметом деятельности системы Минжилкомхоза Республики Беларусь. Находящиеся в стране </w:t>
      </w:r>
      <w:r w:rsidR="00BD6CCC">
        <w:rPr>
          <w:rFonts w:ascii="Times New Roman" w:hAnsi="Times New Roman" w:cs="Times New Roman"/>
          <w:color w:val="auto"/>
          <w:sz w:val="28"/>
          <w:szCs w:val="28"/>
        </w:rPr>
        <w:t>167</w:t>
      </w:r>
      <w:r w:rsidR="00760F56" w:rsidRPr="005224EC">
        <w:rPr>
          <w:rFonts w:ascii="Times New Roman" w:hAnsi="Times New Roman" w:cs="Times New Roman"/>
          <w:color w:val="auto"/>
          <w:sz w:val="28"/>
          <w:szCs w:val="28"/>
        </w:rPr>
        <w:t xml:space="preserve"> полигонов ТКО (2014</w:t>
      </w:r>
      <w:r w:rsidRPr="005224EC">
        <w:rPr>
          <w:rFonts w:ascii="Times New Roman" w:hAnsi="Times New Roman" w:cs="Times New Roman"/>
          <w:color w:val="auto"/>
          <w:sz w:val="28"/>
          <w:szCs w:val="28"/>
        </w:rPr>
        <w:t xml:space="preserve"> г.) обслуживают областные и районные центры, а также крупные поселки городского типа. Кроме них имеется также 2</w:t>
      </w:r>
      <w:r w:rsidR="00BD6CCC">
        <w:rPr>
          <w:rFonts w:ascii="Times New Roman" w:hAnsi="Times New Roman" w:cs="Times New Roman"/>
          <w:color w:val="auto"/>
          <w:sz w:val="28"/>
          <w:szCs w:val="28"/>
        </w:rPr>
        <w:t>145</w:t>
      </w:r>
      <w:r w:rsidRPr="005224EC">
        <w:rPr>
          <w:rFonts w:ascii="Times New Roman" w:hAnsi="Times New Roman" w:cs="Times New Roman"/>
          <w:color w:val="auto"/>
          <w:sz w:val="28"/>
          <w:szCs w:val="28"/>
        </w:rPr>
        <w:t xml:space="preserve"> мини-полигонов для обслуживания сельского населения. Суммарно они занимают земельную площадь в стране около </w:t>
      </w:r>
      <w:r w:rsidR="00BD6CCC">
        <w:rPr>
          <w:rFonts w:ascii="Times New Roman" w:hAnsi="Times New Roman" w:cs="Times New Roman"/>
          <w:color w:val="auto"/>
          <w:sz w:val="28"/>
          <w:szCs w:val="28"/>
        </w:rPr>
        <w:t xml:space="preserve">1024,2 </w:t>
      </w:r>
      <w:r w:rsidRPr="005224EC">
        <w:rPr>
          <w:rFonts w:ascii="Times New Roman" w:hAnsi="Times New Roman" w:cs="Times New Roman"/>
          <w:color w:val="auto"/>
          <w:sz w:val="28"/>
          <w:szCs w:val="28"/>
        </w:rPr>
        <w:t>га и являются своеобразными источниками загрязнения окружающей среды.</w:t>
      </w:r>
    </w:p>
    <w:p w:rsidR="00EB043B" w:rsidRPr="005224EC" w:rsidRDefault="00EB043B" w:rsidP="00682081">
      <w:pPr>
        <w:pStyle w:val="Default"/>
        <w:ind w:firstLine="709"/>
        <w:jc w:val="both"/>
        <w:rPr>
          <w:rFonts w:ascii="Times New Roman" w:hAnsi="Times New Roman" w:cs="Times New Roman"/>
          <w:color w:val="auto"/>
          <w:sz w:val="28"/>
          <w:szCs w:val="28"/>
        </w:rPr>
      </w:pPr>
    </w:p>
    <w:p w:rsidR="0061020D" w:rsidRDefault="0061020D" w:rsidP="00682081">
      <w:pPr>
        <w:pStyle w:val="Default"/>
        <w:ind w:firstLine="709"/>
        <w:jc w:val="both"/>
        <w:outlineLvl w:val="1"/>
        <w:rPr>
          <w:rFonts w:ascii="Times New Roman" w:hAnsi="Times New Roman" w:cs="Times New Roman"/>
          <w:b/>
          <w:color w:val="auto"/>
          <w:sz w:val="28"/>
          <w:szCs w:val="28"/>
        </w:rPr>
      </w:pPr>
      <w:bookmarkStart w:id="23" w:name="_Toc420935641"/>
    </w:p>
    <w:p w:rsidR="0061020D" w:rsidRDefault="0061020D" w:rsidP="00682081">
      <w:pPr>
        <w:pStyle w:val="Default"/>
        <w:ind w:firstLine="709"/>
        <w:jc w:val="both"/>
        <w:outlineLvl w:val="1"/>
        <w:rPr>
          <w:rFonts w:ascii="Times New Roman" w:hAnsi="Times New Roman" w:cs="Times New Roman"/>
          <w:b/>
          <w:color w:val="auto"/>
          <w:sz w:val="28"/>
          <w:szCs w:val="28"/>
        </w:rPr>
      </w:pPr>
    </w:p>
    <w:p w:rsidR="00DB6579" w:rsidRDefault="00DB6579" w:rsidP="00682081">
      <w:pPr>
        <w:pStyle w:val="Default"/>
        <w:ind w:firstLine="709"/>
        <w:jc w:val="both"/>
        <w:outlineLvl w:val="1"/>
        <w:rPr>
          <w:rFonts w:ascii="Times New Roman" w:hAnsi="Times New Roman" w:cs="Times New Roman"/>
          <w:b/>
          <w:color w:val="auto"/>
          <w:sz w:val="28"/>
          <w:szCs w:val="28"/>
        </w:rPr>
      </w:pPr>
    </w:p>
    <w:p w:rsidR="00872247" w:rsidRPr="005224EC" w:rsidRDefault="00872247" w:rsidP="00682081">
      <w:pPr>
        <w:pStyle w:val="Default"/>
        <w:ind w:firstLine="709"/>
        <w:jc w:val="both"/>
        <w:outlineLvl w:val="1"/>
        <w:rPr>
          <w:rFonts w:ascii="Times New Roman" w:hAnsi="Times New Roman" w:cs="Times New Roman"/>
          <w:b/>
          <w:color w:val="auto"/>
          <w:sz w:val="28"/>
          <w:szCs w:val="28"/>
        </w:rPr>
      </w:pPr>
      <w:r w:rsidRPr="005224EC">
        <w:rPr>
          <w:rFonts w:ascii="Times New Roman" w:hAnsi="Times New Roman" w:cs="Times New Roman"/>
          <w:b/>
          <w:color w:val="auto"/>
          <w:sz w:val="28"/>
          <w:szCs w:val="28"/>
        </w:rPr>
        <w:lastRenderedPageBreak/>
        <w:t>2.5 Сельское хозяйство</w:t>
      </w:r>
      <w:bookmarkEnd w:id="23"/>
    </w:p>
    <w:p w:rsidR="00872247" w:rsidRPr="005224EC" w:rsidRDefault="00872247" w:rsidP="00682081">
      <w:pPr>
        <w:pStyle w:val="Default"/>
        <w:ind w:firstLine="709"/>
        <w:jc w:val="both"/>
        <w:rPr>
          <w:rFonts w:ascii="Times New Roman" w:hAnsi="Times New Roman" w:cs="Times New Roman"/>
          <w:color w:val="auto"/>
          <w:sz w:val="28"/>
          <w:szCs w:val="28"/>
        </w:rPr>
      </w:pPr>
    </w:p>
    <w:p w:rsidR="00872247" w:rsidRPr="005224EC" w:rsidRDefault="00872247" w:rsidP="00682081">
      <w:pPr>
        <w:pStyle w:val="Default"/>
        <w:ind w:firstLine="709"/>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Сельскохозяйственная деятельность в Республике Беларусь оказывает негативное воздействие на почвы при применении удобрений и средств защиты растений, особенно при несбалансированном внесении, приводящем к снижению потенциала плодородия, загрязнению поверхностных и подземных вод. Проведенная в 1960-1980-х гг. крупномасштабная мелиорация в стране (более 3,5 млн. га) и интенсивное использование мелиорированных земель на территории Полесья в Гомельской и Брестской областях для выращивания пропашных сельскохозяйственных культур вызвали к настоящему времени ряд экологических проблем, в том числе ускоренную деградацию почв, минерализацию торфяного слоя, нарушение водного режима территории, трансформацию химического состава вод.</w:t>
      </w:r>
    </w:p>
    <w:p w:rsidR="00872247" w:rsidRPr="005224EC" w:rsidRDefault="00872247" w:rsidP="00682081">
      <w:pPr>
        <w:pStyle w:val="Default"/>
        <w:ind w:firstLine="709"/>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t xml:space="preserve">Согласно </w:t>
      </w:r>
      <w:r w:rsidR="00760F56" w:rsidRPr="005224EC">
        <w:rPr>
          <w:rFonts w:ascii="Times New Roman" w:hAnsi="Times New Roman" w:cs="Times New Roman"/>
          <w:color w:val="auto"/>
          <w:sz w:val="28"/>
          <w:szCs w:val="28"/>
        </w:rPr>
        <w:t>«Кодексу Республики Беларусь о</w:t>
      </w:r>
      <w:r w:rsidRPr="005224EC">
        <w:rPr>
          <w:rFonts w:ascii="Times New Roman" w:hAnsi="Times New Roman" w:cs="Times New Roman"/>
          <w:color w:val="auto"/>
          <w:sz w:val="28"/>
          <w:szCs w:val="28"/>
        </w:rPr>
        <w:t xml:space="preserve"> земле» к сельскохозяйственным относятся земли, систематически используемые для получения сельскохозяйственной продукции и включающие в себя пахотные земли, залежные земли, земли под постоянными культурами, к которым относятся земли, занятые искусственно созданной древесно-кустарниковой растительностью или насаждениями травянистых многолетних растений, и луговые земли. </w:t>
      </w:r>
    </w:p>
    <w:p w:rsidR="00872247" w:rsidRPr="005224EC" w:rsidRDefault="00872247" w:rsidP="00682081">
      <w:pPr>
        <w:widowControl w:val="0"/>
        <w:autoSpaceDE w:val="0"/>
        <w:autoSpaceDN w:val="0"/>
        <w:adjustRightInd w:val="0"/>
        <w:ind w:firstLine="720"/>
        <w:jc w:val="both"/>
        <w:rPr>
          <w:sz w:val="28"/>
          <w:szCs w:val="28"/>
        </w:rPr>
      </w:pPr>
      <w:r w:rsidRPr="005224EC">
        <w:rPr>
          <w:sz w:val="28"/>
          <w:szCs w:val="28"/>
        </w:rPr>
        <w:t>По данным</w:t>
      </w:r>
      <w:r w:rsidR="00760F56" w:rsidRPr="005224EC">
        <w:rPr>
          <w:sz w:val="28"/>
          <w:szCs w:val="28"/>
        </w:rPr>
        <w:t xml:space="preserve"> реестра земельных ресурсов Республики Беларусь</w:t>
      </w:r>
      <w:r w:rsidRPr="005224EC">
        <w:rPr>
          <w:sz w:val="28"/>
          <w:szCs w:val="28"/>
        </w:rPr>
        <w:t xml:space="preserve"> Государственного земельного кадастр</w:t>
      </w:r>
      <w:r w:rsidR="00FB5E01">
        <w:rPr>
          <w:sz w:val="28"/>
          <w:szCs w:val="28"/>
        </w:rPr>
        <w:t>а, по состоянию на 1 января 2015</w:t>
      </w:r>
      <w:r w:rsidRPr="005224EC">
        <w:rPr>
          <w:sz w:val="28"/>
          <w:szCs w:val="28"/>
        </w:rPr>
        <w:t xml:space="preserve"> г. сельскохозяйственные земли занимают 8</w:t>
      </w:r>
      <w:r w:rsidR="00FB5E01">
        <w:rPr>
          <w:sz w:val="28"/>
          <w:szCs w:val="28"/>
        </w:rPr>
        <w:t xml:space="preserve">632,3 </w:t>
      </w:r>
      <w:r w:rsidRPr="005224EC">
        <w:rPr>
          <w:sz w:val="28"/>
          <w:szCs w:val="28"/>
        </w:rPr>
        <w:t>тыс.</w:t>
      </w:r>
      <w:r w:rsidR="00FB5E01">
        <w:rPr>
          <w:sz w:val="28"/>
          <w:szCs w:val="28"/>
        </w:rPr>
        <w:t xml:space="preserve"> </w:t>
      </w:r>
      <w:r w:rsidRPr="005224EC">
        <w:rPr>
          <w:sz w:val="28"/>
          <w:szCs w:val="28"/>
        </w:rPr>
        <w:t xml:space="preserve">га или </w:t>
      </w:r>
      <w:r w:rsidR="00FB5E01">
        <w:rPr>
          <w:sz w:val="28"/>
          <w:szCs w:val="28"/>
        </w:rPr>
        <w:t>1,6</w:t>
      </w:r>
      <w:r w:rsidRPr="005224EC">
        <w:rPr>
          <w:sz w:val="28"/>
          <w:szCs w:val="28"/>
        </w:rPr>
        <w:t xml:space="preserve">% земель </w:t>
      </w:r>
      <w:r w:rsidR="00FB5E01">
        <w:rPr>
          <w:sz w:val="28"/>
          <w:szCs w:val="28"/>
        </w:rPr>
        <w:t>страны. На пахотные земли в 2014 г. приходилось 65</w:t>
      </w:r>
      <w:r w:rsidRPr="005224EC">
        <w:rPr>
          <w:sz w:val="28"/>
          <w:szCs w:val="28"/>
        </w:rPr>
        <w:t>,</w:t>
      </w:r>
      <w:r w:rsidR="00FB5E01">
        <w:rPr>
          <w:sz w:val="28"/>
          <w:szCs w:val="28"/>
        </w:rPr>
        <w:t>6% сельхозземель, луговые – 32,9</w:t>
      </w:r>
      <w:r w:rsidRPr="005224EC">
        <w:rPr>
          <w:sz w:val="28"/>
          <w:szCs w:val="28"/>
        </w:rPr>
        <w:t>%, используемые под постоянные</w:t>
      </w:r>
      <w:r w:rsidR="00FB5E01">
        <w:rPr>
          <w:sz w:val="28"/>
          <w:szCs w:val="28"/>
        </w:rPr>
        <w:t xml:space="preserve"> культуры – 1,4%, залежные – 0,1</w:t>
      </w:r>
      <w:r w:rsidRPr="005224EC">
        <w:rPr>
          <w:sz w:val="28"/>
          <w:szCs w:val="28"/>
        </w:rPr>
        <w:t xml:space="preserve">%. При этом улучшенные </w:t>
      </w:r>
      <w:r w:rsidR="00760F56" w:rsidRPr="005224EC">
        <w:rPr>
          <w:sz w:val="28"/>
          <w:szCs w:val="28"/>
        </w:rPr>
        <w:t>луговые земли</w:t>
      </w:r>
      <w:r w:rsidR="00FB5E01">
        <w:rPr>
          <w:sz w:val="28"/>
          <w:szCs w:val="28"/>
        </w:rPr>
        <w:t xml:space="preserve"> занимали 23,4</w:t>
      </w:r>
      <w:r w:rsidRPr="005224EC">
        <w:rPr>
          <w:sz w:val="28"/>
          <w:szCs w:val="28"/>
        </w:rPr>
        <w:t>% сельскохозяйственных земель страны (табл</w:t>
      </w:r>
      <w:r w:rsidR="0003513A" w:rsidRPr="005224EC">
        <w:rPr>
          <w:sz w:val="28"/>
          <w:szCs w:val="28"/>
        </w:rPr>
        <w:t>ица</w:t>
      </w:r>
      <w:r w:rsidR="00B95DDA">
        <w:rPr>
          <w:sz w:val="28"/>
          <w:szCs w:val="28"/>
        </w:rPr>
        <w:t xml:space="preserve"> </w:t>
      </w:r>
      <w:r w:rsidR="00F41F7C" w:rsidRPr="005224EC">
        <w:rPr>
          <w:sz w:val="28"/>
          <w:szCs w:val="28"/>
        </w:rPr>
        <w:t>2</w:t>
      </w:r>
      <w:r w:rsidR="00B95DDA">
        <w:rPr>
          <w:sz w:val="28"/>
          <w:szCs w:val="28"/>
        </w:rPr>
        <w:t>9</w:t>
      </w:r>
      <w:r w:rsidRPr="005224EC">
        <w:rPr>
          <w:sz w:val="28"/>
          <w:szCs w:val="28"/>
        </w:rPr>
        <w:t>).</w:t>
      </w:r>
    </w:p>
    <w:p w:rsidR="00EF55CB" w:rsidRPr="005224EC" w:rsidRDefault="00EF55CB" w:rsidP="00682081">
      <w:pPr>
        <w:widowControl w:val="0"/>
        <w:autoSpaceDE w:val="0"/>
        <w:autoSpaceDN w:val="0"/>
        <w:adjustRightInd w:val="0"/>
        <w:ind w:firstLine="720"/>
        <w:jc w:val="both"/>
        <w:rPr>
          <w:sz w:val="18"/>
          <w:szCs w:val="18"/>
        </w:rPr>
      </w:pPr>
    </w:p>
    <w:p w:rsidR="00B95DDA" w:rsidRDefault="00B95DDA" w:rsidP="00682081">
      <w:pPr>
        <w:pStyle w:val="CM4"/>
        <w:keepNext/>
        <w:spacing w:line="240" w:lineRule="auto"/>
        <w:rPr>
          <w:rFonts w:ascii="Times New Roman" w:hAnsi="Times New Roman" w:cs="Times New Roman"/>
          <w:b/>
          <w:bCs/>
        </w:rPr>
      </w:pPr>
    </w:p>
    <w:p w:rsidR="00872247" w:rsidRPr="005224EC" w:rsidRDefault="00872247" w:rsidP="00682081">
      <w:pPr>
        <w:pStyle w:val="CM4"/>
        <w:keepNext/>
        <w:spacing w:line="240" w:lineRule="auto"/>
        <w:rPr>
          <w:rFonts w:ascii="Times New Roman" w:hAnsi="Times New Roman" w:cs="Times New Roman"/>
          <w:b/>
          <w:bCs/>
        </w:rPr>
      </w:pPr>
      <w:r w:rsidRPr="005224EC">
        <w:rPr>
          <w:rFonts w:ascii="Times New Roman" w:hAnsi="Times New Roman" w:cs="Times New Roman"/>
          <w:b/>
          <w:bCs/>
        </w:rPr>
        <w:t xml:space="preserve">Таблица </w:t>
      </w:r>
      <w:r w:rsidR="00F41F7C" w:rsidRPr="005224EC">
        <w:rPr>
          <w:rFonts w:ascii="Times New Roman" w:hAnsi="Times New Roman" w:cs="Times New Roman"/>
          <w:b/>
          <w:bCs/>
        </w:rPr>
        <w:t>2</w:t>
      </w:r>
      <w:r w:rsidR="00B95DDA">
        <w:rPr>
          <w:rFonts w:ascii="Times New Roman" w:hAnsi="Times New Roman" w:cs="Times New Roman"/>
          <w:b/>
          <w:bCs/>
        </w:rPr>
        <w:t>9</w:t>
      </w:r>
      <w:r w:rsidRPr="005224EC">
        <w:rPr>
          <w:rFonts w:ascii="Times New Roman" w:hAnsi="Times New Roman" w:cs="Times New Roman"/>
          <w:b/>
          <w:bCs/>
        </w:rPr>
        <w:t xml:space="preserve"> – Площадь различных видов сельскохозяйственных земель в разрезе административных областей Беларуси, тыс. га (д</w:t>
      </w:r>
      <w:r w:rsidR="00CE2D98">
        <w:rPr>
          <w:rFonts w:ascii="Times New Roman" w:hAnsi="Times New Roman" w:cs="Times New Roman"/>
          <w:b/>
          <w:bCs/>
        </w:rPr>
        <w:t>анные по состоянию на 01.01.2015</w:t>
      </w:r>
      <w:r w:rsidRPr="005224EC">
        <w:rPr>
          <w:rFonts w:ascii="Times New Roman" w:hAnsi="Times New Roman" w:cs="Times New Roman"/>
          <w:b/>
          <w:bCs/>
        </w:rPr>
        <w:t xml:space="preserve">) </w:t>
      </w:r>
    </w:p>
    <w:p w:rsidR="00872247" w:rsidRPr="005224EC" w:rsidRDefault="00872247" w:rsidP="00682081">
      <w:pPr>
        <w:pStyle w:val="Default"/>
        <w:keepNext/>
        <w:rPr>
          <w:rFonts w:ascii="Times New Roman" w:hAnsi="Times New Roman" w:cs="Times New Roman"/>
          <w:color w:val="auto"/>
          <w:sz w:val="16"/>
          <w:szCs w:val="16"/>
        </w:rPr>
      </w:pPr>
    </w:p>
    <w:tbl>
      <w:tblPr>
        <w:tblW w:w="5000" w:type="pct"/>
        <w:jc w:val="center"/>
        <w:tblLayout w:type="fixed"/>
        <w:tblLook w:val="0000" w:firstRow="0" w:lastRow="0" w:firstColumn="0" w:lastColumn="0" w:noHBand="0" w:noVBand="0"/>
      </w:tblPr>
      <w:tblGrid>
        <w:gridCol w:w="1668"/>
        <w:gridCol w:w="1275"/>
        <w:gridCol w:w="1277"/>
        <w:gridCol w:w="1275"/>
        <w:gridCol w:w="1799"/>
        <w:gridCol w:w="1277"/>
        <w:gridCol w:w="1283"/>
      </w:tblGrid>
      <w:tr w:rsidR="00872247" w:rsidRPr="005224EC" w:rsidTr="0061020D">
        <w:trPr>
          <w:trHeight w:val="361"/>
          <w:jc w:val="center"/>
        </w:trPr>
        <w:tc>
          <w:tcPr>
            <w:tcW w:w="846" w:type="pct"/>
            <w:vMerge w:val="restart"/>
            <w:tcBorders>
              <w:top w:val="single" w:sz="6" w:space="0" w:color="000000"/>
              <w:left w:val="single" w:sz="6" w:space="0" w:color="000000"/>
              <w:bottom w:val="single" w:sz="4" w:space="0" w:color="000000"/>
              <w:right w:val="single" w:sz="6" w:space="0" w:color="000000"/>
            </w:tcBorders>
            <w:shd w:val="clear" w:color="auto" w:fill="92D050"/>
            <w:vAlign w:val="center"/>
          </w:tcPr>
          <w:p w:rsidR="00872247" w:rsidRPr="005224EC" w:rsidRDefault="0061020D" w:rsidP="00682081">
            <w:pPr>
              <w:pStyle w:val="Default"/>
              <w:rPr>
                <w:rFonts w:ascii="Times New Roman" w:hAnsi="Times New Roman" w:cs="Times New Roman"/>
                <w:color w:val="auto"/>
              </w:rPr>
            </w:pPr>
            <w:r>
              <w:rPr>
                <w:rFonts w:ascii="Times New Roman" w:hAnsi="Times New Roman" w:cs="Times New Roman"/>
                <w:color w:val="auto"/>
              </w:rPr>
              <w:t>Администра</w:t>
            </w:r>
            <w:r>
              <w:rPr>
                <w:rFonts w:ascii="Times New Roman" w:hAnsi="Times New Roman" w:cs="Times New Roman"/>
                <w:color w:val="auto"/>
              </w:rPr>
              <w:softHyphen/>
              <w:t>тив</w:t>
            </w:r>
            <w:r w:rsidR="00872247" w:rsidRPr="005224EC">
              <w:rPr>
                <w:rFonts w:ascii="Times New Roman" w:hAnsi="Times New Roman" w:cs="Times New Roman"/>
                <w:color w:val="auto"/>
              </w:rPr>
              <w:t>ная об</w:t>
            </w:r>
            <w:r>
              <w:rPr>
                <w:rFonts w:ascii="Times New Roman" w:hAnsi="Times New Roman" w:cs="Times New Roman"/>
                <w:color w:val="auto"/>
              </w:rPr>
              <w:softHyphen/>
            </w:r>
            <w:r w:rsidR="00872247" w:rsidRPr="005224EC">
              <w:rPr>
                <w:rFonts w:ascii="Times New Roman" w:hAnsi="Times New Roman" w:cs="Times New Roman"/>
                <w:color w:val="auto"/>
              </w:rPr>
              <w:t xml:space="preserve">ласть </w:t>
            </w:r>
          </w:p>
        </w:tc>
        <w:tc>
          <w:tcPr>
            <w:tcW w:w="647" w:type="pct"/>
            <w:vMerge w:val="restart"/>
            <w:tcBorders>
              <w:top w:val="single" w:sz="6" w:space="0" w:color="000000"/>
              <w:left w:val="single" w:sz="6" w:space="0" w:color="000000"/>
              <w:bottom w:val="single" w:sz="4" w:space="0" w:color="000000"/>
              <w:right w:val="single" w:sz="4" w:space="0" w:color="000000"/>
            </w:tcBorders>
            <w:shd w:val="clear" w:color="auto" w:fill="92D050"/>
            <w:vAlign w:val="center"/>
          </w:tcPr>
          <w:p w:rsidR="00872247" w:rsidRPr="005224EC" w:rsidRDefault="00872247" w:rsidP="00682081">
            <w:pPr>
              <w:pStyle w:val="Default"/>
              <w:jc w:val="center"/>
              <w:rPr>
                <w:rFonts w:ascii="Times New Roman" w:hAnsi="Times New Roman" w:cs="Times New Roman"/>
                <w:color w:val="auto"/>
              </w:rPr>
            </w:pPr>
            <w:r w:rsidRPr="005224EC">
              <w:rPr>
                <w:rFonts w:ascii="Times New Roman" w:hAnsi="Times New Roman" w:cs="Times New Roman"/>
                <w:color w:val="auto"/>
              </w:rPr>
              <w:t>Общая площадь сельхоз</w:t>
            </w:r>
            <w:r w:rsidR="0003513A" w:rsidRPr="005224EC">
              <w:rPr>
                <w:rFonts w:ascii="Times New Roman" w:hAnsi="Times New Roman" w:cs="Times New Roman"/>
                <w:color w:val="auto"/>
              </w:rPr>
              <w:t>-</w:t>
            </w:r>
            <w:r w:rsidRPr="005224EC">
              <w:rPr>
                <w:rFonts w:ascii="Times New Roman" w:hAnsi="Times New Roman" w:cs="Times New Roman"/>
                <w:color w:val="auto"/>
              </w:rPr>
              <w:t>земель</w:t>
            </w:r>
          </w:p>
        </w:tc>
        <w:tc>
          <w:tcPr>
            <w:tcW w:w="3507" w:type="pct"/>
            <w:gridSpan w:val="5"/>
            <w:tcBorders>
              <w:top w:val="single" w:sz="6" w:space="0" w:color="000000"/>
              <w:left w:val="single" w:sz="4" w:space="0" w:color="000000"/>
              <w:bottom w:val="single" w:sz="4" w:space="0" w:color="000000"/>
              <w:right w:val="single" w:sz="4" w:space="0" w:color="000000"/>
            </w:tcBorders>
            <w:shd w:val="clear" w:color="auto" w:fill="92D050"/>
            <w:vAlign w:val="center"/>
          </w:tcPr>
          <w:p w:rsidR="00872247" w:rsidRPr="005224EC" w:rsidRDefault="00872247" w:rsidP="00682081">
            <w:pPr>
              <w:pStyle w:val="Default"/>
              <w:jc w:val="center"/>
              <w:rPr>
                <w:rFonts w:ascii="Times New Roman" w:hAnsi="Times New Roman" w:cs="Times New Roman"/>
                <w:color w:val="auto"/>
              </w:rPr>
            </w:pPr>
            <w:r w:rsidRPr="005224EC">
              <w:rPr>
                <w:rFonts w:ascii="Times New Roman" w:hAnsi="Times New Roman" w:cs="Times New Roman"/>
                <w:color w:val="auto"/>
              </w:rPr>
              <w:t>В том числе</w:t>
            </w:r>
          </w:p>
        </w:tc>
      </w:tr>
      <w:tr w:rsidR="00872247" w:rsidRPr="005224EC" w:rsidTr="0061020D">
        <w:trPr>
          <w:trHeight w:val="418"/>
          <w:jc w:val="center"/>
        </w:trPr>
        <w:tc>
          <w:tcPr>
            <w:tcW w:w="846" w:type="pct"/>
            <w:vMerge/>
            <w:tcBorders>
              <w:top w:val="single" w:sz="6" w:space="0" w:color="000000"/>
              <w:left w:val="single" w:sz="6" w:space="0" w:color="000000"/>
              <w:bottom w:val="single" w:sz="4" w:space="0" w:color="000000"/>
              <w:right w:val="single" w:sz="6" w:space="0" w:color="000000"/>
            </w:tcBorders>
            <w:shd w:val="clear" w:color="auto" w:fill="92D050"/>
            <w:vAlign w:val="center"/>
          </w:tcPr>
          <w:p w:rsidR="00872247" w:rsidRPr="005224EC" w:rsidRDefault="00872247" w:rsidP="00682081">
            <w:pPr>
              <w:pStyle w:val="Default"/>
              <w:rPr>
                <w:rFonts w:ascii="Times New Roman" w:hAnsi="Times New Roman" w:cs="Times New Roman"/>
                <w:color w:val="auto"/>
              </w:rPr>
            </w:pPr>
          </w:p>
        </w:tc>
        <w:tc>
          <w:tcPr>
            <w:tcW w:w="647" w:type="pct"/>
            <w:vMerge/>
            <w:tcBorders>
              <w:top w:val="single" w:sz="6" w:space="0" w:color="000000"/>
              <w:left w:val="single" w:sz="6" w:space="0" w:color="000000"/>
              <w:bottom w:val="single" w:sz="4" w:space="0" w:color="000000"/>
              <w:right w:val="single" w:sz="4" w:space="0" w:color="000000"/>
            </w:tcBorders>
            <w:shd w:val="clear" w:color="auto" w:fill="92D050"/>
            <w:vAlign w:val="center"/>
          </w:tcPr>
          <w:p w:rsidR="00872247" w:rsidRPr="005224EC" w:rsidRDefault="00872247" w:rsidP="00682081">
            <w:pPr>
              <w:pStyle w:val="Default"/>
              <w:jc w:val="center"/>
              <w:rPr>
                <w:rFonts w:ascii="Times New Roman" w:hAnsi="Times New Roman" w:cs="Times New Roman"/>
                <w:color w:val="auto"/>
              </w:rPr>
            </w:pPr>
          </w:p>
        </w:tc>
        <w:tc>
          <w:tcPr>
            <w:tcW w:w="648" w:type="pct"/>
            <w:tcBorders>
              <w:top w:val="single" w:sz="4" w:space="0" w:color="000000"/>
              <w:left w:val="single" w:sz="4" w:space="0" w:color="000000"/>
              <w:bottom w:val="single" w:sz="4" w:space="0" w:color="000000"/>
              <w:right w:val="single" w:sz="4" w:space="0" w:color="000000"/>
            </w:tcBorders>
            <w:shd w:val="clear" w:color="auto" w:fill="92D050"/>
            <w:vAlign w:val="center"/>
          </w:tcPr>
          <w:p w:rsidR="00872247" w:rsidRPr="005224EC" w:rsidRDefault="00872247" w:rsidP="00682081">
            <w:pPr>
              <w:pStyle w:val="Default"/>
              <w:jc w:val="center"/>
              <w:rPr>
                <w:rFonts w:ascii="Times New Roman" w:hAnsi="Times New Roman" w:cs="Times New Roman"/>
                <w:color w:val="auto"/>
              </w:rPr>
            </w:pPr>
            <w:r w:rsidRPr="005224EC">
              <w:rPr>
                <w:rFonts w:ascii="Times New Roman" w:hAnsi="Times New Roman" w:cs="Times New Roman"/>
                <w:color w:val="auto"/>
              </w:rPr>
              <w:t>пахотные</w:t>
            </w:r>
          </w:p>
        </w:tc>
        <w:tc>
          <w:tcPr>
            <w:tcW w:w="647" w:type="pct"/>
            <w:tcBorders>
              <w:top w:val="single" w:sz="4" w:space="0" w:color="000000"/>
              <w:left w:val="single" w:sz="4" w:space="0" w:color="000000"/>
              <w:bottom w:val="single" w:sz="4" w:space="0" w:color="000000"/>
              <w:right w:val="single" w:sz="4" w:space="0" w:color="000000"/>
            </w:tcBorders>
            <w:shd w:val="clear" w:color="auto" w:fill="92D050"/>
            <w:vAlign w:val="center"/>
          </w:tcPr>
          <w:p w:rsidR="00872247" w:rsidRPr="005224EC" w:rsidRDefault="00872247" w:rsidP="00682081">
            <w:pPr>
              <w:pStyle w:val="Default"/>
              <w:jc w:val="center"/>
              <w:rPr>
                <w:rFonts w:ascii="Times New Roman" w:hAnsi="Times New Roman" w:cs="Times New Roman"/>
                <w:color w:val="auto"/>
              </w:rPr>
            </w:pPr>
            <w:r w:rsidRPr="005224EC">
              <w:rPr>
                <w:rFonts w:ascii="Times New Roman" w:hAnsi="Times New Roman" w:cs="Times New Roman"/>
                <w:color w:val="auto"/>
              </w:rPr>
              <w:t>залежные</w:t>
            </w:r>
          </w:p>
        </w:tc>
        <w:tc>
          <w:tcPr>
            <w:tcW w:w="913" w:type="pct"/>
            <w:tcBorders>
              <w:top w:val="single" w:sz="4" w:space="0" w:color="000000"/>
              <w:left w:val="single" w:sz="4" w:space="0" w:color="000000"/>
              <w:bottom w:val="single" w:sz="4" w:space="0" w:color="000000"/>
              <w:right w:val="single" w:sz="4" w:space="0" w:color="000000"/>
            </w:tcBorders>
            <w:shd w:val="clear" w:color="auto" w:fill="92D050"/>
            <w:vAlign w:val="center"/>
          </w:tcPr>
          <w:p w:rsidR="00872247" w:rsidRPr="005224EC" w:rsidRDefault="00872247" w:rsidP="00682081">
            <w:pPr>
              <w:pStyle w:val="Default"/>
              <w:jc w:val="center"/>
              <w:rPr>
                <w:rFonts w:ascii="Times New Roman" w:hAnsi="Times New Roman" w:cs="Times New Roman"/>
                <w:color w:val="auto"/>
              </w:rPr>
            </w:pPr>
            <w:r w:rsidRPr="005224EC">
              <w:rPr>
                <w:rFonts w:ascii="Times New Roman" w:hAnsi="Times New Roman" w:cs="Times New Roman"/>
                <w:color w:val="auto"/>
              </w:rPr>
              <w:t>под постоян-ными культу-рами</w:t>
            </w:r>
          </w:p>
        </w:tc>
        <w:tc>
          <w:tcPr>
            <w:tcW w:w="648" w:type="pct"/>
            <w:tcBorders>
              <w:top w:val="single" w:sz="4" w:space="0" w:color="000000"/>
              <w:left w:val="single" w:sz="4" w:space="0" w:color="000000"/>
              <w:bottom w:val="single" w:sz="4" w:space="0" w:color="000000"/>
              <w:right w:val="single" w:sz="4" w:space="0" w:color="000000"/>
            </w:tcBorders>
            <w:shd w:val="clear" w:color="auto" w:fill="92D050"/>
            <w:vAlign w:val="center"/>
          </w:tcPr>
          <w:p w:rsidR="00872247" w:rsidRPr="005224EC" w:rsidRDefault="00872247" w:rsidP="00682081">
            <w:pPr>
              <w:pStyle w:val="Default"/>
              <w:jc w:val="center"/>
              <w:rPr>
                <w:rFonts w:ascii="Times New Roman" w:hAnsi="Times New Roman" w:cs="Times New Roman"/>
                <w:color w:val="auto"/>
              </w:rPr>
            </w:pPr>
            <w:r w:rsidRPr="005224EC">
              <w:rPr>
                <w:rFonts w:ascii="Times New Roman" w:hAnsi="Times New Roman" w:cs="Times New Roman"/>
                <w:color w:val="auto"/>
              </w:rPr>
              <w:t>луговые, всего</w:t>
            </w:r>
          </w:p>
        </w:tc>
        <w:tc>
          <w:tcPr>
            <w:tcW w:w="651" w:type="pct"/>
            <w:tcBorders>
              <w:top w:val="single" w:sz="4" w:space="0" w:color="000000"/>
              <w:left w:val="single" w:sz="4" w:space="0" w:color="000000"/>
              <w:bottom w:val="single" w:sz="4" w:space="0" w:color="000000"/>
              <w:right w:val="single" w:sz="4" w:space="0" w:color="000000"/>
            </w:tcBorders>
            <w:shd w:val="clear" w:color="auto" w:fill="92D050"/>
            <w:vAlign w:val="center"/>
          </w:tcPr>
          <w:p w:rsidR="00872247" w:rsidRPr="005224EC" w:rsidRDefault="00872247" w:rsidP="00682081">
            <w:pPr>
              <w:pStyle w:val="Default"/>
              <w:jc w:val="center"/>
              <w:rPr>
                <w:rFonts w:ascii="Times New Roman" w:hAnsi="Times New Roman" w:cs="Times New Roman"/>
                <w:color w:val="auto"/>
              </w:rPr>
            </w:pPr>
            <w:r w:rsidRPr="005224EC">
              <w:rPr>
                <w:rFonts w:ascii="Times New Roman" w:hAnsi="Times New Roman" w:cs="Times New Roman"/>
                <w:color w:val="auto"/>
              </w:rPr>
              <w:t>из них улучшен-ные</w:t>
            </w:r>
          </w:p>
        </w:tc>
      </w:tr>
      <w:tr w:rsidR="00872247" w:rsidRPr="005224EC" w:rsidTr="0061020D">
        <w:trPr>
          <w:trHeight w:val="340"/>
          <w:jc w:val="center"/>
        </w:trPr>
        <w:tc>
          <w:tcPr>
            <w:tcW w:w="846" w:type="pct"/>
            <w:tcBorders>
              <w:top w:val="single" w:sz="4" w:space="0" w:color="000000"/>
              <w:left w:val="single" w:sz="6" w:space="0" w:color="000000"/>
              <w:bottom w:val="single" w:sz="4" w:space="0" w:color="000000"/>
              <w:right w:val="single" w:sz="6" w:space="0" w:color="000000"/>
            </w:tcBorders>
            <w:vAlign w:val="center"/>
          </w:tcPr>
          <w:p w:rsidR="00872247" w:rsidRPr="005224EC" w:rsidRDefault="00872247" w:rsidP="00682081">
            <w:pPr>
              <w:pStyle w:val="Default"/>
              <w:rPr>
                <w:rFonts w:ascii="Times New Roman" w:hAnsi="Times New Roman" w:cs="Times New Roman"/>
                <w:color w:val="auto"/>
              </w:rPr>
            </w:pPr>
            <w:r w:rsidRPr="005224EC">
              <w:rPr>
                <w:rFonts w:ascii="Times New Roman" w:hAnsi="Times New Roman" w:cs="Times New Roman"/>
                <w:color w:val="auto"/>
              </w:rPr>
              <w:t>Брестская</w:t>
            </w:r>
          </w:p>
        </w:tc>
        <w:tc>
          <w:tcPr>
            <w:tcW w:w="647" w:type="pct"/>
            <w:tcBorders>
              <w:top w:val="single" w:sz="4" w:space="0" w:color="000000"/>
              <w:left w:val="single" w:sz="6" w:space="0" w:color="000000"/>
              <w:bottom w:val="single" w:sz="4" w:space="0" w:color="000000"/>
              <w:right w:val="single" w:sz="4" w:space="0" w:color="000000"/>
            </w:tcBorders>
            <w:vAlign w:val="center"/>
          </w:tcPr>
          <w:p w:rsidR="00872247" w:rsidRPr="005224EC" w:rsidRDefault="00872247" w:rsidP="00682081">
            <w:pPr>
              <w:pStyle w:val="Default"/>
              <w:jc w:val="center"/>
              <w:rPr>
                <w:rFonts w:ascii="Times New Roman" w:hAnsi="Times New Roman" w:cs="Times New Roman"/>
                <w:color w:val="auto"/>
              </w:rPr>
            </w:pPr>
            <w:r w:rsidRPr="005224EC">
              <w:rPr>
                <w:rFonts w:ascii="Times New Roman" w:hAnsi="Times New Roman" w:cs="Times New Roman"/>
                <w:color w:val="auto"/>
                <w:lang w:val="en-US"/>
              </w:rPr>
              <w:t>1420</w:t>
            </w:r>
            <w:r w:rsidRPr="005224EC">
              <w:rPr>
                <w:rFonts w:ascii="Times New Roman" w:hAnsi="Times New Roman" w:cs="Times New Roman"/>
                <w:color w:val="auto"/>
              </w:rPr>
              <w:t>,</w:t>
            </w:r>
            <w:r w:rsidRPr="005224EC">
              <w:rPr>
                <w:rFonts w:ascii="Times New Roman" w:hAnsi="Times New Roman" w:cs="Times New Roman"/>
                <w:color w:val="auto"/>
                <w:lang w:val="en-US"/>
              </w:rPr>
              <w:t>1</w:t>
            </w:r>
          </w:p>
        </w:tc>
        <w:tc>
          <w:tcPr>
            <w:tcW w:w="648"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872247" w:rsidP="00682081">
            <w:pPr>
              <w:pStyle w:val="Default"/>
              <w:jc w:val="center"/>
              <w:rPr>
                <w:rFonts w:ascii="Times New Roman" w:hAnsi="Times New Roman" w:cs="Times New Roman"/>
                <w:color w:val="auto"/>
              </w:rPr>
            </w:pPr>
            <w:r w:rsidRPr="005224EC">
              <w:rPr>
                <w:rFonts w:ascii="Times New Roman" w:hAnsi="Times New Roman" w:cs="Times New Roman"/>
                <w:color w:val="auto"/>
              </w:rPr>
              <w:t>820,4</w:t>
            </w:r>
          </w:p>
        </w:tc>
        <w:tc>
          <w:tcPr>
            <w:tcW w:w="647"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872247" w:rsidP="00682081">
            <w:pPr>
              <w:pStyle w:val="Default"/>
              <w:jc w:val="center"/>
              <w:rPr>
                <w:rFonts w:ascii="Times New Roman" w:hAnsi="Times New Roman" w:cs="Times New Roman"/>
                <w:color w:val="auto"/>
              </w:rPr>
            </w:pPr>
            <w:r w:rsidRPr="005224EC">
              <w:rPr>
                <w:rFonts w:ascii="Times New Roman" w:hAnsi="Times New Roman" w:cs="Times New Roman"/>
                <w:color w:val="auto"/>
              </w:rPr>
              <w:t>0,0</w:t>
            </w:r>
          </w:p>
        </w:tc>
        <w:tc>
          <w:tcPr>
            <w:tcW w:w="913"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872247" w:rsidP="00682081">
            <w:pPr>
              <w:pStyle w:val="Default"/>
              <w:jc w:val="center"/>
              <w:rPr>
                <w:rFonts w:ascii="Times New Roman" w:hAnsi="Times New Roman" w:cs="Times New Roman"/>
                <w:color w:val="auto"/>
              </w:rPr>
            </w:pPr>
            <w:r w:rsidRPr="005224EC">
              <w:rPr>
                <w:rFonts w:ascii="Times New Roman" w:hAnsi="Times New Roman" w:cs="Times New Roman"/>
                <w:color w:val="auto"/>
              </w:rPr>
              <w:t>20,7</w:t>
            </w:r>
          </w:p>
        </w:tc>
        <w:tc>
          <w:tcPr>
            <w:tcW w:w="648"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872247" w:rsidP="00682081">
            <w:pPr>
              <w:pStyle w:val="Default"/>
              <w:jc w:val="center"/>
              <w:rPr>
                <w:rFonts w:ascii="Times New Roman" w:hAnsi="Times New Roman" w:cs="Times New Roman"/>
                <w:color w:val="auto"/>
              </w:rPr>
            </w:pPr>
            <w:r w:rsidRPr="005224EC">
              <w:rPr>
                <w:rFonts w:ascii="Times New Roman" w:hAnsi="Times New Roman" w:cs="Times New Roman"/>
                <w:color w:val="auto"/>
              </w:rPr>
              <w:t>579,0</w:t>
            </w:r>
          </w:p>
        </w:tc>
        <w:tc>
          <w:tcPr>
            <w:tcW w:w="651"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872247" w:rsidP="00682081">
            <w:pPr>
              <w:pStyle w:val="Default"/>
              <w:jc w:val="center"/>
              <w:rPr>
                <w:rFonts w:ascii="Times New Roman" w:hAnsi="Times New Roman" w:cs="Times New Roman"/>
                <w:color w:val="auto"/>
              </w:rPr>
            </w:pPr>
            <w:r w:rsidRPr="005224EC">
              <w:rPr>
                <w:rFonts w:ascii="Times New Roman" w:hAnsi="Times New Roman" w:cs="Times New Roman"/>
                <w:color w:val="auto"/>
              </w:rPr>
              <w:t>446,4</w:t>
            </w:r>
          </w:p>
        </w:tc>
      </w:tr>
      <w:tr w:rsidR="00872247" w:rsidRPr="005224EC" w:rsidTr="0061020D">
        <w:trPr>
          <w:trHeight w:val="340"/>
          <w:jc w:val="center"/>
        </w:trPr>
        <w:tc>
          <w:tcPr>
            <w:tcW w:w="846" w:type="pct"/>
            <w:tcBorders>
              <w:top w:val="single" w:sz="4" w:space="0" w:color="000000"/>
              <w:left w:val="single" w:sz="6" w:space="0" w:color="000000"/>
              <w:bottom w:val="single" w:sz="4" w:space="0" w:color="000000"/>
              <w:right w:val="single" w:sz="6" w:space="0" w:color="000000"/>
            </w:tcBorders>
            <w:vAlign w:val="center"/>
          </w:tcPr>
          <w:p w:rsidR="00872247" w:rsidRPr="005224EC" w:rsidRDefault="00872247" w:rsidP="00682081">
            <w:pPr>
              <w:pStyle w:val="Default"/>
              <w:rPr>
                <w:rFonts w:ascii="Times New Roman" w:hAnsi="Times New Roman" w:cs="Times New Roman"/>
                <w:color w:val="auto"/>
              </w:rPr>
            </w:pPr>
            <w:r w:rsidRPr="005224EC">
              <w:rPr>
                <w:rFonts w:ascii="Times New Roman" w:hAnsi="Times New Roman" w:cs="Times New Roman"/>
                <w:color w:val="auto"/>
              </w:rPr>
              <w:t>Витебская</w:t>
            </w:r>
          </w:p>
        </w:tc>
        <w:tc>
          <w:tcPr>
            <w:tcW w:w="647" w:type="pct"/>
            <w:tcBorders>
              <w:top w:val="single" w:sz="4" w:space="0" w:color="000000"/>
              <w:left w:val="single" w:sz="6" w:space="0" w:color="000000"/>
              <w:bottom w:val="single" w:sz="4" w:space="0" w:color="000000"/>
              <w:right w:val="single" w:sz="4" w:space="0" w:color="000000"/>
            </w:tcBorders>
            <w:vAlign w:val="center"/>
          </w:tcPr>
          <w:p w:rsidR="00872247" w:rsidRPr="005224EC" w:rsidRDefault="00872247" w:rsidP="00682081">
            <w:pPr>
              <w:pStyle w:val="Default"/>
              <w:jc w:val="center"/>
              <w:rPr>
                <w:rFonts w:ascii="Times New Roman" w:hAnsi="Times New Roman" w:cs="Times New Roman"/>
                <w:color w:val="auto"/>
              </w:rPr>
            </w:pPr>
            <w:r w:rsidRPr="005224EC">
              <w:rPr>
                <w:rFonts w:ascii="Times New Roman" w:hAnsi="Times New Roman" w:cs="Times New Roman"/>
                <w:color w:val="auto"/>
              </w:rPr>
              <w:t>1502,4</w:t>
            </w:r>
          </w:p>
        </w:tc>
        <w:tc>
          <w:tcPr>
            <w:tcW w:w="648"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872247" w:rsidP="00682081">
            <w:pPr>
              <w:pStyle w:val="Default"/>
              <w:jc w:val="center"/>
              <w:rPr>
                <w:rFonts w:ascii="Times New Roman" w:hAnsi="Times New Roman" w:cs="Times New Roman"/>
                <w:color w:val="auto"/>
              </w:rPr>
            </w:pPr>
            <w:r w:rsidRPr="005224EC">
              <w:rPr>
                <w:rFonts w:ascii="Times New Roman" w:hAnsi="Times New Roman" w:cs="Times New Roman"/>
                <w:color w:val="auto"/>
              </w:rPr>
              <w:t>962,1</w:t>
            </w:r>
          </w:p>
        </w:tc>
        <w:tc>
          <w:tcPr>
            <w:tcW w:w="647"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872247" w:rsidP="00682081">
            <w:pPr>
              <w:jc w:val="center"/>
            </w:pPr>
            <w:r w:rsidRPr="005224EC">
              <w:rPr>
                <w:sz w:val="22"/>
                <w:szCs w:val="22"/>
              </w:rPr>
              <w:t>0,0</w:t>
            </w:r>
          </w:p>
        </w:tc>
        <w:tc>
          <w:tcPr>
            <w:tcW w:w="913"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872247" w:rsidP="00682081">
            <w:pPr>
              <w:pStyle w:val="Default"/>
              <w:jc w:val="center"/>
              <w:rPr>
                <w:rFonts w:ascii="Times New Roman" w:hAnsi="Times New Roman" w:cs="Times New Roman"/>
                <w:color w:val="auto"/>
              </w:rPr>
            </w:pPr>
            <w:r w:rsidRPr="005224EC">
              <w:rPr>
                <w:rFonts w:ascii="Times New Roman" w:hAnsi="Times New Roman" w:cs="Times New Roman"/>
                <w:color w:val="auto"/>
              </w:rPr>
              <w:t>17,2</w:t>
            </w:r>
          </w:p>
        </w:tc>
        <w:tc>
          <w:tcPr>
            <w:tcW w:w="648"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872247" w:rsidP="00682081">
            <w:pPr>
              <w:pStyle w:val="Default"/>
              <w:jc w:val="center"/>
              <w:rPr>
                <w:rFonts w:ascii="Times New Roman" w:hAnsi="Times New Roman" w:cs="Times New Roman"/>
                <w:color w:val="auto"/>
              </w:rPr>
            </w:pPr>
            <w:r w:rsidRPr="005224EC">
              <w:rPr>
                <w:rFonts w:ascii="Times New Roman" w:hAnsi="Times New Roman" w:cs="Times New Roman"/>
                <w:color w:val="auto"/>
              </w:rPr>
              <w:t>523,1</w:t>
            </w:r>
          </w:p>
        </w:tc>
        <w:tc>
          <w:tcPr>
            <w:tcW w:w="651"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872247" w:rsidP="00682081">
            <w:pPr>
              <w:pStyle w:val="Default"/>
              <w:jc w:val="center"/>
              <w:rPr>
                <w:rFonts w:ascii="Times New Roman" w:hAnsi="Times New Roman" w:cs="Times New Roman"/>
                <w:color w:val="auto"/>
              </w:rPr>
            </w:pPr>
            <w:r w:rsidRPr="005224EC">
              <w:rPr>
                <w:rFonts w:ascii="Times New Roman" w:hAnsi="Times New Roman" w:cs="Times New Roman"/>
                <w:color w:val="auto"/>
              </w:rPr>
              <w:t>322,9</w:t>
            </w:r>
          </w:p>
        </w:tc>
      </w:tr>
      <w:tr w:rsidR="00872247" w:rsidRPr="005224EC" w:rsidTr="0061020D">
        <w:trPr>
          <w:trHeight w:val="340"/>
          <w:jc w:val="center"/>
        </w:trPr>
        <w:tc>
          <w:tcPr>
            <w:tcW w:w="846" w:type="pct"/>
            <w:tcBorders>
              <w:top w:val="single" w:sz="4" w:space="0" w:color="000000"/>
              <w:left w:val="single" w:sz="6" w:space="0" w:color="000000"/>
              <w:bottom w:val="single" w:sz="4" w:space="0" w:color="000000"/>
              <w:right w:val="single" w:sz="6" w:space="0" w:color="000000"/>
            </w:tcBorders>
            <w:vAlign w:val="center"/>
          </w:tcPr>
          <w:p w:rsidR="00872247" w:rsidRPr="005224EC" w:rsidRDefault="00872247" w:rsidP="00682081">
            <w:pPr>
              <w:pStyle w:val="Default"/>
              <w:rPr>
                <w:rFonts w:ascii="Times New Roman" w:hAnsi="Times New Roman" w:cs="Times New Roman"/>
                <w:color w:val="auto"/>
              </w:rPr>
            </w:pPr>
            <w:r w:rsidRPr="005224EC">
              <w:rPr>
                <w:rFonts w:ascii="Times New Roman" w:hAnsi="Times New Roman" w:cs="Times New Roman"/>
                <w:color w:val="auto"/>
              </w:rPr>
              <w:t>Гомельская</w:t>
            </w:r>
          </w:p>
        </w:tc>
        <w:tc>
          <w:tcPr>
            <w:tcW w:w="647" w:type="pct"/>
            <w:tcBorders>
              <w:top w:val="single" w:sz="4" w:space="0" w:color="000000"/>
              <w:left w:val="single" w:sz="6" w:space="0" w:color="000000"/>
              <w:bottom w:val="single" w:sz="4" w:space="0" w:color="000000"/>
              <w:right w:val="single" w:sz="4" w:space="0" w:color="000000"/>
            </w:tcBorders>
            <w:vAlign w:val="center"/>
          </w:tcPr>
          <w:p w:rsidR="00872247" w:rsidRPr="005224EC" w:rsidRDefault="00CE2D98" w:rsidP="00682081">
            <w:pPr>
              <w:pStyle w:val="Default"/>
              <w:jc w:val="center"/>
              <w:rPr>
                <w:rFonts w:ascii="Times New Roman" w:hAnsi="Times New Roman" w:cs="Times New Roman"/>
                <w:color w:val="auto"/>
              </w:rPr>
            </w:pPr>
            <w:r>
              <w:rPr>
                <w:rFonts w:ascii="Times New Roman" w:hAnsi="Times New Roman" w:cs="Times New Roman"/>
                <w:color w:val="auto"/>
              </w:rPr>
              <w:t>1234,4</w:t>
            </w:r>
          </w:p>
        </w:tc>
        <w:tc>
          <w:tcPr>
            <w:tcW w:w="648"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872247" w:rsidP="00682081">
            <w:pPr>
              <w:pStyle w:val="Default"/>
              <w:jc w:val="center"/>
              <w:rPr>
                <w:rFonts w:ascii="Times New Roman" w:hAnsi="Times New Roman" w:cs="Times New Roman"/>
                <w:color w:val="auto"/>
              </w:rPr>
            </w:pPr>
            <w:r w:rsidRPr="005224EC">
              <w:rPr>
                <w:rFonts w:ascii="Times New Roman" w:hAnsi="Times New Roman" w:cs="Times New Roman"/>
                <w:color w:val="auto"/>
              </w:rPr>
              <w:t>820,2</w:t>
            </w:r>
          </w:p>
        </w:tc>
        <w:tc>
          <w:tcPr>
            <w:tcW w:w="647"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872247" w:rsidP="00682081">
            <w:pPr>
              <w:jc w:val="center"/>
            </w:pPr>
            <w:r w:rsidRPr="005224EC">
              <w:rPr>
                <w:sz w:val="22"/>
                <w:szCs w:val="22"/>
              </w:rPr>
              <w:t>0,0</w:t>
            </w:r>
          </w:p>
        </w:tc>
        <w:tc>
          <w:tcPr>
            <w:tcW w:w="913"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872247" w:rsidP="00682081">
            <w:pPr>
              <w:pStyle w:val="Default"/>
              <w:jc w:val="center"/>
              <w:rPr>
                <w:rFonts w:ascii="Times New Roman" w:hAnsi="Times New Roman" w:cs="Times New Roman"/>
                <w:color w:val="auto"/>
              </w:rPr>
            </w:pPr>
            <w:r w:rsidRPr="005224EC">
              <w:rPr>
                <w:rFonts w:ascii="Times New Roman" w:hAnsi="Times New Roman" w:cs="Times New Roman"/>
                <w:color w:val="auto"/>
              </w:rPr>
              <w:t>16,4</w:t>
            </w:r>
          </w:p>
        </w:tc>
        <w:tc>
          <w:tcPr>
            <w:tcW w:w="648"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872247" w:rsidP="00682081">
            <w:pPr>
              <w:pStyle w:val="Default"/>
              <w:jc w:val="center"/>
              <w:rPr>
                <w:rFonts w:ascii="Times New Roman" w:hAnsi="Times New Roman" w:cs="Times New Roman"/>
                <w:color w:val="auto"/>
              </w:rPr>
            </w:pPr>
            <w:r w:rsidRPr="005224EC">
              <w:rPr>
                <w:rFonts w:ascii="Times New Roman" w:hAnsi="Times New Roman" w:cs="Times New Roman"/>
                <w:color w:val="auto"/>
              </w:rPr>
              <w:t>517,6</w:t>
            </w:r>
          </w:p>
        </w:tc>
        <w:tc>
          <w:tcPr>
            <w:tcW w:w="651"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872247" w:rsidP="00682081">
            <w:pPr>
              <w:pStyle w:val="Default"/>
              <w:jc w:val="center"/>
              <w:rPr>
                <w:rFonts w:ascii="Times New Roman" w:hAnsi="Times New Roman" w:cs="Times New Roman"/>
                <w:color w:val="auto"/>
              </w:rPr>
            </w:pPr>
            <w:r w:rsidRPr="005224EC">
              <w:rPr>
                <w:rFonts w:ascii="Times New Roman" w:hAnsi="Times New Roman" w:cs="Times New Roman"/>
                <w:color w:val="auto"/>
              </w:rPr>
              <w:t>329,3</w:t>
            </w:r>
          </w:p>
        </w:tc>
      </w:tr>
      <w:tr w:rsidR="00872247" w:rsidRPr="005224EC" w:rsidTr="0061020D">
        <w:trPr>
          <w:trHeight w:val="340"/>
          <w:jc w:val="center"/>
        </w:trPr>
        <w:tc>
          <w:tcPr>
            <w:tcW w:w="846" w:type="pct"/>
            <w:tcBorders>
              <w:top w:val="single" w:sz="4" w:space="0" w:color="000000"/>
              <w:left w:val="single" w:sz="6" w:space="0" w:color="000000"/>
              <w:bottom w:val="single" w:sz="4" w:space="0" w:color="000000"/>
              <w:right w:val="single" w:sz="6" w:space="0" w:color="000000"/>
            </w:tcBorders>
            <w:vAlign w:val="center"/>
          </w:tcPr>
          <w:p w:rsidR="00872247" w:rsidRPr="005224EC" w:rsidRDefault="00872247" w:rsidP="00682081">
            <w:pPr>
              <w:pStyle w:val="Default"/>
              <w:rPr>
                <w:rFonts w:ascii="Times New Roman" w:hAnsi="Times New Roman" w:cs="Times New Roman"/>
                <w:color w:val="auto"/>
              </w:rPr>
            </w:pPr>
            <w:r w:rsidRPr="005224EC">
              <w:rPr>
                <w:rFonts w:ascii="Times New Roman" w:hAnsi="Times New Roman" w:cs="Times New Roman"/>
                <w:color w:val="auto"/>
              </w:rPr>
              <w:t>Гродненская</w:t>
            </w:r>
          </w:p>
        </w:tc>
        <w:tc>
          <w:tcPr>
            <w:tcW w:w="647" w:type="pct"/>
            <w:tcBorders>
              <w:top w:val="single" w:sz="4" w:space="0" w:color="000000"/>
              <w:left w:val="single" w:sz="6" w:space="0" w:color="000000"/>
              <w:bottom w:val="single" w:sz="4" w:space="0" w:color="000000"/>
              <w:right w:val="single" w:sz="4" w:space="0" w:color="000000"/>
            </w:tcBorders>
            <w:vAlign w:val="center"/>
          </w:tcPr>
          <w:p w:rsidR="00872247" w:rsidRPr="005224EC" w:rsidRDefault="00872247" w:rsidP="00682081">
            <w:pPr>
              <w:pStyle w:val="Default"/>
              <w:jc w:val="center"/>
              <w:rPr>
                <w:rFonts w:ascii="Times New Roman" w:hAnsi="Times New Roman" w:cs="Times New Roman"/>
                <w:color w:val="auto"/>
              </w:rPr>
            </w:pPr>
            <w:r w:rsidRPr="005224EC">
              <w:rPr>
                <w:rFonts w:ascii="Times New Roman" w:hAnsi="Times New Roman" w:cs="Times New Roman"/>
                <w:color w:val="auto"/>
              </w:rPr>
              <w:t>1243,0</w:t>
            </w:r>
          </w:p>
        </w:tc>
        <w:tc>
          <w:tcPr>
            <w:tcW w:w="648"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872247" w:rsidP="00682081">
            <w:pPr>
              <w:pStyle w:val="Default"/>
              <w:jc w:val="center"/>
              <w:rPr>
                <w:rFonts w:ascii="Times New Roman" w:hAnsi="Times New Roman" w:cs="Times New Roman"/>
                <w:color w:val="auto"/>
              </w:rPr>
            </w:pPr>
            <w:r w:rsidRPr="005224EC">
              <w:rPr>
                <w:rFonts w:ascii="Times New Roman" w:hAnsi="Times New Roman" w:cs="Times New Roman"/>
                <w:color w:val="auto"/>
              </w:rPr>
              <w:t>841,6</w:t>
            </w:r>
          </w:p>
        </w:tc>
        <w:tc>
          <w:tcPr>
            <w:tcW w:w="647"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872247" w:rsidP="00682081">
            <w:pPr>
              <w:jc w:val="center"/>
            </w:pPr>
            <w:r w:rsidRPr="005224EC">
              <w:rPr>
                <w:sz w:val="22"/>
                <w:szCs w:val="22"/>
              </w:rPr>
              <w:t>0,0</w:t>
            </w:r>
          </w:p>
        </w:tc>
        <w:tc>
          <w:tcPr>
            <w:tcW w:w="913"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872247" w:rsidP="00682081">
            <w:pPr>
              <w:pStyle w:val="Default"/>
              <w:jc w:val="center"/>
              <w:rPr>
                <w:rFonts w:ascii="Times New Roman" w:hAnsi="Times New Roman" w:cs="Times New Roman"/>
                <w:color w:val="auto"/>
              </w:rPr>
            </w:pPr>
            <w:r w:rsidRPr="005224EC">
              <w:rPr>
                <w:rFonts w:ascii="Times New Roman" w:hAnsi="Times New Roman" w:cs="Times New Roman"/>
                <w:color w:val="auto"/>
              </w:rPr>
              <w:t>15,5</w:t>
            </w:r>
          </w:p>
        </w:tc>
        <w:tc>
          <w:tcPr>
            <w:tcW w:w="648"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872247" w:rsidP="00682081">
            <w:pPr>
              <w:pStyle w:val="Default"/>
              <w:jc w:val="center"/>
              <w:rPr>
                <w:rFonts w:ascii="Times New Roman" w:hAnsi="Times New Roman" w:cs="Times New Roman"/>
                <w:color w:val="auto"/>
              </w:rPr>
            </w:pPr>
            <w:r w:rsidRPr="005224EC">
              <w:rPr>
                <w:rFonts w:ascii="Times New Roman" w:hAnsi="Times New Roman" w:cs="Times New Roman"/>
                <w:color w:val="auto"/>
              </w:rPr>
              <w:t>385,9</w:t>
            </w:r>
          </w:p>
        </w:tc>
        <w:tc>
          <w:tcPr>
            <w:tcW w:w="651"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872247" w:rsidP="00682081">
            <w:pPr>
              <w:pStyle w:val="Default"/>
              <w:jc w:val="center"/>
              <w:rPr>
                <w:rFonts w:ascii="Times New Roman" w:hAnsi="Times New Roman" w:cs="Times New Roman"/>
                <w:color w:val="auto"/>
              </w:rPr>
            </w:pPr>
            <w:r w:rsidRPr="005224EC">
              <w:rPr>
                <w:rFonts w:ascii="Times New Roman" w:hAnsi="Times New Roman" w:cs="Times New Roman"/>
                <w:color w:val="auto"/>
              </w:rPr>
              <w:t>283,9</w:t>
            </w:r>
          </w:p>
        </w:tc>
      </w:tr>
      <w:tr w:rsidR="00872247" w:rsidRPr="005224EC" w:rsidTr="0061020D">
        <w:trPr>
          <w:trHeight w:val="340"/>
          <w:jc w:val="center"/>
        </w:trPr>
        <w:tc>
          <w:tcPr>
            <w:tcW w:w="846" w:type="pct"/>
            <w:tcBorders>
              <w:top w:val="single" w:sz="4" w:space="0" w:color="000000"/>
              <w:left w:val="single" w:sz="6" w:space="0" w:color="000000"/>
              <w:bottom w:val="single" w:sz="4" w:space="0" w:color="000000"/>
              <w:right w:val="single" w:sz="6" w:space="0" w:color="000000"/>
            </w:tcBorders>
            <w:vAlign w:val="center"/>
          </w:tcPr>
          <w:p w:rsidR="00872247" w:rsidRPr="005224EC" w:rsidRDefault="00872247" w:rsidP="00682081">
            <w:pPr>
              <w:pStyle w:val="Default"/>
              <w:rPr>
                <w:rFonts w:ascii="Times New Roman" w:hAnsi="Times New Roman" w:cs="Times New Roman"/>
                <w:color w:val="auto"/>
              </w:rPr>
            </w:pPr>
            <w:r w:rsidRPr="005224EC">
              <w:rPr>
                <w:rFonts w:ascii="Times New Roman" w:hAnsi="Times New Roman" w:cs="Times New Roman"/>
                <w:color w:val="auto"/>
              </w:rPr>
              <w:t>Минская</w:t>
            </w:r>
          </w:p>
        </w:tc>
        <w:tc>
          <w:tcPr>
            <w:tcW w:w="647" w:type="pct"/>
            <w:tcBorders>
              <w:top w:val="single" w:sz="4" w:space="0" w:color="000000"/>
              <w:left w:val="single" w:sz="6" w:space="0" w:color="000000"/>
              <w:bottom w:val="single" w:sz="4" w:space="0" w:color="000000"/>
              <w:right w:val="single" w:sz="4" w:space="0" w:color="000000"/>
            </w:tcBorders>
            <w:vAlign w:val="center"/>
          </w:tcPr>
          <w:p w:rsidR="00872247" w:rsidRPr="005224EC" w:rsidRDefault="00CE2D98" w:rsidP="00682081">
            <w:pPr>
              <w:pStyle w:val="Default"/>
              <w:jc w:val="center"/>
              <w:rPr>
                <w:rFonts w:ascii="Times New Roman" w:hAnsi="Times New Roman" w:cs="Times New Roman"/>
                <w:color w:val="auto"/>
              </w:rPr>
            </w:pPr>
            <w:r>
              <w:rPr>
                <w:rFonts w:ascii="Times New Roman" w:hAnsi="Times New Roman" w:cs="Times New Roman"/>
                <w:color w:val="auto"/>
              </w:rPr>
              <w:t>1847,2</w:t>
            </w:r>
          </w:p>
        </w:tc>
        <w:tc>
          <w:tcPr>
            <w:tcW w:w="648"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872247" w:rsidP="00682081">
            <w:pPr>
              <w:pStyle w:val="Default"/>
              <w:jc w:val="center"/>
              <w:rPr>
                <w:rFonts w:ascii="Times New Roman" w:hAnsi="Times New Roman" w:cs="Times New Roman"/>
                <w:color w:val="auto"/>
              </w:rPr>
            </w:pPr>
            <w:r w:rsidRPr="005224EC">
              <w:rPr>
                <w:rFonts w:ascii="Times New Roman" w:hAnsi="Times New Roman" w:cs="Times New Roman"/>
                <w:color w:val="auto"/>
              </w:rPr>
              <w:t>1251,7</w:t>
            </w:r>
          </w:p>
        </w:tc>
        <w:tc>
          <w:tcPr>
            <w:tcW w:w="647"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872247" w:rsidP="00682081">
            <w:pPr>
              <w:jc w:val="center"/>
            </w:pPr>
            <w:r w:rsidRPr="005224EC">
              <w:rPr>
                <w:sz w:val="22"/>
                <w:szCs w:val="22"/>
              </w:rPr>
              <w:t>0,0</w:t>
            </w:r>
          </w:p>
        </w:tc>
        <w:tc>
          <w:tcPr>
            <w:tcW w:w="913"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872247" w:rsidP="00682081">
            <w:pPr>
              <w:pStyle w:val="Default"/>
              <w:jc w:val="center"/>
              <w:rPr>
                <w:rFonts w:ascii="Times New Roman" w:hAnsi="Times New Roman" w:cs="Times New Roman"/>
                <w:color w:val="auto"/>
              </w:rPr>
            </w:pPr>
            <w:r w:rsidRPr="005224EC">
              <w:rPr>
                <w:rFonts w:ascii="Times New Roman" w:hAnsi="Times New Roman" w:cs="Times New Roman"/>
                <w:color w:val="auto"/>
              </w:rPr>
              <w:t>32,9</w:t>
            </w:r>
          </w:p>
        </w:tc>
        <w:tc>
          <w:tcPr>
            <w:tcW w:w="648"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872247" w:rsidP="00682081">
            <w:pPr>
              <w:pStyle w:val="Default"/>
              <w:jc w:val="center"/>
              <w:rPr>
                <w:rFonts w:ascii="Times New Roman" w:hAnsi="Times New Roman" w:cs="Times New Roman"/>
                <w:color w:val="auto"/>
              </w:rPr>
            </w:pPr>
            <w:r w:rsidRPr="005224EC">
              <w:rPr>
                <w:rFonts w:ascii="Times New Roman" w:hAnsi="Times New Roman" w:cs="Times New Roman"/>
                <w:color w:val="auto"/>
              </w:rPr>
              <w:t>564,0</w:t>
            </w:r>
          </w:p>
        </w:tc>
        <w:tc>
          <w:tcPr>
            <w:tcW w:w="651"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872247" w:rsidP="00682081">
            <w:pPr>
              <w:pStyle w:val="Default"/>
              <w:jc w:val="center"/>
              <w:rPr>
                <w:rFonts w:ascii="Times New Roman" w:hAnsi="Times New Roman" w:cs="Times New Roman"/>
                <w:color w:val="auto"/>
              </w:rPr>
            </w:pPr>
            <w:r w:rsidRPr="005224EC">
              <w:rPr>
                <w:rFonts w:ascii="Times New Roman" w:hAnsi="Times New Roman" w:cs="Times New Roman"/>
                <w:color w:val="auto"/>
              </w:rPr>
              <w:t>428,9</w:t>
            </w:r>
          </w:p>
        </w:tc>
      </w:tr>
      <w:tr w:rsidR="00872247" w:rsidRPr="005224EC" w:rsidTr="0061020D">
        <w:trPr>
          <w:trHeight w:val="340"/>
          <w:jc w:val="center"/>
        </w:trPr>
        <w:tc>
          <w:tcPr>
            <w:tcW w:w="846" w:type="pct"/>
            <w:tcBorders>
              <w:top w:val="single" w:sz="4" w:space="0" w:color="000000"/>
              <w:left w:val="single" w:sz="6" w:space="0" w:color="000000"/>
              <w:bottom w:val="single" w:sz="4" w:space="0" w:color="000000"/>
              <w:right w:val="single" w:sz="6" w:space="0" w:color="000000"/>
            </w:tcBorders>
            <w:vAlign w:val="center"/>
          </w:tcPr>
          <w:p w:rsidR="00872247" w:rsidRPr="005224EC" w:rsidRDefault="00872247" w:rsidP="00682081">
            <w:pPr>
              <w:pStyle w:val="Default"/>
              <w:rPr>
                <w:rFonts w:ascii="Times New Roman" w:hAnsi="Times New Roman" w:cs="Times New Roman"/>
                <w:color w:val="auto"/>
              </w:rPr>
            </w:pPr>
            <w:r w:rsidRPr="005224EC">
              <w:rPr>
                <w:rFonts w:ascii="Times New Roman" w:hAnsi="Times New Roman" w:cs="Times New Roman"/>
                <w:color w:val="auto"/>
              </w:rPr>
              <w:t>Могилевская</w:t>
            </w:r>
          </w:p>
        </w:tc>
        <w:tc>
          <w:tcPr>
            <w:tcW w:w="647" w:type="pct"/>
            <w:tcBorders>
              <w:top w:val="single" w:sz="4" w:space="0" w:color="000000"/>
              <w:left w:val="single" w:sz="6" w:space="0" w:color="000000"/>
              <w:bottom w:val="single" w:sz="4" w:space="0" w:color="000000"/>
              <w:right w:val="single" w:sz="4" w:space="0" w:color="000000"/>
            </w:tcBorders>
            <w:vAlign w:val="center"/>
          </w:tcPr>
          <w:p w:rsidR="00872247" w:rsidRPr="005224EC" w:rsidRDefault="00872247" w:rsidP="00682081">
            <w:pPr>
              <w:pStyle w:val="Default"/>
              <w:jc w:val="center"/>
              <w:rPr>
                <w:rFonts w:ascii="Times New Roman" w:hAnsi="Times New Roman" w:cs="Times New Roman"/>
                <w:color w:val="auto"/>
              </w:rPr>
            </w:pPr>
            <w:r w:rsidRPr="005224EC">
              <w:rPr>
                <w:rFonts w:ascii="Times New Roman" w:hAnsi="Times New Roman" w:cs="Times New Roman"/>
                <w:color w:val="auto"/>
              </w:rPr>
              <w:t>1355,3</w:t>
            </w:r>
          </w:p>
        </w:tc>
        <w:tc>
          <w:tcPr>
            <w:tcW w:w="648"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872247" w:rsidP="00682081">
            <w:pPr>
              <w:pStyle w:val="Default"/>
              <w:jc w:val="center"/>
              <w:rPr>
                <w:rFonts w:ascii="Times New Roman" w:hAnsi="Times New Roman" w:cs="Times New Roman"/>
                <w:color w:val="auto"/>
              </w:rPr>
            </w:pPr>
            <w:r w:rsidRPr="005224EC">
              <w:rPr>
                <w:rFonts w:ascii="Times New Roman" w:hAnsi="Times New Roman" w:cs="Times New Roman"/>
                <w:color w:val="auto"/>
              </w:rPr>
              <w:t>861,8</w:t>
            </w:r>
          </w:p>
        </w:tc>
        <w:tc>
          <w:tcPr>
            <w:tcW w:w="647"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872247" w:rsidP="00682081">
            <w:pPr>
              <w:jc w:val="center"/>
            </w:pPr>
            <w:r w:rsidRPr="005224EC">
              <w:rPr>
                <w:sz w:val="22"/>
                <w:szCs w:val="22"/>
              </w:rPr>
              <w:t>15,2</w:t>
            </w:r>
          </w:p>
        </w:tc>
        <w:tc>
          <w:tcPr>
            <w:tcW w:w="913"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872247" w:rsidP="00682081">
            <w:pPr>
              <w:pStyle w:val="Default"/>
              <w:jc w:val="center"/>
              <w:rPr>
                <w:rFonts w:ascii="Times New Roman" w:hAnsi="Times New Roman" w:cs="Times New Roman"/>
                <w:color w:val="auto"/>
              </w:rPr>
            </w:pPr>
            <w:r w:rsidRPr="005224EC">
              <w:rPr>
                <w:rFonts w:ascii="Times New Roman" w:hAnsi="Times New Roman" w:cs="Times New Roman"/>
                <w:color w:val="auto"/>
              </w:rPr>
              <w:t>15,7</w:t>
            </w:r>
          </w:p>
        </w:tc>
        <w:tc>
          <w:tcPr>
            <w:tcW w:w="648"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872247" w:rsidP="00682081">
            <w:pPr>
              <w:pStyle w:val="Default"/>
              <w:jc w:val="center"/>
              <w:rPr>
                <w:rFonts w:ascii="Times New Roman" w:hAnsi="Times New Roman" w:cs="Times New Roman"/>
                <w:color w:val="auto"/>
              </w:rPr>
            </w:pPr>
            <w:r w:rsidRPr="005224EC">
              <w:rPr>
                <w:rFonts w:ascii="Times New Roman" w:hAnsi="Times New Roman" w:cs="Times New Roman"/>
                <w:color w:val="auto"/>
              </w:rPr>
              <w:t>462,6</w:t>
            </w:r>
          </w:p>
        </w:tc>
        <w:tc>
          <w:tcPr>
            <w:tcW w:w="651"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872247" w:rsidP="00682081">
            <w:pPr>
              <w:pStyle w:val="Default"/>
              <w:jc w:val="center"/>
              <w:rPr>
                <w:rFonts w:ascii="Times New Roman" w:hAnsi="Times New Roman" w:cs="Times New Roman"/>
                <w:color w:val="auto"/>
              </w:rPr>
            </w:pPr>
            <w:r w:rsidRPr="005224EC">
              <w:rPr>
                <w:rFonts w:ascii="Times New Roman" w:hAnsi="Times New Roman" w:cs="Times New Roman"/>
                <w:color w:val="auto"/>
              </w:rPr>
              <w:t>246,5</w:t>
            </w:r>
          </w:p>
        </w:tc>
      </w:tr>
      <w:tr w:rsidR="00872247" w:rsidRPr="005224EC" w:rsidTr="0061020D">
        <w:trPr>
          <w:trHeight w:val="340"/>
          <w:jc w:val="center"/>
        </w:trPr>
        <w:tc>
          <w:tcPr>
            <w:tcW w:w="846" w:type="pct"/>
            <w:tcBorders>
              <w:top w:val="single" w:sz="4" w:space="0" w:color="000000"/>
              <w:left w:val="single" w:sz="6" w:space="0" w:color="000000"/>
              <w:bottom w:val="single" w:sz="6" w:space="0" w:color="000000"/>
              <w:right w:val="single" w:sz="6" w:space="0" w:color="000000"/>
            </w:tcBorders>
          </w:tcPr>
          <w:p w:rsidR="00872247" w:rsidRPr="005224EC" w:rsidRDefault="00872247" w:rsidP="00682081">
            <w:pPr>
              <w:pStyle w:val="Default"/>
              <w:rPr>
                <w:rFonts w:ascii="Times New Roman" w:hAnsi="Times New Roman" w:cs="Times New Roman"/>
                <w:color w:val="auto"/>
              </w:rPr>
            </w:pPr>
            <w:r w:rsidRPr="005224EC">
              <w:rPr>
                <w:rFonts w:ascii="Times New Roman" w:hAnsi="Times New Roman" w:cs="Times New Roman"/>
                <w:color w:val="auto"/>
              </w:rPr>
              <w:t xml:space="preserve">Республика Беларусь </w:t>
            </w:r>
          </w:p>
        </w:tc>
        <w:tc>
          <w:tcPr>
            <w:tcW w:w="647" w:type="pct"/>
            <w:tcBorders>
              <w:top w:val="single" w:sz="4" w:space="0" w:color="000000"/>
              <w:left w:val="single" w:sz="6" w:space="0" w:color="000000"/>
              <w:bottom w:val="single" w:sz="6" w:space="0" w:color="000000"/>
              <w:right w:val="single" w:sz="4" w:space="0" w:color="000000"/>
            </w:tcBorders>
            <w:vAlign w:val="center"/>
          </w:tcPr>
          <w:p w:rsidR="00872247" w:rsidRPr="005224EC" w:rsidRDefault="00CE2D98" w:rsidP="00682081">
            <w:pPr>
              <w:pStyle w:val="Default"/>
              <w:jc w:val="center"/>
              <w:rPr>
                <w:rFonts w:ascii="Times New Roman" w:hAnsi="Times New Roman" w:cs="Times New Roman"/>
                <w:color w:val="auto"/>
              </w:rPr>
            </w:pPr>
            <w:r>
              <w:rPr>
                <w:rFonts w:ascii="Times New Roman" w:hAnsi="Times New Roman" w:cs="Times New Roman"/>
                <w:color w:val="auto"/>
              </w:rPr>
              <w:t>8632,3</w:t>
            </w:r>
          </w:p>
        </w:tc>
        <w:tc>
          <w:tcPr>
            <w:tcW w:w="648" w:type="pct"/>
            <w:tcBorders>
              <w:top w:val="single" w:sz="4" w:space="0" w:color="000000"/>
              <w:left w:val="single" w:sz="4" w:space="0" w:color="000000"/>
              <w:bottom w:val="single" w:sz="6" w:space="0" w:color="000000"/>
              <w:right w:val="single" w:sz="4" w:space="0" w:color="000000"/>
            </w:tcBorders>
            <w:vAlign w:val="center"/>
          </w:tcPr>
          <w:p w:rsidR="00872247" w:rsidRPr="005224EC" w:rsidRDefault="00CE2D98" w:rsidP="00682081">
            <w:pPr>
              <w:pStyle w:val="Default"/>
              <w:jc w:val="center"/>
              <w:rPr>
                <w:rFonts w:ascii="Times New Roman" w:hAnsi="Times New Roman" w:cs="Times New Roman"/>
                <w:color w:val="auto"/>
              </w:rPr>
            </w:pPr>
            <w:r>
              <w:rPr>
                <w:rFonts w:ascii="Times New Roman" w:hAnsi="Times New Roman" w:cs="Times New Roman"/>
                <w:color w:val="auto"/>
              </w:rPr>
              <w:t>5662,1</w:t>
            </w:r>
          </w:p>
        </w:tc>
        <w:tc>
          <w:tcPr>
            <w:tcW w:w="647" w:type="pct"/>
            <w:tcBorders>
              <w:top w:val="single" w:sz="4" w:space="0" w:color="000000"/>
              <w:left w:val="single" w:sz="4" w:space="0" w:color="000000"/>
              <w:bottom w:val="single" w:sz="6" w:space="0" w:color="000000"/>
              <w:right w:val="single" w:sz="4" w:space="0" w:color="000000"/>
            </w:tcBorders>
            <w:vAlign w:val="center"/>
          </w:tcPr>
          <w:p w:rsidR="00872247" w:rsidRPr="005224EC" w:rsidRDefault="00CE2D98" w:rsidP="00682081">
            <w:pPr>
              <w:pStyle w:val="Default"/>
              <w:jc w:val="center"/>
              <w:rPr>
                <w:rFonts w:ascii="Times New Roman" w:hAnsi="Times New Roman" w:cs="Times New Roman"/>
                <w:color w:val="auto"/>
              </w:rPr>
            </w:pPr>
            <w:r>
              <w:rPr>
                <w:rFonts w:ascii="Times New Roman" w:hAnsi="Times New Roman" w:cs="Times New Roman"/>
                <w:color w:val="auto"/>
              </w:rPr>
              <w:t>8,4</w:t>
            </w:r>
          </w:p>
        </w:tc>
        <w:tc>
          <w:tcPr>
            <w:tcW w:w="913" w:type="pct"/>
            <w:tcBorders>
              <w:top w:val="single" w:sz="4" w:space="0" w:color="000000"/>
              <w:left w:val="single" w:sz="4" w:space="0" w:color="000000"/>
              <w:bottom w:val="single" w:sz="6" w:space="0" w:color="000000"/>
              <w:right w:val="single" w:sz="4" w:space="0" w:color="000000"/>
            </w:tcBorders>
            <w:vAlign w:val="center"/>
          </w:tcPr>
          <w:p w:rsidR="00872247" w:rsidRPr="005224EC" w:rsidRDefault="00872247" w:rsidP="00682081">
            <w:pPr>
              <w:pStyle w:val="Default"/>
              <w:jc w:val="center"/>
              <w:rPr>
                <w:rFonts w:ascii="Times New Roman" w:hAnsi="Times New Roman" w:cs="Times New Roman"/>
                <w:color w:val="auto"/>
              </w:rPr>
            </w:pPr>
            <w:r w:rsidRPr="005224EC">
              <w:rPr>
                <w:rFonts w:ascii="Times New Roman" w:hAnsi="Times New Roman" w:cs="Times New Roman"/>
                <w:color w:val="auto"/>
              </w:rPr>
              <w:t>118,9</w:t>
            </w:r>
          </w:p>
        </w:tc>
        <w:tc>
          <w:tcPr>
            <w:tcW w:w="648" w:type="pct"/>
            <w:tcBorders>
              <w:top w:val="single" w:sz="4" w:space="0" w:color="000000"/>
              <w:left w:val="single" w:sz="4" w:space="0" w:color="000000"/>
              <w:bottom w:val="single" w:sz="6" w:space="0" w:color="000000"/>
              <w:right w:val="single" w:sz="4" w:space="0" w:color="000000"/>
            </w:tcBorders>
            <w:vAlign w:val="center"/>
          </w:tcPr>
          <w:p w:rsidR="00872247" w:rsidRPr="005224EC" w:rsidRDefault="00CE2D98" w:rsidP="00682081">
            <w:pPr>
              <w:pStyle w:val="Default"/>
              <w:jc w:val="center"/>
              <w:rPr>
                <w:rFonts w:ascii="Times New Roman" w:hAnsi="Times New Roman" w:cs="Times New Roman"/>
                <w:color w:val="auto"/>
              </w:rPr>
            </w:pPr>
            <w:r>
              <w:rPr>
                <w:rFonts w:ascii="Times New Roman" w:hAnsi="Times New Roman" w:cs="Times New Roman"/>
                <w:color w:val="auto"/>
              </w:rPr>
              <w:t>2840,0</w:t>
            </w:r>
          </w:p>
        </w:tc>
        <w:tc>
          <w:tcPr>
            <w:tcW w:w="651" w:type="pct"/>
            <w:tcBorders>
              <w:top w:val="single" w:sz="4" w:space="0" w:color="000000"/>
              <w:left w:val="single" w:sz="4" w:space="0" w:color="000000"/>
              <w:bottom w:val="single" w:sz="6" w:space="0" w:color="000000"/>
              <w:right w:val="single" w:sz="4" w:space="0" w:color="000000"/>
            </w:tcBorders>
            <w:vAlign w:val="center"/>
          </w:tcPr>
          <w:p w:rsidR="00872247" w:rsidRPr="005224EC" w:rsidRDefault="00CE2D98" w:rsidP="00682081">
            <w:pPr>
              <w:pStyle w:val="Default"/>
              <w:jc w:val="center"/>
              <w:rPr>
                <w:rFonts w:ascii="Times New Roman" w:hAnsi="Times New Roman" w:cs="Times New Roman"/>
                <w:color w:val="auto"/>
              </w:rPr>
            </w:pPr>
            <w:r>
              <w:rPr>
                <w:rFonts w:ascii="Times New Roman" w:hAnsi="Times New Roman" w:cs="Times New Roman"/>
                <w:color w:val="auto"/>
              </w:rPr>
              <w:t>1953,9</w:t>
            </w:r>
          </w:p>
        </w:tc>
      </w:tr>
    </w:tbl>
    <w:p w:rsidR="00872247" w:rsidRPr="005224EC" w:rsidRDefault="00872247" w:rsidP="00682081">
      <w:pPr>
        <w:pStyle w:val="Default"/>
        <w:ind w:firstLine="710"/>
        <w:jc w:val="both"/>
        <w:rPr>
          <w:rFonts w:ascii="Times New Roman" w:hAnsi="Times New Roman" w:cs="Times New Roman"/>
          <w:color w:val="auto"/>
          <w:sz w:val="18"/>
          <w:szCs w:val="18"/>
        </w:rPr>
      </w:pPr>
    </w:p>
    <w:p w:rsidR="00872247" w:rsidRPr="005224EC" w:rsidRDefault="00872247" w:rsidP="00682081">
      <w:pPr>
        <w:pStyle w:val="Default"/>
        <w:ind w:firstLine="710"/>
        <w:jc w:val="both"/>
        <w:rPr>
          <w:rFonts w:ascii="Times New Roman" w:hAnsi="Times New Roman" w:cs="Times New Roman"/>
          <w:color w:val="auto"/>
          <w:sz w:val="28"/>
          <w:szCs w:val="28"/>
        </w:rPr>
      </w:pPr>
      <w:r w:rsidRPr="005224EC">
        <w:rPr>
          <w:rFonts w:ascii="Times New Roman" w:hAnsi="Times New Roman" w:cs="Times New Roman"/>
          <w:color w:val="auto"/>
          <w:sz w:val="28"/>
          <w:szCs w:val="28"/>
        </w:rPr>
        <w:lastRenderedPageBreak/>
        <w:t xml:space="preserve">В разрезе административных областей наибольшие площади сельскохозяйственных земель отмечены в Гродненской области – 49,5% от всех земель области, наименьшие – в Гомельской – 33,5%. </w:t>
      </w:r>
    </w:p>
    <w:p w:rsidR="00872247" w:rsidRPr="005224EC" w:rsidRDefault="00872247" w:rsidP="00682081">
      <w:pPr>
        <w:widowControl w:val="0"/>
        <w:autoSpaceDE w:val="0"/>
        <w:autoSpaceDN w:val="0"/>
        <w:adjustRightInd w:val="0"/>
        <w:ind w:firstLine="720"/>
        <w:jc w:val="both"/>
        <w:rPr>
          <w:sz w:val="28"/>
          <w:szCs w:val="28"/>
        </w:rPr>
      </w:pPr>
      <w:r w:rsidRPr="005224EC">
        <w:rPr>
          <w:sz w:val="28"/>
          <w:szCs w:val="28"/>
        </w:rPr>
        <w:t>Доля пахотных земель по административным областям существенно различается и составляет от 57,8% в Брестской области до 67,7% – в Гродненской и Минской областях.</w:t>
      </w:r>
      <w:r w:rsidR="009030C0" w:rsidRPr="005224EC">
        <w:rPr>
          <w:sz w:val="28"/>
          <w:szCs w:val="28"/>
        </w:rPr>
        <w:t xml:space="preserve"> </w:t>
      </w:r>
      <w:r w:rsidRPr="005224EC">
        <w:rPr>
          <w:sz w:val="28"/>
          <w:szCs w:val="28"/>
        </w:rPr>
        <w:t>Луговые земли также распределены неравномерно и занимают от 30,5% в Минской области до 40,8% в Брестской. Земли под постоянными культурами преобладают в Минской области и достигают 1,8% от всех сельхозземель области. Залежные земли есть только в Могилевской области, их доля составляет 1,1% площади сельхозземель области.</w:t>
      </w:r>
    </w:p>
    <w:p w:rsidR="004E1C56" w:rsidRPr="005224EC" w:rsidRDefault="004E1C56" w:rsidP="00682081">
      <w:pPr>
        <w:widowControl w:val="0"/>
        <w:autoSpaceDE w:val="0"/>
        <w:autoSpaceDN w:val="0"/>
        <w:adjustRightInd w:val="0"/>
        <w:ind w:firstLine="720"/>
        <w:jc w:val="both"/>
        <w:rPr>
          <w:sz w:val="28"/>
          <w:szCs w:val="28"/>
        </w:rPr>
      </w:pPr>
      <w:r w:rsidRPr="005224EC">
        <w:rPr>
          <w:sz w:val="28"/>
          <w:szCs w:val="28"/>
        </w:rPr>
        <w:t xml:space="preserve">По кадастровой оценке, пахотные </w:t>
      </w:r>
      <w:r w:rsidR="00760F56" w:rsidRPr="005224EC">
        <w:rPr>
          <w:sz w:val="28"/>
          <w:szCs w:val="28"/>
        </w:rPr>
        <w:t>земли</w:t>
      </w:r>
      <w:r w:rsidRPr="005224EC">
        <w:rPr>
          <w:sz w:val="28"/>
          <w:szCs w:val="28"/>
        </w:rPr>
        <w:t xml:space="preserve"> в целом по Беларуси оцениваются в 31,2 балла. Пахотные земли, плодородие которых оценивается в 25–35 баллов, занимают 46,4% пашни, 20,1–25,0 баллов занимают 16,3%, 20 баллов и ниже занимают 7,6% пашни.</w:t>
      </w:r>
    </w:p>
    <w:p w:rsidR="00872247" w:rsidRPr="005224EC" w:rsidRDefault="00872247" w:rsidP="00682081">
      <w:pPr>
        <w:widowControl w:val="0"/>
        <w:autoSpaceDE w:val="0"/>
        <w:autoSpaceDN w:val="0"/>
        <w:adjustRightInd w:val="0"/>
        <w:ind w:firstLine="720"/>
        <w:jc w:val="both"/>
        <w:rPr>
          <w:sz w:val="28"/>
          <w:szCs w:val="28"/>
        </w:rPr>
      </w:pPr>
      <w:r w:rsidRPr="005224EC">
        <w:rPr>
          <w:sz w:val="28"/>
          <w:szCs w:val="28"/>
        </w:rPr>
        <w:t>Количественный и качественный состав применяемых в растениеводческой отрасти минеральных и органических удобрений и средств защиты растений является одним из показателей</w:t>
      </w:r>
      <w:r w:rsidR="009030C0" w:rsidRPr="005224EC">
        <w:rPr>
          <w:sz w:val="28"/>
          <w:szCs w:val="28"/>
        </w:rPr>
        <w:t xml:space="preserve"> </w:t>
      </w:r>
      <w:r w:rsidR="00636D19" w:rsidRPr="005224EC">
        <w:rPr>
          <w:sz w:val="28"/>
          <w:szCs w:val="28"/>
        </w:rPr>
        <w:t>Руководства по применению экологических показателей в странах ВЕКЦА</w:t>
      </w:r>
      <w:r w:rsidRPr="005224EC">
        <w:rPr>
          <w:sz w:val="28"/>
          <w:szCs w:val="28"/>
        </w:rPr>
        <w:t>, который дает возможность оценить негативное влияние, оказываемое на окружающую среду сельскохозяйственным производством. По данным Национального статистического комитета Республики Беларусь, внесение минеральных удобрений на сельскохозяйственные земли Беларуси в 201</w:t>
      </w:r>
      <w:r w:rsidR="00313CDD" w:rsidRPr="005224EC">
        <w:rPr>
          <w:sz w:val="28"/>
          <w:szCs w:val="28"/>
        </w:rPr>
        <w:t>4</w:t>
      </w:r>
      <w:r w:rsidRPr="005224EC">
        <w:rPr>
          <w:sz w:val="28"/>
          <w:szCs w:val="28"/>
        </w:rPr>
        <w:t xml:space="preserve"> г. составило </w:t>
      </w:r>
      <w:r w:rsidR="00313CDD" w:rsidRPr="005224EC">
        <w:rPr>
          <w:sz w:val="28"/>
          <w:szCs w:val="28"/>
        </w:rPr>
        <w:t>162</w:t>
      </w:r>
      <w:r w:rsidRPr="005224EC">
        <w:rPr>
          <w:sz w:val="28"/>
          <w:szCs w:val="28"/>
        </w:rPr>
        <w:t xml:space="preserve"> кг действующего вещества на гектар (кг д.в./га), что на </w:t>
      </w:r>
      <w:r w:rsidR="00313CDD" w:rsidRPr="005224EC">
        <w:rPr>
          <w:sz w:val="28"/>
          <w:szCs w:val="28"/>
        </w:rPr>
        <w:t>26</w:t>
      </w:r>
      <w:r w:rsidRPr="005224EC">
        <w:rPr>
          <w:sz w:val="28"/>
          <w:szCs w:val="28"/>
        </w:rPr>
        <w:t xml:space="preserve"> кг д.в./га меньше, чем в предыдущий год </w:t>
      </w:r>
      <w:r w:rsidR="00F34C88" w:rsidRPr="005224EC">
        <w:rPr>
          <w:sz w:val="28"/>
          <w:szCs w:val="28"/>
        </w:rPr>
        <w:t>(2</w:t>
      </w:r>
      <w:r w:rsidR="00313CDD" w:rsidRPr="005224EC">
        <w:rPr>
          <w:sz w:val="28"/>
          <w:szCs w:val="28"/>
        </w:rPr>
        <w:t>013</w:t>
      </w:r>
      <w:r w:rsidR="00BC3849">
        <w:rPr>
          <w:sz w:val="28"/>
          <w:szCs w:val="28"/>
        </w:rPr>
        <w:t xml:space="preserve"> </w:t>
      </w:r>
      <w:r w:rsidR="00F34C88" w:rsidRPr="005224EC">
        <w:rPr>
          <w:sz w:val="28"/>
          <w:szCs w:val="28"/>
        </w:rPr>
        <w:t xml:space="preserve">г. – </w:t>
      </w:r>
      <w:r w:rsidR="00313CDD" w:rsidRPr="005224EC">
        <w:rPr>
          <w:sz w:val="28"/>
          <w:szCs w:val="28"/>
        </w:rPr>
        <w:t>188</w:t>
      </w:r>
      <w:r w:rsidR="00F34C88" w:rsidRPr="005224EC">
        <w:rPr>
          <w:sz w:val="28"/>
          <w:szCs w:val="28"/>
        </w:rPr>
        <w:t xml:space="preserve"> кг) </w:t>
      </w:r>
      <w:r w:rsidRPr="005224EC">
        <w:rPr>
          <w:sz w:val="28"/>
          <w:szCs w:val="28"/>
        </w:rPr>
        <w:t>(табл</w:t>
      </w:r>
      <w:r w:rsidR="0003513A" w:rsidRPr="005224EC">
        <w:rPr>
          <w:sz w:val="28"/>
          <w:szCs w:val="28"/>
        </w:rPr>
        <w:t>ица</w:t>
      </w:r>
      <w:r w:rsidR="00B95DDA">
        <w:rPr>
          <w:sz w:val="28"/>
          <w:szCs w:val="28"/>
        </w:rPr>
        <w:t xml:space="preserve"> 30</w:t>
      </w:r>
      <w:r w:rsidRPr="005224EC">
        <w:rPr>
          <w:sz w:val="28"/>
          <w:szCs w:val="28"/>
        </w:rPr>
        <w:t>).</w:t>
      </w:r>
    </w:p>
    <w:p w:rsidR="00ED16CD" w:rsidRDefault="00ED16CD" w:rsidP="00682081">
      <w:pPr>
        <w:widowControl w:val="0"/>
        <w:autoSpaceDE w:val="0"/>
        <w:autoSpaceDN w:val="0"/>
        <w:adjustRightInd w:val="0"/>
        <w:ind w:firstLine="720"/>
        <w:jc w:val="both"/>
        <w:rPr>
          <w:sz w:val="28"/>
          <w:szCs w:val="28"/>
        </w:rPr>
      </w:pPr>
      <w:r w:rsidRPr="005224EC">
        <w:rPr>
          <w:sz w:val="28"/>
          <w:szCs w:val="28"/>
        </w:rPr>
        <w:t>По областям дан</w:t>
      </w:r>
      <w:r w:rsidR="00313CDD" w:rsidRPr="005224EC">
        <w:rPr>
          <w:sz w:val="28"/>
          <w:szCs w:val="28"/>
        </w:rPr>
        <w:t>ный показатель различается в 1,5</w:t>
      </w:r>
      <w:r w:rsidRPr="005224EC">
        <w:rPr>
          <w:sz w:val="28"/>
          <w:szCs w:val="28"/>
        </w:rPr>
        <w:t xml:space="preserve"> раза. Наибольшее количество удобрений в 201</w:t>
      </w:r>
      <w:r w:rsidR="00313CDD" w:rsidRPr="005224EC">
        <w:rPr>
          <w:sz w:val="28"/>
          <w:szCs w:val="28"/>
        </w:rPr>
        <w:t>4</w:t>
      </w:r>
      <w:r w:rsidRPr="005224EC">
        <w:rPr>
          <w:sz w:val="28"/>
          <w:szCs w:val="28"/>
        </w:rPr>
        <w:t xml:space="preserve"> г. вносилось на </w:t>
      </w:r>
      <w:r w:rsidR="00313CDD" w:rsidRPr="005224EC">
        <w:rPr>
          <w:sz w:val="28"/>
          <w:szCs w:val="28"/>
        </w:rPr>
        <w:t>сельскохозяйственные земли</w:t>
      </w:r>
      <w:r w:rsidRPr="005224EC">
        <w:rPr>
          <w:sz w:val="28"/>
          <w:szCs w:val="28"/>
        </w:rPr>
        <w:t xml:space="preserve"> Гродненской области – </w:t>
      </w:r>
      <w:r w:rsidR="00313CDD" w:rsidRPr="005224EC">
        <w:rPr>
          <w:sz w:val="28"/>
          <w:szCs w:val="28"/>
        </w:rPr>
        <w:t>201</w:t>
      </w:r>
      <w:r w:rsidRPr="005224EC">
        <w:rPr>
          <w:sz w:val="28"/>
          <w:szCs w:val="28"/>
        </w:rPr>
        <w:t xml:space="preserve"> кг д.в./га, наименьшее – в Могилевской</w:t>
      </w:r>
      <w:r w:rsidR="00313CDD" w:rsidRPr="005224EC">
        <w:rPr>
          <w:sz w:val="28"/>
          <w:szCs w:val="28"/>
        </w:rPr>
        <w:t xml:space="preserve"> и Витебской – по 131</w:t>
      </w:r>
      <w:r w:rsidR="00BC3849">
        <w:rPr>
          <w:sz w:val="28"/>
          <w:szCs w:val="28"/>
        </w:rPr>
        <w:t xml:space="preserve"> </w:t>
      </w:r>
      <w:r w:rsidR="00313CDD" w:rsidRPr="005224EC">
        <w:rPr>
          <w:sz w:val="28"/>
          <w:szCs w:val="28"/>
        </w:rPr>
        <w:t>кг д.в./га</w:t>
      </w:r>
      <w:r w:rsidRPr="005224EC">
        <w:rPr>
          <w:sz w:val="28"/>
          <w:szCs w:val="28"/>
        </w:rPr>
        <w:t>.</w:t>
      </w:r>
      <w:r w:rsidR="000B3DF8" w:rsidRPr="005224EC">
        <w:rPr>
          <w:sz w:val="28"/>
          <w:szCs w:val="28"/>
        </w:rPr>
        <w:t xml:space="preserve"> </w:t>
      </w:r>
      <w:r w:rsidRPr="005224EC">
        <w:rPr>
          <w:sz w:val="28"/>
          <w:szCs w:val="28"/>
        </w:rPr>
        <w:t xml:space="preserve">В остальных областях внесение минеральных удобрений составило от </w:t>
      </w:r>
      <w:r w:rsidR="00313CDD" w:rsidRPr="005224EC">
        <w:rPr>
          <w:sz w:val="28"/>
          <w:szCs w:val="28"/>
        </w:rPr>
        <w:t>167</w:t>
      </w:r>
      <w:r w:rsidRPr="005224EC">
        <w:rPr>
          <w:sz w:val="28"/>
          <w:szCs w:val="28"/>
        </w:rPr>
        <w:t xml:space="preserve"> кг д.в./га в </w:t>
      </w:r>
      <w:r w:rsidR="00313CDD" w:rsidRPr="005224EC">
        <w:rPr>
          <w:sz w:val="28"/>
          <w:szCs w:val="28"/>
        </w:rPr>
        <w:t>Брестской и Минской</w:t>
      </w:r>
      <w:r w:rsidR="000B3DF8" w:rsidRPr="005224EC">
        <w:rPr>
          <w:sz w:val="28"/>
          <w:szCs w:val="28"/>
        </w:rPr>
        <w:t xml:space="preserve">, </w:t>
      </w:r>
      <w:r w:rsidRPr="005224EC">
        <w:rPr>
          <w:sz w:val="28"/>
          <w:szCs w:val="28"/>
        </w:rPr>
        <w:t xml:space="preserve">до </w:t>
      </w:r>
      <w:r w:rsidR="000B3DF8" w:rsidRPr="005224EC">
        <w:rPr>
          <w:sz w:val="28"/>
          <w:szCs w:val="28"/>
        </w:rPr>
        <w:t>176</w:t>
      </w:r>
      <w:r w:rsidRPr="005224EC">
        <w:rPr>
          <w:sz w:val="28"/>
          <w:szCs w:val="28"/>
        </w:rPr>
        <w:t xml:space="preserve"> кг д.в./га в </w:t>
      </w:r>
      <w:r w:rsidR="00313CDD" w:rsidRPr="005224EC">
        <w:rPr>
          <w:sz w:val="28"/>
          <w:szCs w:val="28"/>
        </w:rPr>
        <w:t>Гомельской</w:t>
      </w:r>
      <w:r w:rsidRPr="005224EC">
        <w:rPr>
          <w:sz w:val="28"/>
          <w:szCs w:val="28"/>
        </w:rPr>
        <w:t>, что ниже, чем в 201</w:t>
      </w:r>
      <w:r w:rsidR="00313CDD" w:rsidRPr="005224EC">
        <w:rPr>
          <w:sz w:val="28"/>
          <w:szCs w:val="28"/>
        </w:rPr>
        <w:t>3</w:t>
      </w:r>
      <w:r w:rsidRPr="005224EC">
        <w:rPr>
          <w:sz w:val="28"/>
          <w:szCs w:val="28"/>
        </w:rPr>
        <w:t xml:space="preserve"> г.</w:t>
      </w:r>
    </w:p>
    <w:p w:rsidR="00B95DDA" w:rsidRPr="005224EC" w:rsidRDefault="00B95DDA" w:rsidP="00682081">
      <w:pPr>
        <w:widowControl w:val="0"/>
        <w:autoSpaceDE w:val="0"/>
        <w:autoSpaceDN w:val="0"/>
        <w:adjustRightInd w:val="0"/>
        <w:ind w:firstLine="720"/>
        <w:jc w:val="both"/>
        <w:rPr>
          <w:sz w:val="28"/>
          <w:szCs w:val="28"/>
        </w:rPr>
      </w:pPr>
    </w:p>
    <w:p w:rsidR="00872247" w:rsidRPr="005224EC" w:rsidRDefault="00872247" w:rsidP="00682081">
      <w:pPr>
        <w:pStyle w:val="aff2"/>
        <w:spacing w:before="0" w:line="240" w:lineRule="auto"/>
        <w:ind w:right="-1"/>
        <w:rPr>
          <w:b/>
          <w:bCs/>
        </w:rPr>
      </w:pPr>
      <w:r w:rsidRPr="005224EC">
        <w:rPr>
          <w:b/>
          <w:bCs/>
        </w:rPr>
        <w:t xml:space="preserve">Таблица </w:t>
      </w:r>
      <w:r w:rsidR="00B95DDA">
        <w:rPr>
          <w:b/>
          <w:bCs/>
        </w:rPr>
        <w:t>30</w:t>
      </w:r>
      <w:r w:rsidRPr="005224EC">
        <w:rPr>
          <w:b/>
          <w:bCs/>
        </w:rPr>
        <w:t xml:space="preserve"> – Внесение минеральных удобрений в расчете на один гектар сельскохозяйственных земель по областям</w:t>
      </w:r>
      <w:r w:rsidR="00313CDD" w:rsidRPr="005224EC">
        <w:rPr>
          <w:b/>
          <w:bCs/>
        </w:rPr>
        <w:t xml:space="preserve"> (2014</w:t>
      </w:r>
      <w:r w:rsidR="00F34C88" w:rsidRPr="005224EC">
        <w:rPr>
          <w:b/>
          <w:bCs/>
        </w:rPr>
        <w:t>г.)</w:t>
      </w:r>
    </w:p>
    <w:p w:rsidR="0003513A" w:rsidRPr="005224EC" w:rsidRDefault="0003513A" w:rsidP="00682081">
      <w:pPr>
        <w:rPr>
          <w:sz w:val="16"/>
          <w:szCs w:val="16"/>
        </w:rPr>
      </w:pPr>
    </w:p>
    <w:tbl>
      <w:tblPr>
        <w:tblW w:w="5000" w:type="pct"/>
        <w:tblInd w:w="2" w:type="dxa"/>
        <w:tblLook w:val="0000" w:firstRow="0" w:lastRow="0" w:firstColumn="0" w:lastColumn="0" w:noHBand="0" w:noVBand="0"/>
      </w:tblPr>
      <w:tblGrid>
        <w:gridCol w:w="2234"/>
        <w:gridCol w:w="2032"/>
        <w:gridCol w:w="1858"/>
        <w:gridCol w:w="1872"/>
        <w:gridCol w:w="1858"/>
      </w:tblGrid>
      <w:tr w:rsidR="00872247" w:rsidRPr="005224EC" w:rsidTr="0061020D">
        <w:trPr>
          <w:trHeight w:val="113"/>
        </w:trPr>
        <w:tc>
          <w:tcPr>
            <w:tcW w:w="1133" w:type="pct"/>
            <w:vMerge w:val="restart"/>
            <w:tcBorders>
              <w:top w:val="single" w:sz="6" w:space="0" w:color="000000"/>
              <w:left w:val="single" w:sz="6" w:space="0" w:color="000000"/>
              <w:bottom w:val="single" w:sz="4" w:space="0" w:color="000000"/>
              <w:right w:val="single" w:sz="6" w:space="0" w:color="000000"/>
            </w:tcBorders>
            <w:shd w:val="clear" w:color="auto" w:fill="92D050"/>
            <w:vAlign w:val="center"/>
          </w:tcPr>
          <w:p w:rsidR="00872247" w:rsidRPr="005224EC" w:rsidRDefault="00872247" w:rsidP="00682081">
            <w:pPr>
              <w:pStyle w:val="Default"/>
              <w:rPr>
                <w:rFonts w:ascii="Times New Roman" w:hAnsi="Times New Roman" w:cs="Times New Roman"/>
                <w:color w:val="auto"/>
                <w:sz w:val="22"/>
                <w:szCs w:val="22"/>
              </w:rPr>
            </w:pPr>
            <w:r w:rsidRPr="005224EC">
              <w:rPr>
                <w:rFonts w:ascii="Times New Roman" w:hAnsi="Times New Roman" w:cs="Times New Roman"/>
                <w:color w:val="auto"/>
                <w:sz w:val="22"/>
                <w:szCs w:val="22"/>
              </w:rPr>
              <w:t xml:space="preserve">Области </w:t>
            </w:r>
          </w:p>
        </w:tc>
        <w:tc>
          <w:tcPr>
            <w:tcW w:w="1031" w:type="pct"/>
            <w:vMerge w:val="restart"/>
            <w:tcBorders>
              <w:top w:val="single" w:sz="6" w:space="0" w:color="000000"/>
              <w:left w:val="single" w:sz="6" w:space="0" w:color="000000"/>
              <w:bottom w:val="single" w:sz="4" w:space="0" w:color="000000"/>
              <w:right w:val="single" w:sz="4" w:space="0" w:color="000000"/>
            </w:tcBorders>
            <w:shd w:val="clear" w:color="auto" w:fill="92D050"/>
          </w:tcPr>
          <w:p w:rsidR="00872247" w:rsidRPr="005224EC" w:rsidRDefault="00872247" w:rsidP="00682081">
            <w:pPr>
              <w:pStyle w:val="Default"/>
              <w:jc w:val="center"/>
              <w:rPr>
                <w:rFonts w:ascii="Times New Roman" w:hAnsi="Times New Roman" w:cs="Times New Roman"/>
                <w:color w:val="auto"/>
                <w:sz w:val="22"/>
                <w:szCs w:val="22"/>
              </w:rPr>
            </w:pPr>
            <w:r w:rsidRPr="005224EC">
              <w:rPr>
                <w:rFonts w:ascii="Times New Roman" w:hAnsi="Times New Roman" w:cs="Times New Roman"/>
                <w:color w:val="auto"/>
                <w:sz w:val="22"/>
                <w:szCs w:val="22"/>
              </w:rPr>
              <w:t xml:space="preserve">Минеральные удобрения (NPK), кг д.в./га </w:t>
            </w:r>
          </w:p>
        </w:tc>
        <w:tc>
          <w:tcPr>
            <w:tcW w:w="943" w:type="pct"/>
            <w:tcBorders>
              <w:top w:val="single" w:sz="6" w:space="0" w:color="000000"/>
              <w:left w:val="single" w:sz="4" w:space="0" w:color="000000"/>
              <w:bottom w:val="single" w:sz="4" w:space="0" w:color="000000"/>
            </w:tcBorders>
            <w:shd w:val="clear" w:color="auto" w:fill="92D050"/>
          </w:tcPr>
          <w:p w:rsidR="00872247" w:rsidRPr="005224EC" w:rsidRDefault="00872247" w:rsidP="00682081">
            <w:pPr>
              <w:pStyle w:val="Default"/>
              <w:jc w:val="center"/>
              <w:rPr>
                <w:rFonts w:ascii="Times New Roman" w:hAnsi="Times New Roman" w:cs="Times New Roman"/>
                <w:color w:val="auto"/>
                <w:sz w:val="22"/>
                <w:szCs w:val="22"/>
              </w:rPr>
            </w:pPr>
          </w:p>
        </w:tc>
        <w:tc>
          <w:tcPr>
            <w:tcW w:w="950" w:type="pct"/>
            <w:tcBorders>
              <w:top w:val="single" w:sz="6" w:space="0" w:color="000000"/>
              <w:bottom w:val="single" w:sz="4" w:space="0" w:color="000000"/>
            </w:tcBorders>
            <w:shd w:val="clear" w:color="auto" w:fill="92D050"/>
            <w:vAlign w:val="center"/>
          </w:tcPr>
          <w:p w:rsidR="00872247" w:rsidRPr="005224EC" w:rsidRDefault="00872247" w:rsidP="00682081">
            <w:pPr>
              <w:pStyle w:val="Default"/>
              <w:jc w:val="center"/>
              <w:rPr>
                <w:rFonts w:ascii="Times New Roman" w:hAnsi="Times New Roman" w:cs="Times New Roman"/>
                <w:color w:val="auto"/>
                <w:sz w:val="22"/>
                <w:szCs w:val="22"/>
              </w:rPr>
            </w:pPr>
            <w:r w:rsidRPr="005224EC">
              <w:rPr>
                <w:rFonts w:ascii="Times New Roman" w:hAnsi="Times New Roman" w:cs="Times New Roman"/>
                <w:color w:val="auto"/>
                <w:sz w:val="22"/>
                <w:szCs w:val="22"/>
              </w:rPr>
              <w:t xml:space="preserve">в том числе </w:t>
            </w:r>
          </w:p>
        </w:tc>
        <w:tc>
          <w:tcPr>
            <w:tcW w:w="944" w:type="pct"/>
            <w:tcBorders>
              <w:top w:val="single" w:sz="6" w:space="0" w:color="000000"/>
              <w:bottom w:val="single" w:sz="4" w:space="0" w:color="000000"/>
              <w:right w:val="single" w:sz="4" w:space="0" w:color="000000"/>
            </w:tcBorders>
            <w:shd w:val="clear" w:color="auto" w:fill="92D050"/>
          </w:tcPr>
          <w:p w:rsidR="00872247" w:rsidRPr="005224EC" w:rsidRDefault="00872247" w:rsidP="00682081">
            <w:pPr>
              <w:pStyle w:val="Default"/>
              <w:jc w:val="center"/>
              <w:rPr>
                <w:rFonts w:ascii="Times New Roman" w:hAnsi="Times New Roman" w:cs="Times New Roman"/>
                <w:color w:val="auto"/>
                <w:sz w:val="22"/>
                <w:szCs w:val="22"/>
              </w:rPr>
            </w:pPr>
          </w:p>
        </w:tc>
      </w:tr>
      <w:tr w:rsidR="00872247" w:rsidRPr="005224EC" w:rsidTr="0061020D">
        <w:trPr>
          <w:trHeight w:val="375"/>
        </w:trPr>
        <w:tc>
          <w:tcPr>
            <w:tcW w:w="1133" w:type="pct"/>
            <w:vMerge/>
            <w:tcBorders>
              <w:top w:val="single" w:sz="6" w:space="0" w:color="000000"/>
              <w:left w:val="single" w:sz="6" w:space="0" w:color="000000"/>
              <w:bottom w:val="single" w:sz="4" w:space="0" w:color="000000"/>
              <w:right w:val="single" w:sz="6" w:space="0" w:color="000000"/>
            </w:tcBorders>
            <w:shd w:val="clear" w:color="auto" w:fill="92D050"/>
            <w:vAlign w:val="center"/>
          </w:tcPr>
          <w:p w:rsidR="00872247" w:rsidRPr="005224EC" w:rsidRDefault="00872247" w:rsidP="00682081">
            <w:pPr>
              <w:pStyle w:val="Default"/>
              <w:rPr>
                <w:rFonts w:ascii="Times New Roman" w:hAnsi="Times New Roman" w:cs="Times New Roman"/>
                <w:color w:val="auto"/>
                <w:sz w:val="22"/>
                <w:szCs w:val="22"/>
              </w:rPr>
            </w:pPr>
          </w:p>
        </w:tc>
        <w:tc>
          <w:tcPr>
            <w:tcW w:w="1031" w:type="pct"/>
            <w:vMerge/>
            <w:tcBorders>
              <w:top w:val="single" w:sz="6" w:space="0" w:color="000000"/>
              <w:left w:val="single" w:sz="6" w:space="0" w:color="000000"/>
              <w:bottom w:val="single" w:sz="4" w:space="0" w:color="000000"/>
              <w:right w:val="single" w:sz="4" w:space="0" w:color="000000"/>
            </w:tcBorders>
            <w:shd w:val="clear" w:color="auto" w:fill="92D050"/>
          </w:tcPr>
          <w:p w:rsidR="00872247" w:rsidRPr="005224EC" w:rsidRDefault="00872247" w:rsidP="00682081">
            <w:pPr>
              <w:pStyle w:val="Default"/>
              <w:jc w:val="center"/>
              <w:rPr>
                <w:rFonts w:ascii="Times New Roman" w:hAnsi="Times New Roman" w:cs="Times New Roman"/>
                <w:color w:val="auto"/>
                <w:sz w:val="22"/>
                <w:szCs w:val="22"/>
              </w:rPr>
            </w:pPr>
          </w:p>
        </w:tc>
        <w:tc>
          <w:tcPr>
            <w:tcW w:w="943" w:type="pct"/>
            <w:tcBorders>
              <w:top w:val="single" w:sz="4" w:space="0" w:color="000000"/>
              <w:left w:val="single" w:sz="4" w:space="0" w:color="000000"/>
              <w:bottom w:val="single" w:sz="4" w:space="0" w:color="000000"/>
              <w:right w:val="single" w:sz="4" w:space="0" w:color="000000"/>
            </w:tcBorders>
            <w:shd w:val="clear" w:color="auto" w:fill="92D050"/>
            <w:vAlign w:val="center"/>
          </w:tcPr>
          <w:p w:rsidR="00872247" w:rsidRPr="005224EC" w:rsidRDefault="00872247" w:rsidP="00682081">
            <w:pPr>
              <w:pStyle w:val="Default"/>
              <w:jc w:val="center"/>
              <w:rPr>
                <w:rFonts w:ascii="Times New Roman" w:hAnsi="Times New Roman" w:cs="Times New Roman"/>
                <w:color w:val="auto"/>
                <w:sz w:val="22"/>
                <w:szCs w:val="22"/>
              </w:rPr>
            </w:pPr>
            <w:r w:rsidRPr="005224EC">
              <w:rPr>
                <w:rFonts w:ascii="Times New Roman" w:hAnsi="Times New Roman" w:cs="Times New Roman"/>
                <w:color w:val="auto"/>
                <w:sz w:val="22"/>
                <w:szCs w:val="22"/>
              </w:rPr>
              <w:t>азотные (N)</w:t>
            </w:r>
          </w:p>
        </w:tc>
        <w:tc>
          <w:tcPr>
            <w:tcW w:w="950" w:type="pct"/>
            <w:tcBorders>
              <w:top w:val="single" w:sz="4" w:space="0" w:color="000000"/>
              <w:left w:val="single" w:sz="4" w:space="0" w:color="000000"/>
              <w:bottom w:val="single" w:sz="4" w:space="0" w:color="000000"/>
              <w:right w:val="single" w:sz="4" w:space="0" w:color="000000"/>
            </w:tcBorders>
            <w:shd w:val="clear" w:color="auto" w:fill="92D050"/>
            <w:vAlign w:val="center"/>
          </w:tcPr>
          <w:p w:rsidR="00872247" w:rsidRPr="005224EC" w:rsidRDefault="00872247" w:rsidP="00682081">
            <w:pPr>
              <w:pStyle w:val="Default"/>
              <w:ind w:left="-57" w:right="-57"/>
              <w:jc w:val="center"/>
              <w:rPr>
                <w:rFonts w:ascii="Times New Roman" w:hAnsi="Times New Roman" w:cs="Times New Roman"/>
                <w:color w:val="auto"/>
                <w:sz w:val="22"/>
                <w:szCs w:val="22"/>
              </w:rPr>
            </w:pPr>
            <w:r w:rsidRPr="005224EC">
              <w:rPr>
                <w:rFonts w:ascii="Times New Roman" w:hAnsi="Times New Roman" w:cs="Times New Roman"/>
                <w:color w:val="auto"/>
                <w:sz w:val="22"/>
                <w:szCs w:val="22"/>
              </w:rPr>
              <w:t>фосфорные (Р)</w:t>
            </w:r>
          </w:p>
        </w:tc>
        <w:tc>
          <w:tcPr>
            <w:tcW w:w="944" w:type="pct"/>
            <w:tcBorders>
              <w:top w:val="single" w:sz="4" w:space="0" w:color="000000"/>
              <w:left w:val="single" w:sz="4" w:space="0" w:color="000000"/>
              <w:bottom w:val="single" w:sz="4" w:space="0" w:color="000000"/>
              <w:right w:val="single" w:sz="4" w:space="0" w:color="000000"/>
            </w:tcBorders>
            <w:shd w:val="clear" w:color="auto" w:fill="92D050"/>
            <w:vAlign w:val="center"/>
          </w:tcPr>
          <w:p w:rsidR="00872247" w:rsidRPr="005224EC" w:rsidRDefault="00872247" w:rsidP="00682081">
            <w:pPr>
              <w:pStyle w:val="Default"/>
              <w:jc w:val="center"/>
              <w:rPr>
                <w:rFonts w:ascii="Times New Roman" w:hAnsi="Times New Roman" w:cs="Times New Roman"/>
                <w:color w:val="auto"/>
                <w:sz w:val="22"/>
                <w:szCs w:val="22"/>
              </w:rPr>
            </w:pPr>
            <w:r w:rsidRPr="005224EC">
              <w:rPr>
                <w:rFonts w:ascii="Times New Roman" w:hAnsi="Times New Roman" w:cs="Times New Roman"/>
                <w:color w:val="auto"/>
                <w:sz w:val="22"/>
                <w:szCs w:val="22"/>
              </w:rPr>
              <w:t>калийные (К)</w:t>
            </w:r>
          </w:p>
        </w:tc>
      </w:tr>
      <w:tr w:rsidR="00872247" w:rsidRPr="005224EC" w:rsidTr="0061020D">
        <w:trPr>
          <w:trHeight w:val="107"/>
        </w:trPr>
        <w:tc>
          <w:tcPr>
            <w:tcW w:w="1133" w:type="pct"/>
            <w:tcBorders>
              <w:top w:val="single" w:sz="4" w:space="0" w:color="000000"/>
              <w:left w:val="single" w:sz="6" w:space="0" w:color="000000"/>
              <w:bottom w:val="single" w:sz="4" w:space="0" w:color="000000"/>
              <w:right w:val="single" w:sz="6" w:space="0" w:color="000000"/>
            </w:tcBorders>
            <w:vAlign w:val="center"/>
          </w:tcPr>
          <w:p w:rsidR="00872247" w:rsidRPr="005224EC" w:rsidRDefault="00872247" w:rsidP="00682081">
            <w:pPr>
              <w:pStyle w:val="Default"/>
              <w:rPr>
                <w:rFonts w:ascii="Times New Roman" w:hAnsi="Times New Roman" w:cs="Times New Roman"/>
                <w:color w:val="auto"/>
                <w:sz w:val="22"/>
                <w:szCs w:val="22"/>
              </w:rPr>
            </w:pPr>
            <w:r w:rsidRPr="005224EC">
              <w:rPr>
                <w:rFonts w:ascii="Times New Roman" w:hAnsi="Times New Roman" w:cs="Times New Roman"/>
                <w:color w:val="auto"/>
                <w:sz w:val="22"/>
                <w:szCs w:val="22"/>
              </w:rPr>
              <w:t>Брестская</w:t>
            </w:r>
          </w:p>
        </w:tc>
        <w:tc>
          <w:tcPr>
            <w:tcW w:w="1031" w:type="pct"/>
            <w:tcBorders>
              <w:top w:val="single" w:sz="4" w:space="0" w:color="000000"/>
              <w:left w:val="single" w:sz="6" w:space="0" w:color="000000"/>
              <w:bottom w:val="single" w:sz="4" w:space="0" w:color="000000"/>
              <w:right w:val="single" w:sz="4" w:space="0" w:color="000000"/>
            </w:tcBorders>
            <w:vAlign w:val="center"/>
          </w:tcPr>
          <w:p w:rsidR="00872247" w:rsidRPr="005224EC" w:rsidRDefault="00313CDD" w:rsidP="00682081">
            <w:pPr>
              <w:pStyle w:val="Default"/>
              <w:jc w:val="center"/>
              <w:rPr>
                <w:rFonts w:ascii="Times New Roman" w:hAnsi="Times New Roman" w:cs="Times New Roman"/>
                <w:color w:val="auto"/>
                <w:sz w:val="22"/>
                <w:szCs w:val="22"/>
              </w:rPr>
            </w:pPr>
            <w:r w:rsidRPr="005224EC">
              <w:rPr>
                <w:rFonts w:ascii="Times New Roman" w:hAnsi="Times New Roman" w:cs="Times New Roman"/>
                <w:color w:val="auto"/>
                <w:sz w:val="22"/>
                <w:szCs w:val="22"/>
              </w:rPr>
              <w:t>167</w:t>
            </w:r>
          </w:p>
        </w:tc>
        <w:tc>
          <w:tcPr>
            <w:tcW w:w="943"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313CDD" w:rsidP="00682081">
            <w:pPr>
              <w:pStyle w:val="Default"/>
              <w:jc w:val="center"/>
              <w:rPr>
                <w:rFonts w:ascii="Times New Roman" w:hAnsi="Times New Roman" w:cs="Times New Roman"/>
                <w:color w:val="auto"/>
                <w:sz w:val="22"/>
                <w:szCs w:val="22"/>
              </w:rPr>
            </w:pPr>
            <w:r w:rsidRPr="005224EC">
              <w:rPr>
                <w:rFonts w:ascii="Times New Roman" w:hAnsi="Times New Roman" w:cs="Times New Roman"/>
                <w:color w:val="auto"/>
                <w:sz w:val="22"/>
                <w:szCs w:val="22"/>
              </w:rPr>
              <w:t>63</w:t>
            </w:r>
          </w:p>
        </w:tc>
        <w:tc>
          <w:tcPr>
            <w:tcW w:w="950"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313CDD" w:rsidP="00682081">
            <w:pPr>
              <w:pStyle w:val="Default"/>
              <w:jc w:val="center"/>
              <w:rPr>
                <w:rFonts w:ascii="Times New Roman" w:hAnsi="Times New Roman" w:cs="Times New Roman"/>
                <w:color w:val="auto"/>
                <w:sz w:val="22"/>
                <w:szCs w:val="22"/>
              </w:rPr>
            </w:pPr>
            <w:r w:rsidRPr="005224EC">
              <w:rPr>
                <w:rFonts w:ascii="Times New Roman" w:hAnsi="Times New Roman" w:cs="Times New Roman"/>
                <w:color w:val="auto"/>
                <w:sz w:val="22"/>
                <w:szCs w:val="22"/>
              </w:rPr>
              <w:t>20</w:t>
            </w:r>
          </w:p>
        </w:tc>
        <w:tc>
          <w:tcPr>
            <w:tcW w:w="944"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313CDD" w:rsidP="00682081">
            <w:pPr>
              <w:pStyle w:val="Default"/>
              <w:jc w:val="center"/>
              <w:rPr>
                <w:rFonts w:ascii="Times New Roman" w:hAnsi="Times New Roman" w:cs="Times New Roman"/>
                <w:color w:val="auto"/>
                <w:sz w:val="22"/>
                <w:szCs w:val="22"/>
              </w:rPr>
            </w:pPr>
            <w:r w:rsidRPr="005224EC">
              <w:rPr>
                <w:rFonts w:ascii="Times New Roman" w:hAnsi="Times New Roman" w:cs="Times New Roman"/>
                <w:color w:val="auto"/>
                <w:sz w:val="22"/>
                <w:szCs w:val="22"/>
              </w:rPr>
              <w:t>84</w:t>
            </w:r>
          </w:p>
        </w:tc>
      </w:tr>
      <w:tr w:rsidR="00872247" w:rsidRPr="005224EC" w:rsidTr="0061020D">
        <w:trPr>
          <w:trHeight w:val="108"/>
        </w:trPr>
        <w:tc>
          <w:tcPr>
            <w:tcW w:w="1133" w:type="pct"/>
            <w:tcBorders>
              <w:top w:val="single" w:sz="4" w:space="0" w:color="000000"/>
              <w:left w:val="single" w:sz="6" w:space="0" w:color="000000"/>
              <w:bottom w:val="single" w:sz="4" w:space="0" w:color="000000"/>
              <w:right w:val="single" w:sz="6" w:space="0" w:color="000000"/>
            </w:tcBorders>
            <w:vAlign w:val="center"/>
          </w:tcPr>
          <w:p w:rsidR="00872247" w:rsidRPr="005224EC" w:rsidRDefault="00872247" w:rsidP="00682081">
            <w:pPr>
              <w:pStyle w:val="Default"/>
              <w:rPr>
                <w:rFonts w:ascii="Times New Roman" w:hAnsi="Times New Roman" w:cs="Times New Roman"/>
                <w:color w:val="auto"/>
                <w:sz w:val="22"/>
                <w:szCs w:val="22"/>
              </w:rPr>
            </w:pPr>
            <w:r w:rsidRPr="005224EC">
              <w:rPr>
                <w:rFonts w:ascii="Times New Roman" w:hAnsi="Times New Roman" w:cs="Times New Roman"/>
                <w:color w:val="auto"/>
                <w:sz w:val="22"/>
                <w:szCs w:val="22"/>
              </w:rPr>
              <w:t>Витебская</w:t>
            </w:r>
          </w:p>
        </w:tc>
        <w:tc>
          <w:tcPr>
            <w:tcW w:w="1031" w:type="pct"/>
            <w:tcBorders>
              <w:top w:val="single" w:sz="4" w:space="0" w:color="000000"/>
              <w:left w:val="single" w:sz="6" w:space="0" w:color="000000"/>
              <w:bottom w:val="single" w:sz="4" w:space="0" w:color="000000"/>
              <w:right w:val="single" w:sz="4" w:space="0" w:color="000000"/>
            </w:tcBorders>
            <w:vAlign w:val="center"/>
          </w:tcPr>
          <w:p w:rsidR="00872247" w:rsidRPr="005224EC" w:rsidRDefault="00313CDD" w:rsidP="00682081">
            <w:pPr>
              <w:pStyle w:val="Default"/>
              <w:jc w:val="center"/>
              <w:rPr>
                <w:rFonts w:ascii="Times New Roman" w:hAnsi="Times New Roman" w:cs="Times New Roman"/>
                <w:color w:val="auto"/>
                <w:sz w:val="22"/>
                <w:szCs w:val="22"/>
              </w:rPr>
            </w:pPr>
            <w:r w:rsidRPr="005224EC">
              <w:rPr>
                <w:rFonts w:ascii="Times New Roman" w:hAnsi="Times New Roman" w:cs="Times New Roman"/>
                <w:color w:val="auto"/>
                <w:sz w:val="22"/>
                <w:szCs w:val="22"/>
              </w:rPr>
              <w:t>131</w:t>
            </w:r>
          </w:p>
        </w:tc>
        <w:tc>
          <w:tcPr>
            <w:tcW w:w="943"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313CDD" w:rsidP="00682081">
            <w:pPr>
              <w:pStyle w:val="Default"/>
              <w:jc w:val="center"/>
              <w:rPr>
                <w:rFonts w:ascii="Times New Roman" w:hAnsi="Times New Roman" w:cs="Times New Roman"/>
                <w:color w:val="auto"/>
                <w:sz w:val="22"/>
                <w:szCs w:val="22"/>
              </w:rPr>
            </w:pPr>
            <w:r w:rsidRPr="005224EC">
              <w:rPr>
                <w:rFonts w:ascii="Times New Roman" w:hAnsi="Times New Roman" w:cs="Times New Roman"/>
                <w:color w:val="auto"/>
                <w:sz w:val="22"/>
                <w:szCs w:val="22"/>
              </w:rPr>
              <w:t>47</w:t>
            </w:r>
          </w:p>
        </w:tc>
        <w:tc>
          <w:tcPr>
            <w:tcW w:w="950"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313CDD" w:rsidP="00682081">
            <w:pPr>
              <w:pStyle w:val="Default"/>
              <w:jc w:val="center"/>
              <w:rPr>
                <w:rFonts w:ascii="Times New Roman" w:hAnsi="Times New Roman" w:cs="Times New Roman"/>
                <w:color w:val="auto"/>
                <w:sz w:val="22"/>
                <w:szCs w:val="22"/>
              </w:rPr>
            </w:pPr>
            <w:r w:rsidRPr="005224EC">
              <w:rPr>
                <w:rFonts w:ascii="Times New Roman" w:hAnsi="Times New Roman" w:cs="Times New Roman"/>
                <w:color w:val="auto"/>
                <w:sz w:val="22"/>
                <w:szCs w:val="22"/>
              </w:rPr>
              <w:t>13</w:t>
            </w:r>
          </w:p>
        </w:tc>
        <w:tc>
          <w:tcPr>
            <w:tcW w:w="944"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313CDD" w:rsidP="00682081">
            <w:pPr>
              <w:pStyle w:val="Default"/>
              <w:jc w:val="center"/>
              <w:rPr>
                <w:rFonts w:ascii="Times New Roman" w:hAnsi="Times New Roman" w:cs="Times New Roman"/>
                <w:color w:val="auto"/>
                <w:sz w:val="22"/>
                <w:szCs w:val="22"/>
              </w:rPr>
            </w:pPr>
            <w:r w:rsidRPr="005224EC">
              <w:rPr>
                <w:rFonts w:ascii="Times New Roman" w:hAnsi="Times New Roman" w:cs="Times New Roman"/>
                <w:color w:val="auto"/>
                <w:sz w:val="22"/>
                <w:szCs w:val="22"/>
              </w:rPr>
              <w:t>71</w:t>
            </w:r>
          </w:p>
        </w:tc>
      </w:tr>
      <w:tr w:rsidR="00872247" w:rsidRPr="005224EC" w:rsidTr="0061020D">
        <w:trPr>
          <w:trHeight w:val="107"/>
        </w:trPr>
        <w:tc>
          <w:tcPr>
            <w:tcW w:w="1133" w:type="pct"/>
            <w:tcBorders>
              <w:top w:val="single" w:sz="4" w:space="0" w:color="000000"/>
              <w:left w:val="single" w:sz="6" w:space="0" w:color="000000"/>
              <w:bottom w:val="single" w:sz="4" w:space="0" w:color="000000"/>
              <w:right w:val="single" w:sz="6" w:space="0" w:color="000000"/>
            </w:tcBorders>
            <w:vAlign w:val="center"/>
          </w:tcPr>
          <w:p w:rsidR="00872247" w:rsidRPr="005224EC" w:rsidRDefault="00872247" w:rsidP="00682081">
            <w:pPr>
              <w:pStyle w:val="Default"/>
              <w:rPr>
                <w:rFonts w:ascii="Times New Roman" w:hAnsi="Times New Roman" w:cs="Times New Roman"/>
                <w:color w:val="auto"/>
                <w:sz w:val="22"/>
                <w:szCs w:val="22"/>
              </w:rPr>
            </w:pPr>
            <w:r w:rsidRPr="005224EC">
              <w:rPr>
                <w:rFonts w:ascii="Times New Roman" w:hAnsi="Times New Roman" w:cs="Times New Roman"/>
                <w:color w:val="auto"/>
                <w:sz w:val="22"/>
                <w:szCs w:val="22"/>
              </w:rPr>
              <w:t>Гомельская</w:t>
            </w:r>
          </w:p>
        </w:tc>
        <w:tc>
          <w:tcPr>
            <w:tcW w:w="1031" w:type="pct"/>
            <w:tcBorders>
              <w:top w:val="single" w:sz="4" w:space="0" w:color="000000"/>
              <w:left w:val="single" w:sz="6" w:space="0" w:color="000000"/>
              <w:bottom w:val="single" w:sz="4" w:space="0" w:color="000000"/>
              <w:right w:val="single" w:sz="4" w:space="0" w:color="000000"/>
            </w:tcBorders>
            <w:vAlign w:val="center"/>
          </w:tcPr>
          <w:p w:rsidR="00872247" w:rsidRPr="005224EC" w:rsidRDefault="00313CDD" w:rsidP="00682081">
            <w:pPr>
              <w:pStyle w:val="Default"/>
              <w:jc w:val="center"/>
              <w:rPr>
                <w:rFonts w:ascii="Times New Roman" w:hAnsi="Times New Roman" w:cs="Times New Roman"/>
                <w:color w:val="auto"/>
                <w:sz w:val="22"/>
                <w:szCs w:val="22"/>
              </w:rPr>
            </w:pPr>
            <w:r w:rsidRPr="005224EC">
              <w:rPr>
                <w:rFonts w:ascii="Times New Roman" w:hAnsi="Times New Roman" w:cs="Times New Roman"/>
                <w:color w:val="auto"/>
                <w:sz w:val="22"/>
                <w:szCs w:val="22"/>
              </w:rPr>
              <w:t>176</w:t>
            </w:r>
          </w:p>
        </w:tc>
        <w:tc>
          <w:tcPr>
            <w:tcW w:w="943"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313CDD" w:rsidP="00682081">
            <w:pPr>
              <w:pStyle w:val="Default"/>
              <w:jc w:val="center"/>
              <w:rPr>
                <w:rFonts w:ascii="Times New Roman" w:hAnsi="Times New Roman" w:cs="Times New Roman"/>
                <w:color w:val="auto"/>
                <w:sz w:val="22"/>
                <w:szCs w:val="22"/>
              </w:rPr>
            </w:pPr>
            <w:r w:rsidRPr="005224EC">
              <w:rPr>
                <w:rFonts w:ascii="Times New Roman" w:hAnsi="Times New Roman" w:cs="Times New Roman"/>
                <w:color w:val="auto"/>
                <w:sz w:val="22"/>
                <w:szCs w:val="22"/>
              </w:rPr>
              <w:t>63</w:t>
            </w:r>
          </w:p>
        </w:tc>
        <w:tc>
          <w:tcPr>
            <w:tcW w:w="950"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313CDD" w:rsidP="00682081">
            <w:pPr>
              <w:pStyle w:val="Default"/>
              <w:jc w:val="center"/>
              <w:rPr>
                <w:rFonts w:ascii="Times New Roman" w:hAnsi="Times New Roman" w:cs="Times New Roman"/>
                <w:color w:val="auto"/>
                <w:sz w:val="22"/>
                <w:szCs w:val="22"/>
              </w:rPr>
            </w:pPr>
            <w:r w:rsidRPr="005224EC">
              <w:rPr>
                <w:rFonts w:ascii="Times New Roman" w:hAnsi="Times New Roman" w:cs="Times New Roman"/>
                <w:color w:val="auto"/>
                <w:sz w:val="22"/>
                <w:szCs w:val="22"/>
              </w:rPr>
              <w:t>24</w:t>
            </w:r>
          </w:p>
        </w:tc>
        <w:tc>
          <w:tcPr>
            <w:tcW w:w="944"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313CDD" w:rsidP="00682081">
            <w:pPr>
              <w:pStyle w:val="Default"/>
              <w:jc w:val="center"/>
              <w:rPr>
                <w:rFonts w:ascii="Times New Roman" w:hAnsi="Times New Roman" w:cs="Times New Roman"/>
                <w:color w:val="auto"/>
                <w:sz w:val="22"/>
                <w:szCs w:val="22"/>
              </w:rPr>
            </w:pPr>
            <w:r w:rsidRPr="005224EC">
              <w:rPr>
                <w:rFonts w:ascii="Times New Roman" w:hAnsi="Times New Roman" w:cs="Times New Roman"/>
                <w:color w:val="auto"/>
                <w:sz w:val="22"/>
                <w:szCs w:val="22"/>
              </w:rPr>
              <w:t>89</w:t>
            </w:r>
          </w:p>
        </w:tc>
      </w:tr>
      <w:tr w:rsidR="00872247" w:rsidRPr="005224EC" w:rsidTr="0061020D">
        <w:trPr>
          <w:trHeight w:val="108"/>
        </w:trPr>
        <w:tc>
          <w:tcPr>
            <w:tcW w:w="1133" w:type="pct"/>
            <w:tcBorders>
              <w:top w:val="single" w:sz="4" w:space="0" w:color="000000"/>
              <w:left w:val="single" w:sz="6" w:space="0" w:color="000000"/>
              <w:bottom w:val="single" w:sz="4" w:space="0" w:color="000000"/>
              <w:right w:val="single" w:sz="6" w:space="0" w:color="000000"/>
            </w:tcBorders>
            <w:vAlign w:val="center"/>
          </w:tcPr>
          <w:p w:rsidR="00872247" w:rsidRPr="005224EC" w:rsidRDefault="00872247" w:rsidP="00682081">
            <w:pPr>
              <w:pStyle w:val="Default"/>
              <w:rPr>
                <w:rFonts w:ascii="Times New Roman" w:hAnsi="Times New Roman" w:cs="Times New Roman"/>
                <w:color w:val="auto"/>
                <w:sz w:val="22"/>
                <w:szCs w:val="22"/>
              </w:rPr>
            </w:pPr>
            <w:r w:rsidRPr="005224EC">
              <w:rPr>
                <w:rFonts w:ascii="Times New Roman" w:hAnsi="Times New Roman" w:cs="Times New Roman"/>
                <w:color w:val="auto"/>
                <w:sz w:val="22"/>
                <w:szCs w:val="22"/>
              </w:rPr>
              <w:t>Гродненская</w:t>
            </w:r>
          </w:p>
        </w:tc>
        <w:tc>
          <w:tcPr>
            <w:tcW w:w="1031" w:type="pct"/>
            <w:tcBorders>
              <w:top w:val="single" w:sz="4" w:space="0" w:color="000000"/>
              <w:left w:val="single" w:sz="6" w:space="0" w:color="000000"/>
              <w:bottom w:val="single" w:sz="4" w:space="0" w:color="000000"/>
              <w:right w:val="single" w:sz="4" w:space="0" w:color="000000"/>
            </w:tcBorders>
            <w:vAlign w:val="center"/>
          </w:tcPr>
          <w:p w:rsidR="00872247" w:rsidRPr="005224EC" w:rsidRDefault="00313CDD" w:rsidP="00682081">
            <w:pPr>
              <w:pStyle w:val="Default"/>
              <w:jc w:val="center"/>
              <w:rPr>
                <w:rFonts w:ascii="Times New Roman" w:hAnsi="Times New Roman" w:cs="Times New Roman"/>
                <w:color w:val="auto"/>
                <w:sz w:val="22"/>
                <w:szCs w:val="22"/>
              </w:rPr>
            </w:pPr>
            <w:r w:rsidRPr="005224EC">
              <w:rPr>
                <w:rFonts w:ascii="Times New Roman" w:hAnsi="Times New Roman" w:cs="Times New Roman"/>
                <w:color w:val="auto"/>
                <w:sz w:val="22"/>
                <w:szCs w:val="22"/>
              </w:rPr>
              <w:t>201</w:t>
            </w:r>
          </w:p>
        </w:tc>
        <w:tc>
          <w:tcPr>
            <w:tcW w:w="943"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313CDD" w:rsidP="00682081">
            <w:pPr>
              <w:pStyle w:val="Default"/>
              <w:jc w:val="center"/>
              <w:rPr>
                <w:rFonts w:ascii="Times New Roman" w:hAnsi="Times New Roman" w:cs="Times New Roman"/>
                <w:color w:val="auto"/>
                <w:sz w:val="22"/>
                <w:szCs w:val="22"/>
              </w:rPr>
            </w:pPr>
            <w:r w:rsidRPr="005224EC">
              <w:rPr>
                <w:rFonts w:ascii="Times New Roman" w:hAnsi="Times New Roman" w:cs="Times New Roman"/>
                <w:color w:val="auto"/>
                <w:sz w:val="22"/>
                <w:szCs w:val="22"/>
              </w:rPr>
              <w:t>82</w:t>
            </w:r>
          </w:p>
        </w:tc>
        <w:tc>
          <w:tcPr>
            <w:tcW w:w="950"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313CDD" w:rsidP="00682081">
            <w:pPr>
              <w:pStyle w:val="Default"/>
              <w:jc w:val="center"/>
              <w:rPr>
                <w:rFonts w:ascii="Times New Roman" w:hAnsi="Times New Roman" w:cs="Times New Roman"/>
                <w:color w:val="auto"/>
                <w:sz w:val="22"/>
                <w:szCs w:val="22"/>
              </w:rPr>
            </w:pPr>
            <w:r w:rsidRPr="005224EC">
              <w:rPr>
                <w:rFonts w:ascii="Times New Roman" w:hAnsi="Times New Roman" w:cs="Times New Roman"/>
                <w:color w:val="auto"/>
                <w:sz w:val="22"/>
                <w:szCs w:val="22"/>
              </w:rPr>
              <w:t>27</w:t>
            </w:r>
          </w:p>
        </w:tc>
        <w:tc>
          <w:tcPr>
            <w:tcW w:w="944"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313CDD" w:rsidP="00682081">
            <w:pPr>
              <w:pStyle w:val="Default"/>
              <w:jc w:val="center"/>
              <w:rPr>
                <w:rFonts w:ascii="Times New Roman" w:hAnsi="Times New Roman" w:cs="Times New Roman"/>
                <w:color w:val="auto"/>
                <w:sz w:val="22"/>
                <w:szCs w:val="22"/>
              </w:rPr>
            </w:pPr>
            <w:r w:rsidRPr="005224EC">
              <w:rPr>
                <w:rFonts w:ascii="Times New Roman" w:hAnsi="Times New Roman" w:cs="Times New Roman"/>
                <w:color w:val="auto"/>
                <w:sz w:val="22"/>
                <w:szCs w:val="22"/>
              </w:rPr>
              <w:t>92</w:t>
            </w:r>
          </w:p>
        </w:tc>
      </w:tr>
      <w:tr w:rsidR="00872247" w:rsidRPr="005224EC" w:rsidTr="0061020D">
        <w:trPr>
          <w:trHeight w:val="107"/>
        </w:trPr>
        <w:tc>
          <w:tcPr>
            <w:tcW w:w="1133" w:type="pct"/>
            <w:tcBorders>
              <w:top w:val="single" w:sz="4" w:space="0" w:color="000000"/>
              <w:left w:val="single" w:sz="6" w:space="0" w:color="000000"/>
              <w:bottom w:val="single" w:sz="4" w:space="0" w:color="000000"/>
              <w:right w:val="single" w:sz="6" w:space="0" w:color="000000"/>
            </w:tcBorders>
            <w:vAlign w:val="center"/>
          </w:tcPr>
          <w:p w:rsidR="00872247" w:rsidRPr="005224EC" w:rsidRDefault="00872247" w:rsidP="00682081">
            <w:pPr>
              <w:pStyle w:val="Default"/>
              <w:rPr>
                <w:rFonts w:ascii="Times New Roman" w:hAnsi="Times New Roman" w:cs="Times New Roman"/>
                <w:color w:val="auto"/>
                <w:sz w:val="22"/>
                <w:szCs w:val="22"/>
              </w:rPr>
            </w:pPr>
            <w:r w:rsidRPr="005224EC">
              <w:rPr>
                <w:rFonts w:ascii="Times New Roman" w:hAnsi="Times New Roman" w:cs="Times New Roman"/>
                <w:color w:val="auto"/>
                <w:sz w:val="22"/>
                <w:szCs w:val="22"/>
              </w:rPr>
              <w:t>Минская</w:t>
            </w:r>
          </w:p>
        </w:tc>
        <w:tc>
          <w:tcPr>
            <w:tcW w:w="1031" w:type="pct"/>
            <w:tcBorders>
              <w:top w:val="single" w:sz="4" w:space="0" w:color="000000"/>
              <w:left w:val="single" w:sz="6" w:space="0" w:color="000000"/>
              <w:bottom w:val="single" w:sz="4" w:space="0" w:color="000000"/>
              <w:right w:val="single" w:sz="4" w:space="0" w:color="000000"/>
            </w:tcBorders>
            <w:vAlign w:val="center"/>
          </w:tcPr>
          <w:p w:rsidR="00872247" w:rsidRPr="005224EC" w:rsidRDefault="00313CDD" w:rsidP="00682081">
            <w:pPr>
              <w:pStyle w:val="Default"/>
              <w:jc w:val="center"/>
              <w:rPr>
                <w:rFonts w:ascii="Times New Roman" w:hAnsi="Times New Roman" w:cs="Times New Roman"/>
                <w:color w:val="auto"/>
                <w:sz w:val="22"/>
                <w:szCs w:val="22"/>
              </w:rPr>
            </w:pPr>
            <w:r w:rsidRPr="005224EC">
              <w:rPr>
                <w:rFonts w:ascii="Times New Roman" w:hAnsi="Times New Roman" w:cs="Times New Roman"/>
                <w:color w:val="auto"/>
                <w:sz w:val="22"/>
                <w:szCs w:val="22"/>
              </w:rPr>
              <w:t>168</w:t>
            </w:r>
          </w:p>
        </w:tc>
        <w:tc>
          <w:tcPr>
            <w:tcW w:w="943"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313CDD" w:rsidP="00682081">
            <w:pPr>
              <w:pStyle w:val="Default"/>
              <w:jc w:val="center"/>
              <w:rPr>
                <w:rFonts w:ascii="Times New Roman" w:hAnsi="Times New Roman" w:cs="Times New Roman"/>
                <w:color w:val="auto"/>
                <w:sz w:val="22"/>
                <w:szCs w:val="22"/>
              </w:rPr>
            </w:pPr>
            <w:r w:rsidRPr="005224EC">
              <w:rPr>
                <w:rFonts w:ascii="Times New Roman" w:hAnsi="Times New Roman" w:cs="Times New Roman"/>
                <w:color w:val="auto"/>
                <w:sz w:val="22"/>
                <w:szCs w:val="22"/>
              </w:rPr>
              <w:t>63</w:t>
            </w:r>
          </w:p>
        </w:tc>
        <w:tc>
          <w:tcPr>
            <w:tcW w:w="950"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313CDD" w:rsidP="00682081">
            <w:pPr>
              <w:pStyle w:val="Default"/>
              <w:jc w:val="center"/>
              <w:rPr>
                <w:rFonts w:ascii="Times New Roman" w:hAnsi="Times New Roman" w:cs="Times New Roman"/>
                <w:color w:val="auto"/>
                <w:sz w:val="22"/>
                <w:szCs w:val="22"/>
              </w:rPr>
            </w:pPr>
            <w:r w:rsidRPr="005224EC">
              <w:rPr>
                <w:rFonts w:ascii="Times New Roman" w:hAnsi="Times New Roman" w:cs="Times New Roman"/>
                <w:color w:val="auto"/>
                <w:sz w:val="22"/>
                <w:szCs w:val="22"/>
              </w:rPr>
              <w:t>22</w:t>
            </w:r>
          </w:p>
        </w:tc>
        <w:tc>
          <w:tcPr>
            <w:tcW w:w="944"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313CDD" w:rsidP="00682081">
            <w:pPr>
              <w:pStyle w:val="Default"/>
              <w:jc w:val="center"/>
              <w:rPr>
                <w:rFonts w:ascii="Times New Roman" w:hAnsi="Times New Roman" w:cs="Times New Roman"/>
                <w:color w:val="auto"/>
                <w:sz w:val="22"/>
                <w:szCs w:val="22"/>
              </w:rPr>
            </w:pPr>
            <w:r w:rsidRPr="005224EC">
              <w:rPr>
                <w:rFonts w:ascii="Times New Roman" w:hAnsi="Times New Roman" w:cs="Times New Roman"/>
                <w:color w:val="auto"/>
                <w:sz w:val="22"/>
                <w:szCs w:val="22"/>
              </w:rPr>
              <w:t>83</w:t>
            </w:r>
          </w:p>
        </w:tc>
      </w:tr>
      <w:tr w:rsidR="00872247" w:rsidRPr="005224EC" w:rsidTr="0061020D">
        <w:trPr>
          <w:trHeight w:val="107"/>
        </w:trPr>
        <w:tc>
          <w:tcPr>
            <w:tcW w:w="1133" w:type="pct"/>
            <w:tcBorders>
              <w:top w:val="single" w:sz="4" w:space="0" w:color="000000"/>
              <w:left w:val="single" w:sz="6" w:space="0" w:color="000000"/>
              <w:bottom w:val="single" w:sz="4" w:space="0" w:color="000000"/>
              <w:right w:val="single" w:sz="6" w:space="0" w:color="000000"/>
            </w:tcBorders>
            <w:vAlign w:val="center"/>
          </w:tcPr>
          <w:p w:rsidR="00872247" w:rsidRPr="005224EC" w:rsidRDefault="00872247" w:rsidP="00682081">
            <w:pPr>
              <w:pStyle w:val="Default"/>
              <w:rPr>
                <w:rFonts w:ascii="Times New Roman" w:hAnsi="Times New Roman" w:cs="Times New Roman"/>
                <w:color w:val="auto"/>
                <w:sz w:val="22"/>
                <w:szCs w:val="22"/>
              </w:rPr>
            </w:pPr>
            <w:r w:rsidRPr="005224EC">
              <w:rPr>
                <w:rFonts w:ascii="Times New Roman" w:hAnsi="Times New Roman" w:cs="Times New Roman"/>
                <w:color w:val="auto"/>
                <w:sz w:val="22"/>
                <w:szCs w:val="22"/>
              </w:rPr>
              <w:t>Могилевская</w:t>
            </w:r>
          </w:p>
        </w:tc>
        <w:tc>
          <w:tcPr>
            <w:tcW w:w="1031" w:type="pct"/>
            <w:tcBorders>
              <w:top w:val="single" w:sz="4" w:space="0" w:color="000000"/>
              <w:left w:val="single" w:sz="6" w:space="0" w:color="000000"/>
              <w:bottom w:val="single" w:sz="4" w:space="0" w:color="000000"/>
              <w:right w:val="single" w:sz="4" w:space="0" w:color="000000"/>
            </w:tcBorders>
            <w:vAlign w:val="center"/>
          </w:tcPr>
          <w:p w:rsidR="00872247" w:rsidRPr="005224EC" w:rsidRDefault="00313CDD" w:rsidP="00682081">
            <w:pPr>
              <w:pStyle w:val="Default"/>
              <w:jc w:val="center"/>
              <w:rPr>
                <w:rFonts w:ascii="Times New Roman" w:hAnsi="Times New Roman" w:cs="Times New Roman"/>
                <w:color w:val="auto"/>
                <w:sz w:val="22"/>
                <w:szCs w:val="22"/>
              </w:rPr>
            </w:pPr>
            <w:r w:rsidRPr="005224EC">
              <w:rPr>
                <w:rFonts w:ascii="Times New Roman" w:hAnsi="Times New Roman" w:cs="Times New Roman"/>
                <w:color w:val="auto"/>
                <w:sz w:val="22"/>
                <w:szCs w:val="22"/>
              </w:rPr>
              <w:t>131</w:t>
            </w:r>
          </w:p>
        </w:tc>
        <w:tc>
          <w:tcPr>
            <w:tcW w:w="943"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313CDD" w:rsidP="00682081">
            <w:pPr>
              <w:pStyle w:val="Default"/>
              <w:jc w:val="center"/>
              <w:rPr>
                <w:rFonts w:ascii="Times New Roman" w:hAnsi="Times New Roman" w:cs="Times New Roman"/>
                <w:color w:val="auto"/>
                <w:sz w:val="22"/>
                <w:szCs w:val="22"/>
              </w:rPr>
            </w:pPr>
            <w:r w:rsidRPr="005224EC">
              <w:rPr>
                <w:rFonts w:ascii="Times New Roman" w:hAnsi="Times New Roman" w:cs="Times New Roman"/>
                <w:color w:val="auto"/>
                <w:sz w:val="22"/>
                <w:szCs w:val="22"/>
              </w:rPr>
              <w:t>48</w:t>
            </w:r>
          </w:p>
        </w:tc>
        <w:tc>
          <w:tcPr>
            <w:tcW w:w="950"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313CDD" w:rsidP="00682081">
            <w:pPr>
              <w:pStyle w:val="Default"/>
              <w:jc w:val="center"/>
              <w:rPr>
                <w:rFonts w:ascii="Times New Roman" w:hAnsi="Times New Roman" w:cs="Times New Roman"/>
                <w:color w:val="auto"/>
                <w:sz w:val="22"/>
                <w:szCs w:val="22"/>
              </w:rPr>
            </w:pPr>
            <w:r w:rsidRPr="005224EC">
              <w:rPr>
                <w:rFonts w:ascii="Times New Roman" w:hAnsi="Times New Roman" w:cs="Times New Roman"/>
                <w:color w:val="auto"/>
                <w:sz w:val="22"/>
                <w:szCs w:val="22"/>
              </w:rPr>
              <w:t>18</w:t>
            </w:r>
          </w:p>
        </w:tc>
        <w:tc>
          <w:tcPr>
            <w:tcW w:w="944" w:type="pct"/>
            <w:tcBorders>
              <w:top w:val="single" w:sz="4" w:space="0" w:color="000000"/>
              <w:left w:val="single" w:sz="4" w:space="0" w:color="000000"/>
              <w:bottom w:val="single" w:sz="4" w:space="0" w:color="000000"/>
              <w:right w:val="single" w:sz="4" w:space="0" w:color="000000"/>
            </w:tcBorders>
            <w:vAlign w:val="center"/>
          </w:tcPr>
          <w:p w:rsidR="00872247" w:rsidRPr="005224EC" w:rsidRDefault="00313CDD" w:rsidP="00682081">
            <w:pPr>
              <w:pStyle w:val="Default"/>
              <w:jc w:val="center"/>
              <w:rPr>
                <w:rFonts w:ascii="Times New Roman" w:hAnsi="Times New Roman" w:cs="Times New Roman"/>
                <w:color w:val="auto"/>
                <w:sz w:val="22"/>
                <w:szCs w:val="22"/>
              </w:rPr>
            </w:pPr>
            <w:r w:rsidRPr="005224EC">
              <w:rPr>
                <w:rFonts w:ascii="Times New Roman" w:hAnsi="Times New Roman" w:cs="Times New Roman"/>
                <w:color w:val="auto"/>
                <w:sz w:val="22"/>
                <w:szCs w:val="22"/>
              </w:rPr>
              <w:t>65</w:t>
            </w:r>
          </w:p>
        </w:tc>
      </w:tr>
      <w:tr w:rsidR="00872247" w:rsidRPr="005224EC" w:rsidTr="0061020D">
        <w:trPr>
          <w:trHeight w:val="213"/>
        </w:trPr>
        <w:tc>
          <w:tcPr>
            <w:tcW w:w="1133" w:type="pct"/>
            <w:tcBorders>
              <w:top w:val="single" w:sz="4" w:space="0" w:color="000000"/>
              <w:left w:val="single" w:sz="6" w:space="0" w:color="000000"/>
              <w:bottom w:val="single" w:sz="6" w:space="0" w:color="000000"/>
              <w:right w:val="single" w:sz="6" w:space="0" w:color="000000"/>
            </w:tcBorders>
          </w:tcPr>
          <w:p w:rsidR="00872247" w:rsidRPr="005224EC" w:rsidRDefault="00872247" w:rsidP="00682081">
            <w:pPr>
              <w:pStyle w:val="Default"/>
              <w:rPr>
                <w:rFonts w:ascii="Times New Roman" w:hAnsi="Times New Roman" w:cs="Times New Roman"/>
                <w:color w:val="auto"/>
                <w:sz w:val="22"/>
                <w:szCs w:val="22"/>
              </w:rPr>
            </w:pPr>
            <w:r w:rsidRPr="005224EC">
              <w:rPr>
                <w:rFonts w:ascii="Times New Roman" w:hAnsi="Times New Roman" w:cs="Times New Roman"/>
                <w:color w:val="auto"/>
                <w:sz w:val="22"/>
                <w:szCs w:val="22"/>
              </w:rPr>
              <w:t xml:space="preserve">Республика Беларусь </w:t>
            </w:r>
          </w:p>
        </w:tc>
        <w:tc>
          <w:tcPr>
            <w:tcW w:w="1031" w:type="pct"/>
            <w:tcBorders>
              <w:top w:val="single" w:sz="4" w:space="0" w:color="000000"/>
              <w:left w:val="single" w:sz="6" w:space="0" w:color="000000"/>
              <w:bottom w:val="single" w:sz="6" w:space="0" w:color="000000"/>
              <w:right w:val="single" w:sz="4" w:space="0" w:color="000000"/>
            </w:tcBorders>
            <w:vAlign w:val="center"/>
          </w:tcPr>
          <w:p w:rsidR="00872247" w:rsidRPr="005224EC" w:rsidRDefault="00313CDD" w:rsidP="00682081">
            <w:pPr>
              <w:pStyle w:val="Default"/>
              <w:jc w:val="center"/>
              <w:rPr>
                <w:rFonts w:ascii="Times New Roman" w:hAnsi="Times New Roman" w:cs="Times New Roman"/>
                <w:color w:val="auto"/>
                <w:sz w:val="22"/>
                <w:szCs w:val="22"/>
              </w:rPr>
            </w:pPr>
            <w:r w:rsidRPr="005224EC">
              <w:rPr>
                <w:rFonts w:ascii="Times New Roman" w:hAnsi="Times New Roman" w:cs="Times New Roman"/>
                <w:color w:val="auto"/>
                <w:sz w:val="22"/>
                <w:szCs w:val="22"/>
              </w:rPr>
              <w:t>162</w:t>
            </w:r>
          </w:p>
        </w:tc>
        <w:tc>
          <w:tcPr>
            <w:tcW w:w="943" w:type="pct"/>
            <w:tcBorders>
              <w:top w:val="single" w:sz="4" w:space="0" w:color="000000"/>
              <w:left w:val="single" w:sz="4" w:space="0" w:color="000000"/>
              <w:bottom w:val="single" w:sz="6" w:space="0" w:color="000000"/>
              <w:right w:val="single" w:sz="4" w:space="0" w:color="000000"/>
            </w:tcBorders>
            <w:vAlign w:val="center"/>
          </w:tcPr>
          <w:p w:rsidR="00872247" w:rsidRPr="005224EC" w:rsidRDefault="00313CDD" w:rsidP="00682081">
            <w:pPr>
              <w:pStyle w:val="Default"/>
              <w:jc w:val="center"/>
              <w:rPr>
                <w:rFonts w:ascii="Times New Roman" w:hAnsi="Times New Roman" w:cs="Times New Roman"/>
                <w:color w:val="auto"/>
                <w:sz w:val="22"/>
                <w:szCs w:val="22"/>
              </w:rPr>
            </w:pPr>
            <w:r w:rsidRPr="005224EC">
              <w:rPr>
                <w:rFonts w:ascii="Times New Roman" w:hAnsi="Times New Roman" w:cs="Times New Roman"/>
                <w:color w:val="auto"/>
                <w:sz w:val="22"/>
                <w:szCs w:val="22"/>
              </w:rPr>
              <w:t>61</w:t>
            </w:r>
          </w:p>
        </w:tc>
        <w:tc>
          <w:tcPr>
            <w:tcW w:w="950" w:type="pct"/>
            <w:tcBorders>
              <w:top w:val="single" w:sz="4" w:space="0" w:color="000000"/>
              <w:left w:val="single" w:sz="4" w:space="0" w:color="000000"/>
              <w:bottom w:val="single" w:sz="6" w:space="0" w:color="000000"/>
              <w:right w:val="single" w:sz="4" w:space="0" w:color="000000"/>
            </w:tcBorders>
            <w:vAlign w:val="center"/>
          </w:tcPr>
          <w:p w:rsidR="00872247" w:rsidRPr="005224EC" w:rsidRDefault="00313CDD" w:rsidP="00682081">
            <w:pPr>
              <w:pStyle w:val="Default"/>
              <w:jc w:val="center"/>
              <w:rPr>
                <w:rFonts w:ascii="Times New Roman" w:hAnsi="Times New Roman" w:cs="Times New Roman"/>
                <w:color w:val="auto"/>
                <w:sz w:val="22"/>
                <w:szCs w:val="22"/>
              </w:rPr>
            </w:pPr>
            <w:r w:rsidRPr="005224EC">
              <w:rPr>
                <w:rFonts w:ascii="Times New Roman" w:hAnsi="Times New Roman" w:cs="Times New Roman"/>
                <w:color w:val="auto"/>
                <w:sz w:val="22"/>
                <w:szCs w:val="22"/>
              </w:rPr>
              <w:t>20</w:t>
            </w:r>
          </w:p>
        </w:tc>
        <w:tc>
          <w:tcPr>
            <w:tcW w:w="944" w:type="pct"/>
            <w:tcBorders>
              <w:top w:val="single" w:sz="4" w:space="0" w:color="000000"/>
              <w:left w:val="single" w:sz="4" w:space="0" w:color="000000"/>
              <w:bottom w:val="single" w:sz="6" w:space="0" w:color="000000"/>
              <w:right w:val="single" w:sz="4" w:space="0" w:color="000000"/>
            </w:tcBorders>
            <w:vAlign w:val="center"/>
          </w:tcPr>
          <w:p w:rsidR="00872247" w:rsidRPr="005224EC" w:rsidRDefault="00313CDD" w:rsidP="00682081">
            <w:pPr>
              <w:pStyle w:val="Default"/>
              <w:jc w:val="center"/>
              <w:rPr>
                <w:rFonts w:ascii="Times New Roman" w:hAnsi="Times New Roman" w:cs="Times New Roman"/>
                <w:color w:val="auto"/>
                <w:sz w:val="22"/>
                <w:szCs w:val="22"/>
              </w:rPr>
            </w:pPr>
            <w:r w:rsidRPr="005224EC">
              <w:rPr>
                <w:rFonts w:ascii="Times New Roman" w:hAnsi="Times New Roman" w:cs="Times New Roman"/>
                <w:color w:val="auto"/>
                <w:sz w:val="22"/>
                <w:szCs w:val="22"/>
              </w:rPr>
              <w:t>81</w:t>
            </w:r>
          </w:p>
        </w:tc>
      </w:tr>
    </w:tbl>
    <w:p w:rsidR="00872247" w:rsidRPr="005224EC" w:rsidRDefault="00872247" w:rsidP="00682081">
      <w:pPr>
        <w:ind w:firstLine="708"/>
      </w:pPr>
    </w:p>
    <w:p w:rsidR="00872247" w:rsidRPr="005224EC" w:rsidRDefault="00872247" w:rsidP="00682081">
      <w:pPr>
        <w:widowControl w:val="0"/>
        <w:autoSpaceDE w:val="0"/>
        <w:autoSpaceDN w:val="0"/>
        <w:adjustRightInd w:val="0"/>
        <w:ind w:firstLine="720"/>
        <w:jc w:val="both"/>
        <w:rPr>
          <w:sz w:val="28"/>
          <w:szCs w:val="28"/>
        </w:rPr>
      </w:pPr>
      <w:r w:rsidRPr="005224EC">
        <w:rPr>
          <w:sz w:val="28"/>
          <w:szCs w:val="28"/>
        </w:rPr>
        <w:lastRenderedPageBreak/>
        <w:t>В Брестской области количество вносимых удобрений за последние годы практически не изменилось</w:t>
      </w:r>
      <w:r w:rsidR="00ED16CD" w:rsidRPr="005224EC">
        <w:rPr>
          <w:sz w:val="28"/>
          <w:szCs w:val="28"/>
        </w:rPr>
        <w:t>.</w:t>
      </w:r>
    </w:p>
    <w:p w:rsidR="00872247" w:rsidRPr="005224EC" w:rsidRDefault="00872247" w:rsidP="00682081">
      <w:pPr>
        <w:widowControl w:val="0"/>
        <w:autoSpaceDE w:val="0"/>
        <w:autoSpaceDN w:val="0"/>
        <w:adjustRightInd w:val="0"/>
        <w:ind w:firstLine="720"/>
        <w:jc w:val="both"/>
        <w:rPr>
          <w:sz w:val="28"/>
          <w:szCs w:val="28"/>
        </w:rPr>
      </w:pPr>
      <w:r w:rsidRPr="005224EC">
        <w:rPr>
          <w:sz w:val="28"/>
          <w:szCs w:val="28"/>
        </w:rPr>
        <w:t>Наряду с минеральными удобрениями, в сельскохозяйственном производстве для улучшения качества сельскохозяйственных земель и увеличения их продукционной способности применяются органиче</w:t>
      </w:r>
      <w:r w:rsidR="00C94471" w:rsidRPr="005224EC">
        <w:rPr>
          <w:sz w:val="28"/>
          <w:szCs w:val="28"/>
        </w:rPr>
        <w:t>ские удобрения. За период с 2010</w:t>
      </w:r>
      <w:r w:rsidR="008A1D84">
        <w:rPr>
          <w:sz w:val="28"/>
          <w:szCs w:val="28"/>
        </w:rPr>
        <w:t xml:space="preserve"> </w:t>
      </w:r>
      <w:r w:rsidR="0077380B" w:rsidRPr="005224EC">
        <w:rPr>
          <w:sz w:val="28"/>
          <w:szCs w:val="28"/>
        </w:rPr>
        <w:t>г.</w:t>
      </w:r>
      <w:r w:rsidRPr="005224EC">
        <w:rPr>
          <w:sz w:val="28"/>
          <w:szCs w:val="28"/>
        </w:rPr>
        <w:t xml:space="preserve"> по 201</w:t>
      </w:r>
      <w:r w:rsidR="00C94471" w:rsidRPr="005224EC">
        <w:rPr>
          <w:sz w:val="28"/>
          <w:szCs w:val="28"/>
        </w:rPr>
        <w:t>4</w:t>
      </w:r>
      <w:r w:rsidR="008A1D84">
        <w:rPr>
          <w:sz w:val="28"/>
          <w:szCs w:val="28"/>
        </w:rPr>
        <w:t xml:space="preserve"> </w:t>
      </w:r>
      <w:r w:rsidRPr="005224EC">
        <w:rPr>
          <w:sz w:val="28"/>
          <w:szCs w:val="28"/>
        </w:rPr>
        <w:t>г. количество внесенных на сельскохозяйственные земли страны органических удобрений увеличилось в 1,2 раз</w:t>
      </w:r>
      <w:r w:rsidR="0077380B" w:rsidRPr="005224EC">
        <w:rPr>
          <w:sz w:val="28"/>
          <w:szCs w:val="28"/>
        </w:rPr>
        <w:t>а (</w:t>
      </w:r>
      <w:r w:rsidRPr="005224EC">
        <w:rPr>
          <w:sz w:val="28"/>
          <w:szCs w:val="28"/>
        </w:rPr>
        <w:t xml:space="preserve">рисунки </w:t>
      </w:r>
      <w:r w:rsidR="00CE2D98">
        <w:rPr>
          <w:sz w:val="28"/>
          <w:szCs w:val="28"/>
        </w:rPr>
        <w:t>32</w:t>
      </w:r>
      <w:r w:rsidRPr="005224EC">
        <w:rPr>
          <w:sz w:val="28"/>
          <w:szCs w:val="28"/>
        </w:rPr>
        <w:t xml:space="preserve">, </w:t>
      </w:r>
      <w:r w:rsidR="00CE2D98">
        <w:rPr>
          <w:sz w:val="28"/>
          <w:szCs w:val="28"/>
        </w:rPr>
        <w:t>33</w:t>
      </w:r>
      <w:r w:rsidRPr="005224EC">
        <w:rPr>
          <w:sz w:val="28"/>
          <w:szCs w:val="28"/>
        </w:rPr>
        <w:t>).</w:t>
      </w:r>
    </w:p>
    <w:p w:rsidR="00872247" w:rsidRPr="005224EC" w:rsidRDefault="00872247" w:rsidP="00682081">
      <w:pPr>
        <w:widowControl w:val="0"/>
        <w:autoSpaceDE w:val="0"/>
        <w:autoSpaceDN w:val="0"/>
        <w:adjustRightInd w:val="0"/>
        <w:ind w:firstLine="720"/>
        <w:jc w:val="both"/>
      </w:pPr>
    </w:p>
    <w:p w:rsidR="00872247" w:rsidRPr="005224EC" w:rsidRDefault="007D744F" w:rsidP="00682081">
      <w:pPr>
        <w:jc w:val="center"/>
        <w:rPr>
          <w:b/>
          <w:bCs/>
          <w:noProof/>
          <w:sz w:val="32"/>
          <w:szCs w:val="32"/>
        </w:rPr>
      </w:pPr>
      <w:r>
        <w:rPr>
          <w:noProof/>
        </w:rPr>
        <mc:AlternateContent>
          <mc:Choice Requires="wps">
            <w:drawing>
              <wp:anchor distT="4294967295" distB="4294967295" distL="114300" distR="114300" simplePos="0" relativeHeight="251708928" behindDoc="0" locked="0" layoutInCell="1" allowOverlap="1">
                <wp:simplePos x="0" y="0"/>
                <wp:positionH relativeFrom="column">
                  <wp:posOffset>895985</wp:posOffset>
                </wp:positionH>
                <wp:positionV relativeFrom="paragraph">
                  <wp:posOffset>2566035</wp:posOffset>
                </wp:positionV>
                <wp:extent cx="4327525" cy="635"/>
                <wp:effectExtent l="10160" t="13335" r="5715" b="5080"/>
                <wp:wrapNone/>
                <wp:docPr id="11"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27525" cy="635"/>
                        </a:xfrm>
                        <a:prstGeom prst="bentConnector3">
                          <a:avLst>
                            <a:gd name="adj1" fmla="val 4999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0E43425"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6" o:spid="_x0000_s1026" type="#_x0000_t34" style="position:absolute;margin-left:70.55pt;margin-top:202.05pt;width:340.75pt;height:.05pt;z-index:251708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" adj="10798"/>
            </w:pict>
          </mc:Fallback>
        </mc:AlternateContent>
      </w:r>
      <w:r w:rsidR="00360066" w:rsidRPr="005224EC">
        <w:rPr>
          <w:noProof/>
        </w:rPr>
        <w:drawing>
          <wp:inline distT="0" distB="0" distL="0" distR="0">
            <wp:extent cx="4316169" cy="2573079"/>
            <wp:effectExtent l="19050" t="0" r="27231" b="0"/>
            <wp:docPr id="154" name="Диаграмма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66312" w:rsidRPr="005224EC" w:rsidRDefault="00266312" w:rsidP="00682081">
      <w:pPr>
        <w:jc w:val="center"/>
        <w:rPr>
          <w:b/>
          <w:bCs/>
          <w:noProof/>
          <w:sz w:val="20"/>
          <w:szCs w:val="20"/>
        </w:rPr>
      </w:pPr>
    </w:p>
    <w:p w:rsidR="00872247" w:rsidRDefault="00872247" w:rsidP="00682081">
      <w:pPr>
        <w:jc w:val="center"/>
        <w:rPr>
          <w:b/>
          <w:bCs/>
        </w:rPr>
      </w:pPr>
      <w:r w:rsidRPr="005224EC">
        <w:rPr>
          <w:b/>
          <w:bCs/>
        </w:rPr>
        <w:t xml:space="preserve">Рисунок </w:t>
      </w:r>
      <w:r w:rsidR="00266312" w:rsidRPr="005224EC">
        <w:rPr>
          <w:b/>
          <w:bCs/>
        </w:rPr>
        <w:t>3</w:t>
      </w:r>
      <w:r w:rsidR="00CE2D98">
        <w:rPr>
          <w:b/>
          <w:bCs/>
        </w:rPr>
        <w:t>2</w:t>
      </w:r>
      <w:r w:rsidRPr="005224EC">
        <w:rPr>
          <w:b/>
          <w:bCs/>
        </w:rPr>
        <w:t xml:space="preserve"> – Динамика внесения органических удобрений, т/га</w:t>
      </w:r>
    </w:p>
    <w:p w:rsidR="008A1D84" w:rsidRPr="005224EC" w:rsidRDefault="008A1D84" w:rsidP="00682081">
      <w:pPr>
        <w:jc w:val="center"/>
        <w:rPr>
          <w:b/>
          <w:bCs/>
        </w:rPr>
      </w:pPr>
    </w:p>
    <w:p w:rsidR="00872247" w:rsidRPr="005224EC" w:rsidRDefault="007D744F" w:rsidP="00682081">
      <w:pPr>
        <w:jc w:val="center"/>
        <w:rPr>
          <w:b/>
          <w:bCs/>
          <w:sz w:val="32"/>
          <w:szCs w:val="32"/>
        </w:rPr>
      </w:pPr>
      <w:r>
        <w:rPr>
          <w:noProof/>
        </w:rPr>
        <mc:AlternateContent>
          <mc:Choice Requires="wps">
            <w:drawing>
              <wp:anchor distT="0" distB="0" distL="114300" distR="114300" simplePos="0" relativeHeight="251709952" behindDoc="0" locked="0" layoutInCell="1" allowOverlap="1">
                <wp:simplePos x="0" y="0"/>
                <wp:positionH relativeFrom="column">
                  <wp:posOffset>991870</wp:posOffset>
                </wp:positionH>
                <wp:positionV relativeFrom="paragraph">
                  <wp:posOffset>2969260</wp:posOffset>
                </wp:positionV>
                <wp:extent cx="4168140" cy="635"/>
                <wp:effectExtent l="10795" t="6985" r="12065" b="11430"/>
                <wp:wrapNone/>
                <wp:docPr id="10"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6814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2C0DA3" id="AutoShape 37" o:spid="_x0000_s1026" type="#_x0000_t34" style="position:absolute;margin-left:78.1pt;margin-top:233.8pt;width:328.2pt;height:.0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"/>
            </w:pict>
          </mc:Fallback>
        </mc:AlternateContent>
      </w:r>
      <w:r w:rsidR="008D712D" w:rsidRPr="005224EC">
        <w:rPr>
          <w:noProof/>
        </w:rPr>
        <w:drawing>
          <wp:inline distT="0" distB="0" distL="0" distR="0">
            <wp:extent cx="4180810" cy="2977116"/>
            <wp:effectExtent l="19050" t="0" r="1019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66312" w:rsidRPr="005224EC" w:rsidRDefault="00266312" w:rsidP="00682081">
      <w:pPr>
        <w:jc w:val="center"/>
        <w:rPr>
          <w:b/>
          <w:bCs/>
          <w:sz w:val="20"/>
          <w:szCs w:val="20"/>
        </w:rPr>
      </w:pPr>
    </w:p>
    <w:p w:rsidR="00872247" w:rsidRPr="005224EC" w:rsidRDefault="00872247" w:rsidP="00682081">
      <w:pPr>
        <w:jc w:val="center"/>
        <w:rPr>
          <w:b/>
          <w:bCs/>
        </w:rPr>
      </w:pPr>
      <w:r w:rsidRPr="005224EC">
        <w:rPr>
          <w:b/>
          <w:bCs/>
        </w:rPr>
        <w:t xml:space="preserve">Рисунок </w:t>
      </w:r>
      <w:r w:rsidR="00266312" w:rsidRPr="005224EC">
        <w:rPr>
          <w:b/>
          <w:bCs/>
        </w:rPr>
        <w:t>3</w:t>
      </w:r>
      <w:r w:rsidR="00CE2D98">
        <w:rPr>
          <w:b/>
          <w:bCs/>
        </w:rPr>
        <w:t>3</w:t>
      </w:r>
      <w:r w:rsidR="00B464DD">
        <w:rPr>
          <w:b/>
          <w:bCs/>
        </w:rPr>
        <w:t xml:space="preserve"> – Применение органических удобрений</w:t>
      </w:r>
      <w:r w:rsidRPr="005224EC">
        <w:rPr>
          <w:b/>
          <w:bCs/>
        </w:rPr>
        <w:t xml:space="preserve"> в разрезе областей в 201</w:t>
      </w:r>
      <w:r w:rsidR="00C94471" w:rsidRPr="005224EC">
        <w:rPr>
          <w:b/>
          <w:bCs/>
        </w:rPr>
        <w:t>4</w:t>
      </w:r>
      <w:r w:rsidRPr="005224EC">
        <w:rPr>
          <w:b/>
          <w:bCs/>
        </w:rPr>
        <w:t xml:space="preserve"> г., т/га </w:t>
      </w:r>
    </w:p>
    <w:p w:rsidR="0012486D" w:rsidRPr="005224EC" w:rsidRDefault="0012486D" w:rsidP="00682081">
      <w:pPr>
        <w:pStyle w:val="CM10"/>
        <w:ind w:firstLine="709"/>
        <w:jc w:val="both"/>
        <w:rPr>
          <w:rFonts w:ascii="Times New Roman" w:hAnsi="Times New Roman" w:cs="Times New Roman"/>
          <w:sz w:val="28"/>
          <w:szCs w:val="28"/>
        </w:rPr>
      </w:pPr>
    </w:p>
    <w:p w:rsidR="00DE71DF" w:rsidRDefault="00DE71DF" w:rsidP="00682081">
      <w:pPr>
        <w:pStyle w:val="CM10"/>
        <w:ind w:firstLine="709"/>
        <w:jc w:val="both"/>
        <w:rPr>
          <w:rFonts w:ascii="Times New Roman" w:hAnsi="Times New Roman" w:cs="Times New Roman"/>
          <w:sz w:val="28"/>
          <w:szCs w:val="28"/>
        </w:rPr>
      </w:pPr>
    </w:p>
    <w:p w:rsidR="00872247" w:rsidRPr="005224EC" w:rsidRDefault="00872247" w:rsidP="00682081">
      <w:pPr>
        <w:pStyle w:val="CM10"/>
        <w:ind w:firstLine="709"/>
        <w:jc w:val="both"/>
        <w:rPr>
          <w:rFonts w:ascii="Times New Roman" w:hAnsi="Times New Roman" w:cs="Times New Roman"/>
          <w:sz w:val="28"/>
          <w:szCs w:val="28"/>
        </w:rPr>
      </w:pPr>
      <w:r w:rsidRPr="005224EC">
        <w:rPr>
          <w:rFonts w:ascii="Times New Roman" w:hAnsi="Times New Roman" w:cs="Times New Roman"/>
          <w:sz w:val="28"/>
          <w:szCs w:val="28"/>
        </w:rPr>
        <w:t xml:space="preserve">Важным технологическим приемом повышения урожайности </w:t>
      </w:r>
      <w:r w:rsidRPr="005224EC">
        <w:rPr>
          <w:rFonts w:ascii="Times New Roman" w:hAnsi="Times New Roman" w:cs="Times New Roman"/>
          <w:sz w:val="28"/>
          <w:szCs w:val="28"/>
        </w:rPr>
        <w:lastRenderedPageBreak/>
        <w:t xml:space="preserve">сельскохозяйственных культур является применение пестицидов, которые используются для борьбы с вредителями и болезнями растений. По данным Министерства сельского хозяйства и продовольствия Республики Беларусь, внесение пестицидов </w:t>
      </w:r>
      <w:r w:rsidR="00C94471" w:rsidRPr="005224EC">
        <w:rPr>
          <w:rFonts w:ascii="Times New Roman" w:hAnsi="Times New Roman" w:cs="Times New Roman"/>
          <w:sz w:val="28"/>
          <w:szCs w:val="28"/>
        </w:rPr>
        <w:t>в пахотные почвы Беларуси в 2014</w:t>
      </w:r>
      <w:r w:rsidRPr="005224EC">
        <w:rPr>
          <w:rFonts w:ascii="Times New Roman" w:hAnsi="Times New Roman" w:cs="Times New Roman"/>
          <w:sz w:val="28"/>
          <w:szCs w:val="28"/>
        </w:rPr>
        <w:t xml:space="preserve"> г. составило </w:t>
      </w:r>
      <w:r w:rsidR="00C94471" w:rsidRPr="005224EC">
        <w:rPr>
          <w:rFonts w:ascii="Times New Roman" w:hAnsi="Times New Roman" w:cs="Times New Roman"/>
          <w:sz w:val="28"/>
          <w:szCs w:val="28"/>
        </w:rPr>
        <w:t>2,57</w:t>
      </w:r>
      <w:r w:rsidRPr="005224EC">
        <w:rPr>
          <w:rFonts w:ascii="Times New Roman" w:hAnsi="Times New Roman" w:cs="Times New Roman"/>
          <w:sz w:val="28"/>
          <w:szCs w:val="28"/>
        </w:rPr>
        <w:t xml:space="preserve"> кг/га, что на </w:t>
      </w:r>
      <w:r w:rsidR="00C94471" w:rsidRPr="005224EC">
        <w:rPr>
          <w:rFonts w:ascii="Times New Roman" w:hAnsi="Times New Roman" w:cs="Times New Roman"/>
          <w:sz w:val="28"/>
          <w:szCs w:val="28"/>
        </w:rPr>
        <w:t>0,33</w:t>
      </w:r>
      <w:r w:rsidRPr="005224EC">
        <w:rPr>
          <w:rFonts w:ascii="Times New Roman" w:hAnsi="Times New Roman" w:cs="Times New Roman"/>
          <w:sz w:val="28"/>
          <w:szCs w:val="28"/>
        </w:rPr>
        <w:t xml:space="preserve"> кг/га </w:t>
      </w:r>
      <w:r w:rsidR="00C94471" w:rsidRPr="005224EC">
        <w:rPr>
          <w:rFonts w:ascii="Times New Roman" w:hAnsi="Times New Roman" w:cs="Times New Roman"/>
          <w:sz w:val="28"/>
          <w:szCs w:val="28"/>
        </w:rPr>
        <w:t>меньше, чем в 2013</w:t>
      </w:r>
      <w:r w:rsidR="008A1D84">
        <w:rPr>
          <w:rFonts w:ascii="Times New Roman" w:hAnsi="Times New Roman" w:cs="Times New Roman"/>
          <w:sz w:val="28"/>
          <w:szCs w:val="28"/>
        </w:rPr>
        <w:t xml:space="preserve"> </w:t>
      </w:r>
      <w:r w:rsidRPr="005224EC">
        <w:rPr>
          <w:rFonts w:ascii="Times New Roman" w:hAnsi="Times New Roman" w:cs="Times New Roman"/>
          <w:sz w:val="28"/>
          <w:szCs w:val="28"/>
        </w:rPr>
        <w:t>г.</w:t>
      </w:r>
      <w:r w:rsidR="00F34C88" w:rsidRPr="005224EC">
        <w:rPr>
          <w:rFonts w:ascii="Times New Roman" w:hAnsi="Times New Roman" w:cs="Times New Roman"/>
          <w:sz w:val="28"/>
          <w:szCs w:val="28"/>
        </w:rPr>
        <w:t xml:space="preserve"> и на 0,</w:t>
      </w:r>
      <w:r w:rsidR="00C94471" w:rsidRPr="005224EC">
        <w:rPr>
          <w:rFonts w:ascii="Times New Roman" w:hAnsi="Times New Roman" w:cs="Times New Roman"/>
          <w:sz w:val="28"/>
          <w:szCs w:val="28"/>
        </w:rPr>
        <w:t>41</w:t>
      </w:r>
      <w:r w:rsidR="00F34C88" w:rsidRPr="005224EC">
        <w:rPr>
          <w:rFonts w:ascii="Times New Roman" w:hAnsi="Times New Roman" w:cs="Times New Roman"/>
          <w:sz w:val="28"/>
          <w:szCs w:val="28"/>
        </w:rPr>
        <w:t xml:space="preserve"> кг/га </w:t>
      </w:r>
      <w:r w:rsidR="00C94471" w:rsidRPr="005224EC">
        <w:rPr>
          <w:rFonts w:ascii="Times New Roman" w:hAnsi="Times New Roman" w:cs="Times New Roman"/>
          <w:sz w:val="28"/>
          <w:szCs w:val="28"/>
        </w:rPr>
        <w:t>меньше, чем в 2012</w:t>
      </w:r>
      <w:r w:rsidR="00F34C88" w:rsidRPr="005224EC">
        <w:rPr>
          <w:rFonts w:ascii="Times New Roman" w:hAnsi="Times New Roman" w:cs="Times New Roman"/>
          <w:sz w:val="28"/>
          <w:szCs w:val="28"/>
        </w:rPr>
        <w:t xml:space="preserve"> году. По сравнению с 2005 </w:t>
      </w:r>
      <w:r w:rsidRPr="005224EC">
        <w:rPr>
          <w:rFonts w:ascii="Times New Roman" w:hAnsi="Times New Roman" w:cs="Times New Roman"/>
          <w:sz w:val="28"/>
          <w:szCs w:val="28"/>
        </w:rPr>
        <w:t>г. количество внесенных пестицидов в республике выросло в 1,</w:t>
      </w:r>
      <w:r w:rsidR="00C94471" w:rsidRPr="005224EC">
        <w:rPr>
          <w:rFonts w:ascii="Times New Roman" w:hAnsi="Times New Roman" w:cs="Times New Roman"/>
          <w:sz w:val="28"/>
          <w:szCs w:val="28"/>
        </w:rPr>
        <w:t>4</w:t>
      </w:r>
      <w:r w:rsidRPr="005224EC">
        <w:rPr>
          <w:rFonts w:ascii="Times New Roman" w:hAnsi="Times New Roman" w:cs="Times New Roman"/>
          <w:sz w:val="28"/>
          <w:szCs w:val="28"/>
        </w:rPr>
        <w:t>6 раз</w:t>
      </w:r>
      <w:r w:rsidR="00C94471" w:rsidRPr="005224EC">
        <w:rPr>
          <w:rFonts w:ascii="Times New Roman" w:hAnsi="Times New Roman" w:cs="Times New Roman"/>
          <w:sz w:val="28"/>
          <w:szCs w:val="28"/>
        </w:rPr>
        <w:t>,</w:t>
      </w:r>
      <w:r w:rsidR="009030C0" w:rsidRPr="005224EC">
        <w:rPr>
          <w:rFonts w:ascii="Times New Roman" w:hAnsi="Times New Roman" w:cs="Times New Roman"/>
          <w:sz w:val="28"/>
          <w:szCs w:val="28"/>
        </w:rPr>
        <w:t xml:space="preserve"> </w:t>
      </w:r>
      <w:r w:rsidR="00C94471" w:rsidRPr="005224EC">
        <w:rPr>
          <w:rFonts w:ascii="Times New Roman" w:hAnsi="Times New Roman" w:cs="Times New Roman"/>
          <w:sz w:val="28"/>
          <w:szCs w:val="28"/>
        </w:rPr>
        <w:t>по Брестской области – в 1,8, по Гродненской – в 1,4, Могилевской –</w:t>
      </w:r>
      <w:r w:rsidR="008A1D84">
        <w:rPr>
          <w:rFonts w:ascii="Times New Roman" w:hAnsi="Times New Roman" w:cs="Times New Roman"/>
          <w:sz w:val="28"/>
          <w:szCs w:val="28"/>
        </w:rPr>
        <w:t xml:space="preserve"> в</w:t>
      </w:r>
      <w:r w:rsidR="00C94471" w:rsidRPr="005224EC">
        <w:rPr>
          <w:rFonts w:ascii="Times New Roman" w:hAnsi="Times New Roman" w:cs="Times New Roman"/>
          <w:sz w:val="28"/>
          <w:szCs w:val="28"/>
        </w:rPr>
        <w:t xml:space="preserve"> 1,7 раз.</w:t>
      </w:r>
    </w:p>
    <w:p w:rsidR="00872247" w:rsidRPr="005224EC" w:rsidRDefault="00872247" w:rsidP="00682081">
      <w:pPr>
        <w:pStyle w:val="CM10"/>
        <w:ind w:firstLine="709"/>
        <w:jc w:val="both"/>
        <w:rPr>
          <w:rFonts w:ascii="Times New Roman" w:hAnsi="Times New Roman" w:cs="Times New Roman"/>
          <w:sz w:val="28"/>
          <w:szCs w:val="28"/>
        </w:rPr>
      </w:pPr>
      <w:r w:rsidRPr="005224EC">
        <w:rPr>
          <w:rFonts w:ascii="Times New Roman" w:hAnsi="Times New Roman" w:cs="Times New Roman"/>
          <w:sz w:val="28"/>
          <w:szCs w:val="28"/>
        </w:rPr>
        <w:t>В разрезе административных областей в 201</w:t>
      </w:r>
      <w:r w:rsidR="00C94471" w:rsidRPr="005224EC">
        <w:rPr>
          <w:rFonts w:ascii="Times New Roman" w:hAnsi="Times New Roman" w:cs="Times New Roman"/>
          <w:sz w:val="28"/>
          <w:szCs w:val="28"/>
        </w:rPr>
        <w:t>4</w:t>
      </w:r>
      <w:r w:rsidRPr="005224EC">
        <w:rPr>
          <w:rFonts w:ascii="Times New Roman" w:hAnsi="Times New Roman" w:cs="Times New Roman"/>
          <w:sz w:val="28"/>
          <w:szCs w:val="28"/>
        </w:rPr>
        <w:t xml:space="preserve"> г. наибольшее количество </w:t>
      </w:r>
      <w:r w:rsidR="00C94471" w:rsidRPr="005224EC">
        <w:rPr>
          <w:rFonts w:ascii="Times New Roman" w:hAnsi="Times New Roman" w:cs="Times New Roman"/>
          <w:sz w:val="28"/>
          <w:szCs w:val="28"/>
        </w:rPr>
        <w:t>пестицидов</w:t>
      </w:r>
      <w:r w:rsidRPr="005224EC">
        <w:rPr>
          <w:rFonts w:ascii="Times New Roman" w:hAnsi="Times New Roman" w:cs="Times New Roman"/>
          <w:sz w:val="28"/>
          <w:szCs w:val="28"/>
        </w:rPr>
        <w:t xml:space="preserve"> вносилось на пахотные земли </w:t>
      </w:r>
      <w:r w:rsidR="00C94471" w:rsidRPr="005224EC">
        <w:rPr>
          <w:rFonts w:ascii="Times New Roman" w:hAnsi="Times New Roman" w:cs="Times New Roman"/>
          <w:sz w:val="28"/>
          <w:szCs w:val="28"/>
        </w:rPr>
        <w:t>Брестской</w:t>
      </w:r>
      <w:r w:rsidRPr="005224EC">
        <w:rPr>
          <w:rFonts w:ascii="Times New Roman" w:hAnsi="Times New Roman" w:cs="Times New Roman"/>
          <w:sz w:val="28"/>
          <w:szCs w:val="28"/>
        </w:rPr>
        <w:t xml:space="preserve"> области – </w:t>
      </w:r>
      <w:r w:rsidR="0011087E" w:rsidRPr="005224EC">
        <w:rPr>
          <w:rFonts w:ascii="Times New Roman" w:hAnsi="Times New Roman" w:cs="Times New Roman"/>
          <w:sz w:val="28"/>
          <w:szCs w:val="28"/>
        </w:rPr>
        <w:t>3,4</w:t>
      </w:r>
      <w:r w:rsidRPr="005224EC">
        <w:rPr>
          <w:rFonts w:ascii="Times New Roman" w:hAnsi="Times New Roman" w:cs="Times New Roman"/>
          <w:sz w:val="28"/>
          <w:szCs w:val="28"/>
        </w:rPr>
        <w:t xml:space="preserve"> кг/га, что в </w:t>
      </w:r>
      <w:r w:rsidR="0011087E" w:rsidRPr="005224EC">
        <w:rPr>
          <w:rFonts w:ascii="Times New Roman" w:hAnsi="Times New Roman" w:cs="Times New Roman"/>
          <w:sz w:val="28"/>
          <w:szCs w:val="28"/>
        </w:rPr>
        <w:t>2,0</w:t>
      </w:r>
      <w:r w:rsidRPr="005224EC">
        <w:rPr>
          <w:rFonts w:ascii="Times New Roman" w:hAnsi="Times New Roman" w:cs="Times New Roman"/>
          <w:sz w:val="28"/>
          <w:szCs w:val="28"/>
        </w:rPr>
        <w:t xml:space="preserve"> раза больше, чем в Витебской, где данный показатель составил </w:t>
      </w:r>
      <w:r w:rsidR="0011087E" w:rsidRPr="005224EC">
        <w:rPr>
          <w:rFonts w:ascii="Times New Roman" w:hAnsi="Times New Roman" w:cs="Times New Roman"/>
          <w:sz w:val="28"/>
          <w:szCs w:val="28"/>
        </w:rPr>
        <w:t>1,64</w:t>
      </w:r>
      <w:r w:rsidR="000B3DF8" w:rsidRPr="005224EC">
        <w:rPr>
          <w:rFonts w:ascii="Times New Roman" w:hAnsi="Times New Roman" w:cs="Times New Roman"/>
          <w:sz w:val="28"/>
          <w:szCs w:val="28"/>
        </w:rPr>
        <w:t xml:space="preserve"> </w:t>
      </w:r>
      <w:r w:rsidR="0011087E" w:rsidRPr="005224EC">
        <w:rPr>
          <w:rFonts w:ascii="Times New Roman" w:hAnsi="Times New Roman" w:cs="Times New Roman"/>
          <w:sz w:val="28"/>
          <w:szCs w:val="28"/>
        </w:rPr>
        <w:t>кг/га.</w:t>
      </w:r>
    </w:p>
    <w:p w:rsidR="00872247" w:rsidRPr="005224EC" w:rsidRDefault="00872247" w:rsidP="00682081">
      <w:pPr>
        <w:pStyle w:val="CM10"/>
        <w:ind w:firstLine="709"/>
        <w:jc w:val="both"/>
        <w:rPr>
          <w:rFonts w:ascii="Times New Roman" w:hAnsi="Times New Roman" w:cs="Times New Roman"/>
          <w:sz w:val="28"/>
          <w:szCs w:val="28"/>
        </w:rPr>
      </w:pPr>
      <w:r w:rsidRPr="005224EC">
        <w:rPr>
          <w:rFonts w:ascii="Times New Roman" w:hAnsi="Times New Roman" w:cs="Times New Roman"/>
          <w:sz w:val="28"/>
          <w:szCs w:val="28"/>
        </w:rPr>
        <w:t>Благодаря мерам по увеличению объемов применения минеральных и органических удобрений, а также использовани</w:t>
      </w:r>
      <w:r w:rsidR="00D33154" w:rsidRPr="005224EC">
        <w:rPr>
          <w:rFonts w:ascii="Times New Roman" w:hAnsi="Times New Roman" w:cs="Times New Roman"/>
          <w:sz w:val="28"/>
          <w:szCs w:val="28"/>
        </w:rPr>
        <w:t>ю</w:t>
      </w:r>
      <w:r w:rsidRPr="005224EC">
        <w:rPr>
          <w:rFonts w:ascii="Times New Roman" w:hAnsi="Times New Roman" w:cs="Times New Roman"/>
          <w:sz w:val="28"/>
          <w:szCs w:val="28"/>
        </w:rPr>
        <w:t xml:space="preserve"> средств защиты растений улучшаются количественные и качественные характеристики сельскохозяйственных земель, что способствует повышению урожайности сельскохозяйственных культур.</w:t>
      </w:r>
    </w:p>
    <w:p w:rsidR="00F27EFA" w:rsidRDefault="00F27EFA" w:rsidP="00682081">
      <w:pPr>
        <w:pStyle w:val="2"/>
        <w:spacing w:before="0" w:line="240" w:lineRule="auto"/>
        <w:rPr>
          <w:rFonts w:ascii="Times New Roman" w:eastAsia="Times New Roman" w:hAnsi="Times New Roman" w:cs="Times New Roman"/>
          <w:b w:val="0"/>
          <w:bCs w:val="0"/>
          <w:noProof/>
          <w:color w:val="auto"/>
          <w:sz w:val="28"/>
          <w:szCs w:val="28"/>
          <w:lang w:eastAsia="ru-RU"/>
        </w:rPr>
      </w:pPr>
    </w:p>
    <w:p w:rsidR="00F27EFA" w:rsidRDefault="00F27EFA" w:rsidP="00682081">
      <w:pPr>
        <w:pStyle w:val="2"/>
        <w:spacing w:before="0" w:line="240" w:lineRule="auto"/>
        <w:rPr>
          <w:rFonts w:ascii="Times New Roman" w:eastAsia="Times New Roman" w:hAnsi="Times New Roman" w:cs="Times New Roman"/>
          <w:b w:val="0"/>
          <w:bCs w:val="0"/>
          <w:noProof/>
          <w:color w:val="auto"/>
          <w:sz w:val="28"/>
          <w:szCs w:val="28"/>
          <w:lang w:eastAsia="ru-RU"/>
        </w:rPr>
      </w:pPr>
    </w:p>
    <w:p w:rsidR="00872247" w:rsidRPr="005224EC" w:rsidRDefault="00872247" w:rsidP="000016B5">
      <w:pPr>
        <w:pStyle w:val="2"/>
        <w:spacing w:before="0" w:line="240" w:lineRule="auto"/>
        <w:ind w:firstLine="709"/>
        <w:rPr>
          <w:rFonts w:ascii="Times New Roman" w:hAnsi="Times New Roman" w:cs="Times New Roman"/>
          <w:bCs w:val="0"/>
          <w:color w:val="auto"/>
          <w:sz w:val="28"/>
          <w:szCs w:val="28"/>
        </w:rPr>
      </w:pPr>
      <w:bookmarkStart w:id="24" w:name="_Toc420935642"/>
      <w:r w:rsidRPr="005224EC">
        <w:rPr>
          <w:rFonts w:ascii="Times New Roman" w:hAnsi="Times New Roman" w:cs="Times New Roman"/>
          <w:bCs w:val="0"/>
          <w:color w:val="auto"/>
          <w:sz w:val="28"/>
          <w:szCs w:val="28"/>
        </w:rPr>
        <w:t xml:space="preserve">2.6 </w:t>
      </w:r>
      <w:r w:rsidR="003B0CE2" w:rsidRPr="005224EC">
        <w:rPr>
          <w:rFonts w:ascii="Times New Roman" w:hAnsi="Times New Roman" w:cs="Times New Roman"/>
          <w:bCs w:val="0"/>
          <w:color w:val="auto"/>
          <w:sz w:val="28"/>
          <w:szCs w:val="28"/>
        </w:rPr>
        <w:t>Чрезвычайные ситуации техногенного и природного характера</w:t>
      </w:r>
      <w:bookmarkEnd w:id="24"/>
    </w:p>
    <w:p w:rsidR="00872247" w:rsidRPr="005224EC" w:rsidRDefault="00872247" w:rsidP="00682081">
      <w:pPr>
        <w:rPr>
          <w:sz w:val="28"/>
          <w:szCs w:val="28"/>
        </w:rPr>
      </w:pPr>
    </w:p>
    <w:p w:rsidR="006366EA" w:rsidRDefault="006366EA" w:rsidP="00682081">
      <w:pPr>
        <w:ind w:firstLine="709"/>
        <w:jc w:val="both"/>
        <w:rPr>
          <w:sz w:val="28"/>
          <w:szCs w:val="28"/>
        </w:rPr>
      </w:pPr>
      <w:r w:rsidRPr="005224EC">
        <w:rPr>
          <w:sz w:val="28"/>
          <w:szCs w:val="28"/>
        </w:rPr>
        <w:t xml:space="preserve">За период с 2010 года в Республике Беларусь произошло 16 ЧС природного характера </w:t>
      </w:r>
      <w:r w:rsidRPr="00CF5DEB">
        <w:rPr>
          <w:i/>
          <w:sz w:val="28"/>
          <w:szCs w:val="28"/>
        </w:rPr>
        <w:t>государственного</w:t>
      </w:r>
      <w:r w:rsidRPr="005224EC">
        <w:rPr>
          <w:sz w:val="28"/>
          <w:szCs w:val="28"/>
        </w:rPr>
        <w:t xml:space="preserve"> уровня, обусловленных неблагоприятными метеорологическими явлениями. Техногенных ЧС государственного уровня за указанный период зарегистрировано не было</w:t>
      </w:r>
      <w:r w:rsidR="003B0CE2" w:rsidRPr="005224EC">
        <w:rPr>
          <w:sz w:val="28"/>
          <w:szCs w:val="28"/>
        </w:rPr>
        <w:t xml:space="preserve"> (таблица 3</w:t>
      </w:r>
      <w:r w:rsidR="00B95DDA">
        <w:rPr>
          <w:sz w:val="28"/>
          <w:szCs w:val="28"/>
        </w:rPr>
        <w:t>1</w:t>
      </w:r>
      <w:r w:rsidR="003B0CE2" w:rsidRPr="005224EC">
        <w:rPr>
          <w:sz w:val="28"/>
          <w:szCs w:val="28"/>
        </w:rPr>
        <w:t>)</w:t>
      </w:r>
      <w:r w:rsidRPr="005224EC">
        <w:rPr>
          <w:sz w:val="28"/>
          <w:szCs w:val="28"/>
        </w:rPr>
        <w:t>.</w:t>
      </w:r>
    </w:p>
    <w:p w:rsidR="00B95DDA" w:rsidRPr="005224EC" w:rsidRDefault="00B95DDA" w:rsidP="00682081">
      <w:pPr>
        <w:ind w:firstLine="709"/>
        <w:jc w:val="both"/>
        <w:rPr>
          <w:sz w:val="28"/>
          <w:szCs w:val="28"/>
        </w:rPr>
      </w:pPr>
    </w:p>
    <w:p w:rsidR="003B0CE2" w:rsidRPr="005224EC" w:rsidRDefault="003B0CE2" w:rsidP="00682081">
      <w:pPr>
        <w:pStyle w:val="aff2"/>
        <w:spacing w:before="0" w:line="240" w:lineRule="auto"/>
        <w:ind w:right="-1"/>
        <w:jc w:val="both"/>
        <w:rPr>
          <w:b/>
          <w:bCs/>
        </w:rPr>
      </w:pPr>
      <w:r w:rsidRPr="005224EC">
        <w:rPr>
          <w:b/>
          <w:bCs/>
        </w:rPr>
        <w:t>Таблица 3</w:t>
      </w:r>
      <w:r w:rsidR="00B95DDA">
        <w:rPr>
          <w:b/>
          <w:bCs/>
        </w:rPr>
        <w:t xml:space="preserve">1 </w:t>
      </w:r>
      <w:r w:rsidRPr="005224EC">
        <w:rPr>
          <w:b/>
          <w:bCs/>
        </w:rPr>
        <w:t>– Количество чрезвычайных ситуаций государственного уровня</w:t>
      </w:r>
    </w:p>
    <w:p w:rsidR="006366EA" w:rsidRPr="005224EC" w:rsidRDefault="006366EA" w:rsidP="00682081">
      <w:pPr>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5"/>
        <w:gridCol w:w="2529"/>
        <w:gridCol w:w="758"/>
        <w:gridCol w:w="759"/>
        <w:gridCol w:w="759"/>
        <w:gridCol w:w="759"/>
        <w:gridCol w:w="759"/>
        <w:gridCol w:w="1373"/>
      </w:tblGrid>
      <w:tr w:rsidR="006366EA" w:rsidRPr="005224EC" w:rsidTr="001C114C">
        <w:tc>
          <w:tcPr>
            <w:tcW w:w="1875" w:type="dxa"/>
            <w:shd w:val="clear" w:color="auto" w:fill="auto"/>
          </w:tcPr>
          <w:p w:rsidR="006366EA" w:rsidRPr="005224EC" w:rsidRDefault="006366EA" w:rsidP="00682081">
            <w:pPr>
              <w:autoSpaceDE w:val="0"/>
              <w:autoSpaceDN w:val="0"/>
              <w:adjustRightInd w:val="0"/>
              <w:jc w:val="center"/>
            </w:pPr>
            <w:r w:rsidRPr="005224EC">
              <w:t>ЧС</w:t>
            </w:r>
          </w:p>
        </w:tc>
        <w:tc>
          <w:tcPr>
            <w:tcW w:w="2529" w:type="dxa"/>
            <w:shd w:val="clear" w:color="auto" w:fill="auto"/>
          </w:tcPr>
          <w:p w:rsidR="006366EA" w:rsidRPr="005224EC" w:rsidRDefault="006366EA" w:rsidP="00682081">
            <w:pPr>
              <w:autoSpaceDE w:val="0"/>
              <w:autoSpaceDN w:val="0"/>
              <w:adjustRightInd w:val="0"/>
              <w:jc w:val="center"/>
            </w:pPr>
            <w:r w:rsidRPr="005224EC">
              <w:t>Группа ЧС</w:t>
            </w:r>
          </w:p>
        </w:tc>
        <w:tc>
          <w:tcPr>
            <w:tcW w:w="758" w:type="dxa"/>
            <w:shd w:val="clear" w:color="auto" w:fill="auto"/>
          </w:tcPr>
          <w:p w:rsidR="006366EA" w:rsidRPr="005224EC" w:rsidRDefault="006366EA" w:rsidP="00682081">
            <w:pPr>
              <w:autoSpaceDE w:val="0"/>
              <w:autoSpaceDN w:val="0"/>
              <w:adjustRightInd w:val="0"/>
              <w:jc w:val="center"/>
            </w:pPr>
            <w:r w:rsidRPr="005224EC">
              <w:t>2010</w:t>
            </w:r>
          </w:p>
        </w:tc>
        <w:tc>
          <w:tcPr>
            <w:tcW w:w="759" w:type="dxa"/>
            <w:shd w:val="clear" w:color="auto" w:fill="auto"/>
          </w:tcPr>
          <w:p w:rsidR="006366EA" w:rsidRPr="005224EC" w:rsidRDefault="006366EA" w:rsidP="00682081">
            <w:pPr>
              <w:autoSpaceDE w:val="0"/>
              <w:autoSpaceDN w:val="0"/>
              <w:adjustRightInd w:val="0"/>
              <w:jc w:val="center"/>
            </w:pPr>
            <w:r w:rsidRPr="005224EC">
              <w:t>2011</w:t>
            </w:r>
          </w:p>
        </w:tc>
        <w:tc>
          <w:tcPr>
            <w:tcW w:w="759" w:type="dxa"/>
            <w:shd w:val="clear" w:color="auto" w:fill="auto"/>
          </w:tcPr>
          <w:p w:rsidR="006366EA" w:rsidRPr="005224EC" w:rsidRDefault="006366EA" w:rsidP="00682081">
            <w:pPr>
              <w:autoSpaceDE w:val="0"/>
              <w:autoSpaceDN w:val="0"/>
              <w:adjustRightInd w:val="0"/>
              <w:jc w:val="center"/>
            </w:pPr>
            <w:r w:rsidRPr="005224EC">
              <w:t>2012</w:t>
            </w:r>
          </w:p>
        </w:tc>
        <w:tc>
          <w:tcPr>
            <w:tcW w:w="759" w:type="dxa"/>
            <w:shd w:val="clear" w:color="auto" w:fill="auto"/>
          </w:tcPr>
          <w:p w:rsidR="006366EA" w:rsidRPr="005224EC" w:rsidRDefault="006366EA" w:rsidP="00682081">
            <w:pPr>
              <w:autoSpaceDE w:val="0"/>
              <w:autoSpaceDN w:val="0"/>
              <w:adjustRightInd w:val="0"/>
              <w:jc w:val="center"/>
            </w:pPr>
            <w:r w:rsidRPr="005224EC">
              <w:t>2013</w:t>
            </w:r>
          </w:p>
        </w:tc>
        <w:tc>
          <w:tcPr>
            <w:tcW w:w="759" w:type="dxa"/>
            <w:shd w:val="clear" w:color="auto" w:fill="auto"/>
          </w:tcPr>
          <w:p w:rsidR="006366EA" w:rsidRPr="005224EC" w:rsidRDefault="006366EA" w:rsidP="00682081">
            <w:pPr>
              <w:autoSpaceDE w:val="0"/>
              <w:autoSpaceDN w:val="0"/>
              <w:adjustRightInd w:val="0"/>
              <w:jc w:val="center"/>
            </w:pPr>
            <w:r w:rsidRPr="005224EC">
              <w:t>2014</w:t>
            </w:r>
          </w:p>
        </w:tc>
        <w:tc>
          <w:tcPr>
            <w:tcW w:w="1373" w:type="dxa"/>
            <w:shd w:val="clear" w:color="auto" w:fill="auto"/>
          </w:tcPr>
          <w:p w:rsidR="006366EA" w:rsidRPr="005224EC" w:rsidRDefault="006366EA" w:rsidP="00682081">
            <w:pPr>
              <w:autoSpaceDE w:val="0"/>
              <w:autoSpaceDN w:val="0"/>
              <w:adjustRightInd w:val="0"/>
              <w:jc w:val="center"/>
            </w:pPr>
            <w:r w:rsidRPr="005224EC">
              <w:t>Общее количество</w:t>
            </w:r>
          </w:p>
        </w:tc>
      </w:tr>
      <w:tr w:rsidR="006366EA" w:rsidRPr="005224EC" w:rsidTr="001C114C">
        <w:tc>
          <w:tcPr>
            <w:tcW w:w="1875" w:type="dxa"/>
            <w:shd w:val="clear" w:color="auto" w:fill="auto"/>
          </w:tcPr>
          <w:p w:rsidR="006366EA" w:rsidRPr="005224EC" w:rsidRDefault="006366EA" w:rsidP="00682081">
            <w:pPr>
              <w:autoSpaceDE w:val="0"/>
              <w:autoSpaceDN w:val="0"/>
              <w:adjustRightInd w:val="0"/>
              <w:jc w:val="both"/>
              <w:rPr>
                <w:sz w:val="28"/>
                <w:szCs w:val="28"/>
              </w:rPr>
            </w:pPr>
            <w:r w:rsidRPr="005224EC">
              <w:rPr>
                <w:sz w:val="28"/>
                <w:szCs w:val="28"/>
              </w:rPr>
              <w:t>Природного характера</w:t>
            </w:r>
          </w:p>
        </w:tc>
        <w:tc>
          <w:tcPr>
            <w:tcW w:w="2529" w:type="dxa"/>
            <w:shd w:val="clear" w:color="auto" w:fill="auto"/>
          </w:tcPr>
          <w:p w:rsidR="006366EA" w:rsidRPr="005224EC" w:rsidRDefault="006366EA" w:rsidP="00682081">
            <w:pPr>
              <w:autoSpaceDE w:val="0"/>
              <w:autoSpaceDN w:val="0"/>
              <w:adjustRightInd w:val="0"/>
              <w:jc w:val="both"/>
              <w:rPr>
                <w:sz w:val="28"/>
                <w:szCs w:val="28"/>
              </w:rPr>
            </w:pPr>
            <w:r w:rsidRPr="005224EC">
              <w:rPr>
                <w:sz w:val="28"/>
                <w:szCs w:val="28"/>
              </w:rPr>
              <w:t xml:space="preserve">метеорологические </w:t>
            </w:r>
          </w:p>
        </w:tc>
        <w:tc>
          <w:tcPr>
            <w:tcW w:w="758" w:type="dxa"/>
            <w:shd w:val="clear" w:color="auto" w:fill="auto"/>
          </w:tcPr>
          <w:p w:rsidR="006366EA" w:rsidRPr="005224EC" w:rsidRDefault="006366EA" w:rsidP="00682081">
            <w:pPr>
              <w:autoSpaceDE w:val="0"/>
              <w:autoSpaceDN w:val="0"/>
              <w:adjustRightInd w:val="0"/>
              <w:jc w:val="center"/>
              <w:rPr>
                <w:sz w:val="28"/>
                <w:szCs w:val="28"/>
              </w:rPr>
            </w:pPr>
            <w:r w:rsidRPr="005224EC">
              <w:rPr>
                <w:sz w:val="28"/>
                <w:szCs w:val="28"/>
              </w:rPr>
              <w:t>4</w:t>
            </w:r>
          </w:p>
        </w:tc>
        <w:tc>
          <w:tcPr>
            <w:tcW w:w="759" w:type="dxa"/>
            <w:shd w:val="clear" w:color="auto" w:fill="auto"/>
          </w:tcPr>
          <w:p w:rsidR="006366EA" w:rsidRPr="005224EC" w:rsidRDefault="006366EA" w:rsidP="00682081">
            <w:pPr>
              <w:autoSpaceDE w:val="0"/>
              <w:autoSpaceDN w:val="0"/>
              <w:adjustRightInd w:val="0"/>
              <w:jc w:val="center"/>
              <w:rPr>
                <w:sz w:val="28"/>
                <w:szCs w:val="28"/>
              </w:rPr>
            </w:pPr>
            <w:r w:rsidRPr="005224EC">
              <w:rPr>
                <w:sz w:val="28"/>
                <w:szCs w:val="28"/>
              </w:rPr>
              <w:t>4</w:t>
            </w:r>
          </w:p>
        </w:tc>
        <w:tc>
          <w:tcPr>
            <w:tcW w:w="759" w:type="dxa"/>
            <w:shd w:val="clear" w:color="auto" w:fill="auto"/>
          </w:tcPr>
          <w:p w:rsidR="006366EA" w:rsidRPr="005224EC" w:rsidRDefault="006366EA" w:rsidP="00682081">
            <w:pPr>
              <w:autoSpaceDE w:val="0"/>
              <w:autoSpaceDN w:val="0"/>
              <w:adjustRightInd w:val="0"/>
              <w:jc w:val="center"/>
              <w:rPr>
                <w:sz w:val="28"/>
                <w:szCs w:val="28"/>
              </w:rPr>
            </w:pPr>
            <w:r w:rsidRPr="005224EC">
              <w:rPr>
                <w:sz w:val="28"/>
                <w:szCs w:val="28"/>
              </w:rPr>
              <w:t>4</w:t>
            </w:r>
          </w:p>
        </w:tc>
        <w:tc>
          <w:tcPr>
            <w:tcW w:w="759" w:type="dxa"/>
            <w:shd w:val="clear" w:color="auto" w:fill="auto"/>
          </w:tcPr>
          <w:p w:rsidR="006366EA" w:rsidRPr="005224EC" w:rsidRDefault="006366EA" w:rsidP="00682081">
            <w:pPr>
              <w:autoSpaceDE w:val="0"/>
              <w:autoSpaceDN w:val="0"/>
              <w:adjustRightInd w:val="0"/>
              <w:jc w:val="center"/>
              <w:rPr>
                <w:sz w:val="28"/>
                <w:szCs w:val="28"/>
              </w:rPr>
            </w:pPr>
            <w:r w:rsidRPr="005224EC">
              <w:rPr>
                <w:sz w:val="28"/>
                <w:szCs w:val="28"/>
              </w:rPr>
              <w:t>2</w:t>
            </w:r>
          </w:p>
        </w:tc>
        <w:tc>
          <w:tcPr>
            <w:tcW w:w="759" w:type="dxa"/>
            <w:shd w:val="clear" w:color="auto" w:fill="auto"/>
          </w:tcPr>
          <w:p w:rsidR="006366EA" w:rsidRPr="005224EC" w:rsidRDefault="006366EA" w:rsidP="00682081">
            <w:pPr>
              <w:autoSpaceDE w:val="0"/>
              <w:autoSpaceDN w:val="0"/>
              <w:adjustRightInd w:val="0"/>
              <w:jc w:val="center"/>
              <w:rPr>
                <w:sz w:val="28"/>
                <w:szCs w:val="28"/>
              </w:rPr>
            </w:pPr>
            <w:r w:rsidRPr="005224EC">
              <w:rPr>
                <w:sz w:val="28"/>
                <w:szCs w:val="28"/>
              </w:rPr>
              <w:t>2</w:t>
            </w:r>
          </w:p>
        </w:tc>
        <w:tc>
          <w:tcPr>
            <w:tcW w:w="1373" w:type="dxa"/>
            <w:shd w:val="clear" w:color="auto" w:fill="auto"/>
          </w:tcPr>
          <w:p w:rsidR="006366EA" w:rsidRPr="005224EC" w:rsidRDefault="006366EA" w:rsidP="00682081">
            <w:pPr>
              <w:autoSpaceDE w:val="0"/>
              <w:autoSpaceDN w:val="0"/>
              <w:adjustRightInd w:val="0"/>
              <w:jc w:val="center"/>
              <w:rPr>
                <w:sz w:val="28"/>
                <w:szCs w:val="28"/>
              </w:rPr>
            </w:pPr>
            <w:r w:rsidRPr="005224EC">
              <w:rPr>
                <w:sz w:val="28"/>
                <w:szCs w:val="28"/>
              </w:rPr>
              <w:t>1</w:t>
            </w:r>
            <w:r w:rsidR="003B0CE2" w:rsidRPr="005224EC">
              <w:rPr>
                <w:sz w:val="28"/>
                <w:szCs w:val="28"/>
              </w:rPr>
              <w:t>6</w:t>
            </w:r>
          </w:p>
        </w:tc>
      </w:tr>
      <w:tr w:rsidR="006366EA" w:rsidRPr="005224EC" w:rsidTr="001C114C">
        <w:tc>
          <w:tcPr>
            <w:tcW w:w="1875" w:type="dxa"/>
            <w:shd w:val="clear" w:color="auto" w:fill="auto"/>
          </w:tcPr>
          <w:p w:rsidR="006366EA" w:rsidRPr="005224EC" w:rsidRDefault="006366EA" w:rsidP="00682081">
            <w:pPr>
              <w:autoSpaceDE w:val="0"/>
              <w:autoSpaceDN w:val="0"/>
              <w:adjustRightInd w:val="0"/>
              <w:jc w:val="both"/>
              <w:rPr>
                <w:sz w:val="28"/>
                <w:szCs w:val="28"/>
              </w:rPr>
            </w:pPr>
            <w:r w:rsidRPr="005224EC">
              <w:rPr>
                <w:sz w:val="28"/>
                <w:szCs w:val="28"/>
              </w:rPr>
              <w:t>Техногенного характера</w:t>
            </w:r>
          </w:p>
        </w:tc>
        <w:tc>
          <w:tcPr>
            <w:tcW w:w="2529" w:type="dxa"/>
            <w:shd w:val="clear" w:color="auto" w:fill="auto"/>
          </w:tcPr>
          <w:p w:rsidR="006366EA" w:rsidRPr="005224EC" w:rsidRDefault="006366EA" w:rsidP="00682081">
            <w:pPr>
              <w:autoSpaceDE w:val="0"/>
              <w:autoSpaceDN w:val="0"/>
              <w:adjustRightInd w:val="0"/>
              <w:jc w:val="both"/>
              <w:rPr>
                <w:sz w:val="28"/>
                <w:szCs w:val="28"/>
              </w:rPr>
            </w:pPr>
          </w:p>
        </w:tc>
        <w:tc>
          <w:tcPr>
            <w:tcW w:w="758" w:type="dxa"/>
            <w:shd w:val="clear" w:color="auto" w:fill="auto"/>
          </w:tcPr>
          <w:p w:rsidR="006366EA" w:rsidRPr="005224EC" w:rsidRDefault="006366EA" w:rsidP="00682081">
            <w:pPr>
              <w:autoSpaceDE w:val="0"/>
              <w:autoSpaceDN w:val="0"/>
              <w:adjustRightInd w:val="0"/>
              <w:jc w:val="both"/>
              <w:rPr>
                <w:sz w:val="28"/>
                <w:szCs w:val="28"/>
              </w:rPr>
            </w:pPr>
          </w:p>
        </w:tc>
        <w:tc>
          <w:tcPr>
            <w:tcW w:w="759" w:type="dxa"/>
            <w:shd w:val="clear" w:color="auto" w:fill="auto"/>
          </w:tcPr>
          <w:p w:rsidR="006366EA" w:rsidRPr="005224EC" w:rsidRDefault="006366EA" w:rsidP="00682081">
            <w:pPr>
              <w:autoSpaceDE w:val="0"/>
              <w:autoSpaceDN w:val="0"/>
              <w:adjustRightInd w:val="0"/>
              <w:jc w:val="both"/>
              <w:rPr>
                <w:sz w:val="28"/>
                <w:szCs w:val="28"/>
              </w:rPr>
            </w:pPr>
          </w:p>
        </w:tc>
        <w:tc>
          <w:tcPr>
            <w:tcW w:w="759" w:type="dxa"/>
            <w:shd w:val="clear" w:color="auto" w:fill="auto"/>
          </w:tcPr>
          <w:p w:rsidR="006366EA" w:rsidRPr="005224EC" w:rsidRDefault="006366EA" w:rsidP="00682081">
            <w:pPr>
              <w:autoSpaceDE w:val="0"/>
              <w:autoSpaceDN w:val="0"/>
              <w:adjustRightInd w:val="0"/>
              <w:jc w:val="both"/>
              <w:rPr>
                <w:sz w:val="28"/>
                <w:szCs w:val="28"/>
              </w:rPr>
            </w:pPr>
          </w:p>
        </w:tc>
        <w:tc>
          <w:tcPr>
            <w:tcW w:w="759" w:type="dxa"/>
            <w:shd w:val="clear" w:color="auto" w:fill="auto"/>
          </w:tcPr>
          <w:p w:rsidR="006366EA" w:rsidRPr="005224EC" w:rsidRDefault="006366EA" w:rsidP="00682081">
            <w:pPr>
              <w:autoSpaceDE w:val="0"/>
              <w:autoSpaceDN w:val="0"/>
              <w:adjustRightInd w:val="0"/>
              <w:jc w:val="both"/>
              <w:rPr>
                <w:sz w:val="28"/>
                <w:szCs w:val="28"/>
              </w:rPr>
            </w:pPr>
          </w:p>
        </w:tc>
        <w:tc>
          <w:tcPr>
            <w:tcW w:w="759" w:type="dxa"/>
            <w:shd w:val="clear" w:color="auto" w:fill="auto"/>
          </w:tcPr>
          <w:p w:rsidR="006366EA" w:rsidRPr="005224EC" w:rsidRDefault="006366EA" w:rsidP="00682081">
            <w:pPr>
              <w:autoSpaceDE w:val="0"/>
              <w:autoSpaceDN w:val="0"/>
              <w:adjustRightInd w:val="0"/>
              <w:jc w:val="both"/>
              <w:rPr>
                <w:sz w:val="28"/>
                <w:szCs w:val="28"/>
              </w:rPr>
            </w:pPr>
          </w:p>
        </w:tc>
        <w:tc>
          <w:tcPr>
            <w:tcW w:w="1373" w:type="dxa"/>
            <w:shd w:val="clear" w:color="auto" w:fill="auto"/>
          </w:tcPr>
          <w:p w:rsidR="006366EA" w:rsidRPr="005224EC" w:rsidRDefault="006366EA" w:rsidP="00682081">
            <w:pPr>
              <w:autoSpaceDE w:val="0"/>
              <w:autoSpaceDN w:val="0"/>
              <w:adjustRightInd w:val="0"/>
              <w:jc w:val="center"/>
              <w:rPr>
                <w:sz w:val="28"/>
                <w:szCs w:val="28"/>
              </w:rPr>
            </w:pPr>
            <w:r w:rsidRPr="005224EC">
              <w:rPr>
                <w:sz w:val="28"/>
                <w:szCs w:val="28"/>
              </w:rPr>
              <w:t>0</w:t>
            </w:r>
          </w:p>
        </w:tc>
      </w:tr>
    </w:tbl>
    <w:p w:rsidR="007E02F7" w:rsidRPr="005224EC" w:rsidRDefault="007E02F7" w:rsidP="00682081">
      <w:pPr>
        <w:autoSpaceDE w:val="0"/>
        <w:autoSpaceDN w:val="0"/>
        <w:adjustRightInd w:val="0"/>
        <w:ind w:firstLine="709"/>
        <w:jc w:val="both"/>
        <w:rPr>
          <w:sz w:val="28"/>
          <w:szCs w:val="28"/>
        </w:rPr>
      </w:pPr>
    </w:p>
    <w:p w:rsidR="006366EA" w:rsidRPr="005224EC" w:rsidRDefault="006366EA" w:rsidP="00682081">
      <w:pPr>
        <w:autoSpaceDE w:val="0"/>
        <w:autoSpaceDN w:val="0"/>
        <w:adjustRightInd w:val="0"/>
        <w:ind w:firstLine="709"/>
        <w:jc w:val="both"/>
        <w:rPr>
          <w:sz w:val="28"/>
          <w:szCs w:val="28"/>
        </w:rPr>
      </w:pPr>
      <w:r w:rsidRPr="005224EC">
        <w:rPr>
          <w:sz w:val="28"/>
          <w:szCs w:val="28"/>
        </w:rPr>
        <w:t xml:space="preserve">На </w:t>
      </w:r>
      <w:r w:rsidRPr="00CF5DEB">
        <w:rPr>
          <w:i/>
          <w:sz w:val="28"/>
          <w:szCs w:val="28"/>
        </w:rPr>
        <w:t>территориальном</w:t>
      </w:r>
      <w:r w:rsidRPr="005224EC">
        <w:rPr>
          <w:sz w:val="28"/>
          <w:szCs w:val="28"/>
        </w:rPr>
        <w:t xml:space="preserve"> уровне чрезвычайные ситуации техногенного характера по группам распределяются следующим образом (рисунок 3</w:t>
      </w:r>
      <w:r w:rsidR="00CE2D98">
        <w:rPr>
          <w:sz w:val="28"/>
          <w:szCs w:val="28"/>
        </w:rPr>
        <w:t>4</w:t>
      </w:r>
      <w:r w:rsidRPr="005224EC">
        <w:rPr>
          <w:sz w:val="28"/>
          <w:szCs w:val="28"/>
        </w:rPr>
        <w:t>).</w:t>
      </w:r>
    </w:p>
    <w:p w:rsidR="007E02F7" w:rsidRPr="005224EC" w:rsidRDefault="007E02F7" w:rsidP="007E02F7">
      <w:pPr>
        <w:tabs>
          <w:tab w:val="left" w:pos="5970"/>
          <w:tab w:val="left" w:pos="7950"/>
        </w:tabs>
        <w:ind w:firstLine="709"/>
        <w:jc w:val="both"/>
        <w:rPr>
          <w:sz w:val="28"/>
          <w:szCs w:val="28"/>
        </w:rPr>
      </w:pPr>
      <w:r w:rsidRPr="005224EC">
        <w:rPr>
          <w:sz w:val="28"/>
          <w:szCs w:val="28"/>
        </w:rPr>
        <w:t>Ежегодно на территории Беларуси опасные явления природного характера влекут за собой серьезные экологические и экономические последствия. Это, в первую очередь, чрезвычайные метеорологические явления –</w:t>
      </w:r>
      <w:r w:rsidR="00B464DD">
        <w:rPr>
          <w:sz w:val="28"/>
          <w:szCs w:val="28"/>
        </w:rPr>
        <w:t xml:space="preserve"> </w:t>
      </w:r>
      <w:r w:rsidRPr="005224EC">
        <w:rPr>
          <w:sz w:val="28"/>
          <w:szCs w:val="28"/>
        </w:rPr>
        <w:t>ураганные ветры, обильные дожди и сильные снегопады. Они наносят ущерб транспортным коммуникациям, промышленным, сельскохозяйственным предприятиям, населенным пунктам, природной среде, здоровью людей.</w:t>
      </w:r>
    </w:p>
    <w:p w:rsidR="007E02F7" w:rsidRPr="005224EC" w:rsidRDefault="007E02F7" w:rsidP="007E02F7">
      <w:pPr>
        <w:suppressAutoHyphens/>
        <w:ind w:firstLine="709"/>
        <w:jc w:val="both"/>
        <w:rPr>
          <w:sz w:val="28"/>
          <w:szCs w:val="28"/>
        </w:rPr>
      </w:pPr>
      <w:r w:rsidRPr="005224EC">
        <w:rPr>
          <w:sz w:val="28"/>
          <w:szCs w:val="28"/>
        </w:rPr>
        <w:lastRenderedPageBreak/>
        <w:t>В результате ЧС техногенного характера погиб 1 человек (2013 г. – 9), травмировано 4 человека (2013 г. – 16).</w:t>
      </w:r>
    </w:p>
    <w:p w:rsidR="007E02F7" w:rsidRPr="005224EC" w:rsidRDefault="007E02F7" w:rsidP="007E02F7">
      <w:pPr>
        <w:tabs>
          <w:tab w:val="left" w:pos="5970"/>
          <w:tab w:val="left" w:pos="7950"/>
        </w:tabs>
        <w:ind w:firstLine="709"/>
        <w:jc w:val="both"/>
        <w:rPr>
          <w:sz w:val="28"/>
          <w:szCs w:val="28"/>
        </w:rPr>
      </w:pPr>
      <w:r w:rsidRPr="005224EC">
        <w:rPr>
          <w:sz w:val="28"/>
          <w:szCs w:val="28"/>
        </w:rPr>
        <w:t xml:space="preserve">В 2014 году на территории республики зарегистрировано 2 ЧС </w:t>
      </w:r>
      <w:r w:rsidRPr="005224EC">
        <w:rPr>
          <w:b/>
          <w:bCs/>
          <w:i/>
          <w:iCs/>
          <w:sz w:val="28"/>
          <w:szCs w:val="28"/>
        </w:rPr>
        <w:t>природного характера</w:t>
      </w:r>
      <w:r w:rsidRPr="005224EC">
        <w:rPr>
          <w:sz w:val="28"/>
          <w:szCs w:val="28"/>
        </w:rPr>
        <w:t>, в 2013 г.– 6, в 2012 г. – 10, 2011 г. – 15, в 2010 г. – 8, в 2009 г. – 24.</w:t>
      </w:r>
    </w:p>
    <w:p w:rsidR="007E02F7" w:rsidRPr="005224EC" w:rsidRDefault="007E02F7" w:rsidP="007E02F7">
      <w:pPr>
        <w:tabs>
          <w:tab w:val="left" w:pos="5970"/>
          <w:tab w:val="left" w:pos="7950"/>
        </w:tabs>
        <w:ind w:firstLine="709"/>
        <w:jc w:val="both"/>
        <w:rPr>
          <w:sz w:val="28"/>
          <w:szCs w:val="28"/>
        </w:rPr>
      </w:pPr>
      <w:r w:rsidRPr="005224EC">
        <w:rPr>
          <w:sz w:val="28"/>
          <w:szCs w:val="28"/>
        </w:rPr>
        <w:t>По группам они распределяются следующим образом (рисунок 3</w:t>
      </w:r>
      <w:r w:rsidR="0061020D">
        <w:rPr>
          <w:sz w:val="28"/>
          <w:szCs w:val="28"/>
        </w:rPr>
        <w:t>5</w:t>
      </w:r>
      <w:r w:rsidRPr="005224EC">
        <w:rPr>
          <w:sz w:val="28"/>
          <w:szCs w:val="28"/>
        </w:rPr>
        <w:t>).</w:t>
      </w:r>
    </w:p>
    <w:p w:rsidR="007E02F7" w:rsidRPr="005224EC" w:rsidRDefault="007E02F7" w:rsidP="00682081">
      <w:pPr>
        <w:autoSpaceDE w:val="0"/>
        <w:autoSpaceDN w:val="0"/>
        <w:adjustRightInd w:val="0"/>
        <w:ind w:firstLine="709"/>
        <w:jc w:val="both"/>
        <w:rPr>
          <w:sz w:val="28"/>
          <w:szCs w:val="28"/>
        </w:rPr>
      </w:pPr>
    </w:p>
    <w:p w:rsidR="00DE71DF" w:rsidRDefault="007D744F" w:rsidP="00682081">
      <w:pPr>
        <w:autoSpaceDE w:val="0"/>
        <w:autoSpaceDN w:val="0"/>
        <w:adjustRightInd w:val="0"/>
        <w:jc w:val="center"/>
      </w:pPr>
      <w:r>
        <w:rPr>
          <w:noProof/>
          <w:sz w:val="28"/>
          <w:szCs w:val="28"/>
        </w:rPr>
        <mc:AlternateContent>
          <mc:Choice Requires="wps">
            <w:drawing>
              <wp:anchor distT="4294967294" distB="4294967294" distL="114300" distR="114300" simplePos="0" relativeHeight="251712000" behindDoc="0" locked="0" layoutInCell="1" allowOverlap="1">
                <wp:simplePos x="0" y="0"/>
                <wp:positionH relativeFrom="column">
                  <wp:posOffset>22860</wp:posOffset>
                </wp:positionH>
                <wp:positionV relativeFrom="paragraph">
                  <wp:posOffset>2706369</wp:posOffset>
                </wp:positionV>
                <wp:extent cx="6153150" cy="0"/>
                <wp:effectExtent l="0" t="0" r="19050" b="19050"/>
                <wp:wrapNone/>
                <wp:docPr id="9"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3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14741C" id="AutoShape 39" o:spid="_x0000_s1026" type="#_x0000_t32" style="position:absolute;margin-left:1.8pt;margin-top:213.1pt;width:484.5pt;height:0;z-index:2517120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fgNHwIAADw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"/>
            </w:pict>
          </mc:Fallback>
        </mc:AlternateContent>
      </w:r>
      <w:r w:rsidR="006366EA" w:rsidRPr="005224EC">
        <w:rPr>
          <w:noProof/>
          <w:sz w:val="28"/>
          <w:szCs w:val="28"/>
        </w:rPr>
        <w:drawing>
          <wp:inline distT="0" distB="0" distL="0" distR="0">
            <wp:extent cx="6143625" cy="2714625"/>
            <wp:effectExtent l="19050" t="0" r="9525" b="0"/>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366EA" w:rsidRPr="005224EC" w:rsidRDefault="006366EA" w:rsidP="00682081">
      <w:pPr>
        <w:autoSpaceDE w:val="0"/>
        <w:autoSpaceDN w:val="0"/>
        <w:adjustRightInd w:val="0"/>
        <w:jc w:val="center"/>
        <w:rPr>
          <w:sz w:val="28"/>
          <w:szCs w:val="28"/>
        </w:rPr>
      </w:pPr>
      <w:r w:rsidRPr="005224EC">
        <w:t>1 - транспортные аварии (катастрофы); 2 - взрывы; 3 - аварии с выбросом сильнодействующих ядовитых веществ на объектах; 4 - внезапное разрушение сооружений; 5 - аварии на электроэнергетических системах</w:t>
      </w:r>
    </w:p>
    <w:p w:rsidR="006366EA" w:rsidRDefault="006366EA" w:rsidP="00682081">
      <w:pPr>
        <w:autoSpaceDE w:val="0"/>
        <w:autoSpaceDN w:val="0"/>
        <w:adjustRightInd w:val="0"/>
        <w:jc w:val="center"/>
        <w:rPr>
          <w:b/>
          <w:bCs/>
        </w:rPr>
      </w:pPr>
      <w:r w:rsidRPr="005224EC">
        <w:rPr>
          <w:b/>
          <w:bCs/>
        </w:rPr>
        <w:t>Рисунок 3</w:t>
      </w:r>
      <w:r w:rsidR="00CE2D98">
        <w:rPr>
          <w:b/>
          <w:bCs/>
        </w:rPr>
        <w:t>4</w:t>
      </w:r>
      <w:r w:rsidRPr="005224EC">
        <w:rPr>
          <w:b/>
          <w:bCs/>
        </w:rPr>
        <w:t xml:space="preserve"> – Распределение ЧС по группам</w:t>
      </w:r>
    </w:p>
    <w:p w:rsidR="0061020D" w:rsidRDefault="0061020D" w:rsidP="00682081">
      <w:pPr>
        <w:autoSpaceDE w:val="0"/>
        <w:autoSpaceDN w:val="0"/>
        <w:adjustRightInd w:val="0"/>
        <w:jc w:val="center"/>
        <w:rPr>
          <w:b/>
          <w:bCs/>
        </w:rPr>
      </w:pPr>
    </w:p>
    <w:p w:rsidR="006366EA" w:rsidRPr="005224EC" w:rsidRDefault="006366EA" w:rsidP="00682081">
      <w:pPr>
        <w:tabs>
          <w:tab w:val="left" w:pos="5970"/>
          <w:tab w:val="left" w:pos="7950"/>
        </w:tabs>
        <w:ind w:firstLine="709"/>
        <w:jc w:val="both"/>
        <w:rPr>
          <w:sz w:val="28"/>
          <w:szCs w:val="28"/>
        </w:rPr>
      </w:pPr>
    </w:p>
    <w:p w:rsidR="006366EA" w:rsidRPr="005224EC" w:rsidRDefault="007D744F" w:rsidP="00682081">
      <w:pPr>
        <w:tabs>
          <w:tab w:val="left" w:pos="5970"/>
          <w:tab w:val="left" w:pos="7950"/>
        </w:tabs>
        <w:jc w:val="both"/>
        <w:rPr>
          <w:sz w:val="28"/>
          <w:szCs w:val="28"/>
        </w:rPr>
      </w:pPr>
      <w:r>
        <w:rPr>
          <w:noProof/>
          <w:sz w:val="28"/>
          <w:szCs w:val="28"/>
        </w:rPr>
        <mc:AlternateContent>
          <mc:Choice Requires="wps">
            <w:drawing>
              <wp:anchor distT="4294967294" distB="4294967294" distL="114300" distR="114300" simplePos="0" relativeHeight="251710976" behindDoc="0" locked="0" layoutInCell="1" allowOverlap="1">
                <wp:simplePos x="0" y="0"/>
                <wp:positionH relativeFrom="column">
                  <wp:posOffset>22860</wp:posOffset>
                </wp:positionH>
                <wp:positionV relativeFrom="paragraph">
                  <wp:posOffset>2663824</wp:posOffset>
                </wp:positionV>
                <wp:extent cx="6038850" cy="0"/>
                <wp:effectExtent l="0" t="0" r="19050" b="19050"/>
                <wp:wrapNone/>
                <wp:docPr id="2"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8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3040FD" id="AutoShape 38" o:spid="_x0000_s1026" type="#_x0000_t32" style="position:absolute;margin-left:1.8pt;margin-top:209.75pt;width:475.5pt;height:0;z-index:2517109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"/>
            </w:pict>
          </mc:Fallback>
        </mc:AlternateContent>
      </w:r>
      <w:r w:rsidR="006366EA" w:rsidRPr="005224EC">
        <w:rPr>
          <w:noProof/>
          <w:sz w:val="28"/>
          <w:szCs w:val="28"/>
        </w:rPr>
        <w:drawing>
          <wp:inline distT="0" distB="0" distL="0" distR="0">
            <wp:extent cx="6029325" cy="2676525"/>
            <wp:effectExtent l="19050" t="0" r="9525" b="0"/>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366EA" w:rsidRPr="005224EC" w:rsidRDefault="006366EA" w:rsidP="00682081">
      <w:pPr>
        <w:tabs>
          <w:tab w:val="left" w:pos="5970"/>
          <w:tab w:val="left" w:pos="7950"/>
        </w:tabs>
        <w:ind w:firstLine="709"/>
        <w:jc w:val="both"/>
        <w:rPr>
          <w:b/>
          <w:bCs/>
        </w:rPr>
      </w:pPr>
    </w:p>
    <w:p w:rsidR="006366EA" w:rsidRPr="005224EC" w:rsidRDefault="006366EA" w:rsidP="00682081">
      <w:pPr>
        <w:tabs>
          <w:tab w:val="left" w:pos="5970"/>
          <w:tab w:val="left" w:pos="7950"/>
        </w:tabs>
        <w:jc w:val="center"/>
        <w:rPr>
          <w:b/>
          <w:bCs/>
        </w:rPr>
      </w:pPr>
      <w:r w:rsidRPr="005224EC">
        <w:rPr>
          <w:b/>
          <w:bCs/>
        </w:rPr>
        <w:t>Рисунок 3</w:t>
      </w:r>
      <w:r w:rsidR="00CE2D98">
        <w:rPr>
          <w:b/>
          <w:bCs/>
        </w:rPr>
        <w:t>5</w:t>
      </w:r>
      <w:r w:rsidRPr="005224EC">
        <w:rPr>
          <w:b/>
          <w:bCs/>
        </w:rPr>
        <w:t xml:space="preserve"> –Чрезвычайные ситуации природного характера</w:t>
      </w:r>
    </w:p>
    <w:p w:rsidR="006366EA" w:rsidRDefault="006366EA" w:rsidP="00682081">
      <w:pPr>
        <w:widowControl w:val="0"/>
        <w:autoSpaceDE w:val="0"/>
        <w:autoSpaceDN w:val="0"/>
        <w:adjustRightInd w:val="0"/>
        <w:ind w:firstLine="720"/>
        <w:jc w:val="both"/>
        <w:rPr>
          <w:sz w:val="28"/>
          <w:szCs w:val="28"/>
        </w:rPr>
      </w:pPr>
    </w:p>
    <w:p w:rsidR="00DE71DF" w:rsidRDefault="00DE71DF" w:rsidP="00682081">
      <w:pPr>
        <w:widowControl w:val="0"/>
        <w:autoSpaceDE w:val="0"/>
        <w:autoSpaceDN w:val="0"/>
        <w:adjustRightInd w:val="0"/>
        <w:ind w:firstLine="720"/>
        <w:jc w:val="both"/>
        <w:rPr>
          <w:sz w:val="28"/>
          <w:szCs w:val="28"/>
        </w:rPr>
      </w:pPr>
    </w:p>
    <w:p w:rsidR="00DE71DF" w:rsidRDefault="00DE71DF" w:rsidP="00682081">
      <w:pPr>
        <w:widowControl w:val="0"/>
        <w:autoSpaceDE w:val="0"/>
        <w:autoSpaceDN w:val="0"/>
        <w:adjustRightInd w:val="0"/>
        <w:ind w:firstLine="720"/>
        <w:jc w:val="both"/>
        <w:rPr>
          <w:sz w:val="28"/>
          <w:szCs w:val="28"/>
        </w:rPr>
      </w:pPr>
    </w:p>
    <w:p w:rsidR="00872247" w:rsidRPr="005224EC" w:rsidRDefault="00872247" w:rsidP="00682081">
      <w:pPr>
        <w:pStyle w:val="aff4"/>
        <w:spacing w:after="0"/>
        <w:ind w:left="0" w:firstLine="709"/>
        <w:jc w:val="both"/>
        <w:outlineLvl w:val="0"/>
        <w:rPr>
          <w:b/>
          <w:bCs/>
          <w:sz w:val="28"/>
          <w:szCs w:val="28"/>
        </w:rPr>
      </w:pPr>
      <w:bookmarkStart w:id="25" w:name="_Toc420935643"/>
      <w:r w:rsidRPr="005224EC">
        <w:rPr>
          <w:b/>
          <w:bCs/>
          <w:sz w:val="28"/>
          <w:szCs w:val="28"/>
        </w:rPr>
        <w:lastRenderedPageBreak/>
        <w:t>Глава 3 Экологическая обстановка в регионах</w:t>
      </w:r>
      <w:bookmarkEnd w:id="25"/>
    </w:p>
    <w:p w:rsidR="00872247" w:rsidRPr="005224EC" w:rsidRDefault="00872247" w:rsidP="00682081">
      <w:pPr>
        <w:pStyle w:val="aff4"/>
        <w:spacing w:after="0"/>
        <w:ind w:left="0" w:firstLine="709"/>
        <w:jc w:val="both"/>
        <w:rPr>
          <w:sz w:val="28"/>
          <w:szCs w:val="28"/>
        </w:rPr>
      </w:pPr>
    </w:p>
    <w:p w:rsidR="00872247" w:rsidRPr="005224EC" w:rsidRDefault="00872247" w:rsidP="00682081">
      <w:pPr>
        <w:pStyle w:val="aff4"/>
        <w:spacing w:after="0"/>
        <w:ind w:left="0" w:firstLine="709"/>
        <w:jc w:val="both"/>
        <w:rPr>
          <w:sz w:val="28"/>
          <w:szCs w:val="28"/>
        </w:rPr>
      </w:pPr>
      <w:r w:rsidRPr="005224EC">
        <w:rPr>
          <w:sz w:val="28"/>
          <w:szCs w:val="28"/>
        </w:rPr>
        <w:t>Территория республики довольно компактна. По большому счету здесь можно выделить два основных региона: север с обилием озер и мелкоконтурностью земель и юг, характерной особенностью которого является Полесье. На эти два региона свой отпечаток оставила авария на Чернобыльской АЭС. Однако поскольку вся хозяйственная и природоохранная деятельность осуществляется в рамках административных областей, то именно этот фактор определяет регионы.</w:t>
      </w:r>
    </w:p>
    <w:p w:rsidR="00872247" w:rsidRPr="005224EC" w:rsidRDefault="00872247" w:rsidP="00682081">
      <w:pPr>
        <w:pStyle w:val="aff4"/>
        <w:spacing w:after="0"/>
        <w:ind w:left="0" w:firstLine="709"/>
        <w:jc w:val="both"/>
        <w:rPr>
          <w:sz w:val="28"/>
          <w:szCs w:val="28"/>
        </w:rPr>
      </w:pPr>
      <w:r w:rsidRPr="005224EC">
        <w:rPr>
          <w:sz w:val="28"/>
          <w:szCs w:val="28"/>
        </w:rPr>
        <w:t xml:space="preserve">Исходя из масштабов распространения и величины вызываемых негативных последствий, на территории Беларуси выделяется совокупность приоритетных экологических проблем, связанных с загрязнением окружающей природной среды, истощением природно-ресурсного потенциала, угрозой снижения биологического разнообразия, риском возникновения техногенных аварий на экологоопасных объектах, повторением экстремальных природных явлений. </w:t>
      </w:r>
    </w:p>
    <w:p w:rsidR="00872247" w:rsidRPr="005224EC" w:rsidRDefault="00872247" w:rsidP="00682081">
      <w:pPr>
        <w:pStyle w:val="aff4"/>
        <w:spacing w:after="0"/>
        <w:ind w:left="0" w:firstLine="709"/>
        <w:jc w:val="both"/>
        <w:rPr>
          <w:sz w:val="28"/>
          <w:szCs w:val="28"/>
        </w:rPr>
      </w:pPr>
      <w:r w:rsidRPr="005224EC">
        <w:rPr>
          <w:sz w:val="28"/>
          <w:szCs w:val="28"/>
        </w:rPr>
        <w:t>1</w:t>
      </w:r>
      <w:r w:rsidR="0011087E" w:rsidRPr="005224EC">
        <w:rPr>
          <w:sz w:val="28"/>
          <w:szCs w:val="28"/>
        </w:rPr>
        <w:t>.</w:t>
      </w:r>
      <w:r w:rsidRPr="005224EC">
        <w:rPr>
          <w:sz w:val="28"/>
          <w:szCs w:val="28"/>
        </w:rPr>
        <w:t xml:space="preserve"> Проблемы, связанные с загрязнением окружающей природной среды, включают в себя радиоактивное загрязнение территории, загрязнение атмосферного воздуха городов, подземных и поверхностных вод, накопление отходов. На первое место выдвигается радиоактивное загрязнение территории. Зона распространения охватывает </w:t>
      </w:r>
      <w:r w:rsidR="00D33154" w:rsidRPr="005224EC">
        <w:rPr>
          <w:sz w:val="28"/>
          <w:szCs w:val="28"/>
        </w:rPr>
        <w:t>14,5</w:t>
      </w:r>
      <w:r w:rsidRPr="005224EC">
        <w:rPr>
          <w:sz w:val="28"/>
          <w:szCs w:val="28"/>
        </w:rPr>
        <w:t xml:space="preserve">% от общей площади страны. В ее пределах проживает примерно седьмая часть населения Беларуси. С течением времени, в силу естественного распада радиоактивных элементов, зона радиоактивного загрязнения уменьшается. </w:t>
      </w:r>
    </w:p>
    <w:p w:rsidR="00872247" w:rsidRPr="005224EC" w:rsidRDefault="00872247" w:rsidP="00682081">
      <w:pPr>
        <w:pStyle w:val="aff4"/>
        <w:spacing w:after="0"/>
        <w:ind w:left="0" w:firstLine="709"/>
        <w:jc w:val="both"/>
        <w:rPr>
          <w:sz w:val="28"/>
          <w:szCs w:val="28"/>
        </w:rPr>
      </w:pPr>
      <w:r w:rsidRPr="005224EC">
        <w:rPr>
          <w:sz w:val="28"/>
          <w:szCs w:val="28"/>
        </w:rPr>
        <w:t>2</w:t>
      </w:r>
      <w:r w:rsidR="0011087E" w:rsidRPr="005224EC">
        <w:rPr>
          <w:sz w:val="28"/>
          <w:szCs w:val="28"/>
        </w:rPr>
        <w:t>.</w:t>
      </w:r>
      <w:r w:rsidRPr="005224EC">
        <w:rPr>
          <w:sz w:val="28"/>
          <w:szCs w:val="28"/>
        </w:rPr>
        <w:t xml:space="preserve"> Проблемы, связанные с деградацией природных ресурсов, проявляются преимущественно через негативные изменения природных комплексов в зонах влияния крупномасштабной осушительной мелиорации, эрозию минеральных и разрушение торфяных почв.</w:t>
      </w:r>
    </w:p>
    <w:p w:rsidR="00872247" w:rsidRPr="005224EC" w:rsidRDefault="00872247" w:rsidP="00682081">
      <w:pPr>
        <w:pStyle w:val="aff4"/>
        <w:spacing w:after="0"/>
        <w:ind w:left="0" w:firstLine="709"/>
        <w:jc w:val="both"/>
        <w:rPr>
          <w:sz w:val="28"/>
          <w:szCs w:val="28"/>
        </w:rPr>
      </w:pPr>
      <w:r w:rsidRPr="005224EC">
        <w:rPr>
          <w:sz w:val="28"/>
          <w:szCs w:val="28"/>
        </w:rPr>
        <w:t>3</w:t>
      </w:r>
      <w:r w:rsidR="0011087E" w:rsidRPr="005224EC">
        <w:rPr>
          <w:sz w:val="28"/>
          <w:szCs w:val="28"/>
        </w:rPr>
        <w:t>.</w:t>
      </w:r>
      <w:r w:rsidR="00B95DDA">
        <w:rPr>
          <w:sz w:val="28"/>
          <w:szCs w:val="28"/>
        </w:rPr>
        <w:t xml:space="preserve"> </w:t>
      </w:r>
      <w:r w:rsidRPr="005224EC">
        <w:rPr>
          <w:sz w:val="28"/>
          <w:szCs w:val="28"/>
        </w:rPr>
        <w:t>Проблемы сохранения биологического и ландшафтного разнообразия связаны, главным образом, с недостаточной репрезентативностью существующей сети особо охраняемых природных территорий, несоблюдением установленных для данных территорий режимов охраны, усилением в последние годы рекреационных нагрузок и иными внешними воздействиями.</w:t>
      </w:r>
    </w:p>
    <w:p w:rsidR="00872247" w:rsidRPr="005224EC" w:rsidRDefault="00872247" w:rsidP="00682081">
      <w:pPr>
        <w:pStyle w:val="aff4"/>
        <w:spacing w:after="0"/>
        <w:ind w:left="0" w:firstLine="709"/>
        <w:jc w:val="both"/>
        <w:rPr>
          <w:sz w:val="28"/>
          <w:szCs w:val="28"/>
        </w:rPr>
      </w:pPr>
      <w:r w:rsidRPr="005224EC">
        <w:rPr>
          <w:sz w:val="28"/>
          <w:szCs w:val="28"/>
        </w:rPr>
        <w:t>4</w:t>
      </w:r>
      <w:r w:rsidR="0011087E" w:rsidRPr="005224EC">
        <w:rPr>
          <w:sz w:val="28"/>
          <w:szCs w:val="28"/>
        </w:rPr>
        <w:t>.</w:t>
      </w:r>
      <w:r w:rsidRPr="005224EC">
        <w:rPr>
          <w:sz w:val="28"/>
          <w:szCs w:val="28"/>
        </w:rPr>
        <w:t xml:space="preserve"> Риск возникновения техногенных аварий существует в связи с функционированием крупных производственных объектов. Он вызван, в основном, высокой с</w:t>
      </w:r>
      <w:r w:rsidR="00B95DDA">
        <w:rPr>
          <w:sz w:val="28"/>
          <w:szCs w:val="28"/>
        </w:rPr>
        <w:t>тепенью износа их оборудования.</w:t>
      </w:r>
    </w:p>
    <w:p w:rsidR="00872247" w:rsidRPr="005224EC" w:rsidRDefault="00872247" w:rsidP="00682081">
      <w:pPr>
        <w:pStyle w:val="aff4"/>
        <w:spacing w:after="0"/>
        <w:ind w:left="0" w:firstLine="709"/>
        <w:jc w:val="both"/>
        <w:rPr>
          <w:b/>
          <w:bCs/>
          <w:sz w:val="28"/>
          <w:szCs w:val="28"/>
        </w:rPr>
      </w:pPr>
      <w:r w:rsidRPr="005224EC">
        <w:rPr>
          <w:sz w:val="28"/>
          <w:szCs w:val="28"/>
        </w:rPr>
        <w:t>5</w:t>
      </w:r>
      <w:r w:rsidR="0011087E" w:rsidRPr="005224EC">
        <w:rPr>
          <w:sz w:val="28"/>
          <w:szCs w:val="28"/>
        </w:rPr>
        <w:t>.</w:t>
      </w:r>
      <w:r w:rsidR="00B95DDA">
        <w:rPr>
          <w:sz w:val="28"/>
          <w:szCs w:val="28"/>
        </w:rPr>
        <w:t xml:space="preserve"> </w:t>
      </w:r>
      <w:r w:rsidRPr="005224EC">
        <w:rPr>
          <w:sz w:val="28"/>
          <w:szCs w:val="28"/>
        </w:rPr>
        <w:t xml:space="preserve">Экстремальные природные явления обусловлены, главным образом, климатическими и биологическими факторами. С первыми из них связаны такие явления как наводнения, град, молнии; снегопады, ураганы, заморозки в вегетационный период; лесные и торфяные пожары; засухи. Со </w:t>
      </w:r>
      <w:r w:rsidR="00B95DDA">
        <w:rPr>
          <w:sz w:val="28"/>
          <w:szCs w:val="28"/>
        </w:rPr>
        <w:t>вторыми – эпидемии и эпизоотии.</w:t>
      </w:r>
    </w:p>
    <w:p w:rsidR="00872247" w:rsidRPr="005224EC" w:rsidRDefault="00872247" w:rsidP="00682081">
      <w:pPr>
        <w:pStyle w:val="aff4"/>
        <w:spacing w:after="0"/>
        <w:ind w:left="0" w:firstLine="709"/>
        <w:jc w:val="both"/>
        <w:rPr>
          <w:sz w:val="28"/>
          <w:szCs w:val="28"/>
        </w:rPr>
      </w:pPr>
      <w:r w:rsidRPr="005224EC">
        <w:rPr>
          <w:sz w:val="28"/>
          <w:szCs w:val="28"/>
        </w:rPr>
        <w:t>Региональная специфика экологических проблем определяется взаимодействием нескольких основных факторов. К их числу относятся, во-</w:t>
      </w:r>
      <w:r w:rsidRPr="005224EC">
        <w:rPr>
          <w:sz w:val="28"/>
          <w:szCs w:val="28"/>
        </w:rPr>
        <w:lastRenderedPageBreak/>
        <w:t>первых, неоднородность природных условий территории, а, следовательно, и неодинаковая устойчивость ее различных частей к внешним воздействиям. Во-вторых, различия в плотности населения и характере производства, которые обусловливают вид и интенсивность оказываемых на территорию воздействий. В-третьих, особенности внешних поступлений на территорию загрязняющих веществ с трансграничными воздушными и водными потоками.</w:t>
      </w:r>
    </w:p>
    <w:p w:rsidR="00872247" w:rsidRPr="005224EC" w:rsidRDefault="00872247" w:rsidP="00682081">
      <w:pPr>
        <w:pStyle w:val="aff4"/>
        <w:spacing w:after="0"/>
        <w:ind w:left="0" w:firstLine="709"/>
        <w:jc w:val="both"/>
        <w:rPr>
          <w:sz w:val="28"/>
          <w:szCs w:val="28"/>
        </w:rPr>
      </w:pPr>
      <w:r w:rsidRPr="005224EC">
        <w:rPr>
          <w:sz w:val="28"/>
          <w:szCs w:val="28"/>
        </w:rPr>
        <w:t>Экологическая обстановка</w:t>
      </w:r>
      <w:r w:rsidR="0011087E" w:rsidRPr="005224EC">
        <w:rPr>
          <w:sz w:val="28"/>
          <w:szCs w:val="28"/>
        </w:rPr>
        <w:t xml:space="preserve"> в регионах Беларуси в 2010-2014</w:t>
      </w:r>
      <w:r w:rsidRPr="005224EC">
        <w:rPr>
          <w:sz w:val="28"/>
          <w:szCs w:val="28"/>
        </w:rPr>
        <w:t xml:space="preserve"> гг. оставалась в целом стабильной, но имела свои специфические проявления и связана как с природными особенностями регионов и производственно-хозяйственной деятельностью на них, так и с расположением относительно внешних и внутренних источников поступления загрязняющих веществ.</w:t>
      </w:r>
    </w:p>
    <w:p w:rsidR="00872247" w:rsidRPr="005224EC" w:rsidRDefault="00872247" w:rsidP="00682081">
      <w:pPr>
        <w:widowControl w:val="0"/>
        <w:ind w:firstLine="709"/>
        <w:jc w:val="both"/>
        <w:rPr>
          <w:sz w:val="28"/>
          <w:szCs w:val="28"/>
        </w:rPr>
      </w:pPr>
      <w:r w:rsidRPr="005224EC">
        <w:rPr>
          <w:i/>
          <w:iCs/>
          <w:sz w:val="28"/>
          <w:szCs w:val="28"/>
        </w:rPr>
        <w:t>Брестская область</w:t>
      </w:r>
      <w:r w:rsidRPr="005224EC">
        <w:rPr>
          <w:sz w:val="28"/>
          <w:szCs w:val="28"/>
        </w:rPr>
        <w:t xml:space="preserve"> расположена большей частью в пределах Полесской низменности, с преобладанием равнинного рельефа с породами легкого механического состава – песчаными и супесчаными, а также торфяными, что создает предпосылки для дефляционных процессов.</w:t>
      </w:r>
    </w:p>
    <w:p w:rsidR="00872247" w:rsidRPr="005224EC" w:rsidRDefault="00872247" w:rsidP="00682081">
      <w:pPr>
        <w:widowControl w:val="0"/>
        <w:ind w:firstLine="709"/>
        <w:jc w:val="both"/>
        <w:rPr>
          <w:sz w:val="28"/>
          <w:szCs w:val="28"/>
        </w:rPr>
      </w:pPr>
      <w:r w:rsidRPr="005224EC">
        <w:rPr>
          <w:sz w:val="28"/>
          <w:szCs w:val="28"/>
        </w:rPr>
        <w:t>По территории области проходят водораздельные линии бассейнов трех крупных рек – Припяти, Западного Буга и Немана, ввиду чего протекающие здесь небольшие по размеру реки не отличатся устойчивостью к загрязнению, равно как и грунтовые воды, характеризующиеся неглубоким залеганием.</w:t>
      </w:r>
    </w:p>
    <w:p w:rsidR="00872247" w:rsidRPr="005224EC" w:rsidRDefault="00872247" w:rsidP="00682081">
      <w:pPr>
        <w:widowControl w:val="0"/>
        <w:ind w:firstLine="709"/>
        <w:jc w:val="both"/>
        <w:rPr>
          <w:sz w:val="28"/>
          <w:szCs w:val="28"/>
        </w:rPr>
      </w:pPr>
      <w:r w:rsidRPr="005224EC">
        <w:rPr>
          <w:sz w:val="28"/>
          <w:szCs w:val="28"/>
        </w:rPr>
        <w:t>В структуре промышленности области 36% приходится на пищевую, и 20% – на машиностроение и металлообработку, интенсивность воздействия которых на природную среду относительно невысокая. На долю электроэнергетики приходится 7,4% с ее повышенными удельными атмосферными выбросами и сбросами загрязняющих веществ.</w:t>
      </w:r>
    </w:p>
    <w:p w:rsidR="00872247" w:rsidRPr="005224EC" w:rsidRDefault="00872247" w:rsidP="00682081">
      <w:pPr>
        <w:widowControl w:val="0"/>
        <w:ind w:firstLine="709"/>
        <w:jc w:val="both"/>
        <w:rPr>
          <w:sz w:val="28"/>
          <w:szCs w:val="28"/>
        </w:rPr>
      </w:pPr>
      <w:r w:rsidRPr="005224EC">
        <w:rPr>
          <w:sz w:val="28"/>
          <w:szCs w:val="28"/>
        </w:rPr>
        <w:t xml:space="preserve">Проводимые регулярные наблюдения за состоянием атмосферного воздуха в контролируемых городах Бресте и Пинске </w:t>
      </w:r>
      <w:r w:rsidR="0011087E" w:rsidRPr="005224EC">
        <w:rPr>
          <w:sz w:val="28"/>
          <w:szCs w:val="28"/>
        </w:rPr>
        <w:t>показали, что в период 2010-2014</w:t>
      </w:r>
      <w:r w:rsidRPr="005224EC">
        <w:rPr>
          <w:sz w:val="28"/>
          <w:szCs w:val="28"/>
        </w:rPr>
        <w:t xml:space="preserve"> гг. снизился уровень загрязнения свинцом в г. Бресте – на 28-45%, в Пинске – на 60-80%. В два раза снизился уровень загрязнения воздуха </w:t>
      </w:r>
      <w:r w:rsidR="009A1AB9" w:rsidRPr="005224EC">
        <w:rPr>
          <w:sz w:val="28"/>
          <w:szCs w:val="28"/>
        </w:rPr>
        <w:t>канцерогенным бенз(а)</w:t>
      </w:r>
      <w:r w:rsidRPr="005224EC">
        <w:rPr>
          <w:sz w:val="28"/>
          <w:szCs w:val="28"/>
        </w:rPr>
        <w:t>пиреном в Бресте. Вместе с тем в этот же период возрос уровень загрязнения воздуха диоксидом азота на 35-48%. В отопительный сезон отмечено выпадение кислых осадков в Бресте. В обоих городах периодически отмечался повышенный уровень загрязнения воздуха формальдегидом.</w:t>
      </w:r>
      <w:r w:rsidR="00D33154" w:rsidRPr="005224EC">
        <w:rPr>
          <w:sz w:val="28"/>
          <w:szCs w:val="28"/>
        </w:rPr>
        <w:t xml:space="preserve"> В целом по</w:t>
      </w:r>
      <w:r w:rsidR="0011087E" w:rsidRPr="005224EC">
        <w:rPr>
          <w:sz w:val="28"/>
          <w:szCs w:val="28"/>
        </w:rPr>
        <w:t xml:space="preserve"> Брестской</w:t>
      </w:r>
      <w:r w:rsidR="00D33154" w:rsidRPr="005224EC">
        <w:rPr>
          <w:sz w:val="28"/>
          <w:szCs w:val="28"/>
        </w:rPr>
        <w:t xml:space="preserve"> области в рассматриваемый период годовые выбросы загрязняющих веществ в атмосферный воздух находились в пределах </w:t>
      </w:r>
      <w:r w:rsidR="009A1AB9" w:rsidRPr="005224EC">
        <w:rPr>
          <w:sz w:val="28"/>
          <w:szCs w:val="28"/>
        </w:rPr>
        <w:t xml:space="preserve">от </w:t>
      </w:r>
      <w:r w:rsidR="00D33154" w:rsidRPr="005224EC">
        <w:rPr>
          <w:sz w:val="28"/>
          <w:szCs w:val="28"/>
        </w:rPr>
        <w:t xml:space="preserve">168,6 в 2012 году </w:t>
      </w:r>
      <w:r w:rsidR="009A1AB9" w:rsidRPr="005224EC">
        <w:rPr>
          <w:sz w:val="28"/>
          <w:szCs w:val="28"/>
        </w:rPr>
        <w:t xml:space="preserve">до </w:t>
      </w:r>
      <w:r w:rsidR="00D33154" w:rsidRPr="005224EC">
        <w:rPr>
          <w:sz w:val="28"/>
          <w:szCs w:val="28"/>
        </w:rPr>
        <w:t>17</w:t>
      </w:r>
      <w:r w:rsidR="005D7777" w:rsidRPr="005224EC">
        <w:rPr>
          <w:sz w:val="28"/>
          <w:szCs w:val="28"/>
        </w:rPr>
        <w:t>9</w:t>
      </w:r>
      <w:r w:rsidR="00D33154" w:rsidRPr="005224EC">
        <w:rPr>
          <w:sz w:val="28"/>
          <w:szCs w:val="28"/>
        </w:rPr>
        <w:t>,6 тыс. т в 201</w:t>
      </w:r>
      <w:r w:rsidR="005D7777" w:rsidRPr="005224EC">
        <w:rPr>
          <w:sz w:val="28"/>
          <w:szCs w:val="28"/>
        </w:rPr>
        <w:t>4</w:t>
      </w:r>
      <w:r w:rsidR="00D33154" w:rsidRPr="005224EC">
        <w:rPr>
          <w:sz w:val="28"/>
          <w:szCs w:val="28"/>
        </w:rPr>
        <w:t xml:space="preserve"> году.</w:t>
      </w:r>
      <w:r w:rsidR="0011087E" w:rsidRPr="005224EC">
        <w:rPr>
          <w:sz w:val="28"/>
          <w:szCs w:val="28"/>
        </w:rPr>
        <w:t xml:space="preserve"> Количество проб, превышающих гигиенические нормативы от всех исследованных в 2014 году проб составили 0,25%.</w:t>
      </w:r>
    </w:p>
    <w:p w:rsidR="00872247" w:rsidRPr="005224EC" w:rsidRDefault="00872247" w:rsidP="00682081">
      <w:pPr>
        <w:widowControl w:val="0"/>
        <w:ind w:firstLine="709"/>
        <w:jc w:val="both"/>
        <w:rPr>
          <w:sz w:val="28"/>
          <w:szCs w:val="28"/>
        </w:rPr>
      </w:pPr>
      <w:r w:rsidRPr="005224EC">
        <w:rPr>
          <w:sz w:val="28"/>
          <w:szCs w:val="28"/>
        </w:rPr>
        <w:t>Воды основных рек – Припяти и Западного Буга в границ</w:t>
      </w:r>
      <w:r w:rsidR="0011087E" w:rsidRPr="005224EC">
        <w:rPr>
          <w:sz w:val="28"/>
          <w:szCs w:val="28"/>
        </w:rPr>
        <w:t>ах Брестской области в 2010-2014</w:t>
      </w:r>
      <w:r w:rsidRPr="005224EC">
        <w:rPr>
          <w:sz w:val="28"/>
          <w:szCs w:val="28"/>
        </w:rPr>
        <w:t xml:space="preserve"> гг. по показателю ИЗВ относились к категории «относительно чистые». В большинстве малых рек области – притоках Припяти и Западного Буга – на протяжении ряда лет отмечается напряженная гидрохимическая обстановка по повышенному содержанию биогенных элементов (аммоний-иона и фосфат-иона). Для подземных вод Брестской </w:t>
      </w:r>
      <w:r w:rsidRPr="005224EC">
        <w:rPr>
          <w:sz w:val="28"/>
          <w:szCs w:val="28"/>
        </w:rPr>
        <w:lastRenderedPageBreak/>
        <w:t>области характерно самое высокое содержание железа, что в ряде населенных пунктов не соответствует гигиеническим нормам и применения этих вод для питьевого водоснабжения.</w:t>
      </w:r>
      <w:r w:rsidR="0011087E" w:rsidRPr="005224EC">
        <w:rPr>
          <w:sz w:val="28"/>
          <w:szCs w:val="28"/>
        </w:rPr>
        <w:t xml:space="preserve"> Удельный вес проб питьевой воды, не соответствующий нормам по коммунальным водопроводам в 2014 году составил 24,5%.</w:t>
      </w:r>
    </w:p>
    <w:p w:rsidR="00872247" w:rsidRPr="005224EC" w:rsidRDefault="00872247" w:rsidP="00682081">
      <w:pPr>
        <w:widowControl w:val="0"/>
        <w:ind w:firstLine="709"/>
        <w:jc w:val="both"/>
        <w:rPr>
          <w:sz w:val="28"/>
          <w:szCs w:val="28"/>
        </w:rPr>
      </w:pPr>
      <w:r w:rsidRPr="005224EC">
        <w:rPr>
          <w:sz w:val="28"/>
          <w:szCs w:val="28"/>
        </w:rPr>
        <w:t>На территории области находится самый большой в Беларуси карьер по добыче строительного камня – «Микашевичи». Здесь образовалась крупная депрессионная воронка. Ее радиус по отдельным направлениям доходит до 6-7 км и продолжает расширяться. В пределах воронки происходит увеличение минерализации подземных вод, что создает сложности для питьевого водоснабжения населения.</w:t>
      </w:r>
    </w:p>
    <w:p w:rsidR="00872247" w:rsidRPr="005224EC" w:rsidRDefault="00872247" w:rsidP="00682081">
      <w:pPr>
        <w:widowControl w:val="0"/>
        <w:ind w:firstLine="709"/>
        <w:jc w:val="both"/>
        <w:rPr>
          <w:sz w:val="28"/>
          <w:szCs w:val="28"/>
        </w:rPr>
      </w:pPr>
      <w:r w:rsidRPr="005224EC">
        <w:rPr>
          <w:sz w:val="28"/>
          <w:szCs w:val="28"/>
        </w:rPr>
        <w:t xml:space="preserve">Радиоактивное загрязнение охватывает 7,2% территории области, с </w:t>
      </w:r>
      <w:r w:rsidR="00D33154" w:rsidRPr="005224EC">
        <w:rPr>
          <w:sz w:val="28"/>
          <w:szCs w:val="28"/>
        </w:rPr>
        <w:t>плотностью загрязнения цезием-137</w:t>
      </w:r>
      <w:r w:rsidRPr="005224EC">
        <w:rPr>
          <w:sz w:val="28"/>
          <w:szCs w:val="28"/>
        </w:rPr>
        <w:t xml:space="preserve"> от 1 до 15 Ки/км</w:t>
      </w:r>
      <w:r w:rsidRPr="005224EC">
        <w:rPr>
          <w:sz w:val="28"/>
          <w:szCs w:val="28"/>
          <w:vertAlign w:val="superscript"/>
        </w:rPr>
        <w:t>2</w:t>
      </w:r>
      <w:r w:rsidRPr="005224EC">
        <w:rPr>
          <w:sz w:val="28"/>
          <w:szCs w:val="28"/>
        </w:rPr>
        <w:t xml:space="preserve">. </w:t>
      </w:r>
    </w:p>
    <w:p w:rsidR="00872247" w:rsidRPr="005224EC" w:rsidRDefault="00872247" w:rsidP="00682081">
      <w:pPr>
        <w:widowControl w:val="0"/>
        <w:ind w:firstLine="709"/>
        <w:jc w:val="both"/>
        <w:rPr>
          <w:sz w:val="28"/>
          <w:szCs w:val="28"/>
        </w:rPr>
      </w:pPr>
      <w:r w:rsidRPr="005224EC">
        <w:rPr>
          <w:sz w:val="28"/>
          <w:szCs w:val="28"/>
        </w:rPr>
        <w:t>Образов</w:t>
      </w:r>
      <w:r w:rsidR="00256C10">
        <w:rPr>
          <w:sz w:val="28"/>
          <w:szCs w:val="28"/>
        </w:rPr>
        <w:t>ание отходов производства в 2014</w:t>
      </w:r>
      <w:r w:rsidRPr="005224EC">
        <w:rPr>
          <w:sz w:val="28"/>
          <w:szCs w:val="28"/>
        </w:rPr>
        <w:t xml:space="preserve"> г. составил</w:t>
      </w:r>
      <w:r w:rsidR="00256C10">
        <w:rPr>
          <w:sz w:val="28"/>
          <w:szCs w:val="28"/>
        </w:rPr>
        <w:t>о</w:t>
      </w:r>
      <w:r w:rsidR="00CF5DEB">
        <w:rPr>
          <w:sz w:val="28"/>
          <w:szCs w:val="28"/>
        </w:rPr>
        <w:t xml:space="preserve"> </w:t>
      </w:r>
      <w:r w:rsidR="00256C10">
        <w:rPr>
          <w:sz w:val="28"/>
          <w:szCs w:val="28"/>
        </w:rPr>
        <w:t>2,7</w:t>
      </w:r>
      <w:r w:rsidRPr="005224EC">
        <w:rPr>
          <w:sz w:val="28"/>
          <w:szCs w:val="28"/>
        </w:rPr>
        <w:t>%</w:t>
      </w:r>
      <w:r w:rsidR="00D33154" w:rsidRPr="005224EC">
        <w:rPr>
          <w:sz w:val="28"/>
          <w:szCs w:val="28"/>
        </w:rPr>
        <w:t xml:space="preserve"> (2013г. – 3,5%)</w:t>
      </w:r>
      <w:r w:rsidRPr="005224EC">
        <w:rPr>
          <w:sz w:val="28"/>
          <w:szCs w:val="28"/>
        </w:rPr>
        <w:t xml:space="preserve"> от общего объема по стране, а </w:t>
      </w:r>
      <w:r w:rsidR="00256C10">
        <w:rPr>
          <w:sz w:val="28"/>
          <w:szCs w:val="28"/>
        </w:rPr>
        <w:t>уровень использования – 85,9</w:t>
      </w:r>
      <w:r w:rsidR="00A43F50" w:rsidRPr="005224EC">
        <w:rPr>
          <w:sz w:val="28"/>
          <w:szCs w:val="28"/>
        </w:rPr>
        <w:t>% (</w:t>
      </w:r>
      <w:r w:rsidRPr="005224EC">
        <w:rPr>
          <w:sz w:val="28"/>
          <w:szCs w:val="28"/>
        </w:rPr>
        <w:t>2013</w:t>
      </w:r>
      <w:r w:rsidR="009A1AB9" w:rsidRPr="005224EC">
        <w:rPr>
          <w:sz w:val="28"/>
          <w:szCs w:val="28"/>
        </w:rPr>
        <w:t>г.</w:t>
      </w:r>
      <w:r w:rsidRPr="005224EC">
        <w:rPr>
          <w:sz w:val="28"/>
          <w:szCs w:val="28"/>
        </w:rPr>
        <w:t xml:space="preserve"> – 87%), что выше среднего значения по стране. На территории области функционируют мусороперерабатывающие заводы в Бресте и Барановичах.</w:t>
      </w:r>
    </w:p>
    <w:p w:rsidR="00872247" w:rsidRPr="005224EC" w:rsidRDefault="00872247" w:rsidP="00682081">
      <w:pPr>
        <w:widowControl w:val="0"/>
        <w:ind w:firstLine="709"/>
        <w:jc w:val="both"/>
        <w:rPr>
          <w:sz w:val="28"/>
          <w:szCs w:val="28"/>
        </w:rPr>
      </w:pPr>
      <w:r w:rsidRPr="005224EC">
        <w:rPr>
          <w:sz w:val="28"/>
          <w:szCs w:val="28"/>
        </w:rPr>
        <w:t>Брестская область в силу природных условий играет исключительно важную роль в сохранении биологического разнообразия Беларуси. Особо охраняемые природные территории занимают 14,0% (2013 г.) от ее общей площади, что почти в 2 раза выше среднего значения по стране (7,8% – 2013 г.). Здесь же находится памятник природы всемирного наследия – национальный парк «Беловежская пуща».</w:t>
      </w:r>
    </w:p>
    <w:p w:rsidR="00872247" w:rsidRPr="005224EC" w:rsidRDefault="00872247" w:rsidP="00682081">
      <w:pPr>
        <w:widowControl w:val="0"/>
        <w:ind w:firstLine="709"/>
        <w:jc w:val="both"/>
        <w:rPr>
          <w:sz w:val="28"/>
          <w:szCs w:val="28"/>
        </w:rPr>
      </w:pPr>
      <w:r w:rsidRPr="005224EC">
        <w:rPr>
          <w:i/>
          <w:iCs/>
          <w:sz w:val="28"/>
          <w:szCs w:val="28"/>
        </w:rPr>
        <w:t>Витебская область</w:t>
      </w:r>
      <w:r w:rsidR="009030C0" w:rsidRPr="005224EC">
        <w:rPr>
          <w:i/>
          <w:iCs/>
          <w:sz w:val="28"/>
          <w:szCs w:val="28"/>
        </w:rPr>
        <w:t xml:space="preserve"> </w:t>
      </w:r>
      <w:r w:rsidRPr="005224EC">
        <w:rPr>
          <w:sz w:val="28"/>
          <w:szCs w:val="28"/>
        </w:rPr>
        <w:t>находится на севере страны в пределах Белорусского Поозерья и отличается высокой расчлененностью рельефа и озерностью, что обуславливает ее высокий природно-ресурсный, рекреационный потенциал. На территории области хозяйственное освоение пониженное по сравнению с другими регионами Беларуси.</w:t>
      </w:r>
    </w:p>
    <w:p w:rsidR="00872247" w:rsidRPr="005224EC" w:rsidRDefault="00872247" w:rsidP="00682081">
      <w:pPr>
        <w:widowControl w:val="0"/>
        <w:ind w:firstLine="709"/>
        <w:jc w:val="both"/>
        <w:rPr>
          <w:sz w:val="28"/>
          <w:szCs w:val="28"/>
        </w:rPr>
      </w:pPr>
      <w:r w:rsidRPr="005224EC">
        <w:rPr>
          <w:sz w:val="28"/>
          <w:szCs w:val="28"/>
        </w:rPr>
        <w:t xml:space="preserve">Витебская область является единственной из областей Беларуси, где пост-чернобыльское радиоактивное загрязнение практически отсутствует – 0,03% </w:t>
      </w:r>
      <w:r w:rsidR="009A1AB9" w:rsidRPr="005224EC">
        <w:rPr>
          <w:sz w:val="28"/>
          <w:szCs w:val="28"/>
        </w:rPr>
        <w:t xml:space="preserve">территории </w:t>
      </w:r>
      <w:r w:rsidRPr="005224EC">
        <w:rPr>
          <w:sz w:val="28"/>
          <w:szCs w:val="28"/>
        </w:rPr>
        <w:t xml:space="preserve">(2012 г.). </w:t>
      </w:r>
    </w:p>
    <w:p w:rsidR="00872247" w:rsidRPr="005224EC" w:rsidRDefault="00872247" w:rsidP="00682081">
      <w:pPr>
        <w:widowControl w:val="0"/>
        <w:ind w:firstLine="709"/>
        <w:jc w:val="both"/>
        <w:rPr>
          <w:sz w:val="28"/>
          <w:szCs w:val="28"/>
        </w:rPr>
      </w:pPr>
      <w:r w:rsidRPr="005224EC">
        <w:rPr>
          <w:sz w:val="28"/>
          <w:szCs w:val="28"/>
        </w:rPr>
        <w:t xml:space="preserve">В промышленном комплексе области доминируют топливная </w:t>
      </w:r>
      <w:r w:rsidR="00D33154" w:rsidRPr="005224EC">
        <w:rPr>
          <w:sz w:val="28"/>
          <w:szCs w:val="28"/>
        </w:rPr>
        <w:t>промышленность</w:t>
      </w:r>
      <w:r w:rsidRPr="005224EC">
        <w:rPr>
          <w:sz w:val="28"/>
          <w:szCs w:val="28"/>
        </w:rPr>
        <w:t xml:space="preserve"> и электроэнергетика, производящие около 60% всей производимой в области продукции. Поскольку предприятия этих отраслей являются источниками повышенных выбросов загрязняющих веществ в атмосферный воздух, то зафиксированные удельные выбросы от стационарных источников – самые высоки</w:t>
      </w:r>
      <w:r w:rsidR="00D33154" w:rsidRPr="005224EC">
        <w:rPr>
          <w:sz w:val="28"/>
          <w:szCs w:val="28"/>
        </w:rPr>
        <w:t>е</w:t>
      </w:r>
      <w:r w:rsidRPr="005224EC">
        <w:rPr>
          <w:sz w:val="28"/>
          <w:szCs w:val="28"/>
        </w:rPr>
        <w:t xml:space="preserve"> в Беларуси </w:t>
      </w:r>
      <w:r w:rsidR="00D33154" w:rsidRPr="005224EC">
        <w:rPr>
          <w:sz w:val="28"/>
          <w:szCs w:val="28"/>
        </w:rPr>
        <w:t>(в 201</w:t>
      </w:r>
      <w:r w:rsidR="00F045D5" w:rsidRPr="005224EC">
        <w:rPr>
          <w:sz w:val="28"/>
          <w:szCs w:val="28"/>
        </w:rPr>
        <w:t>2</w:t>
      </w:r>
      <w:r w:rsidR="00BC3849">
        <w:rPr>
          <w:sz w:val="28"/>
          <w:szCs w:val="28"/>
        </w:rPr>
        <w:t xml:space="preserve"> </w:t>
      </w:r>
      <w:r w:rsidR="00D33154" w:rsidRPr="005224EC">
        <w:rPr>
          <w:sz w:val="28"/>
          <w:szCs w:val="28"/>
        </w:rPr>
        <w:t>г. – 1</w:t>
      </w:r>
      <w:r w:rsidR="00F045D5" w:rsidRPr="005224EC">
        <w:rPr>
          <w:sz w:val="28"/>
          <w:szCs w:val="28"/>
        </w:rPr>
        <w:t>10</w:t>
      </w:r>
      <w:r w:rsidR="00D33154" w:rsidRPr="005224EC">
        <w:rPr>
          <w:sz w:val="28"/>
          <w:szCs w:val="28"/>
        </w:rPr>
        <w:t>,</w:t>
      </w:r>
      <w:r w:rsidR="00F045D5" w:rsidRPr="005224EC">
        <w:rPr>
          <w:sz w:val="28"/>
          <w:szCs w:val="28"/>
        </w:rPr>
        <w:t>4</w:t>
      </w:r>
      <w:r w:rsidR="00D33154" w:rsidRPr="005224EC">
        <w:rPr>
          <w:sz w:val="28"/>
          <w:szCs w:val="28"/>
        </w:rPr>
        <w:t xml:space="preserve"> тыс. т</w:t>
      </w:r>
      <w:r w:rsidR="00F045D5" w:rsidRPr="005224EC">
        <w:rPr>
          <w:sz w:val="28"/>
          <w:szCs w:val="28"/>
        </w:rPr>
        <w:t>, в 2013</w:t>
      </w:r>
      <w:r w:rsidR="00BC3849">
        <w:rPr>
          <w:sz w:val="28"/>
          <w:szCs w:val="28"/>
        </w:rPr>
        <w:t xml:space="preserve"> </w:t>
      </w:r>
      <w:r w:rsidR="00F045D5" w:rsidRPr="005224EC">
        <w:rPr>
          <w:sz w:val="28"/>
          <w:szCs w:val="28"/>
        </w:rPr>
        <w:t>г. – 105,8 тыс. т, в 2014</w:t>
      </w:r>
      <w:r w:rsidR="00BC3849">
        <w:rPr>
          <w:sz w:val="28"/>
          <w:szCs w:val="28"/>
        </w:rPr>
        <w:t xml:space="preserve"> </w:t>
      </w:r>
      <w:r w:rsidR="00F045D5" w:rsidRPr="005224EC">
        <w:rPr>
          <w:sz w:val="28"/>
          <w:szCs w:val="28"/>
        </w:rPr>
        <w:t>г. – 102,5 тыс. т</w:t>
      </w:r>
      <w:r w:rsidR="00D33154" w:rsidRPr="005224EC">
        <w:rPr>
          <w:sz w:val="28"/>
          <w:szCs w:val="28"/>
        </w:rPr>
        <w:t xml:space="preserve">) </w:t>
      </w:r>
      <w:r w:rsidRPr="005224EC">
        <w:rPr>
          <w:sz w:val="28"/>
          <w:szCs w:val="28"/>
        </w:rPr>
        <w:t xml:space="preserve">и превышают средние значения по стране на единицу территории в 1,3 раза. Основные объемы выбросов приходятся на Новополоцкий промышленный район, представленный предприятиями теплоэнергетики, химической и нефтехимической промышленности, а также на </w:t>
      </w:r>
      <w:r w:rsidR="00BD6CDE">
        <w:rPr>
          <w:sz w:val="28"/>
          <w:szCs w:val="28"/>
        </w:rPr>
        <w:t xml:space="preserve">электростанции </w:t>
      </w:r>
      <w:r w:rsidRPr="005224EC">
        <w:rPr>
          <w:sz w:val="28"/>
          <w:szCs w:val="28"/>
        </w:rPr>
        <w:t>в</w:t>
      </w:r>
      <w:r w:rsidR="00BD6CDE">
        <w:rPr>
          <w:sz w:val="28"/>
          <w:szCs w:val="28"/>
        </w:rPr>
        <w:t xml:space="preserve"> </w:t>
      </w:r>
      <w:r w:rsidRPr="005224EC">
        <w:rPr>
          <w:sz w:val="28"/>
          <w:szCs w:val="28"/>
        </w:rPr>
        <w:t>г. Новолукомль.</w:t>
      </w:r>
    </w:p>
    <w:p w:rsidR="00B3068E" w:rsidRPr="005224EC" w:rsidRDefault="00872247" w:rsidP="00682081">
      <w:pPr>
        <w:widowControl w:val="0"/>
        <w:ind w:firstLine="709"/>
        <w:jc w:val="both"/>
        <w:rPr>
          <w:sz w:val="28"/>
          <w:szCs w:val="28"/>
        </w:rPr>
      </w:pPr>
      <w:r w:rsidRPr="005224EC">
        <w:rPr>
          <w:sz w:val="28"/>
          <w:szCs w:val="28"/>
        </w:rPr>
        <w:t xml:space="preserve">Зафиксированное в период 2010-2013 гг. общее увеличение объема </w:t>
      </w:r>
      <w:r w:rsidRPr="005224EC">
        <w:rPr>
          <w:sz w:val="28"/>
          <w:szCs w:val="28"/>
        </w:rPr>
        <w:lastRenderedPageBreak/>
        <w:t>выбросов</w:t>
      </w:r>
      <w:r w:rsidR="00FB1B13">
        <w:rPr>
          <w:sz w:val="28"/>
          <w:szCs w:val="28"/>
        </w:rPr>
        <w:t xml:space="preserve"> от стационарных и мобильных источников</w:t>
      </w:r>
      <w:r w:rsidRPr="005224EC">
        <w:rPr>
          <w:sz w:val="28"/>
          <w:szCs w:val="28"/>
        </w:rPr>
        <w:t xml:space="preserve"> </w:t>
      </w:r>
      <w:r w:rsidR="00D33154" w:rsidRPr="005224EC">
        <w:rPr>
          <w:sz w:val="28"/>
          <w:szCs w:val="28"/>
        </w:rPr>
        <w:t>(2010</w:t>
      </w:r>
      <w:r w:rsidR="00FB1B13">
        <w:rPr>
          <w:sz w:val="28"/>
          <w:szCs w:val="28"/>
        </w:rPr>
        <w:t xml:space="preserve"> </w:t>
      </w:r>
      <w:r w:rsidR="00D33154" w:rsidRPr="005224EC">
        <w:rPr>
          <w:sz w:val="28"/>
          <w:szCs w:val="28"/>
        </w:rPr>
        <w:t>г. – 212,3 тыс. т,</w:t>
      </w:r>
      <w:r w:rsidR="00FB1B13">
        <w:rPr>
          <w:sz w:val="28"/>
          <w:szCs w:val="28"/>
        </w:rPr>
        <w:t xml:space="preserve"> 2012 г. – 223,8 тыс. т,</w:t>
      </w:r>
      <w:r w:rsidR="00D33154" w:rsidRPr="005224EC">
        <w:rPr>
          <w:sz w:val="28"/>
          <w:szCs w:val="28"/>
        </w:rPr>
        <w:t xml:space="preserve"> 2013</w:t>
      </w:r>
      <w:r w:rsidR="00FB1B13">
        <w:rPr>
          <w:sz w:val="28"/>
          <w:szCs w:val="28"/>
        </w:rPr>
        <w:t xml:space="preserve"> </w:t>
      </w:r>
      <w:r w:rsidR="00D33154" w:rsidRPr="005224EC">
        <w:rPr>
          <w:sz w:val="28"/>
          <w:szCs w:val="28"/>
        </w:rPr>
        <w:t xml:space="preserve">г. – 226,1 тыс. т) </w:t>
      </w:r>
      <w:r w:rsidRPr="005224EC">
        <w:rPr>
          <w:sz w:val="28"/>
          <w:szCs w:val="28"/>
        </w:rPr>
        <w:t xml:space="preserve">обусловлено вводом новых мощностей и увеличением объемов производства на РУП «Витебскэнерго», ОАО «Витязь», ОАО «Нафтан» и др. Стационарные наблюдения за состоянием воздуха Витебской области проводятся в городах Витебске, Полоцке, Новополоцке и Орше. В каждом из </w:t>
      </w:r>
      <w:r w:rsidR="00B4490E" w:rsidRPr="005224EC">
        <w:rPr>
          <w:sz w:val="28"/>
          <w:szCs w:val="28"/>
        </w:rPr>
        <w:t>этих городов</w:t>
      </w:r>
      <w:r w:rsidRPr="005224EC">
        <w:rPr>
          <w:sz w:val="28"/>
          <w:szCs w:val="28"/>
        </w:rPr>
        <w:t xml:space="preserve"> имеет место превышение ПДК по среднесуточным и максимальным разовым концентрациям по формальдегиду, особенно часто в Витебске и Орше. Кроме того, в Витебске </w:t>
      </w:r>
      <w:r w:rsidR="00B3068E" w:rsidRPr="005224EC">
        <w:rPr>
          <w:sz w:val="28"/>
          <w:szCs w:val="28"/>
        </w:rPr>
        <w:t>в 2013-2014 гг.</w:t>
      </w:r>
      <w:r w:rsidR="000016B5">
        <w:rPr>
          <w:sz w:val="28"/>
          <w:szCs w:val="28"/>
        </w:rPr>
        <w:t xml:space="preserve"> </w:t>
      </w:r>
      <w:r w:rsidRPr="005224EC">
        <w:rPr>
          <w:sz w:val="28"/>
          <w:szCs w:val="28"/>
        </w:rPr>
        <w:t>отмечались случаи повышенного сод</w:t>
      </w:r>
      <w:r w:rsidR="00854E2F">
        <w:rPr>
          <w:sz w:val="28"/>
          <w:szCs w:val="28"/>
        </w:rPr>
        <w:t>ержания твердых частиц фракции Р</w:t>
      </w:r>
      <w:r w:rsidRPr="005224EC">
        <w:rPr>
          <w:sz w:val="28"/>
          <w:szCs w:val="28"/>
        </w:rPr>
        <w:t xml:space="preserve">М-10, </w:t>
      </w:r>
      <w:r w:rsidR="00B3068E" w:rsidRPr="005224EC">
        <w:rPr>
          <w:sz w:val="28"/>
          <w:szCs w:val="28"/>
        </w:rPr>
        <w:t xml:space="preserve">диоксида и оксида азота, а </w:t>
      </w:r>
      <w:r w:rsidRPr="005224EC">
        <w:rPr>
          <w:sz w:val="28"/>
          <w:szCs w:val="28"/>
        </w:rPr>
        <w:t>в Полоцке</w:t>
      </w:r>
      <w:r w:rsidR="00256C10">
        <w:rPr>
          <w:sz w:val="28"/>
          <w:szCs w:val="28"/>
        </w:rPr>
        <w:t xml:space="preserve"> и Новополоцке – диоксида серы,</w:t>
      </w:r>
      <w:r w:rsidRPr="005224EC">
        <w:rPr>
          <w:sz w:val="28"/>
          <w:szCs w:val="28"/>
        </w:rPr>
        <w:t xml:space="preserve"> оксида углерода</w:t>
      </w:r>
      <w:r w:rsidR="00256C10">
        <w:rPr>
          <w:sz w:val="28"/>
          <w:szCs w:val="28"/>
        </w:rPr>
        <w:t xml:space="preserve"> и </w:t>
      </w:r>
      <w:r w:rsidR="00B3068E" w:rsidRPr="005224EC">
        <w:rPr>
          <w:sz w:val="28"/>
          <w:szCs w:val="28"/>
        </w:rPr>
        <w:t>оксида азота</w:t>
      </w:r>
      <w:r w:rsidRPr="005224EC">
        <w:rPr>
          <w:sz w:val="28"/>
          <w:szCs w:val="28"/>
        </w:rPr>
        <w:t xml:space="preserve">. Причем, уровень загрязнения диоксидом серы в г. Новополоцке возрос в 2013 г и в отдельные дни достигал 2-4 ПДК, чему способствовали метеорологические условия по переносу </w:t>
      </w:r>
      <w:r w:rsidR="00B4490E" w:rsidRPr="005224EC">
        <w:rPr>
          <w:sz w:val="28"/>
          <w:szCs w:val="28"/>
        </w:rPr>
        <w:t>загрязняющих веществ</w:t>
      </w:r>
      <w:r w:rsidRPr="005224EC">
        <w:rPr>
          <w:sz w:val="28"/>
          <w:szCs w:val="28"/>
        </w:rPr>
        <w:t xml:space="preserve"> от Новополоцкого</w:t>
      </w:r>
      <w:r w:rsidR="009030C0" w:rsidRPr="005224EC">
        <w:rPr>
          <w:sz w:val="28"/>
          <w:szCs w:val="28"/>
        </w:rPr>
        <w:t xml:space="preserve"> </w:t>
      </w:r>
      <w:r w:rsidRPr="005224EC">
        <w:rPr>
          <w:sz w:val="28"/>
          <w:szCs w:val="28"/>
        </w:rPr>
        <w:t>промузла.</w:t>
      </w:r>
      <w:r w:rsidR="00B3068E" w:rsidRPr="005224EC">
        <w:rPr>
          <w:sz w:val="28"/>
          <w:szCs w:val="28"/>
        </w:rPr>
        <w:t xml:space="preserve"> В 2014 г. валовые выбросы снизились и составили 215,3 т.</w:t>
      </w:r>
    </w:p>
    <w:p w:rsidR="00872247" w:rsidRPr="005224EC" w:rsidRDefault="00872247" w:rsidP="00682081">
      <w:pPr>
        <w:widowControl w:val="0"/>
        <w:ind w:firstLine="709"/>
        <w:jc w:val="both"/>
        <w:rPr>
          <w:sz w:val="28"/>
          <w:szCs w:val="28"/>
        </w:rPr>
      </w:pPr>
      <w:r w:rsidRPr="005224EC">
        <w:rPr>
          <w:sz w:val="28"/>
          <w:szCs w:val="28"/>
        </w:rPr>
        <w:t>Качество вод в реке Западная Двина с ее притоками оценивается как «относительно чистая»</w:t>
      </w:r>
      <w:r w:rsidR="00B4490E" w:rsidRPr="005224EC">
        <w:rPr>
          <w:sz w:val="28"/>
          <w:szCs w:val="28"/>
        </w:rPr>
        <w:t>.</w:t>
      </w:r>
      <w:r w:rsidR="009030C0" w:rsidRPr="005224EC">
        <w:rPr>
          <w:sz w:val="28"/>
          <w:szCs w:val="28"/>
        </w:rPr>
        <w:t xml:space="preserve"> </w:t>
      </w:r>
      <w:r w:rsidR="00B4490E" w:rsidRPr="005224EC">
        <w:rPr>
          <w:sz w:val="28"/>
          <w:szCs w:val="28"/>
        </w:rPr>
        <w:t>П</w:t>
      </w:r>
      <w:r w:rsidRPr="005224EC">
        <w:rPr>
          <w:sz w:val="28"/>
          <w:szCs w:val="28"/>
        </w:rPr>
        <w:t>ри этом, в период 2010-2013 гг. отслеживается снижение содержания органических веществ (по БПК</w:t>
      </w:r>
      <w:r w:rsidRPr="005224EC">
        <w:rPr>
          <w:sz w:val="28"/>
          <w:szCs w:val="28"/>
          <w:vertAlign w:val="subscript"/>
        </w:rPr>
        <w:t>5</w:t>
      </w:r>
      <w:r w:rsidRPr="005224EC">
        <w:rPr>
          <w:sz w:val="28"/>
          <w:szCs w:val="28"/>
        </w:rPr>
        <w:t xml:space="preserve">), аммоний-иона, нитрит-иона, нефтепродуктов. Вместе с тем, отмечено возрастание концентраций соединений фосфора. Что касается вод водоемов на территории области, то </w:t>
      </w:r>
      <w:r w:rsidR="00854E2F">
        <w:rPr>
          <w:sz w:val="28"/>
          <w:szCs w:val="28"/>
        </w:rPr>
        <w:t>содержание в них</w:t>
      </w:r>
      <w:r w:rsidRPr="005224EC">
        <w:rPr>
          <w:sz w:val="28"/>
          <w:szCs w:val="28"/>
        </w:rPr>
        <w:t xml:space="preserve"> растворенного кислорода </w:t>
      </w:r>
      <w:r w:rsidR="00854E2F">
        <w:rPr>
          <w:sz w:val="28"/>
          <w:szCs w:val="28"/>
        </w:rPr>
        <w:t>характеризовалось повышенными величинами</w:t>
      </w:r>
      <w:r w:rsidRPr="005224EC">
        <w:rPr>
          <w:sz w:val="28"/>
          <w:szCs w:val="28"/>
        </w:rPr>
        <w:t xml:space="preserve"> и в зимний и в летний периоды. В отдельных водоемах фиксируются превышения</w:t>
      </w:r>
      <w:r w:rsidR="00B4490E" w:rsidRPr="005224EC">
        <w:rPr>
          <w:sz w:val="28"/>
          <w:szCs w:val="28"/>
        </w:rPr>
        <w:t xml:space="preserve"> по аммоний-иону, нитрит-иону, ф</w:t>
      </w:r>
      <w:r w:rsidRPr="005224EC">
        <w:rPr>
          <w:sz w:val="28"/>
          <w:szCs w:val="28"/>
        </w:rPr>
        <w:t>осфат-иону, концентрации железа. В целом же качество воды согласно ИЗВ в большинстве водоемов области характеризуется категорией «чистая».</w:t>
      </w:r>
    </w:p>
    <w:p w:rsidR="00B4490E" w:rsidRPr="005224EC" w:rsidRDefault="00872247" w:rsidP="00682081">
      <w:pPr>
        <w:widowControl w:val="0"/>
        <w:ind w:firstLine="709"/>
        <w:jc w:val="both"/>
        <w:rPr>
          <w:sz w:val="28"/>
          <w:szCs w:val="28"/>
        </w:rPr>
      </w:pPr>
      <w:r w:rsidRPr="005224EC">
        <w:rPr>
          <w:sz w:val="28"/>
          <w:szCs w:val="28"/>
        </w:rPr>
        <w:t>Качество подземных вод Витебской области лучше, чем в целом по стране. Д</w:t>
      </w:r>
      <w:r w:rsidR="00B4490E" w:rsidRPr="005224EC">
        <w:rPr>
          <w:sz w:val="28"/>
          <w:szCs w:val="28"/>
        </w:rPr>
        <w:t>о</w:t>
      </w:r>
      <w:r w:rsidRPr="005224EC">
        <w:rPr>
          <w:sz w:val="28"/>
          <w:szCs w:val="28"/>
        </w:rPr>
        <w:t>ля проб, не отвечающих гигиеническим нормам здесь в 1,2-2,1 раза ниже, ч</w:t>
      </w:r>
      <w:r w:rsidR="00B4490E" w:rsidRPr="005224EC">
        <w:rPr>
          <w:sz w:val="28"/>
          <w:szCs w:val="28"/>
        </w:rPr>
        <w:t>ем по другим регионам Беларуси.</w:t>
      </w:r>
    </w:p>
    <w:p w:rsidR="00872247" w:rsidRPr="005224EC" w:rsidRDefault="00872247" w:rsidP="00682081">
      <w:pPr>
        <w:widowControl w:val="0"/>
        <w:ind w:firstLine="709"/>
        <w:jc w:val="both"/>
        <w:rPr>
          <w:sz w:val="28"/>
          <w:szCs w:val="28"/>
        </w:rPr>
      </w:pPr>
      <w:r w:rsidRPr="005224EC">
        <w:rPr>
          <w:sz w:val="28"/>
          <w:szCs w:val="28"/>
        </w:rPr>
        <w:t>В Витебской области, как и в</w:t>
      </w:r>
      <w:r w:rsidR="00256C10">
        <w:rPr>
          <w:sz w:val="28"/>
          <w:szCs w:val="28"/>
        </w:rPr>
        <w:t xml:space="preserve"> предыдущие периоды, в 2010-2014</w:t>
      </w:r>
      <w:r w:rsidRPr="005224EC">
        <w:rPr>
          <w:sz w:val="28"/>
          <w:szCs w:val="28"/>
        </w:rPr>
        <w:t xml:space="preserve"> гг. образовалось самое низкое количес</w:t>
      </w:r>
      <w:r w:rsidR="00256C10">
        <w:rPr>
          <w:sz w:val="28"/>
          <w:szCs w:val="28"/>
        </w:rPr>
        <w:t>тво отходов производства, в 2014</w:t>
      </w:r>
      <w:r w:rsidRPr="005224EC">
        <w:rPr>
          <w:sz w:val="28"/>
          <w:szCs w:val="28"/>
        </w:rPr>
        <w:t xml:space="preserve"> г. –</w:t>
      </w:r>
      <w:r w:rsidR="00BC3849">
        <w:rPr>
          <w:sz w:val="28"/>
          <w:szCs w:val="28"/>
        </w:rPr>
        <w:t xml:space="preserve"> </w:t>
      </w:r>
      <w:r w:rsidR="00256C10">
        <w:rPr>
          <w:sz w:val="28"/>
          <w:szCs w:val="28"/>
        </w:rPr>
        <w:t>1,6</w:t>
      </w:r>
      <w:r w:rsidRPr="005224EC">
        <w:rPr>
          <w:sz w:val="28"/>
          <w:szCs w:val="28"/>
        </w:rPr>
        <w:t>% от общего объема по стране (</w:t>
      </w:r>
      <w:r w:rsidR="00256C10">
        <w:rPr>
          <w:sz w:val="28"/>
          <w:szCs w:val="28"/>
        </w:rPr>
        <w:t>52,529</w:t>
      </w:r>
      <w:r w:rsidRPr="005224EC">
        <w:rPr>
          <w:sz w:val="28"/>
          <w:szCs w:val="28"/>
        </w:rPr>
        <w:t xml:space="preserve"> тыс. т.). </w:t>
      </w:r>
      <w:r w:rsidR="00B4490E" w:rsidRPr="005224EC">
        <w:rPr>
          <w:sz w:val="28"/>
          <w:szCs w:val="28"/>
        </w:rPr>
        <w:t>И</w:t>
      </w:r>
      <w:r w:rsidR="00256C10">
        <w:rPr>
          <w:sz w:val="28"/>
          <w:szCs w:val="28"/>
        </w:rPr>
        <w:t>з образовавшихся отходов в 2014 г. использовалось 75,5</w:t>
      </w:r>
      <w:r w:rsidRPr="005224EC">
        <w:rPr>
          <w:sz w:val="28"/>
          <w:szCs w:val="28"/>
        </w:rPr>
        <w:t xml:space="preserve">%, в 2013 </w:t>
      </w:r>
      <w:r w:rsidR="00A43F50" w:rsidRPr="005224EC">
        <w:rPr>
          <w:sz w:val="28"/>
          <w:szCs w:val="28"/>
        </w:rPr>
        <w:t xml:space="preserve">г. </w:t>
      </w:r>
      <w:r w:rsidRPr="005224EC">
        <w:rPr>
          <w:sz w:val="28"/>
          <w:szCs w:val="28"/>
        </w:rPr>
        <w:t>– 66%. С целью более эффективного извлечения вторичных ресурсов из коммунальных отходов построен мусороперерабатывающий завод в г. Новополоцке, планируется строительство в г. Витебске.</w:t>
      </w:r>
    </w:p>
    <w:p w:rsidR="00872247" w:rsidRPr="005224EC" w:rsidRDefault="00872247" w:rsidP="00682081">
      <w:pPr>
        <w:widowControl w:val="0"/>
        <w:ind w:firstLine="709"/>
        <w:jc w:val="both"/>
        <w:rPr>
          <w:sz w:val="28"/>
          <w:szCs w:val="28"/>
        </w:rPr>
      </w:pPr>
      <w:r w:rsidRPr="005224EC">
        <w:rPr>
          <w:sz w:val="28"/>
          <w:szCs w:val="28"/>
        </w:rPr>
        <w:t>В Витебской области имеет место повышенная степень эрозии почв, которой подвержено 10,7% пахотных угодий, что сказывается на сельскохозяйственном производстве и создает угрозу заиления и загрязнения многочисленных озер. Осложняет сельскохозяйственное использование земель и относительно высокая их завалуненность.</w:t>
      </w:r>
    </w:p>
    <w:p w:rsidR="00872247" w:rsidRPr="005224EC" w:rsidRDefault="00872247" w:rsidP="00682081">
      <w:pPr>
        <w:widowControl w:val="0"/>
        <w:ind w:firstLine="709"/>
        <w:jc w:val="both"/>
        <w:rPr>
          <w:sz w:val="28"/>
          <w:szCs w:val="28"/>
        </w:rPr>
      </w:pPr>
      <w:r w:rsidRPr="005224EC">
        <w:rPr>
          <w:sz w:val="28"/>
          <w:szCs w:val="28"/>
        </w:rPr>
        <w:t>Доля особо охраняемых природных территорий в Витебской области составляет 8,8% (2013 г.), что выше среднего показателя по стране.</w:t>
      </w:r>
    </w:p>
    <w:p w:rsidR="00872247" w:rsidRPr="005224EC" w:rsidRDefault="00872247" w:rsidP="00682081">
      <w:pPr>
        <w:widowControl w:val="0"/>
        <w:ind w:firstLine="709"/>
        <w:jc w:val="both"/>
        <w:rPr>
          <w:sz w:val="28"/>
          <w:szCs w:val="28"/>
        </w:rPr>
      </w:pPr>
      <w:r w:rsidRPr="005224EC">
        <w:rPr>
          <w:i/>
          <w:iCs/>
          <w:sz w:val="28"/>
          <w:szCs w:val="28"/>
        </w:rPr>
        <w:t>Гомельская область</w:t>
      </w:r>
      <w:r w:rsidR="009030C0" w:rsidRPr="005224EC">
        <w:rPr>
          <w:i/>
          <w:iCs/>
          <w:sz w:val="28"/>
          <w:szCs w:val="28"/>
        </w:rPr>
        <w:t xml:space="preserve"> </w:t>
      </w:r>
      <w:r w:rsidRPr="005224EC">
        <w:rPr>
          <w:sz w:val="28"/>
          <w:szCs w:val="28"/>
        </w:rPr>
        <w:t xml:space="preserve">по природным условиям ближе всего к Брестской, </w:t>
      </w:r>
      <w:r w:rsidRPr="005224EC">
        <w:rPr>
          <w:sz w:val="28"/>
          <w:szCs w:val="28"/>
        </w:rPr>
        <w:lastRenderedPageBreak/>
        <w:t>так как обе области размещены в одних и тех же ландшафтных провинциях – Полесской и Предполесской. Однако имеются существенные различия. Для Гомельской области характерно размещение в нижних частях бассейнов крупнейших рек Припяти, Сожа и Березины, и в средней части течения р.</w:t>
      </w:r>
      <w:r w:rsidR="009A1AB9" w:rsidRPr="005224EC">
        <w:rPr>
          <w:sz w:val="28"/>
          <w:szCs w:val="28"/>
        </w:rPr>
        <w:t> </w:t>
      </w:r>
      <w:r w:rsidRPr="005224EC">
        <w:rPr>
          <w:sz w:val="28"/>
          <w:szCs w:val="28"/>
        </w:rPr>
        <w:t xml:space="preserve">Днепр. Таким образом, реки на территории Гомельской области отличаются высокой водностью и более устойчивы к антропогенному воздействию. </w:t>
      </w:r>
    </w:p>
    <w:p w:rsidR="00872247" w:rsidRPr="005224EC" w:rsidRDefault="00872247" w:rsidP="00682081">
      <w:pPr>
        <w:widowControl w:val="0"/>
        <w:ind w:firstLine="709"/>
        <w:jc w:val="both"/>
        <w:rPr>
          <w:sz w:val="28"/>
          <w:szCs w:val="28"/>
        </w:rPr>
      </w:pPr>
      <w:r w:rsidRPr="005224EC">
        <w:rPr>
          <w:sz w:val="28"/>
          <w:szCs w:val="28"/>
        </w:rPr>
        <w:t xml:space="preserve">На состояние природной среды, как и хозяйственной деятельности в Гомельской области оказывает решающее значение самая обширная в стране зона радиоактивного загрязнения </w:t>
      </w:r>
      <w:r w:rsidR="00B4490E" w:rsidRPr="005224EC">
        <w:rPr>
          <w:sz w:val="28"/>
          <w:szCs w:val="28"/>
        </w:rPr>
        <w:t xml:space="preserve">цезием-137, </w:t>
      </w:r>
      <w:r w:rsidRPr="005224EC">
        <w:rPr>
          <w:sz w:val="28"/>
          <w:szCs w:val="28"/>
        </w:rPr>
        <w:t>занимающая</w:t>
      </w:r>
      <w:r w:rsidR="00CF5DEB">
        <w:rPr>
          <w:sz w:val="28"/>
          <w:szCs w:val="28"/>
        </w:rPr>
        <w:t xml:space="preserve"> </w:t>
      </w:r>
      <w:r w:rsidRPr="005224EC">
        <w:rPr>
          <w:sz w:val="28"/>
          <w:szCs w:val="28"/>
        </w:rPr>
        <w:t>45,4% (2012 г.) территории. Доля радиоактивно загрязненных сельскохозяйственных земель составляет 41,9%, лесных земель – 50,9%.</w:t>
      </w:r>
    </w:p>
    <w:p w:rsidR="00872247" w:rsidRPr="005224EC" w:rsidRDefault="00872247" w:rsidP="00682081">
      <w:pPr>
        <w:widowControl w:val="0"/>
        <w:ind w:firstLine="709"/>
        <w:jc w:val="both"/>
        <w:rPr>
          <w:sz w:val="28"/>
          <w:szCs w:val="28"/>
        </w:rPr>
      </w:pPr>
      <w:r w:rsidRPr="005224EC">
        <w:rPr>
          <w:sz w:val="28"/>
          <w:szCs w:val="28"/>
        </w:rPr>
        <w:t>В отраслевой структуре промышленности Гомельской области ведущая роль принадлежит топливной промышленности (48,3%), черной металлургии (11,8%), а также машиностроению и металлообработке (1,5%).</w:t>
      </w:r>
    </w:p>
    <w:p w:rsidR="00B4490E" w:rsidRPr="005224EC" w:rsidRDefault="00872247" w:rsidP="00682081">
      <w:pPr>
        <w:widowControl w:val="0"/>
        <w:ind w:firstLine="709"/>
        <w:jc w:val="both"/>
        <w:rPr>
          <w:sz w:val="28"/>
          <w:szCs w:val="28"/>
        </w:rPr>
      </w:pPr>
      <w:r w:rsidRPr="005224EC">
        <w:rPr>
          <w:sz w:val="28"/>
          <w:szCs w:val="28"/>
        </w:rPr>
        <w:t>Наблюдения за состоянием атмосферн</w:t>
      </w:r>
      <w:r w:rsidR="0011087E" w:rsidRPr="005224EC">
        <w:rPr>
          <w:sz w:val="28"/>
          <w:szCs w:val="28"/>
        </w:rPr>
        <w:t>ого воздуха в городах Гомель и</w:t>
      </w:r>
      <w:r w:rsidRPr="005224EC">
        <w:rPr>
          <w:sz w:val="28"/>
          <w:szCs w:val="28"/>
        </w:rPr>
        <w:t xml:space="preserve"> Речица выявили превышения </w:t>
      </w:r>
      <w:r w:rsidR="00B4490E" w:rsidRPr="005224EC">
        <w:rPr>
          <w:sz w:val="28"/>
          <w:szCs w:val="28"/>
        </w:rPr>
        <w:t>ПДК по</w:t>
      </w:r>
      <w:r w:rsidRPr="005224EC">
        <w:rPr>
          <w:sz w:val="28"/>
          <w:szCs w:val="28"/>
        </w:rPr>
        <w:t xml:space="preserve"> формальдегид</w:t>
      </w:r>
      <w:r w:rsidR="00B4490E" w:rsidRPr="005224EC">
        <w:rPr>
          <w:sz w:val="28"/>
          <w:szCs w:val="28"/>
        </w:rPr>
        <w:t>у,</w:t>
      </w:r>
      <w:r w:rsidRPr="005224EC">
        <w:rPr>
          <w:sz w:val="28"/>
          <w:szCs w:val="28"/>
        </w:rPr>
        <w:t xml:space="preserve"> твердым частицам фракции </w:t>
      </w:r>
      <w:r w:rsidR="00B4490E" w:rsidRPr="005224EC">
        <w:rPr>
          <w:sz w:val="28"/>
          <w:szCs w:val="28"/>
        </w:rPr>
        <w:t>ПМ-</w:t>
      </w:r>
      <w:r w:rsidRPr="005224EC">
        <w:rPr>
          <w:sz w:val="28"/>
          <w:szCs w:val="28"/>
        </w:rPr>
        <w:t xml:space="preserve">10, а в Гомеле </w:t>
      </w:r>
      <w:r w:rsidR="00B4490E" w:rsidRPr="005224EC">
        <w:rPr>
          <w:sz w:val="28"/>
          <w:szCs w:val="28"/>
        </w:rPr>
        <w:t>отмечается</w:t>
      </w:r>
      <w:r w:rsidR="0011087E" w:rsidRPr="005224EC">
        <w:rPr>
          <w:sz w:val="28"/>
          <w:szCs w:val="28"/>
        </w:rPr>
        <w:t xml:space="preserve"> также</w:t>
      </w:r>
      <w:r w:rsidR="00B4490E" w:rsidRPr="005224EC">
        <w:rPr>
          <w:sz w:val="28"/>
          <w:szCs w:val="28"/>
        </w:rPr>
        <w:t xml:space="preserve"> превышение по оксиду углерода</w:t>
      </w:r>
      <w:r w:rsidR="00B3068E" w:rsidRPr="005224EC">
        <w:rPr>
          <w:sz w:val="28"/>
          <w:szCs w:val="28"/>
        </w:rPr>
        <w:t xml:space="preserve"> и оксиду азота</w:t>
      </w:r>
      <w:r w:rsidR="00B4490E" w:rsidRPr="005224EC">
        <w:rPr>
          <w:sz w:val="28"/>
          <w:szCs w:val="28"/>
        </w:rPr>
        <w:t>. Валовые годовые выбросы загрязняющих веществ в атмосферный воздух по области составили: 2010</w:t>
      </w:r>
      <w:r w:rsidR="00BC3849">
        <w:rPr>
          <w:sz w:val="28"/>
          <w:szCs w:val="28"/>
        </w:rPr>
        <w:t xml:space="preserve"> </w:t>
      </w:r>
      <w:r w:rsidR="00B4490E" w:rsidRPr="005224EC">
        <w:rPr>
          <w:sz w:val="28"/>
          <w:szCs w:val="28"/>
        </w:rPr>
        <w:t>г. – 211,8 тыс.</w:t>
      </w:r>
      <w:r w:rsidR="000016B5">
        <w:rPr>
          <w:sz w:val="28"/>
          <w:szCs w:val="28"/>
        </w:rPr>
        <w:t xml:space="preserve"> </w:t>
      </w:r>
      <w:r w:rsidR="00B4490E" w:rsidRPr="005224EC">
        <w:rPr>
          <w:sz w:val="28"/>
          <w:szCs w:val="28"/>
        </w:rPr>
        <w:t>т, 2011</w:t>
      </w:r>
      <w:r w:rsidR="00BC3849">
        <w:rPr>
          <w:sz w:val="28"/>
          <w:szCs w:val="28"/>
        </w:rPr>
        <w:t xml:space="preserve"> </w:t>
      </w:r>
      <w:r w:rsidR="00B4490E" w:rsidRPr="005224EC">
        <w:rPr>
          <w:sz w:val="28"/>
          <w:szCs w:val="28"/>
        </w:rPr>
        <w:t>г. – 209,3</w:t>
      </w:r>
      <w:r w:rsidR="00D90E1B" w:rsidRPr="00D90E1B">
        <w:rPr>
          <w:sz w:val="28"/>
          <w:szCs w:val="28"/>
        </w:rPr>
        <w:t xml:space="preserve"> </w:t>
      </w:r>
      <w:r w:rsidR="00D90E1B" w:rsidRPr="005224EC">
        <w:rPr>
          <w:sz w:val="28"/>
          <w:szCs w:val="28"/>
        </w:rPr>
        <w:t>тыс.</w:t>
      </w:r>
      <w:r w:rsidR="00D90E1B">
        <w:rPr>
          <w:sz w:val="28"/>
          <w:szCs w:val="28"/>
        </w:rPr>
        <w:t xml:space="preserve"> </w:t>
      </w:r>
      <w:r w:rsidR="00D90E1B" w:rsidRPr="005224EC">
        <w:rPr>
          <w:sz w:val="28"/>
          <w:szCs w:val="28"/>
        </w:rPr>
        <w:t>т</w:t>
      </w:r>
      <w:r w:rsidR="00B4490E" w:rsidRPr="005224EC">
        <w:rPr>
          <w:sz w:val="28"/>
          <w:szCs w:val="28"/>
        </w:rPr>
        <w:t>, 2012</w:t>
      </w:r>
      <w:r w:rsidR="00BC3849">
        <w:rPr>
          <w:sz w:val="28"/>
          <w:szCs w:val="28"/>
        </w:rPr>
        <w:t xml:space="preserve"> </w:t>
      </w:r>
      <w:r w:rsidR="00B4490E" w:rsidRPr="005224EC">
        <w:rPr>
          <w:sz w:val="28"/>
          <w:szCs w:val="28"/>
        </w:rPr>
        <w:t>г. – 222,1</w:t>
      </w:r>
      <w:r w:rsidR="00D90E1B" w:rsidRPr="00D90E1B">
        <w:rPr>
          <w:sz w:val="28"/>
          <w:szCs w:val="28"/>
        </w:rPr>
        <w:t xml:space="preserve"> </w:t>
      </w:r>
      <w:r w:rsidR="00D90E1B" w:rsidRPr="005224EC">
        <w:rPr>
          <w:sz w:val="28"/>
          <w:szCs w:val="28"/>
        </w:rPr>
        <w:t>тыс.</w:t>
      </w:r>
      <w:r w:rsidR="00D90E1B">
        <w:rPr>
          <w:sz w:val="28"/>
          <w:szCs w:val="28"/>
        </w:rPr>
        <w:t xml:space="preserve"> </w:t>
      </w:r>
      <w:r w:rsidR="00D90E1B" w:rsidRPr="005224EC">
        <w:rPr>
          <w:sz w:val="28"/>
          <w:szCs w:val="28"/>
        </w:rPr>
        <w:t>т</w:t>
      </w:r>
      <w:r w:rsidR="00B4490E" w:rsidRPr="005224EC">
        <w:rPr>
          <w:sz w:val="28"/>
          <w:szCs w:val="28"/>
        </w:rPr>
        <w:t>, 2013</w:t>
      </w:r>
      <w:r w:rsidR="00BC3849">
        <w:rPr>
          <w:sz w:val="28"/>
          <w:szCs w:val="28"/>
        </w:rPr>
        <w:t xml:space="preserve"> </w:t>
      </w:r>
      <w:r w:rsidR="00B4490E" w:rsidRPr="005224EC">
        <w:rPr>
          <w:sz w:val="28"/>
          <w:szCs w:val="28"/>
        </w:rPr>
        <w:t>г. – 225,9 тыс. т</w:t>
      </w:r>
      <w:r w:rsidR="00B3068E" w:rsidRPr="005224EC">
        <w:rPr>
          <w:sz w:val="28"/>
          <w:szCs w:val="28"/>
        </w:rPr>
        <w:t>, 2014 г. – 215,3 тыс. т</w:t>
      </w:r>
      <w:r w:rsidR="00B4490E" w:rsidRPr="005224EC">
        <w:rPr>
          <w:sz w:val="28"/>
          <w:szCs w:val="28"/>
        </w:rPr>
        <w:t>.</w:t>
      </w:r>
      <w:r w:rsidR="0011087E" w:rsidRPr="005224EC">
        <w:rPr>
          <w:sz w:val="28"/>
          <w:szCs w:val="28"/>
        </w:rPr>
        <w:t xml:space="preserve"> Превышение гигиенических нормативов в 2014 году зафиксированы в 0,13% общего числа проб.</w:t>
      </w:r>
    </w:p>
    <w:p w:rsidR="00872247" w:rsidRPr="005224EC" w:rsidRDefault="00872247" w:rsidP="00682081">
      <w:pPr>
        <w:widowControl w:val="0"/>
        <w:ind w:firstLine="709"/>
        <w:jc w:val="both"/>
        <w:rPr>
          <w:sz w:val="28"/>
          <w:szCs w:val="28"/>
        </w:rPr>
      </w:pPr>
      <w:r w:rsidRPr="005224EC">
        <w:rPr>
          <w:sz w:val="28"/>
          <w:szCs w:val="28"/>
        </w:rPr>
        <w:t>Воды основных рек Гомельской области – Днепра, Припяти, Сожа и Березины относятся к категории «умеренно загрязненные». Тем не менее, и в этих реках и их притоках регулярно отмечалось повышенное содержание биогенных веществ, а в единичных случаях – нефтепродуктов (до 1,6 ПДК).</w:t>
      </w:r>
    </w:p>
    <w:p w:rsidR="00872247" w:rsidRPr="005224EC" w:rsidRDefault="00872247" w:rsidP="00682081">
      <w:pPr>
        <w:widowControl w:val="0"/>
        <w:ind w:firstLine="709"/>
        <w:jc w:val="both"/>
        <w:rPr>
          <w:sz w:val="28"/>
          <w:szCs w:val="28"/>
        </w:rPr>
      </w:pPr>
      <w:r w:rsidRPr="005224EC">
        <w:rPr>
          <w:sz w:val="28"/>
          <w:szCs w:val="28"/>
        </w:rPr>
        <w:t>Подземные воды, используемые для хозяйственно-питьевого водоснабжения, по содержанию в них основных макро- и микрокомпонентов в основном соответствуют гигиеническим нормам. Исключение составляют повышенн</w:t>
      </w:r>
      <w:r w:rsidR="00B4490E" w:rsidRPr="005224EC">
        <w:rPr>
          <w:sz w:val="28"/>
          <w:szCs w:val="28"/>
        </w:rPr>
        <w:t>ы</w:t>
      </w:r>
      <w:r w:rsidRPr="005224EC">
        <w:rPr>
          <w:sz w:val="28"/>
          <w:szCs w:val="28"/>
        </w:rPr>
        <w:t>е содержан</w:t>
      </w:r>
      <w:r w:rsidR="00B4490E" w:rsidRPr="005224EC">
        <w:rPr>
          <w:sz w:val="28"/>
          <w:szCs w:val="28"/>
        </w:rPr>
        <w:t>ия</w:t>
      </w:r>
      <w:r w:rsidRPr="005224EC">
        <w:rPr>
          <w:sz w:val="28"/>
          <w:szCs w:val="28"/>
        </w:rPr>
        <w:t xml:space="preserve"> железа и марганца, что обусловлено природными условиями территории. На территории области отмечалось также повышенное содержание нитрат-ионов как в грунтовых, так и в артезианских водах в зонах расположения животноводческих ферм и вблизи сельхозугодий.</w:t>
      </w:r>
    </w:p>
    <w:p w:rsidR="0067470B" w:rsidRPr="005224EC" w:rsidRDefault="00872247" w:rsidP="00682081">
      <w:pPr>
        <w:widowControl w:val="0"/>
        <w:ind w:firstLine="709"/>
        <w:jc w:val="both"/>
        <w:rPr>
          <w:sz w:val="28"/>
          <w:szCs w:val="28"/>
        </w:rPr>
      </w:pPr>
      <w:r w:rsidRPr="005224EC">
        <w:rPr>
          <w:sz w:val="28"/>
          <w:szCs w:val="28"/>
        </w:rPr>
        <w:t>Эрозия почв сельскохозяйственных угодий в Гомельской области самая низкая в стране, с пре</w:t>
      </w:r>
      <w:r w:rsidR="0067470B" w:rsidRPr="005224EC">
        <w:rPr>
          <w:sz w:val="28"/>
          <w:szCs w:val="28"/>
        </w:rPr>
        <w:t>обладанием ветровой над водной.</w:t>
      </w:r>
    </w:p>
    <w:p w:rsidR="00872247" w:rsidRPr="005224EC" w:rsidRDefault="00872247" w:rsidP="00682081">
      <w:pPr>
        <w:widowControl w:val="0"/>
        <w:ind w:firstLine="709"/>
        <w:jc w:val="both"/>
        <w:rPr>
          <w:sz w:val="28"/>
          <w:szCs w:val="28"/>
        </w:rPr>
      </w:pPr>
      <w:r w:rsidRPr="005224EC">
        <w:rPr>
          <w:sz w:val="28"/>
          <w:szCs w:val="28"/>
        </w:rPr>
        <w:t>Гомельская область является регионом, где осуществляется широкомасштабная добыча нефти, в связи с чем здесь существует специфическая проблема загрязнения окружающей среды в местах нефтедобычи.</w:t>
      </w:r>
    </w:p>
    <w:p w:rsidR="00872247" w:rsidRPr="005224EC" w:rsidRDefault="00872247" w:rsidP="00682081">
      <w:pPr>
        <w:widowControl w:val="0"/>
        <w:ind w:firstLine="709"/>
        <w:jc w:val="both"/>
        <w:rPr>
          <w:sz w:val="28"/>
          <w:szCs w:val="28"/>
        </w:rPr>
      </w:pPr>
      <w:r w:rsidRPr="005224EC">
        <w:rPr>
          <w:sz w:val="28"/>
          <w:szCs w:val="28"/>
        </w:rPr>
        <w:t>На территории области образуется весьма значительное количество отходов производства (больше т</w:t>
      </w:r>
      <w:r w:rsidR="00256C10">
        <w:rPr>
          <w:sz w:val="28"/>
          <w:szCs w:val="28"/>
        </w:rPr>
        <w:t>олько в Минской области). В 2014</w:t>
      </w:r>
      <w:r w:rsidRPr="005224EC">
        <w:rPr>
          <w:sz w:val="28"/>
          <w:szCs w:val="28"/>
        </w:rPr>
        <w:t xml:space="preserve"> г. оно составило </w:t>
      </w:r>
      <w:r w:rsidR="00256C10">
        <w:rPr>
          <w:sz w:val="28"/>
          <w:szCs w:val="28"/>
        </w:rPr>
        <w:t>7,1</w:t>
      </w:r>
      <w:r w:rsidR="0067470B" w:rsidRPr="005224EC">
        <w:rPr>
          <w:sz w:val="28"/>
          <w:szCs w:val="28"/>
        </w:rPr>
        <w:t>% от общего объема по стране, в 2013г. – 7,4%.</w:t>
      </w:r>
      <w:r w:rsidRPr="005224EC">
        <w:rPr>
          <w:sz w:val="28"/>
          <w:szCs w:val="28"/>
        </w:rPr>
        <w:t xml:space="preserve"> В основном эти отходы используются самими предприятиями – производителями. В 2013 г. </w:t>
      </w:r>
      <w:r w:rsidRPr="005224EC">
        <w:rPr>
          <w:sz w:val="28"/>
          <w:szCs w:val="28"/>
        </w:rPr>
        <w:lastRenderedPageBreak/>
        <w:t>уровень использования составил 84%. В пределах области находится один из крупнейших полигонов промышленных отходов. Он представлен отвалами фосфогипса ОАО «Гомельский химический завод», которые продолжают ежегодно увеличиваться. Извлечение вторичных материальных ресурсов из коммунальных отходов на территории области (25%) близко к среднему показателю по стране. В Гомеле действует мусороперерабатывающий завод.</w:t>
      </w:r>
    </w:p>
    <w:p w:rsidR="00872247" w:rsidRPr="005224EC" w:rsidRDefault="00872247" w:rsidP="00682081">
      <w:pPr>
        <w:widowControl w:val="0"/>
        <w:ind w:firstLine="709"/>
        <w:jc w:val="both"/>
        <w:rPr>
          <w:sz w:val="28"/>
          <w:szCs w:val="28"/>
        </w:rPr>
      </w:pPr>
      <w:r w:rsidRPr="005224EC">
        <w:rPr>
          <w:sz w:val="28"/>
          <w:szCs w:val="28"/>
        </w:rPr>
        <w:t>Доля особо охраняемых природных территорий в Гомельской области одна из самых низких и составляет 5,7% (2013 г.) ее общей территории.</w:t>
      </w:r>
    </w:p>
    <w:p w:rsidR="00872247" w:rsidRPr="005224EC" w:rsidRDefault="00872247" w:rsidP="00682081">
      <w:pPr>
        <w:pStyle w:val="aff4"/>
        <w:spacing w:after="0"/>
        <w:ind w:left="0" w:firstLine="709"/>
        <w:jc w:val="both"/>
        <w:rPr>
          <w:sz w:val="28"/>
          <w:szCs w:val="28"/>
        </w:rPr>
      </w:pPr>
      <w:r w:rsidRPr="005224EC">
        <w:rPr>
          <w:i/>
          <w:iCs/>
          <w:sz w:val="28"/>
          <w:szCs w:val="28"/>
        </w:rPr>
        <w:t>Гродненская область</w:t>
      </w:r>
      <w:r w:rsidR="009030C0" w:rsidRPr="005224EC">
        <w:rPr>
          <w:i/>
          <w:iCs/>
          <w:sz w:val="28"/>
          <w:szCs w:val="28"/>
        </w:rPr>
        <w:t xml:space="preserve"> </w:t>
      </w:r>
      <w:r w:rsidRPr="005224EC">
        <w:rPr>
          <w:sz w:val="28"/>
          <w:szCs w:val="28"/>
        </w:rPr>
        <w:t>располагается главным образом в пределах Белорусской возвышенности в бассейне р. Неман.</w:t>
      </w:r>
    </w:p>
    <w:p w:rsidR="00872247" w:rsidRPr="005224EC" w:rsidRDefault="00872247" w:rsidP="00682081">
      <w:pPr>
        <w:pStyle w:val="aff4"/>
        <w:spacing w:after="0"/>
        <w:ind w:left="0" w:firstLine="709"/>
        <w:jc w:val="both"/>
        <w:rPr>
          <w:sz w:val="28"/>
          <w:szCs w:val="28"/>
        </w:rPr>
      </w:pPr>
      <w:r w:rsidRPr="005224EC">
        <w:rPr>
          <w:sz w:val="28"/>
          <w:szCs w:val="28"/>
        </w:rPr>
        <w:t>Ведущими отраслями промышленности являются пищевая, химическая и нефтехимическая, а также машиностроение и металлообработка. ОАО «Гродно Азот» является объектом первого класса химической опасности.</w:t>
      </w:r>
    </w:p>
    <w:p w:rsidR="00872247" w:rsidRPr="005224EC" w:rsidRDefault="00872247" w:rsidP="00682081">
      <w:pPr>
        <w:pStyle w:val="aff4"/>
        <w:spacing w:after="0"/>
        <w:ind w:left="0" w:firstLine="709"/>
        <w:jc w:val="both"/>
        <w:rPr>
          <w:sz w:val="28"/>
          <w:szCs w:val="28"/>
        </w:rPr>
      </w:pPr>
      <w:r w:rsidRPr="005224EC">
        <w:rPr>
          <w:sz w:val="28"/>
          <w:szCs w:val="28"/>
        </w:rPr>
        <w:t>Мониторинг атмосферного воздуха в городах Гродно и Новогрудок периодически фиксирует повышенные концентрации формальдегида</w:t>
      </w:r>
      <w:r w:rsidR="00F56F9B" w:rsidRPr="005224EC">
        <w:rPr>
          <w:sz w:val="28"/>
          <w:szCs w:val="28"/>
        </w:rPr>
        <w:t xml:space="preserve">, </w:t>
      </w:r>
      <w:r w:rsidRPr="005224EC">
        <w:rPr>
          <w:sz w:val="28"/>
          <w:szCs w:val="28"/>
        </w:rPr>
        <w:t>твердых частиц</w:t>
      </w:r>
      <w:r w:rsidR="00F56F9B" w:rsidRPr="005224EC">
        <w:rPr>
          <w:sz w:val="28"/>
          <w:szCs w:val="28"/>
        </w:rPr>
        <w:t xml:space="preserve"> и диоксида азота</w:t>
      </w:r>
      <w:r w:rsidRPr="005224EC">
        <w:rPr>
          <w:sz w:val="28"/>
          <w:szCs w:val="28"/>
        </w:rPr>
        <w:t>. Максимальные концентрации формальдегида</w:t>
      </w:r>
      <w:r w:rsidR="0011087E" w:rsidRPr="005224EC">
        <w:rPr>
          <w:sz w:val="28"/>
          <w:szCs w:val="28"/>
        </w:rPr>
        <w:t xml:space="preserve"> в 2014 году</w:t>
      </w:r>
      <w:r w:rsidRPr="005224EC">
        <w:rPr>
          <w:sz w:val="28"/>
          <w:szCs w:val="28"/>
        </w:rPr>
        <w:t xml:space="preserve"> в г. Гродно достигали </w:t>
      </w:r>
      <w:r w:rsidR="0011087E" w:rsidRPr="005224EC">
        <w:rPr>
          <w:sz w:val="28"/>
          <w:szCs w:val="28"/>
        </w:rPr>
        <w:t>1,8</w:t>
      </w:r>
      <w:r w:rsidRPr="005224EC">
        <w:rPr>
          <w:sz w:val="28"/>
          <w:szCs w:val="28"/>
        </w:rPr>
        <w:t xml:space="preserve"> ПДК.</w:t>
      </w:r>
      <w:r w:rsidR="0067470B" w:rsidRPr="005224EC">
        <w:rPr>
          <w:sz w:val="28"/>
          <w:szCs w:val="28"/>
        </w:rPr>
        <w:t xml:space="preserve"> Совокупные годовые выбросы от стационарных и мобильных источников загрязняющих веществ в атмосферный воздух по области составляли: 2010</w:t>
      </w:r>
      <w:r w:rsidR="00BC3849">
        <w:rPr>
          <w:sz w:val="28"/>
          <w:szCs w:val="28"/>
        </w:rPr>
        <w:t xml:space="preserve"> </w:t>
      </w:r>
      <w:r w:rsidR="0067470B" w:rsidRPr="005224EC">
        <w:rPr>
          <w:sz w:val="28"/>
          <w:szCs w:val="28"/>
        </w:rPr>
        <w:t>г. – 175,9 тыс. т, 2011</w:t>
      </w:r>
      <w:r w:rsidR="00BC3849">
        <w:rPr>
          <w:sz w:val="28"/>
          <w:szCs w:val="28"/>
        </w:rPr>
        <w:t xml:space="preserve"> </w:t>
      </w:r>
      <w:r w:rsidR="0067470B" w:rsidRPr="005224EC">
        <w:rPr>
          <w:sz w:val="28"/>
          <w:szCs w:val="28"/>
        </w:rPr>
        <w:t>г. – 167,1</w:t>
      </w:r>
      <w:r w:rsidR="00D90E1B" w:rsidRPr="00D90E1B">
        <w:rPr>
          <w:sz w:val="28"/>
          <w:szCs w:val="28"/>
        </w:rPr>
        <w:t xml:space="preserve"> </w:t>
      </w:r>
      <w:r w:rsidR="00D90E1B" w:rsidRPr="005224EC">
        <w:rPr>
          <w:sz w:val="28"/>
          <w:szCs w:val="28"/>
        </w:rPr>
        <w:t>тыс.</w:t>
      </w:r>
      <w:r w:rsidR="00D90E1B">
        <w:rPr>
          <w:sz w:val="28"/>
          <w:szCs w:val="28"/>
        </w:rPr>
        <w:t xml:space="preserve"> </w:t>
      </w:r>
      <w:r w:rsidR="00D90E1B" w:rsidRPr="005224EC">
        <w:rPr>
          <w:sz w:val="28"/>
          <w:szCs w:val="28"/>
        </w:rPr>
        <w:t>т</w:t>
      </w:r>
      <w:r w:rsidR="0067470B" w:rsidRPr="005224EC">
        <w:rPr>
          <w:sz w:val="28"/>
          <w:szCs w:val="28"/>
        </w:rPr>
        <w:t>, 2012</w:t>
      </w:r>
      <w:r w:rsidR="00BC3849">
        <w:rPr>
          <w:sz w:val="28"/>
          <w:szCs w:val="28"/>
        </w:rPr>
        <w:t xml:space="preserve"> </w:t>
      </w:r>
      <w:r w:rsidR="0067470B" w:rsidRPr="005224EC">
        <w:rPr>
          <w:sz w:val="28"/>
          <w:szCs w:val="28"/>
        </w:rPr>
        <w:t>г. – 161,6</w:t>
      </w:r>
      <w:r w:rsidR="00D90E1B" w:rsidRPr="00D90E1B">
        <w:rPr>
          <w:sz w:val="28"/>
          <w:szCs w:val="28"/>
        </w:rPr>
        <w:t xml:space="preserve"> </w:t>
      </w:r>
      <w:r w:rsidR="00D90E1B" w:rsidRPr="005224EC">
        <w:rPr>
          <w:sz w:val="28"/>
          <w:szCs w:val="28"/>
        </w:rPr>
        <w:t>тыс.</w:t>
      </w:r>
      <w:r w:rsidR="00D90E1B">
        <w:rPr>
          <w:sz w:val="28"/>
          <w:szCs w:val="28"/>
        </w:rPr>
        <w:t xml:space="preserve"> </w:t>
      </w:r>
      <w:r w:rsidR="00D90E1B" w:rsidRPr="005224EC">
        <w:rPr>
          <w:sz w:val="28"/>
          <w:szCs w:val="28"/>
        </w:rPr>
        <w:t>т</w:t>
      </w:r>
      <w:r w:rsidR="0067470B" w:rsidRPr="005224EC">
        <w:rPr>
          <w:sz w:val="28"/>
          <w:szCs w:val="28"/>
        </w:rPr>
        <w:t>, 2013</w:t>
      </w:r>
      <w:r w:rsidR="00BC3849">
        <w:rPr>
          <w:sz w:val="28"/>
          <w:szCs w:val="28"/>
        </w:rPr>
        <w:t xml:space="preserve"> </w:t>
      </w:r>
      <w:r w:rsidR="009A1AB9" w:rsidRPr="005224EC">
        <w:rPr>
          <w:sz w:val="28"/>
          <w:szCs w:val="28"/>
        </w:rPr>
        <w:t>г.</w:t>
      </w:r>
      <w:r w:rsidR="00F56F9B" w:rsidRPr="005224EC">
        <w:rPr>
          <w:sz w:val="28"/>
          <w:szCs w:val="28"/>
        </w:rPr>
        <w:t xml:space="preserve"> – 170,0 тыс. т, 2014 г.</w:t>
      </w:r>
      <w:r w:rsidR="00DE6C60">
        <w:rPr>
          <w:sz w:val="28"/>
          <w:szCs w:val="28"/>
        </w:rPr>
        <w:t xml:space="preserve"> –</w:t>
      </w:r>
      <w:r w:rsidR="00F56F9B" w:rsidRPr="005224EC">
        <w:rPr>
          <w:sz w:val="28"/>
          <w:szCs w:val="28"/>
        </w:rPr>
        <w:t xml:space="preserve"> 166,2 тыс. т.</w:t>
      </w:r>
    </w:p>
    <w:p w:rsidR="00872247" w:rsidRPr="005224EC" w:rsidRDefault="00872247" w:rsidP="00682081">
      <w:pPr>
        <w:pStyle w:val="aff4"/>
        <w:spacing w:after="0"/>
        <w:ind w:left="0" w:firstLine="709"/>
        <w:jc w:val="both"/>
        <w:rPr>
          <w:sz w:val="28"/>
          <w:szCs w:val="28"/>
        </w:rPr>
      </w:pPr>
      <w:r w:rsidRPr="005224EC">
        <w:rPr>
          <w:sz w:val="28"/>
          <w:szCs w:val="28"/>
        </w:rPr>
        <w:t>Вода основной реки области – Немана, характеризуется как «относительно чистая». Вместе с тем, в реке и ее притоках фиксировались повышенные концентрации биогенных веществ, нефтепродуктов, синтетических поверхностно-активных веществ. Качество подземных вод по микробиологическим показателям соответствует среднему уровню по стране, но по гидрохимическим – несколько превышает среднее значение.</w:t>
      </w:r>
    </w:p>
    <w:p w:rsidR="00872247" w:rsidRPr="005224EC" w:rsidRDefault="00872247" w:rsidP="00682081">
      <w:pPr>
        <w:pStyle w:val="aff4"/>
        <w:spacing w:after="0"/>
        <w:ind w:left="0" w:firstLine="709"/>
        <w:jc w:val="both"/>
        <w:rPr>
          <w:sz w:val="28"/>
          <w:szCs w:val="28"/>
        </w:rPr>
      </w:pPr>
      <w:r w:rsidRPr="005224EC">
        <w:rPr>
          <w:sz w:val="28"/>
          <w:szCs w:val="28"/>
        </w:rPr>
        <w:t xml:space="preserve">Размещение сельскохозяйственных угодий, занимающих </w:t>
      </w:r>
      <w:r w:rsidR="00256C10">
        <w:rPr>
          <w:sz w:val="28"/>
          <w:szCs w:val="28"/>
        </w:rPr>
        <w:t>49,2</w:t>
      </w:r>
      <w:r w:rsidRPr="005224EC">
        <w:rPr>
          <w:sz w:val="28"/>
          <w:szCs w:val="28"/>
        </w:rPr>
        <w:t>% территории области, на возвышенностях Белорусской гряды обуславливает их высокую эрозионную опасность. Доля эродированных сельскохозяйственных земель самая большая в Беларуси и составляет 8,6% (2013 г.), в том числе пахотных угодий – (11,8%).</w:t>
      </w:r>
    </w:p>
    <w:p w:rsidR="00872247" w:rsidRPr="005224EC" w:rsidRDefault="00872247" w:rsidP="00682081">
      <w:pPr>
        <w:pStyle w:val="aff4"/>
        <w:spacing w:after="0"/>
        <w:ind w:left="0" w:firstLine="709"/>
        <w:jc w:val="both"/>
        <w:rPr>
          <w:sz w:val="28"/>
          <w:szCs w:val="28"/>
        </w:rPr>
      </w:pPr>
      <w:r w:rsidRPr="005224EC">
        <w:rPr>
          <w:sz w:val="28"/>
          <w:szCs w:val="28"/>
        </w:rPr>
        <w:t xml:space="preserve">В Гродненской области </w:t>
      </w:r>
      <w:r w:rsidR="00232D28">
        <w:rPr>
          <w:sz w:val="28"/>
          <w:szCs w:val="28"/>
        </w:rPr>
        <w:t>в 2014  г. образовалось 3,5%</w:t>
      </w:r>
      <w:r w:rsidRPr="005224EC">
        <w:rPr>
          <w:sz w:val="28"/>
          <w:szCs w:val="28"/>
        </w:rPr>
        <w:t xml:space="preserve"> отходов производства, </w:t>
      </w:r>
      <w:r w:rsidR="00232D28">
        <w:rPr>
          <w:sz w:val="28"/>
          <w:szCs w:val="28"/>
        </w:rPr>
        <w:t xml:space="preserve"> в 2013 г. – 5,5%, </w:t>
      </w:r>
      <w:r w:rsidRPr="005224EC">
        <w:rPr>
          <w:sz w:val="28"/>
          <w:szCs w:val="28"/>
        </w:rPr>
        <w:t xml:space="preserve">из которых около </w:t>
      </w:r>
      <w:r w:rsidR="00232D28">
        <w:rPr>
          <w:sz w:val="28"/>
          <w:szCs w:val="28"/>
        </w:rPr>
        <w:t>61</w:t>
      </w:r>
      <w:r w:rsidRPr="005224EC">
        <w:rPr>
          <w:sz w:val="28"/>
          <w:szCs w:val="28"/>
        </w:rPr>
        <w:t>% использовались в 201</w:t>
      </w:r>
      <w:r w:rsidR="00232D28">
        <w:rPr>
          <w:sz w:val="28"/>
          <w:szCs w:val="28"/>
        </w:rPr>
        <w:t>4</w:t>
      </w:r>
      <w:r w:rsidRPr="005224EC">
        <w:rPr>
          <w:sz w:val="28"/>
          <w:szCs w:val="28"/>
        </w:rPr>
        <w:t xml:space="preserve"> г. и 54% – в 2013 г. Здесь также имеет место более высокий уровень извлечения вторичных ресурсов из коммунальных отходов. Планируется строительства мусороперерабатывающего предприятия в г. Гродно.</w:t>
      </w:r>
    </w:p>
    <w:p w:rsidR="00872247" w:rsidRPr="005224EC" w:rsidRDefault="00872247" w:rsidP="00682081">
      <w:pPr>
        <w:pStyle w:val="aff4"/>
        <w:spacing w:after="0"/>
        <w:ind w:left="0" w:firstLine="709"/>
        <w:jc w:val="both"/>
        <w:rPr>
          <w:sz w:val="28"/>
          <w:szCs w:val="28"/>
        </w:rPr>
      </w:pPr>
      <w:r w:rsidRPr="005224EC">
        <w:rPr>
          <w:sz w:val="28"/>
          <w:szCs w:val="28"/>
        </w:rPr>
        <w:t>Доля особо охраняемых природных территорий в Гродненской области она из самых высоких в стране 9,9% (2013 г.) от общей площади территории области.</w:t>
      </w:r>
    </w:p>
    <w:p w:rsidR="00872247" w:rsidRPr="005224EC" w:rsidRDefault="00872247" w:rsidP="00682081">
      <w:pPr>
        <w:pStyle w:val="aff4"/>
        <w:spacing w:after="0"/>
        <w:ind w:left="0" w:firstLine="709"/>
        <w:jc w:val="both"/>
        <w:rPr>
          <w:sz w:val="28"/>
          <w:szCs w:val="28"/>
        </w:rPr>
      </w:pPr>
      <w:r w:rsidRPr="005224EC">
        <w:rPr>
          <w:sz w:val="28"/>
          <w:szCs w:val="28"/>
        </w:rPr>
        <w:t>Загрязнение цезием-137  охватывает 2,4% территории области (2012 г.)</w:t>
      </w:r>
      <w:r w:rsidR="00A43F50" w:rsidRPr="005224EC">
        <w:rPr>
          <w:sz w:val="28"/>
          <w:szCs w:val="28"/>
        </w:rPr>
        <w:t>.</w:t>
      </w:r>
    </w:p>
    <w:p w:rsidR="00872247" w:rsidRPr="005224EC" w:rsidRDefault="00872247" w:rsidP="00682081">
      <w:pPr>
        <w:widowControl w:val="0"/>
        <w:ind w:firstLine="709"/>
        <w:jc w:val="both"/>
        <w:rPr>
          <w:sz w:val="28"/>
          <w:szCs w:val="28"/>
        </w:rPr>
      </w:pPr>
      <w:r w:rsidRPr="005224EC">
        <w:rPr>
          <w:i/>
          <w:iCs/>
          <w:sz w:val="28"/>
          <w:szCs w:val="28"/>
        </w:rPr>
        <w:t>Минская область</w:t>
      </w:r>
      <w:r w:rsidR="009030C0" w:rsidRPr="005224EC">
        <w:rPr>
          <w:i/>
          <w:iCs/>
          <w:sz w:val="28"/>
          <w:szCs w:val="28"/>
        </w:rPr>
        <w:t xml:space="preserve"> </w:t>
      </w:r>
      <w:r w:rsidRPr="005224EC">
        <w:rPr>
          <w:sz w:val="28"/>
          <w:szCs w:val="28"/>
        </w:rPr>
        <w:t xml:space="preserve">географически занимает центральное месторасположение на территории страны и характеризуется большим разнообразием природно-ландшафтных условий в пределах Белорусской </w:t>
      </w:r>
      <w:r w:rsidRPr="005224EC">
        <w:rPr>
          <w:sz w:val="28"/>
          <w:szCs w:val="28"/>
        </w:rPr>
        <w:lastRenderedPageBreak/>
        <w:t>возвышенности, Предполесской и, частично, Поозерской и Полесской</w:t>
      </w:r>
      <w:r w:rsidR="009030C0" w:rsidRPr="005224EC">
        <w:rPr>
          <w:sz w:val="28"/>
          <w:szCs w:val="28"/>
        </w:rPr>
        <w:t xml:space="preserve"> </w:t>
      </w:r>
      <w:r w:rsidRPr="005224EC">
        <w:rPr>
          <w:sz w:val="28"/>
          <w:szCs w:val="28"/>
        </w:rPr>
        <w:t>ландшафтных провинций. По территории области проходит главный водораздел между реками бассейнов Черного моря (Днепр и Припять) и Балтийского моря (Неман, Вилия, Западная Двина), в виду чего протекающие реки представлены в основном своими верховьями.</w:t>
      </w:r>
    </w:p>
    <w:p w:rsidR="00872247" w:rsidRPr="005224EC" w:rsidRDefault="00872247" w:rsidP="00682081">
      <w:pPr>
        <w:widowControl w:val="0"/>
        <w:ind w:firstLine="709"/>
        <w:jc w:val="both"/>
        <w:rPr>
          <w:sz w:val="28"/>
          <w:szCs w:val="28"/>
        </w:rPr>
      </w:pPr>
      <w:r w:rsidRPr="005224EC">
        <w:rPr>
          <w:sz w:val="28"/>
          <w:szCs w:val="28"/>
        </w:rPr>
        <w:t>В структуре промышленности ведущая роль принадлежит пищевой (27%), химической и нефтехимической (25%), а также машиностроению и металлообработке (23%), что накладывает отпечаток на воздействие на окружающую среду. С учетом вклада предприятий г. Минска в выбросы и сбросы загрязняющих веществ, их величины более чем в два раза превосходят показатели остальных областей страны.</w:t>
      </w:r>
    </w:p>
    <w:p w:rsidR="00872247" w:rsidRPr="005224EC" w:rsidRDefault="00872247" w:rsidP="00682081">
      <w:pPr>
        <w:widowControl w:val="0"/>
        <w:ind w:firstLine="709"/>
        <w:jc w:val="both"/>
        <w:rPr>
          <w:sz w:val="28"/>
          <w:szCs w:val="28"/>
        </w:rPr>
      </w:pPr>
      <w:r w:rsidRPr="005224EC">
        <w:rPr>
          <w:sz w:val="28"/>
          <w:szCs w:val="28"/>
        </w:rPr>
        <w:t>Результаты мониторинговых наблюдений за состоянием атмосферного воздуха свидетельствуют, что содержание загрязняющих веществ по абсолютному большинству ингредиентов в 201</w:t>
      </w:r>
      <w:r w:rsidR="00F56F9B" w:rsidRPr="005224EC">
        <w:rPr>
          <w:sz w:val="28"/>
          <w:szCs w:val="28"/>
        </w:rPr>
        <w:t>4</w:t>
      </w:r>
      <w:r w:rsidRPr="005224EC">
        <w:rPr>
          <w:sz w:val="28"/>
          <w:szCs w:val="28"/>
        </w:rPr>
        <w:t xml:space="preserve"> г. в г. Минске не превышало нормативов качества</w:t>
      </w:r>
      <w:r w:rsidR="00F57082" w:rsidRPr="005224EC">
        <w:rPr>
          <w:sz w:val="28"/>
          <w:szCs w:val="28"/>
        </w:rPr>
        <w:t>. Содержание в воздухе диоксида серы, приземного озона, бензола и оксида углерода ниже целевых показателей принятых в странах Европейского союза</w:t>
      </w:r>
      <w:r w:rsidRPr="005224EC">
        <w:rPr>
          <w:sz w:val="28"/>
          <w:szCs w:val="28"/>
        </w:rPr>
        <w:t>. Лишь на отдельных пунктах в пределах города зафиксированы повышенные концентрации диоксида азота и твердых частиц (ТЧ-10), с выявленной в период 20</w:t>
      </w:r>
      <w:r w:rsidR="0067470B" w:rsidRPr="005224EC">
        <w:rPr>
          <w:sz w:val="28"/>
          <w:szCs w:val="28"/>
        </w:rPr>
        <w:t>10</w:t>
      </w:r>
      <w:r w:rsidR="00B110EB" w:rsidRPr="005224EC">
        <w:rPr>
          <w:sz w:val="28"/>
          <w:szCs w:val="28"/>
        </w:rPr>
        <w:t>-2014</w:t>
      </w:r>
      <w:r w:rsidRPr="005224EC">
        <w:rPr>
          <w:sz w:val="28"/>
          <w:szCs w:val="28"/>
        </w:rPr>
        <w:t xml:space="preserve"> гг</w:t>
      </w:r>
      <w:r w:rsidR="00AA2F4C" w:rsidRPr="005224EC">
        <w:rPr>
          <w:sz w:val="28"/>
          <w:szCs w:val="28"/>
        </w:rPr>
        <w:t>.</w:t>
      </w:r>
      <w:r w:rsidRPr="005224EC">
        <w:rPr>
          <w:sz w:val="28"/>
          <w:szCs w:val="28"/>
        </w:rPr>
        <w:t xml:space="preserve"> тенденцией снижения среднегодовых концентраций ТЧ-10 и повышение на 15% концентрации диоксида азота в этот же период.</w:t>
      </w:r>
      <w:r w:rsidR="0067470B" w:rsidRPr="005224EC">
        <w:rPr>
          <w:sz w:val="28"/>
          <w:szCs w:val="28"/>
        </w:rPr>
        <w:t xml:space="preserve"> В целом по Минской области ежегодные выбросы загрязняющих веществ в атмосферный воздух наиболее высокие среди регионов страны. В 2010 году они составили 230,0 тыс. т, в 2011 г. – 220,1</w:t>
      </w:r>
      <w:r w:rsidR="00D90E1B" w:rsidRPr="00D90E1B">
        <w:rPr>
          <w:sz w:val="28"/>
          <w:szCs w:val="28"/>
        </w:rPr>
        <w:t xml:space="preserve"> </w:t>
      </w:r>
      <w:r w:rsidR="00D90E1B" w:rsidRPr="005224EC">
        <w:rPr>
          <w:sz w:val="28"/>
          <w:szCs w:val="28"/>
        </w:rPr>
        <w:t>тыс.</w:t>
      </w:r>
      <w:r w:rsidR="00D90E1B">
        <w:rPr>
          <w:sz w:val="28"/>
          <w:szCs w:val="28"/>
        </w:rPr>
        <w:t xml:space="preserve"> </w:t>
      </w:r>
      <w:r w:rsidR="00D90E1B" w:rsidRPr="005224EC">
        <w:rPr>
          <w:sz w:val="28"/>
          <w:szCs w:val="28"/>
        </w:rPr>
        <w:t>т</w:t>
      </w:r>
      <w:r w:rsidR="0067470B" w:rsidRPr="005224EC">
        <w:rPr>
          <w:sz w:val="28"/>
          <w:szCs w:val="28"/>
        </w:rPr>
        <w:t>, 2012</w:t>
      </w:r>
      <w:r w:rsidR="00EC79D4">
        <w:rPr>
          <w:sz w:val="28"/>
          <w:szCs w:val="28"/>
        </w:rPr>
        <w:t xml:space="preserve"> </w:t>
      </w:r>
      <w:r w:rsidR="0067470B" w:rsidRPr="005224EC">
        <w:rPr>
          <w:sz w:val="28"/>
          <w:szCs w:val="28"/>
        </w:rPr>
        <w:t>г</w:t>
      </w:r>
      <w:r w:rsidR="00A43F50" w:rsidRPr="005224EC">
        <w:rPr>
          <w:sz w:val="28"/>
          <w:szCs w:val="28"/>
        </w:rPr>
        <w:t>.</w:t>
      </w:r>
      <w:r w:rsidR="00864B07" w:rsidRPr="005224EC">
        <w:rPr>
          <w:sz w:val="28"/>
          <w:szCs w:val="28"/>
        </w:rPr>
        <w:t xml:space="preserve"> – 242,5</w:t>
      </w:r>
      <w:r w:rsidR="00D90E1B" w:rsidRPr="00D90E1B">
        <w:rPr>
          <w:sz w:val="28"/>
          <w:szCs w:val="28"/>
        </w:rPr>
        <w:t xml:space="preserve"> </w:t>
      </w:r>
      <w:r w:rsidR="00D90E1B" w:rsidRPr="005224EC">
        <w:rPr>
          <w:sz w:val="28"/>
          <w:szCs w:val="28"/>
        </w:rPr>
        <w:t>тыс.</w:t>
      </w:r>
      <w:r w:rsidR="00D90E1B">
        <w:rPr>
          <w:sz w:val="28"/>
          <w:szCs w:val="28"/>
        </w:rPr>
        <w:t xml:space="preserve"> </w:t>
      </w:r>
      <w:r w:rsidR="00D90E1B" w:rsidRPr="005224EC">
        <w:rPr>
          <w:sz w:val="28"/>
          <w:szCs w:val="28"/>
        </w:rPr>
        <w:t>т</w:t>
      </w:r>
      <w:r w:rsidR="00864B07" w:rsidRPr="005224EC">
        <w:rPr>
          <w:sz w:val="28"/>
          <w:szCs w:val="28"/>
        </w:rPr>
        <w:t>, 2013</w:t>
      </w:r>
      <w:r w:rsidR="00EC79D4">
        <w:rPr>
          <w:sz w:val="28"/>
          <w:szCs w:val="28"/>
        </w:rPr>
        <w:t xml:space="preserve"> </w:t>
      </w:r>
      <w:r w:rsidR="00864B07" w:rsidRPr="005224EC">
        <w:rPr>
          <w:sz w:val="28"/>
          <w:szCs w:val="28"/>
        </w:rPr>
        <w:t xml:space="preserve">г. – 253,5 тыс. т, 2014 г. – 256,3 </w:t>
      </w:r>
      <w:r w:rsidR="00E41778" w:rsidRPr="005224EC">
        <w:rPr>
          <w:sz w:val="28"/>
          <w:szCs w:val="28"/>
        </w:rPr>
        <w:t xml:space="preserve">тыс. </w:t>
      </w:r>
      <w:r w:rsidR="00864B07" w:rsidRPr="005224EC">
        <w:rPr>
          <w:sz w:val="28"/>
          <w:szCs w:val="28"/>
        </w:rPr>
        <w:t>т.</w:t>
      </w:r>
      <w:r w:rsidR="00B110EB" w:rsidRPr="005224EC">
        <w:rPr>
          <w:sz w:val="28"/>
          <w:szCs w:val="28"/>
        </w:rPr>
        <w:t xml:space="preserve"> Превышения гигиенических нормативов зафиксированы в 2014 году в 0,22% проб.</w:t>
      </w:r>
    </w:p>
    <w:p w:rsidR="00872247" w:rsidRPr="005224EC" w:rsidRDefault="00872247" w:rsidP="00682081">
      <w:pPr>
        <w:widowControl w:val="0"/>
        <w:ind w:firstLine="709"/>
        <w:jc w:val="both"/>
        <w:rPr>
          <w:sz w:val="28"/>
          <w:szCs w:val="28"/>
        </w:rPr>
      </w:pPr>
      <w:r w:rsidRPr="005224EC">
        <w:rPr>
          <w:sz w:val="28"/>
          <w:szCs w:val="28"/>
        </w:rPr>
        <w:t>В Минской области, как и Беларуси в целом, находится самый загрязненный водоток – р. Свислочь. Ее загрязнение носит многолетний характер. Вода в реке в 2010 г. по ИЗВ квалифицировалась как «грязная». Комплекс проведенных природоохранных мероприятий способствовал снижению антропогенной нагрузки и, как результат, в 2012-2013 гг. снизились концентрации аммонийного и нитратного азота, фосфора фосфатного, легкоокисляемых органических веществ (по БПК5), составляя значения ниже нормативных, за исключением населенного пункта Королищевичи. Вместе с тем, концентрации нефтепродукт</w:t>
      </w:r>
      <w:r w:rsidR="009A1AB9" w:rsidRPr="005224EC">
        <w:rPr>
          <w:sz w:val="28"/>
          <w:szCs w:val="28"/>
        </w:rPr>
        <w:t>ов</w:t>
      </w:r>
      <w:r w:rsidRPr="005224EC">
        <w:rPr>
          <w:sz w:val="28"/>
          <w:szCs w:val="28"/>
        </w:rPr>
        <w:t xml:space="preserve"> в зимний период 2012 г. достигали 2,4-3,2 ПДК.</w:t>
      </w:r>
    </w:p>
    <w:p w:rsidR="00872247" w:rsidRPr="005224EC" w:rsidRDefault="00872247" w:rsidP="00682081">
      <w:pPr>
        <w:widowControl w:val="0"/>
        <w:ind w:firstLine="709"/>
        <w:jc w:val="both"/>
        <w:rPr>
          <w:sz w:val="28"/>
          <w:szCs w:val="28"/>
        </w:rPr>
      </w:pPr>
      <w:r w:rsidRPr="005224EC">
        <w:rPr>
          <w:sz w:val="28"/>
          <w:szCs w:val="28"/>
        </w:rPr>
        <w:t>Подземные воды Минской области по химическим показателям соответствуют среднему для Беларуси уровню. Однако отдельные водозаборные скважины отдельных водозаборов содержат железо в концентрациях выше ПДК. Для его снижения в г. Минске эксплуатируются две станции обезжелезивания, и в стадии технической наладки наход</w:t>
      </w:r>
      <w:r w:rsidR="00AA2F4C" w:rsidRPr="005224EC">
        <w:rPr>
          <w:sz w:val="28"/>
          <w:szCs w:val="28"/>
        </w:rPr>
        <w:t>я</w:t>
      </w:r>
      <w:r w:rsidRPr="005224EC">
        <w:rPr>
          <w:sz w:val="28"/>
          <w:szCs w:val="28"/>
        </w:rPr>
        <w:t xml:space="preserve">тся </w:t>
      </w:r>
      <w:r w:rsidR="0067470B" w:rsidRPr="005224EC">
        <w:rPr>
          <w:sz w:val="28"/>
          <w:szCs w:val="28"/>
        </w:rPr>
        <w:t xml:space="preserve">еще </w:t>
      </w:r>
      <w:r w:rsidRPr="005224EC">
        <w:rPr>
          <w:sz w:val="28"/>
          <w:szCs w:val="28"/>
        </w:rPr>
        <w:t>две станции очистки.</w:t>
      </w:r>
    </w:p>
    <w:p w:rsidR="00872247" w:rsidRPr="005224EC" w:rsidRDefault="00872247" w:rsidP="00682081">
      <w:pPr>
        <w:widowControl w:val="0"/>
        <w:ind w:firstLine="709"/>
        <w:jc w:val="both"/>
        <w:rPr>
          <w:sz w:val="28"/>
          <w:szCs w:val="28"/>
        </w:rPr>
      </w:pPr>
      <w:r w:rsidRPr="005224EC">
        <w:rPr>
          <w:sz w:val="28"/>
          <w:szCs w:val="28"/>
        </w:rPr>
        <w:t xml:space="preserve">Доля эродированных почв Минской области составляет 7,1%, что </w:t>
      </w:r>
      <w:r w:rsidRPr="005224EC">
        <w:rPr>
          <w:sz w:val="28"/>
          <w:szCs w:val="28"/>
        </w:rPr>
        <w:lastRenderedPageBreak/>
        <w:t>превосходит средний показатель для Беларуси. Имеет место на территории области и проблема деградации торфяных почв. Особенно остро по сравнению с другими регионами в Минской области проявляется проблема завалуненности пахотных земель. Каменистые земли составляют здесь ¼ часть пашни. На территории области размещается самый крупный по масштабам воздействия на окружающую среду производственны</w:t>
      </w:r>
      <w:r w:rsidR="0067470B" w:rsidRPr="005224EC">
        <w:rPr>
          <w:sz w:val="28"/>
          <w:szCs w:val="28"/>
        </w:rPr>
        <w:t xml:space="preserve">й объект – </w:t>
      </w:r>
      <w:r w:rsidR="0051597E" w:rsidRPr="005224EC">
        <w:rPr>
          <w:sz w:val="28"/>
          <w:szCs w:val="28"/>
        </w:rPr>
        <w:t>ОА</w:t>
      </w:r>
      <w:r w:rsidR="0067470B" w:rsidRPr="005224EC">
        <w:rPr>
          <w:sz w:val="28"/>
          <w:szCs w:val="28"/>
        </w:rPr>
        <w:t>О «Беларуськалий», з</w:t>
      </w:r>
      <w:r w:rsidRPr="005224EC">
        <w:rPr>
          <w:sz w:val="28"/>
          <w:szCs w:val="28"/>
        </w:rPr>
        <w:t>она влияния которого преимущественно просадками земель достигает 120-130 км</w:t>
      </w:r>
      <w:r w:rsidR="0067470B" w:rsidRPr="005224EC">
        <w:rPr>
          <w:sz w:val="28"/>
          <w:szCs w:val="28"/>
        </w:rPr>
        <w:t>²</w:t>
      </w:r>
      <w:r w:rsidRPr="005224EC">
        <w:rPr>
          <w:sz w:val="28"/>
          <w:szCs w:val="28"/>
        </w:rPr>
        <w:t>. Постоянное накопление в солеотвалах и шламохранилищах отходов производства этого предприятия приводит к засолению почв и подземных вод.</w:t>
      </w:r>
    </w:p>
    <w:p w:rsidR="0067470B" w:rsidRPr="005224EC" w:rsidRDefault="0067470B" w:rsidP="00682081">
      <w:pPr>
        <w:widowControl w:val="0"/>
        <w:ind w:firstLine="709"/>
        <w:jc w:val="both"/>
        <w:rPr>
          <w:sz w:val="28"/>
          <w:szCs w:val="28"/>
        </w:rPr>
      </w:pPr>
      <w:r w:rsidRPr="005224EC">
        <w:rPr>
          <w:sz w:val="28"/>
          <w:szCs w:val="28"/>
        </w:rPr>
        <w:t>Образование отходов производства в Минской о</w:t>
      </w:r>
      <w:r w:rsidR="00232D28">
        <w:rPr>
          <w:sz w:val="28"/>
          <w:szCs w:val="28"/>
        </w:rPr>
        <w:t>бласти составило в 2014 году более 73</w:t>
      </w:r>
      <w:r w:rsidRPr="005224EC">
        <w:rPr>
          <w:sz w:val="28"/>
          <w:szCs w:val="28"/>
        </w:rPr>
        <w:t>%, в 2013 году – 68% от общего объема по стране.</w:t>
      </w:r>
    </w:p>
    <w:p w:rsidR="00872247" w:rsidRPr="005224EC" w:rsidRDefault="00872247" w:rsidP="00682081">
      <w:pPr>
        <w:widowControl w:val="0"/>
        <w:ind w:firstLine="709"/>
        <w:jc w:val="both"/>
        <w:rPr>
          <w:sz w:val="28"/>
          <w:szCs w:val="28"/>
        </w:rPr>
      </w:pPr>
      <w:r w:rsidRPr="005224EC">
        <w:rPr>
          <w:sz w:val="28"/>
          <w:szCs w:val="28"/>
        </w:rPr>
        <w:t>По состоянию на 2012 г. 2,3% территории области загрязнено Се</w:t>
      </w:r>
      <w:r w:rsidR="00CF5DEB">
        <w:rPr>
          <w:sz w:val="28"/>
          <w:szCs w:val="28"/>
        </w:rPr>
        <w:t>-</w:t>
      </w:r>
      <w:r w:rsidRPr="005224EC">
        <w:rPr>
          <w:sz w:val="28"/>
          <w:szCs w:val="28"/>
        </w:rPr>
        <w:t>137.</w:t>
      </w:r>
    </w:p>
    <w:p w:rsidR="00872247" w:rsidRPr="005224EC" w:rsidRDefault="00872247" w:rsidP="00682081">
      <w:pPr>
        <w:widowControl w:val="0"/>
        <w:ind w:firstLine="709"/>
        <w:jc w:val="both"/>
        <w:rPr>
          <w:sz w:val="28"/>
          <w:szCs w:val="28"/>
        </w:rPr>
      </w:pPr>
      <w:r w:rsidRPr="005224EC">
        <w:rPr>
          <w:i/>
          <w:iCs/>
          <w:sz w:val="28"/>
          <w:szCs w:val="28"/>
        </w:rPr>
        <w:t>Могилевская область</w:t>
      </w:r>
      <w:r w:rsidR="009030C0" w:rsidRPr="005224EC">
        <w:rPr>
          <w:i/>
          <w:iCs/>
          <w:sz w:val="28"/>
          <w:szCs w:val="28"/>
        </w:rPr>
        <w:t xml:space="preserve"> </w:t>
      </w:r>
      <w:r w:rsidRPr="005224EC">
        <w:rPr>
          <w:sz w:val="28"/>
          <w:szCs w:val="28"/>
        </w:rPr>
        <w:t xml:space="preserve">расположена в пределах двух ландшафтных провинций – Восточно-Белорусской и Предполесской, в бассейне р. Днепр. </w:t>
      </w:r>
    </w:p>
    <w:p w:rsidR="00872247" w:rsidRPr="005224EC" w:rsidRDefault="00872247" w:rsidP="00682081">
      <w:pPr>
        <w:widowControl w:val="0"/>
        <w:ind w:firstLine="709"/>
        <w:jc w:val="both"/>
        <w:rPr>
          <w:sz w:val="28"/>
          <w:szCs w:val="28"/>
        </w:rPr>
      </w:pPr>
      <w:r w:rsidRPr="005224EC">
        <w:rPr>
          <w:sz w:val="28"/>
          <w:szCs w:val="28"/>
        </w:rPr>
        <w:t xml:space="preserve">В Могилевской области, как и в Гомельской, значительное влияние на состояние окружающей среды, оказывает радиоактивное загрязнение </w:t>
      </w:r>
      <w:r w:rsidR="00400F22" w:rsidRPr="005224EC">
        <w:rPr>
          <w:sz w:val="28"/>
          <w:szCs w:val="28"/>
        </w:rPr>
        <w:t xml:space="preserve">цезием-137, </w:t>
      </w:r>
      <w:r w:rsidRPr="005224EC">
        <w:rPr>
          <w:sz w:val="28"/>
          <w:szCs w:val="28"/>
        </w:rPr>
        <w:t>охватывающее 27,1% территории области (2012 г.).</w:t>
      </w:r>
    </w:p>
    <w:p w:rsidR="00872247" w:rsidRPr="005224EC" w:rsidRDefault="00872247" w:rsidP="00682081">
      <w:pPr>
        <w:widowControl w:val="0"/>
        <w:ind w:firstLine="709"/>
        <w:jc w:val="both"/>
        <w:rPr>
          <w:sz w:val="28"/>
          <w:szCs w:val="28"/>
        </w:rPr>
      </w:pPr>
      <w:r w:rsidRPr="005224EC">
        <w:rPr>
          <w:sz w:val="28"/>
          <w:szCs w:val="28"/>
        </w:rPr>
        <w:t>В структуре промышленности области 28% приходится на химическую и нефтехимическую, 21% – на машиностроение и металлообработку, 19% – на пищевую и 10% - на производство строительных материалов. Общий объем производимой в области продукции самый низкий в стране – 8,7%.</w:t>
      </w:r>
    </w:p>
    <w:p w:rsidR="00872247" w:rsidRPr="005224EC" w:rsidRDefault="00872247" w:rsidP="00682081">
      <w:pPr>
        <w:widowControl w:val="0"/>
        <w:ind w:firstLine="709"/>
        <w:jc w:val="both"/>
        <w:rPr>
          <w:sz w:val="28"/>
          <w:szCs w:val="28"/>
        </w:rPr>
      </w:pPr>
      <w:r w:rsidRPr="005224EC">
        <w:rPr>
          <w:sz w:val="28"/>
          <w:szCs w:val="28"/>
        </w:rPr>
        <w:t>Валовые выбросы загрязняющи</w:t>
      </w:r>
      <w:r w:rsidR="00400F22" w:rsidRPr="005224EC">
        <w:rPr>
          <w:sz w:val="28"/>
          <w:szCs w:val="28"/>
        </w:rPr>
        <w:t>х</w:t>
      </w:r>
      <w:r w:rsidRPr="005224EC">
        <w:rPr>
          <w:sz w:val="28"/>
          <w:szCs w:val="28"/>
        </w:rPr>
        <w:t xml:space="preserve"> веществ Могилевской области наиболее низкие среди областей станы. </w:t>
      </w:r>
      <w:r w:rsidR="00400F22" w:rsidRPr="005224EC">
        <w:rPr>
          <w:sz w:val="28"/>
          <w:szCs w:val="28"/>
        </w:rPr>
        <w:t>В 2010 году они составили 131,0 тыс.</w:t>
      </w:r>
      <w:r w:rsidR="000016B5">
        <w:rPr>
          <w:sz w:val="28"/>
          <w:szCs w:val="28"/>
        </w:rPr>
        <w:t xml:space="preserve"> </w:t>
      </w:r>
      <w:r w:rsidR="00400F22" w:rsidRPr="005224EC">
        <w:rPr>
          <w:sz w:val="28"/>
          <w:szCs w:val="28"/>
        </w:rPr>
        <w:t>т, в 2011</w:t>
      </w:r>
      <w:r w:rsidR="00EC79D4">
        <w:rPr>
          <w:sz w:val="28"/>
          <w:szCs w:val="28"/>
        </w:rPr>
        <w:t xml:space="preserve"> </w:t>
      </w:r>
      <w:r w:rsidR="00400F22" w:rsidRPr="005224EC">
        <w:rPr>
          <w:sz w:val="28"/>
          <w:szCs w:val="28"/>
        </w:rPr>
        <w:t>г – 125,3, 2012</w:t>
      </w:r>
      <w:r w:rsidR="0051597E" w:rsidRPr="005224EC">
        <w:rPr>
          <w:sz w:val="28"/>
          <w:szCs w:val="28"/>
        </w:rPr>
        <w:t> </w:t>
      </w:r>
      <w:r w:rsidR="00400F22" w:rsidRPr="005224EC">
        <w:rPr>
          <w:sz w:val="28"/>
          <w:szCs w:val="28"/>
        </w:rPr>
        <w:t>г</w:t>
      </w:r>
      <w:r w:rsidR="00E41778" w:rsidRPr="005224EC">
        <w:rPr>
          <w:sz w:val="28"/>
          <w:szCs w:val="28"/>
        </w:rPr>
        <w:t>. – 133,8, 2013</w:t>
      </w:r>
      <w:r w:rsidR="00EC79D4">
        <w:rPr>
          <w:sz w:val="28"/>
          <w:szCs w:val="28"/>
        </w:rPr>
        <w:t xml:space="preserve"> </w:t>
      </w:r>
      <w:r w:rsidR="00E41778" w:rsidRPr="005224EC">
        <w:rPr>
          <w:sz w:val="28"/>
          <w:szCs w:val="28"/>
        </w:rPr>
        <w:t>г. – 134,9 тыс.</w:t>
      </w:r>
      <w:r w:rsidR="000016B5">
        <w:rPr>
          <w:sz w:val="28"/>
          <w:szCs w:val="28"/>
        </w:rPr>
        <w:t xml:space="preserve"> </w:t>
      </w:r>
      <w:r w:rsidR="00E41778" w:rsidRPr="005224EC">
        <w:rPr>
          <w:sz w:val="28"/>
          <w:szCs w:val="28"/>
        </w:rPr>
        <w:t>т, 2014 г. – 132,5 тыс. т.</w:t>
      </w:r>
      <w:r w:rsidR="00400F22" w:rsidRPr="005224EC">
        <w:rPr>
          <w:sz w:val="28"/>
          <w:szCs w:val="28"/>
        </w:rPr>
        <w:t xml:space="preserve"> М</w:t>
      </w:r>
      <w:r w:rsidRPr="005224EC">
        <w:rPr>
          <w:sz w:val="28"/>
          <w:szCs w:val="28"/>
        </w:rPr>
        <w:t xml:space="preserve">ониторинг атмосферного воздуха проводится в городах Могилеве и Бобруйске. </w:t>
      </w:r>
      <w:r w:rsidR="00400F22" w:rsidRPr="005224EC">
        <w:rPr>
          <w:sz w:val="28"/>
          <w:szCs w:val="28"/>
        </w:rPr>
        <w:t>Концентрации</w:t>
      </w:r>
      <w:r w:rsidRPr="005224EC">
        <w:rPr>
          <w:sz w:val="28"/>
          <w:szCs w:val="28"/>
        </w:rPr>
        <w:t xml:space="preserve"> выше ПДК периодически фиксируются в Могилеве по широкому спектру загрязняющих веществ – формальдегиду, диоксиду азота, фенолу, в Бобруйске – по формальдегиду</w:t>
      </w:r>
      <w:r w:rsidR="00B110EB" w:rsidRPr="005224EC">
        <w:rPr>
          <w:sz w:val="28"/>
          <w:szCs w:val="28"/>
        </w:rPr>
        <w:t xml:space="preserve"> и диоксиду азота</w:t>
      </w:r>
      <w:r w:rsidRPr="005224EC">
        <w:rPr>
          <w:sz w:val="28"/>
          <w:szCs w:val="28"/>
        </w:rPr>
        <w:t>. В целом проблема загрязнения воздушной среды Могилева оценивается как наиболее напряженная среди городов Беларуси.</w:t>
      </w:r>
      <w:r w:rsidR="00B110EB" w:rsidRPr="005224EC">
        <w:rPr>
          <w:sz w:val="28"/>
          <w:szCs w:val="28"/>
        </w:rPr>
        <w:t xml:space="preserve"> Превышения гигиенических нормативов в 2014 году зафиксированы в 0,73% проб.</w:t>
      </w:r>
      <w:r w:rsidR="00DE6C60">
        <w:rPr>
          <w:sz w:val="28"/>
          <w:szCs w:val="28"/>
        </w:rPr>
        <w:t xml:space="preserve"> Принимаемые меры позволили </w:t>
      </w:r>
      <w:r w:rsidRPr="005224EC">
        <w:rPr>
          <w:sz w:val="28"/>
          <w:szCs w:val="28"/>
        </w:rPr>
        <w:t>несколько снизить промышленное воздейст</w:t>
      </w:r>
      <w:r w:rsidR="00B110EB" w:rsidRPr="005224EC">
        <w:rPr>
          <w:sz w:val="28"/>
          <w:szCs w:val="28"/>
        </w:rPr>
        <w:t>вие. Так, по сравнению с 2010</w:t>
      </w:r>
      <w:r w:rsidR="00400F22" w:rsidRPr="005224EC">
        <w:rPr>
          <w:sz w:val="28"/>
          <w:szCs w:val="28"/>
        </w:rPr>
        <w:t xml:space="preserve"> г.,</w:t>
      </w:r>
      <w:r w:rsidR="009030C0" w:rsidRPr="005224EC">
        <w:rPr>
          <w:sz w:val="28"/>
          <w:szCs w:val="28"/>
        </w:rPr>
        <w:t xml:space="preserve"> </w:t>
      </w:r>
      <w:r w:rsidR="00400F22" w:rsidRPr="005224EC">
        <w:rPr>
          <w:sz w:val="28"/>
          <w:szCs w:val="28"/>
        </w:rPr>
        <w:t>в</w:t>
      </w:r>
      <w:r w:rsidR="00B110EB" w:rsidRPr="005224EC">
        <w:rPr>
          <w:sz w:val="28"/>
          <w:szCs w:val="28"/>
        </w:rPr>
        <w:t xml:space="preserve"> 2014</w:t>
      </w:r>
      <w:r w:rsidRPr="005224EC">
        <w:rPr>
          <w:sz w:val="28"/>
          <w:szCs w:val="28"/>
        </w:rPr>
        <w:t xml:space="preserve"> г. снизилось содержание в воздухе свинца на </w:t>
      </w:r>
      <w:r w:rsidR="00B110EB" w:rsidRPr="005224EC">
        <w:rPr>
          <w:sz w:val="28"/>
          <w:szCs w:val="28"/>
        </w:rPr>
        <w:t>55</w:t>
      </w:r>
      <w:r w:rsidRPr="005224EC">
        <w:rPr>
          <w:sz w:val="28"/>
          <w:szCs w:val="28"/>
        </w:rPr>
        <w:t>%,</w:t>
      </w:r>
      <w:r w:rsidR="00B110EB" w:rsidRPr="005224EC">
        <w:rPr>
          <w:sz w:val="28"/>
          <w:szCs w:val="28"/>
        </w:rPr>
        <w:t xml:space="preserve"> аммиака – на 7%,</w:t>
      </w:r>
      <w:r w:rsidRPr="005224EC">
        <w:rPr>
          <w:sz w:val="28"/>
          <w:szCs w:val="28"/>
        </w:rPr>
        <w:t xml:space="preserve"> значительно снизился уровень загрязнения </w:t>
      </w:r>
      <w:r w:rsidR="00B110EB" w:rsidRPr="005224EC">
        <w:rPr>
          <w:sz w:val="28"/>
          <w:szCs w:val="28"/>
        </w:rPr>
        <w:t>сероуглеродом и метиловым спиртом – на 33%, наметилась тенденция концентраций твердых частиц и углерода оксида</w:t>
      </w:r>
      <w:r w:rsidRPr="005224EC">
        <w:rPr>
          <w:sz w:val="28"/>
          <w:szCs w:val="28"/>
        </w:rPr>
        <w:t xml:space="preserve">. Вместе с тем в последние годы фиксируется рост содержания в воздухе </w:t>
      </w:r>
      <w:r w:rsidR="00B110EB" w:rsidRPr="005224EC">
        <w:rPr>
          <w:sz w:val="28"/>
          <w:szCs w:val="28"/>
        </w:rPr>
        <w:t>сероводорода</w:t>
      </w:r>
    </w:p>
    <w:p w:rsidR="00872247" w:rsidRPr="005224EC" w:rsidRDefault="00B110EB" w:rsidP="00682081">
      <w:pPr>
        <w:widowControl w:val="0"/>
        <w:ind w:firstLine="709"/>
        <w:jc w:val="both"/>
        <w:rPr>
          <w:sz w:val="28"/>
          <w:szCs w:val="28"/>
        </w:rPr>
      </w:pPr>
      <w:r w:rsidRPr="005224EC">
        <w:rPr>
          <w:sz w:val="28"/>
          <w:szCs w:val="28"/>
        </w:rPr>
        <w:t>Вода р. Днепр в пределах</w:t>
      </w:r>
      <w:r w:rsidR="00872247" w:rsidRPr="005224EC">
        <w:rPr>
          <w:sz w:val="28"/>
          <w:szCs w:val="28"/>
        </w:rPr>
        <w:t xml:space="preserve"> Могилевской области относится к категории «относительно чистая», однако результаты многолетних наблюдений свидетельствуют о весьма значительном долговременном загрязнении ее и притоков биогенным фосфат-ионом и сигнализиру</w:t>
      </w:r>
      <w:r w:rsidR="00400F22" w:rsidRPr="005224EC">
        <w:rPr>
          <w:sz w:val="28"/>
          <w:szCs w:val="28"/>
        </w:rPr>
        <w:t>ю</w:t>
      </w:r>
      <w:r w:rsidR="00872247" w:rsidRPr="005224EC">
        <w:rPr>
          <w:sz w:val="28"/>
          <w:szCs w:val="28"/>
        </w:rPr>
        <w:t xml:space="preserve">т об устойчивых тенденциях эвтрофирования водных объектов бассейна Днепра. Превышения ПДК по фосфору фосфатному составляют до 3,5 раз. </w:t>
      </w:r>
    </w:p>
    <w:p w:rsidR="00872247" w:rsidRPr="005224EC" w:rsidRDefault="00872247" w:rsidP="00682081">
      <w:pPr>
        <w:pStyle w:val="aff4"/>
        <w:spacing w:after="0"/>
        <w:ind w:left="0" w:firstLine="709"/>
        <w:jc w:val="both"/>
        <w:rPr>
          <w:sz w:val="28"/>
          <w:szCs w:val="28"/>
        </w:rPr>
      </w:pPr>
      <w:r w:rsidRPr="005224EC">
        <w:rPr>
          <w:sz w:val="28"/>
          <w:szCs w:val="28"/>
        </w:rPr>
        <w:lastRenderedPageBreak/>
        <w:t>Подземные воды Могилевской области отмечаются более высоким качеством. Однако содержание в них нитрат-ионов выше ПДК в 2013 г. выявлено как в грунтовых, так и в артезианских водах.</w:t>
      </w:r>
    </w:p>
    <w:p w:rsidR="00872247" w:rsidRPr="005224EC" w:rsidRDefault="00872247" w:rsidP="00682081">
      <w:pPr>
        <w:pStyle w:val="aff4"/>
        <w:spacing w:after="0"/>
        <w:ind w:left="0" w:firstLine="709"/>
        <w:jc w:val="both"/>
        <w:rPr>
          <w:sz w:val="28"/>
          <w:szCs w:val="28"/>
        </w:rPr>
      </w:pPr>
      <w:r w:rsidRPr="005224EC">
        <w:rPr>
          <w:sz w:val="28"/>
          <w:szCs w:val="28"/>
        </w:rPr>
        <w:t>Могилевская область характеризуется относительно высоким уровнем сельскохозяйственного освое</w:t>
      </w:r>
      <w:r w:rsidR="00AA2F4C" w:rsidRPr="005224EC">
        <w:rPr>
          <w:sz w:val="28"/>
          <w:szCs w:val="28"/>
        </w:rPr>
        <w:t>ния – 46,9% и самой низкой сред</w:t>
      </w:r>
      <w:r w:rsidRPr="005224EC">
        <w:rPr>
          <w:sz w:val="28"/>
          <w:szCs w:val="28"/>
        </w:rPr>
        <w:t>и областей страны долей особо охраняемых природных территории –2,3% (2013 г.), против средней по стране (7,8%).</w:t>
      </w:r>
    </w:p>
    <w:p w:rsidR="00872247" w:rsidRPr="005224EC" w:rsidRDefault="00872247" w:rsidP="00682081">
      <w:pPr>
        <w:pStyle w:val="aff4"/>
        <w:spacing w:after="0"/>
        <w:ind w:left="0" w:firstLine="709"/>
        <w:jc w:val="both"/>
        <w:rPr>
          <w:sz w:val="28"/>
          <w:szCs w:val="28"/>
        </w:rPr>
      </w:pPr>
      <w:r w:rsidRPr="005224EC">
        <w:rPr>
          <w:sz w:val="28"/>
          <w:szCs w:val="28"/>
        </w:rPr>
        <w:t>Доля эродированных почв в области составляет 8,1%, что значительно выше среднереспубликанской величины – в 1,</w:t>
      </w:r>
      <w:r w:rsidR="00AA2F4C" w:rsidRPr="005224EC">
        <w:rPr>
          <w:sz w:val="28"/>
          <w:szCs w:val="28"/>
        </w:rPr>
        <w:t xml:space="preserve">3 раза. Эрозия почв носит как </w:t>
      </w:r>
      <w:r w:rsidRPr="005224EC">
        <w:rPr>
          <w:sz w:val="28"/>
          <w:szCs w:val="28"/>
        </w:rPr>
        <w:t>плоскостной, так и линейный характер.</w:t>
      </w:r>
    </w:p>
    <w:p w:rsidR="00872247" w:rsidRPr="005224EC" w:rsidRDefault="00872247" w:rsidP="00682081">
      <w:pPr>
        <w:pStyle w:val="aff4"/>
        <w:spacing w:after="0"/>
        <w:ind w:left="0" w:firstLine="709"/>
        <w:jc w:val="both"/>
        <w:rPr>
          <w:sz w:val="28"/>
          <w:szCs w:val="28"/>
        </w:rPr>
      </w:pPr>
      <w:r w:rsidRPr="005224EC">
        <w:rPr>
          <w:sz w:val="28"/>
          <w:szCs w:val="28"/>
        </w:rPr>
        <w:t>На территории Могилевской области образ</w:t>
      </w:r>
      <w:r w:rsidR="00400F22" w:rsidRPr="005224EC">
        <w:rPr>
          <w:sz w:val="28"/>
          <w:szCs w:val="28"/>
        </w:rPr>
        <w:t>овалось в 2010 году 8,2%, в 2011</w:t>
      </w:r>
      <w:r w:rsidR="00EC79D4">
        <w:rPr>
          <w:sz w:val="28"/>
          <w:szCs w:val="28"/>
        </w:rPr>
        <w:t xml:space="preserve"> </w:t>
      </w:r>
      <w:r w:rsidR="00400F22" w:rsidRPr="005224EC">
        <w:rPr>
          <w:sz w:val="28"/>
          <w:szCs w:val="28"/>
        </w:rPr>
        <w:t>г. – 7,0%, 2012</w:t>
      </w:r>
      <w:r w:rsidR="00EC79D4">
        <w:rPr>
          <w:sz w:val="28"/>
          <w:szCs w:val="28"/>
        </w:rPr>
        <w:t xml:space="preserve"> </w:t>
      </w:r>
      <w:r w:rsidR="00400F22" w:rsidRPr="005224EC">
        <w:rPr>
          <w:sz w:val="28"/>
          <w:szCs w:val="28"/>
        </w:rPr>
        <w:t>г. – 6,7%, 2013</w:t>
      </w:r>
      <w:r w:rsidR="00EC79D4">
        <w:rPr>
          <w:sz w:val="28"/>
          <w:szCs w:val="28"/>
        </w:rPr>
        <w:t xml:space="preserve"> </w:t>
      </w:r>
      <w:r w:rsidR="00400F22" w:rsidRPr="005224EC">
        <w:rPr>
          <w:sz w:val="28"/>
          <w:szCs w:val="28"/>
        </w:rPr>
        <w:t>г. –7,7%</w:t>
      </w:r>
      <w:r w:rsidR="00232D28">
        <w:rPr>
          <w:sz w:val="28"/>
          <w:szCs w:val="28"/>
        </w:rPr>
        <w:t>, 2014</w:t>
      </w:r>
      <w:r w:rsidR="00EC79D4">
        <w:rPr>
          <w:sz w:val="28"/>
          <w:szCs w:val="28"/>
        </w:rPr>
        <w:t xml:space="preserve"> </w:t>
      </w:r>
      <w:r w:rsidR="00232D28">
        <w:rPr>
          <w:sz w:val="28"/>
          <w:szCs w:val="28"/>
        </w:rPr>
        <w:t>г. – 8,4%</w:t>
      </w:r>
      <w:r w:rsidR="00400F22" w:rsidRPr="005224EC">
        <w:rPr>
          <w:sz w:val="28"/>
          <w:szCs w:val="28"/>
        </w:rPr>
        <w:t xml:space="preserve"> </w:t>
      </w:r>
      <w:r w:rsidRPr="005224EC">
        <w:rPr>
          <w:sz w:val="28"/>
          <w:szCs w:val="28"/>
        </w:rPr>
        <w:t xml:space="preserve">отходов производства. Процент использования отходов самый большой в стане – 97,6% </w:t>
      </w:r>
      <w:r w:rsidR="00400F22" w:rsidRPr="005224EC">
        <w:rPr>
          <w:sz w:val="28"/>
          <w:szCs w:val="28"/>
        </w:rPr>
        <w:t>в 2012 г</w:t>
      </w:r>
      <w:r w:rsidRPr="005224EC">
        <w:rPr>
          <w:sz w:val="28"/>
          <w:szCs w:val="28"/>
        </w:rPr>
        <w:t>.</w:t>
      </w:r>
      <w:r w:rsidR="00400F22" w:rsidRPr="005224EC">
        <w:rPr>
          <w:sz w:val="28"/>
          <w:szCs w:val="28"/>
        </w:rPr>
        <w:t>, 91% - в 2013</w:t>
      </w:r>
      <w:r w:rsidR="0051597E" w:rsidRPr="005224EC">
        <w:rPr>
          <w:sz w:val="28"/>
          <w:szCs w:val="28"/>
        </w:rPr>
        <w:t> </w:t>
      </w:r>
      <w:r w:rsidR="00400F22" w:rsidRPr="005224EC">
        <w:rPr>
          <w:sz w:val="28"/>
          <w:szCs w:val="28"/>
        </w:rPr>
        <w:t>г.</w:t>
      </w:r>
      <w:r w:rsidR="009030C0" w:rsidRPr="005224EC">
        <w:rPr>
          <w:sz w:val="28"/>
          <w:szCs w:val="28"/>
        </w:rPr>
        <w:t xml:space="preserve"> </w:t>
      </w:r>
      <w:r w:rsidR="00400F22" w:rsidRPr="005224EC">
        <w:rPr>
          <w:sz w:val="28"/>
          <w:szCs w:val="28"/>
        </w:rPr>
        <w:t>С</w:t>
      </w:r>
      <w:r w:rsidRPr="005224EC">
        <w:rPr>
          <w:sz w:val="28"/>
          <w:szCs w:val="28"/>
        </w:rPr>
        <w:t xml:space="preserve"> целью извлечения вторичных материальных ресурсов из коммунальных отходов построен мусороперерабатывающий завод в Могилеве, планируется строительство в Бобруйске.</w:t>
      </w:r>
    </w:p>
    <w:p w:rsidR="00872247" w:rsidRPr="005224EC" w:rsidRDefault="00872247" w:rsidP="00682081">
      <w:pPr>
        <w:widowControl w:val="0"/>
        <w:ind w:firstLine="709"/>
        <w:jc w:val="both"/>
        <w:rPr>
          <w:sz w:val="28"/>
          <w:szCs w:val="28"/>
        </w:rPr>
      </w:pPr>
      <w:r w:rsidRPr="005224EC">
        <w:rPr>
          <w:sz w:val="28"/>
          <w:szCs w:val="28"/>
        </w:rPr>
        <w:t xml:space="preserve">В соответствии с выявленными особенностями экологического состояния регионов, изложенными выше, акцентируются и региональные особенности </w:t>
      </w:r>
      <w:r w:rsidRPr="00CF5DEB">
        <w:rPr>
          <w:i/>
          <w:sz w:val="28"/>
          <w:szCs w:val="28"/>
        </w:rPr>
        <w:t>природоохранной деятельности</w:t>
      </w:r>
      <w:r w:rsidRPr="005224EC">
        <w:rPr>
          <w:sz w:val="28"/>
          <w:szCs w:val="28"/>
        </w:rPr>
        <w:t xml:space="preserve"> в решении экологических проблем.</w:t>
      </w:r>
    </w:p>
    <w:p w:rsidR="00872247" w:rsidRPr="005224EC" w:rsidRDefault="00872247" w:rsidP="00682081">
      <w:pPr>
        <w:widowControl w:val="0"/>
        <w:ind w:firstLine="709"/>
        <w:jc w:val="both"/>
        <w:rPr>
          <w:sz w:val="28"/>
          <w:szCs w:val="28"/>
        </w:rPr>
      </w:pPr>
      <w:r w:rsidRPr="005224EC">
        <w:rPr>
          <w:sz w:val="28"/>
          <w:szCs w:val="28"/>
        </w:rPr>
        <w:t>В Брестской области повышенное внимание уделяется вопросам устранения негативных последствий, связанных с осушительной мелиорацией и разработкой</w:t>
      </w:r>
      <w:r w:rsidR="002D0266">
        <w:rPr>
          <w:sz w:val="28"/>
          <w:szCs w:val="28"/>
        </w:rPr>
        <w:t xml:space="preserve"> месторождений</w:t>
      </w:r>
      <w:r w:rsidRPr="005224EC">
        <w:rPr>
          <w:sz w:val="28"/>
          <w:szCs w:val="28"/>
        </w:rPr>
        <w:t xml:space="preserve"> полезных ископаемых, а также вопросам обезжелезивания питьевых вод, обеспечения успешного функционирования особо охраняемых природных территорий.</w:t>
      </w:r>
    </w:p>
    <w:p w:rsidR="00872247" w:rsidRPr="005224EC" w:rsidRDefault="00872247" w:rsidP="00682081">
      <w:pPr>
        <w:widowControl w:val="0"/>
        <w:ind w:firstLine="709"/>
        <w:jc w:val="both"/>
        <w:rPr>
          <w:sz w:val="28"/>
          <w:szCs w:val="28"/>
        </w:rPr>
      </w:pPr>
      <w:r w:rsidRPr="005224EC">
        <w:rPr>
          <w:sz w:val="28"/>
          <w:szCs w:val="28"/>
        </w:rPr>
        <w:t>В Витебской области главным является</w:t>
      </w:r>
      <w:r w:rsidR="009030C0" w:rsidRPr="005224EC">
        <w:rPr>
          <w:sz w:val="28"/>
          <w:szCs w:val="28"/>
        </w:rPr>
        <w:t xml:space="preserve"> </w:t>
      </w:r>
      <w:r w:rsidRPr="005224EC">
        <w:rPr>
          <w:sz w:val="28"/>
          <w:szCs w:val="28"/>
        </w:rPr>
        <w:t>обеспечение безопасного функционирования производственного комплекса г. Новополоцка, предотвращение загрязнения озер.</w:t>
      </w:r>
    </w:p>
    <w:p w:rsidR="00872247" w:rsidRPr="005224EC" w:rsidRDefault="00872247" w:rsidP="00682081">
      <w:pPr>
        <w:widowControl w:val="0"/>
        <w:ind w:firstLine="709"/>
        <w:jc w:val="both"/>
        <w:rPr>
          <w:sz w:val="28"/>
          <w:szCs w:val="28"/>
        </w:rPr>
      </w:pPr>
      <w:r w:rsidRPr="005224EC">
        <w:rPr>
          <w:sz w:val="28"/>
          <w:szCs w:val="28"/>
        </w:rPr>
        <w:t xml:space="preserve">Главные проблемы Гомельской области – обеспечение безопасности проживания населения на радиоактивно загрязненной территории, снижение загрязнения атмосферного воздуха городов, утилизация токсичных отходов, обезжелезивание питьевых вод. </w:t>
      </w:r>
    </w:p>
    <w:p w:rsidR="00872247" w:rsidRPr="005224EC" w:rsidRDefault="00872247" w:rsidP="00682081">
      <w:pPr>
        <w:widowControl w:val="0"/>
        <w:ind w:firstLine="709"/>
        <w:jc w:val="both"/>
        <w:rPr>
          <w:sz w:val="28"/>
          <w:szCs w:val="28"/>
        </w:rPr>
      </w:pPr>
      <w:r w:rsidRPr="005224EC">
        <w:rPr>
          <w:sz w:val="28"/>
          <w:szCs w:val="28"/>
        </w:rPr>
        <w:t xml:space="preserve">В Гродненской области актуальным является обеспечение безопасного функционирования </w:t>
      </w:r>
      <w:r w:rsidR="0051597E" w:rsidRPr="005224EC">
        <w:rPr>
          <w:sz w:val="28"/>
          <w:szCs w:val="28"/>
        </w:rPr>
        <w:t>ОАО</w:t>
      </w:r>
      <w:r w:rsidRPr="005224EC">
        <w:rPr>
          <w:sz w:val="28"/>
          <w:szCs w:val="28"/>
        </w:rPr>
        <w:t xml:space="preserve"> «</w:t>
      </w:r>
      <w:r w:rsidR="0051597E" w:rsidRPr="005224EC">
        <w:rPr>
          <w:sz w:val="28"/>
          <w:szCs w:val="28"/>
        </w:rPr>
        <w:t xml:space="preserve">Гродно </w:t>
      </w:r>
      <w:r w:rsidRPr="005224EC">
        <w:rPr>
          <w:sz w:val="28"/>
          <w:szCs w:val="28"/>
        </w:rPr>
        <w:t>Азот», пров</w:t>
      </w:r>
      <w:r w:rsidR="00400F22" w:rsidRPr="005224EC">
        <w:rPr>
          <w:sz w:val="28"/>
          <w:szCs w:val="28"/>
        </w:rPr>
        <w:t>едение</w:t>
      </w:r>
      <w:r w:rsidRPr="005224EC">
        <w:rPr>
          <w:sz w:val="28"/>
          <w:szCs w:val="28"/>
        </w:rPr>
        <w:t xml:space="preserve"> противоэрозионны</w:t>
      </w:r>
      <w:r w:rsidR="00400F22" w:rsidRPr="005224EC">
        <w:rPr>
          <w:sz w:val="28"/>
          <w:szCs w:val="28"/>
        </w:rPr>
        <w:t>х</w:t>
      </w:r>
      <w:r w:rsidRPr="005224EC">
        <w:rPr>
          <w:sz w:val="28"/>
          <w:szCs w:val="28"/>
        </w:rPr>
        <w:t xml:space="preserve"> мероприяти</w:t>
      </w:r>
      <w:r w:rsidR="00400F22" w:rsidRPr="005224EC">
        <w:rPr>
          <w:sz w:val="28"/>
          <w:szCs w:val="28"/>
        </w:rPr>
        <w:t>й</w:t>
      </w:r>
      <w:r w:rsidRPr="005224EC">
        <w:rPr>
          <w:sz w:val="28"/>
          <w:szCs w:val="28"/>
        </w:rPr>
        <w:t xml:space="preserve">. </w:t>
      </w:r>
    </w:p>
    <w:p w:rsidR="00872247" w:rsidRPr="005224EC" w:rsidRDefault="00872247" w:rsidP="00682081">
      <w:pPr>
        <w:widowControl w:val="0"/>
        <w:ind w:firstLine="709"/>
        <w:jc w:val="both"/>
        <w:rPr>
          <w:sz w:val="28"/>
          <w:szCs w:val="28"/>
        </w:rPr>
      </w:pPr>
      <w:r w:rsidRPr="005224EC">
        <w:rPr>
          <w:sz w:val="28"/>
          <w:szCs w:val="28"/>
        </w:rPr>
        <w:t>В Минской области актуальными являются задачи по уменьшению неблагоприятных последствий в связи с изменениями природной сре</w:t>
      </w:r>
      <w:r w:rsidR="00400F22" w:rsidRPr="005224EC">
        <w:rPr>
          <w:sz w:val="28"/>
          <w:szCs w:val="28"/>
        </w:rPr>
        <w:t xml:space="preserve">ды в районе </w:t>
      </w:r>
      <w:r w:rsidR="0051597E" w:rsidRPr="005224EC">
        <w:rPr>
          <w:sz w:val="28"/>
          <w:szCs w:val="28"/>
        </w:rPr>
        <w:t>ОА</w:t>
      </w:r>
      <w:r w:rsidR="00400F22" w:rsidRPr="005224EC">
        <w:rPr>
          <w:sz w:val="28"/>
          <w:szCs w:val="28"/>
        </w:rPr>
        <w:t xml:space="preserve">О «Беларуськалий» по </w:t>
      </w:r>
      <w:r w:rsidRPr="005224EC">
        <w:rPr>
          <w:sz w:val="28"/>
          <w:szCs w:val="28"/>
        </w:rPr>
        <w:t xml:space="preserve">устранению негативных последствий, связанных с осушительной мелиорацией, проведению противоэрозионных мероприятий. </w:t>
      </w:r>
    </w:p>
    <w:p w:rsidR="00872247" w:rsidRDefault="00872247" w:rsidP="00682081">
      <w:pPr>
        <w:widowControl w:val="0"/>
        <w:ind w:firstLine="709"/>
        <w:jc w:val="both"/>
        <w:rPr>
          <w:sz w:val="28"/>
          <w:szCs w:val="28"/>
        </w:rPr>
      </w:pPr>
      <w:r w:rsidRPr="005224EC">
        <w:rPr>
          <w:sz w:val="28"/>
          <w:szCs w:val="28"/>
        </w:rPr>
        <w:t xml:space="preserve">В Могилевской области предстоит обеспечить безопасность проживания населения на радиоактивно загрязненной территории, проведение мероприятий по борьбе с плоскостной и линейной эрозией. </w:t>
      </w:r>
    </w:p>
    <w:p w:rsidR="0007003F" w:rsidRPr="005224EC" w:rsidRDefault="0007003F" w:rsidP="00682081">
      <w:pPr>
        <w:widowControl w:val="0"/>
        <w:ind w:firstLine="709"/>
        <w:jc w:val="both"/>
        <w:rPr>
          <w:sz w:val="28"/>
          <w:szCs w:val="28"/>
        </w:rPr>
      </w:pPr>
    </w:p>
    <w:p w:rsidR="00AA2F4C" w:rsidRPr="005224EC" w:rsidRDefault="00AA2F4C" w:rsidP="00682081">
      <w:pPr>
        <w:widowControl w:val="0"/>
        <w:ind w:firstLine="709"/>
        <w:jc w:val="both"/>
        <w:rPr>
          <w:sz w:val="16"/>
          <w:szCs w:val="16"/>
        </w:rPr>
      </w:pPr>
    </w:p>
    <w:p w:rsidR="00872247" w:rsidRPr="005224EC" w:rsidRDefault="00872247" w:rsidP="00682081">
      <w:pPr>
        <w:pStyle w:val="10"/>
      </w:pPr>
      <w:bookmarkStart w:id="26" w:name="_Toc420935644"/>
      <w:r w:rsidRPr="005224EC">
        <w:lastRenderedPageBreak/>
        <w:t>Глава 4 Меры экологической политики и государственное регулирование природопользования и охраны окружающей среды</w:t>
      </w:r>
      <w:bookmarkEnd w:id="26"/>
    </w:p>
    <w:p w:rsidR="00872247" w:rsidRPr="005224EC" w:rsidRDefault="00872247" w:rsidP="00682081">
      <w:pPr>
        <w:widowControl w:val="0"/>
        <w:ind w:firstLine="709"/>
        <w:jc w:val="both"/>
        <w:rPr>
          <w:sz w:val="16"/>
          <w:szCs w:val="16"/>
        </w:rPr>
      </w:pPr>
    </w:p>
    <w:p w:rsidR="00872247" w:rsidRPr="005224EC" w:rsidRDefault="00872247" w:rsidP="00682081">
      <w:pPr>
        <w:widowControl w:val="0"/>
        <w:ind w:firstLine="709"/>
        <w:jc w:val="both"/>
        <w:rPr>
          <w:sz w:val="28"/>
          <w:szCs w:val="28"/>
        </w:rPr>
      </w:pPr>
      <w:r w:rsidRPr="005224EC">
        <w:rPr>
          <w:sz w:val="28"/>
          <w:szCs w:val="28"/>
        </w:rPr>
        <w:t>Реализация экологической политики, законодательства</w:t>
      </w:r>
      <w:r w:rsidR="0051597E" w:rsidRPr="005224EC">
        <w:rPr>
          <w:sz w:val="28"/>
          <w:szCs w:val="28"/>
        </w:rPr>
        <w:t xml:space="preserve"> об охране окружающей среды и рациональном использовании природных ресурсов</w:t>
      </w:r>
      <w:r w:rsidRPr="005224EC">
        <w:rPr>
          <w:sz w:val="28"/>
          <w:szCs w:val="28"/>
        </w:rPr>
        <w:t xml:space="preserve"> в Республике Беларусь возложена на Министерство природных ресурсов и охраны окружающей среды в качестве ответственного координирующего государственного органа. Структура системы Минприроды в настоящее время определена </w:t>
      </w:r>
      <w:r w:rsidR="0051597E" w:rsidRPr="005224EC">
        <w:rPr>
          <w:sz w:val="28"/>
          <w:szCs w:val="28"/>
        </w:rPr>
        <w:t>п</w:t>
      </w:r>
      <w:r w:rsidRPr="005224EC">
        <w:rPr>
          <w:sz w:val="28"/>
          <w:szCs w:val="28"/>
        </w:rPr>
        <w:t>остановлением Совета Министров Республики Беларусь от 20.06.2013</w:t>
      </w:r>
      <w:r w:rsidR="00400F22" w:rsidRPr="005224EC">
        <w:rPr>
          <w:sz w:val="28"/>
          <w:szCs w:val="28"/>
        </w:rPr>
        <w:t xml:space="preserve">г. </w:t>
      </w:r>
      <w:r w:rsidRPr="005224EC">
        <w:rPr>
          <w:sz w:val="28"/>
          <w:szCs w:val="28"/>
        </w:rPr>
        <w:t xml:space="preserve"> №</w:t>
      </w:r>
      <w:r w:rsidR="0051597E" w:rsidRPr="005224EC">
        <w:rPr>
          <w:sz w:val="28"/>
          <w:szCs w:val="28"/>
        </w:rPr>
        <w:t> </w:t>
      </w:r>
      <w:r w:rsidRPr="005224EC">
        <w:rPr>
          <w:sz w:val="28"/>
          <w:szCs w:val="28"/>
        </w:rPr>
        <w:t>503 «О некоторых вопросах Министерства природных ресурсов и охраны окружающей среды Республики Беларусь». Реализация основных инструментов охраны природы и рационального природопользования регулируется и осуществляется в соответствии с кодексами (водны</w:t>
      </w:r>
      <w:r w:rsidR="0051597E" w:rsidRPr="005224EC">
        <w:rPr>
          <w:sz w:val="28"/>
          <w:szCs w:val="28"/>
        </w:rPr>
        <w:t>м</w:t>
      </w:r>
      <w:r w:rsidRPr="005224EC">
        <w:rPr>
          <w:sz w:val="28"/>
          <w:szCs w:val="28"/>
        </w:rPr>
        <w:t>, лесным, о земле, о недрах) и законами «Об охране окружающей среды», «Об охране атмосферного воздуха», «Об охране озонового слоя», «Об обращении с отходами», «Об особо охраняемых природных территориях», «О животном мире», «О растительном мире», «О государственной экологической экспертизе», «О возобновляемых источниках энергии», «О гидрометеорологической деятельности», «О радиационной безопасности населения» и др.</w:t>
      </w:r>
    </w:p>
    <w:p w:rsidR="00872247" w:rsidRPr="005224EC" w:rsidRDefault="00872247" w:rsidP="00682081">
      <w:pPr>
        <w:widowControl w:val="0"/>
        <w:ind w:firstLine="709"/>
        <w:jc w:val="both"/>
        <w:rPr>
          <w:sz w:val="28"/>
          <w:szCs w:val="28"/>
        </w:rPr>
      </w:pPr>
      <w:r w:rsidRPr="005224EC">
        <w:rPr>
          <w:sz w:val="28"/>
          <w:szCs w:val="28"/>
        </w:rPr>
        <w:t>На практике природопользование в Республике Беларусь осуществляется на основании разрешений, в т.</w:t>
      </w:r>
      <w:r w:rsidR="000016B5">
        <w:rPr>
          <w:sz w:val="28"/>
          <w:szCs w:val="28"/>
        </w:rPr>
        <w:t xml:space="preserve"> </w:t>
      </w:r>
      <w:r w:rsidRPr="005224EC">
        <w:rPr>
          <w:sz w:val="28"/>
          <w:szCs w:val="28"/>
        </w:rPr>
        <w:t>ч. разрешений на выбросы загрязняющих веществ в атмосферный воздух, комплексных природоохранных разрешений, разрешений на хранение и захоронение отходов производства, разрешений на специальное водопользование; действует экологический налог и налог на добычу (изъятие) природных ресурсов, устанавливаются таксы на лесопользование.</w:t>
      </w:r>
    </w:p>
    <w:p w:rsidR="00872247" w:rsidRPr="005224EC" w:rsidRDefault="00872247" w:rsidP="00682081">
      <w:pPr>
        <w:widowControl w:val="0"/>
        <w:ind w:firstLine="709"/>
        <w:jc w:val="both"/>
        <w:rPr>
          <w:sz w:val="28"/>
          <w:szCs w:val="28"/>
        </w:rPr>
      </w:pPr>
      <w:r w:rsidRPr="005224EC">
        <w:rPr>
          <w:sz w:val="28"/>
          <w:szCs w:val="28"/>
        </w:rPr>
        <w:t>В республике создана нормативная правовая база и с 2012 г. осуществляется внедрение комплексных природоохранных разрешений как неотъемлемого элемента системы государственного регулирования вредного воздействия на окружающую среду в целях упрощения административных процедур, стимулирования внедрения наилучших доступных технических методов для комплексного предотвращения и контроля загрязнения окружающей среды</w:t>
      </w:r>
      <w:r w:rsidR="00400F22" w:rsidRPr="005224EC">
        <w:rPr>
          <w:sz w:val="28"/>
          <w:szCs w:val="28"/>
        </w:rPr>
        <w:t>.</w:t>
      </w:r>
    </w:p>
    <w:p w:rsidR="00872247" w:rsidRPr="005224EC" w:rsidRDefault="00872247" w:rsidP="00682081">
      <w:pPr>
        <w:widowControl w:val="0"/>
        <w:ind w:firstLine="709"/>
        <w:jc w:val="both"/>
        <w:rPr>
          <w:sz w:val="28"/>
          <w:szCs w:val="28"/>
        </w:rPr>
      </w:pPr>
      <w:r w:rsidRPr="005224EC">
        <w:rPr>
          <w:sz w:val="28"/>
          <w:szCs w:val="28"/>
        </w:rPr>
        <w:t>В стране осуществляется систематический учет природных ресурсов, ведение 13-ти государственных кадастров, включая земельный, водный, лесной, климатический, атмосферного воздуха, кадастры растительного и животного мира, недр, отходов, возобновляемых источников энергии, что позволяет иметь подробную оперативную информацию о природно-ресурсном потенциале всех регионов Беларуси.</w:t>
      </w:r>
    </w:p>
    <w:p w:rsidR="00872247" w:rsidRPr="005224EC" w:rsidRDefault="00872247" w:rsidP="00682081">
      <w:pPr>
        <w:widowControl w:val="0"/>
        <w:ind w:firstLine="709"/>
        <w:jc w:val="both"/>
        <w:rPr>
          <w:sz w:val="28"/>
          <w:szCs w:val="28"/>
        </w:rPr>
      </w:pPr>
      <w:r w:rsidRPr="005224EC">
        <w:rPr>
          <w:sz w:val="28"/>
          <w:szCs w:val="28"/>
        </w:rPr>
        <w:t>В соответствии с основными направлениями и целями Национальной стратегии устойчивого социально-экономического развития Респуб</w:t>
      </w:r>
      <w:r w:rsidR="00400F22" w:rsidRPr="005224EC">
        <w:rPr>
          <w:sz w:val="28"/>
          <w:szCs w:val="28"/>
        </w:rPr>
        <w:t>лики Беларусь на период до 2020</w:t>
      </w:r>
      <w:r w:rsidR="00EC79D4">
        <w:rPr>
          <w:sz w:val="28"/>
          <w:szCs w:val="28"/>
        </w:rPr>
        <w:t xml:space="preserve"> </w:t>
      </w:r>
      <w:r w:rsidRPr="005224EC">
        <w:rPr>
          <w:sz w:val="28"/>
          <w:szCs w:val="28"/>
        </w:rPr>
        <w:t xml:space="preserve">г. </w:t>
      </w:r>
      <w:r w:rsidR="00400F22" w:rsidRPr="005224EC">
        <w:rPr>
          <w:sz w:val="28"/>
          <w:szCs w:val="28"/>
        </w:rPr>
        <w:t>э</w:t>
      </w:r>
      <w:r w:rsidRPr="005224EC">
        <w:rPr>
          <w:sz w:val="28"/>
          <w:szCs w:val="28"/>
        </w:rPr>
        <w:t xml:space="preserve">кономика страны строится на принципах устойчивого развития, предполагающих комплексную увязку экономического, </w:t>
      </w:r>
      <w:r w:rsidRPr="005224EC">
        <w:rPr>
          <w:sz w:val="28"/>
          <w:szCs w:val="28"/>
        </w:rPr>
        <w:lastRenderedPageBreak/>
        <w:t>социального и экологического компонентов. В экологической сфере сформированы и реализуются стратегические документы и соответствующие программы действий, устанавливающие целевые показатели и мероприятия по их достижению, в том числе:</w:t>
      </w:r>
    </w:p>
    <w:p w:rsidR="00872247" w:rsidRPr="005224EC" w:rsidRDefault="00872247" w:rsidP="00682081">
      <w:pPr>
        <w:pStyle w:val="aff"/>
        <w:widowControl w:val="0"/>
        <w:numPr>
          <w:ilvl w:val="0"/>
          <w:numId w:val="14"/>
        </w:numPr>
        <w:spacing w:after="0" w:line="240" w:lineRule="auto"/>
        <w:ind w:left="1066" w:hanging="357"/>
        <w:jc w:val="both"/>
        <w:rPr>
          <w:rFonts w:ascii="Times New Roman" w:hAnsi="Times New Roman" w:cs="Times New Roman"/>
          <w:b/>
          <w:sz w:val="28"/>
          <w:szCs w:val="28"/>
        </w:rPr>
      </w:pPr>
      <w:r w:rsidRPr="005224EC">
        <w:rPr>
          <w:rFonts w:ascii="Times New Roman" w:hAnsi="Times New Roman" w:cs="Times New Roman"/>
          <w:b/>
          <w:sz w:val="28"/>
          <w:szCs w:val="28"/>
        </w:rPr>
        <w:t>Стратегия в области охраны окружающей среды в Республике Беларусь на период до 2025 года</w:t>
      </w:r>
      <w:r w:rsidRPr="005224EC">
        <w:rPr>
          <w:rFonts w:ascii="Times New Roman" w:hAnsi="Times New Roman" w:cs="Times New Roman"/>
          <w:sz w:val="28"/>
          <w:szCs w:val="28"/>
        </w:rPr>
        <w:t>,</w:t>
      </w:r>
    </w:p>
    <w:p w:rsidR="00872247" w:rsidRPr="005224EC" w:rsidRDefault="00872247" w:rsidP="00682081">
      <w:pPr>
        <w:pStyle w:val="aff"/>
        <w:widowControl w:val="0"/>
        <w:numPr>
          <w:ilvl w:val="0"/>
          <w:numId w:val="14"/>
        </w:numPr>
        <w:spacing w:after="0" w:line="240" w:lineRule="auto"/>
        <w:ind w:left="1066" w:hanging="357"/>
        <w:jc w:val="both"/>
        <w:rPr>
          <w:rFonts w:ascii="Times New Roman" w:hAnsi="Times New Roman" w:cs="Times New Roman"/>
          <w:sz w:val="28"/>
          <w:szCs w:val="28"/>
        </w:rPr>
      </w:pPr>
      <w:r w:rsidRPr="005224EC">
        <w:rPr>
          <w:rFonts w:ascii="Times New Roman" w:hAnsi="Times New Roman" w:cs="Times New Roman"/>
          <w:b/>
          <w:sz w:val="28"/>
          <w:szCs w:val="28"/>
        </w:rPr>
        <w:t>Программа социально-экономического разви</w:t>
      </w:r>
      <w:r w:rsidR="00EC79D4">
        <w:rPr>
          <w:rFonts w:ascii="Times New Roman" w:hAnsi="Times New Roman" w:cs="Times New Roman"/>
          <w:b/>
          <w:sz w:val="28"/>
          <w:szCs w:val="28"/>
        </w:rPr>
        <w:t>тия Республики Беларусь на 2011-</w:t>
      </w:r>
      <w:r w:rsidRPr="005224EC">
        <w:rPr>
          <w:rFonts w:ascii="Times New Roman" w:hAnsi="Times New Roman" w:cs="Times New Roman"/>
          <w:b/>
          <w:sz w:val="28"/>
          <w:szCs w:val="28"/>
        </w:rPr>
        <w:t>2015 годы</w:t>
      </w:r>
      <w:r w:rsidRPr="005224EC">
        <w:rPr>
          <w:rFonts w:ascii="Times New Roman" w:hAnsi="Times New Roman" w:cs="Times New Roman"/>
          <w:sz w:val="28"/>
          <w:szCs w:val="28"/>
        </w:rPr>
        <w:t>,</w:t>
      </w:r>
    </w:p>
    <w:p w:rsidR="00E206AA" w:rsidRPr="005224EC" w:rsidRDefault="00E206AA" w:rsidP="00682081">
      <w:pPr>
        <w:pStyle w:val="aff"/>
        <w:widowControl w:val="0"/>
        <w:numPr>
          <w:ilvl w:val="0"/>
          <w:numId w:val="14"/>
        </w:numPr>
        <w:spacing w:after="0" w:line="240" w:lineRule="auto"/>
        <w:ind w:left="1066" w:hanging="357"/>
        <w:jc w:val="both"/>
        <w:rPr>
          <w:rFonts w:ascii="Times New Roman" w:hAnsi="Times New Roman" w:cs="Times New Roman"/>
          <w:sz w:val="28"/>
          <w:szCs w:val="28"/>
        </w:rPr>
      </w:pPr>
      <w:r w:rsidRPr="005224EC">
        <w:rPr>
          <w:rFonts w:ascii="Times New Roman" w:hAnsi="Times New Roman" w:cs="Times New Roman"/>
          <w:b/>
          <w:sz w:val="28"/>
          <w:szCs w:val="28"/>
        </w:rPr>
        <w:t>Государственная программа</w:t>
      </w:r>
      <w:r w:rsidR="009030C0" w:rsidRPr="005224EC">
        <w:rPr>
          <w:rFonts w:ascii="Times New Roman" w:hAnsi="Times New Roman" w:cs="Times New Roman"/>
          <w:b/>
          <w:sz w:val="28"/>
          <w:szCs w:val="28"/>
        </w:rPr>
        <w:t xml:space="preserve"> </w:t>
      </w:r>
      <w:r w:rsidRPr="005224EC">
        <w:rPr>
          <w:rFonts w:ascii="Times New Roman" w:hAnsi="Times New Roman" w:cs="Times New Roman"/>
          <w:b/>
          <w:sz w:val="28"/>
          <w:szCs w:val="28"/>
        </w:rPr>
        <w:t>обеспечения функционирования и развития Национальной системы мониторинга окружающей сред</w:t>
      </w:r>
      <w:r w:rsidR="00EC79D4">
        <w:rPr>
          <w:rFonts w:ascii="Times New Roman" w:hAnsi="Times New Roman" w:cs="Times New Roman"/>
          <w:b/>
          <w:sz w:val="28"/>
          <w:szCs w:val="28"/>
        </w:rPr>
        <w:t>ы в Республике Беларусь на 2011-</w:t>
      </w:r>
      <w:r w:rsidRPr="005224EC">
        <w:rPr>
          <w:rFonts w:ascii="Times New Roman" w:hAnsi="Times New Roman" w:cs="Times New Roman"/>
          <w:b/>
          <w:sz w:val="28"/>
          <w:szCs w:val="28"/>
        </w:rPr>
        <w:t>2015 годы,</w:t>
      </w:r>
    </w:p>
    <w:p w:rsidR="00102C06" w:rsidRPr="005224EC" w:rsidRDefault="00102C06" w:rsidP="00682081">
      <w:pPr>
        <w:pStyle w:val="aff"/>
        <w:widowControl w:val="0"/>
        <w:numPr>
          <w:ilvl w:val="0"/>
          <w:numId w:val="14"/>
        </w:numPr>
        <w:spacing w:after="0" w:line="240" w:lineRule="auto"/>
        <w:ind w:left="1066" w:hanging="357"/>
        <w:jc w:val="both"/>
        <w:rPr>
          <w:rFonts w:ascii="Times New Roman" w:hAnsi="Times New Roman" w:cs="Times New Roman"/>
          <w:b/>
          <w:sz w:val="28"/>
          <w:szCs w:val="28"/>
        </w:rPr>
      </w:pPr>
      <w:r w:rsidRPr="005224EC">
        <w:rPr>
          <w:rFonts w:ascii="Times New Roman" w:hAnsi="Times New Roman" w:cs="Times New Roman"/>
          <w:b/>
          <w:sz w:val="28"/>
          <w:szCs w:val="28"/>
        </w:rPr>
        <w:t>Национальная стратегия развития системы особо охраняемых природных территорий до 1 января 2030 г.</w:t>
      </w:r>
    </w:p>
    <w:p w:rsidR="00E206AA" w:rsidRPr="005224EC" w:rsidRDefault="00E206AA" w:rsidP="00682081">
      <w:pPr>
        <w:pStyle w:val="aff"/>
        <w:widowControl w:val="0"/>
        <w:numPr>
          <w:ilvl w:val="0"/>
          <w:numId w:val="14"/>
        </w:numPr>
        <w:spacing w:after="0" w:line="240" w:lineRule="auto"/>
        <w:ind w:left="1066" w:hanging="357"/>
        <w:jc w:val="both"/>
        <w:rPr>
          <w:rFonts w:ascii="Times New Roman" w:hAnsi="Times New Roman" w:cs="Times New Roman"/>
          <w:sz w:val="28"/>
          <w:szCs w:val="28"/>
        </w:rPr>
      </w:pPr>
      <w:r w:rsidRPr="005224EC">
        <w:rPr>
          <w:rFonts w:ascii="Times New Roman" w:hAnsi="Times New Roman" w:cs="Times New Roman"/>
          <w:b/>
          <w:bCs/>
          <w:sz w:val="28"/>
          <w:szCs w:val="28"/>
        </w:rPr>
        <w:t>Государственная программа развития системы особо охраняемых природных территорий на 2015–2019 годы,</w:t>
      </w:r>
    </w:p>
    <w:p w:rsidR="00872247" w:rsidRPr="005224EC" w:rsidRDefault="00872247" w:rsidP="00682081">
      <w:pPr>
        <w:pStyle w:val="aff"/>
        <w:widowControl w:val="0"/>
        <w:numPr>
          <w:ilvl w:val="0"/>
          <w:numId w:val="14"/>
        </w:numPr>
        <w:spacing w:after="0" w:line="240" w:lineRule="auto"/>
        <w:ind w:left="1066" w:hanging="357"/>
        <w:jc w:val="both"/>
        <w:rPr>
          <w:rFonts w:ascii="Times New Roman" w:hAnsi="Times New Roman" w:cs="Times New Roman"/>
          <w:sz w:val="28"/>
          <w:szCs w:val="28"/>
        </w:rPr>
      </w:pPr>
      <w:r w:rsidRPr="005224EC">
        <w:rPr>
          <w:rFonts w:ascii="Times New Roman" w:hAnsi="Times New Roman" w:cs="Times New Roman"/>
          <w:b/>
          <w:sz w:val="28"/>
          <w:szCs w:val="28"/>
        </w:rPr>
        <w:t>Водная стратегия Республики Беларусь на период до 2020 года</w:t>
      </w:r>
      <w:r w:rsidRPr="005224EC">
        <w:rPr>
          <w:rFonts w:ascii="Times New Roman" w:hAnsi="Times New Roman" w:cs="Times New Roman"/>
          <w:sz w:val="28"/>
          <w:szCs w:val="28"/>
        </w:rPr>
        <w:t xml:space="preserve">, </w:t>
      </w:r>
    </w:p>
    <w:p w:rsidR="00400F22" w:rsidRPr="005224EC" w:rsidRDefault="00872247" w:rsidP="00682081">
      <w:pPr>
        <w:pStyle w:val="aff"/>
        <w:widowControl w:val="0"/>
        <w:numPr>
          <w:ilvl w:val="0"/>
          <w:numId w:val="14"/>
        </w:numPr>
        <w:spacing w:after="0" w:line="240" w:lineRule="auto"/>
        <w:ind w:left="1066" w:hanging="357"/>
        <w:jc w:val="both"/>
        <w:rPr>
          <w:rFonts w:ascii="Times New Roman" w:hAnsi="Times New Roman" w:cs="Times New Roman"/>
          <w:sz w:val="28"/>
          <w:szCs w:val="28"/>
        </w:rPr>
      </w:pPr>
      <w:r w:rsidRPr="005224EC">
        <w:rPr>
          <w:rFonts w:ascii="Times New Roman" w:hAnsi="Times New Roman" w:cs="Times New Roman"/>
          <w:b/>
          <w:sz w:val="28"/>
          <w:szCs w:val="28"/>
        </w:rPr>
        <w:t>Стратегия по сохранению и устойчивому использованию биологического</w:t>
      </w:r>
      <w:r w:rsidR="00400F22" w:rsidRPr="005224EC">
        <w:rPr>
          <w:rFonts w:ascii="Times New Roman" w:hAnsi="Times New Roman" w:cs="Times New Roman"/>
          <w:b/>
          <w:sz w:val="28"/>
          <w:szCs w:val="28"/>
        </w:rPr>
        <w:t xml:space="preserve"> разнообразия на 2011-2020 годы</w:t>
      </w:r>
      <w:r w:rsidR="00400F22" w:rsidRPr="005224EC">
        <w:rPr>
          <w:rFonts w:ascii="Times New Roman" w:hAnsi="Times New Roman" w:cs="Times New Roman"/>
          <w:sz w:val="28"/>
          <w:szCs w:val="28"/>
        </w:rPr>
        <w:t>,</w:t>
      </w:r>
    </w:p>
    <w:p w:rsidR="00400F22" w:rsidRPr="005224EC" w:rsidRDefault="00872247" w:rsidP="00682081">
      <w:pPr>
        <w:pStyle w:val="aff"/>
        <w:widowControl w:val="0"/>
        <w:numPr>
          <w:ilvl w:val="0"/>
          <w:numId w:val="14"/>
        </w:numPr>
        <w:spacing w:after="0" w:line="240" w:lineRule="auto"/>
        <w:ind w:left="1066" w:hanging="357"/>
        <w:jc w:val="both"/>
        <w:rPr>
          <w:rFonts w:ascii="Times New Roman" w:hAnsi="Times New Roman" w:cs="Times New Roman"/>
          <w:sz w:val="28"/>
          <w:szCs w:val="28"/>
        </w:rPr>
      </w:pPr>
      <w:r w:rsidRPr="005224EC">
        <w:rPr>
          <w:rFonts w:ascii="Times New Roman" w:hAnsi="Times New Roman" w:cs="Times New Roman"/>
          <w:b/>
          <w:sz w:val="28"/>
          <w:szCs w:val="28"/>
        </w:rPr>
        <w:t xml:space="preserve">Стратегия </w:t>
      </w:r>
      <w:r w:rsidR="002D0266">
        <w:rPr>
          <w:rFonts w:ascii="Times New Roman" w:hAnsi="Times New Roman" w:cs="Times New Roman"/>
          <w:b/>
          <w:sz w:val="28"/>
          <w:szCs w:val="28"/>
        </w:rPr>
        <w:t xml:space="preserve">по реализации Конвенции </w:t>
      </w:r>
      <w:r w:rsidRPr="005224EC">
        <w:rPr>
          <w:rFonts w:ascii="Times New Roman" w:hAnsi="Times New Roman" w:cs="Times New Roman"/>
          <w:b/>
          <w:sz w:val="28"/>
          <w:szCs w:val="28"/>
        </w:rPr>
        <w:t>ООН по борьбе с опу</w:t>
      </w:r>
      <w:r w:rsidR="00400F22" w:rsidRPr="005224EC">
        <w:rPr>
          <w:rFonts w:ascii="Times New Roman" w:hAnsi="Times New Roman" w:cs="Times New Roman"/>
          <w:b/>
          <w:sz w:val="28"/>
          <w:szCs w:val="28"/>
        </w:rPr>
        <w:t xml:space="preserve">стыниванием </w:t>
      </w:r>
      <w:r w:rsidR="002D0266">
        <w:rPr>
          <w:rFonts w:ascii="Times New Roman" w:hAnsi="Times New Roman" w:cs="Times New Roman"/>
          <w:b/>
          <w:sz w:val="28"/>
          <w:szCs w:val="28"/>
        </w:rPr>
        <w:t>в тех странах, которые испытывают серьезную засуху и/или опустынивание, особенно в Африке,</w:t>
      </w:r>
    </w:p>
    <w:p w:rsidR="00E512F8" w:rsidRPr="005224EC" w:rsidRDefault="00872247" w:rsidP="00682081">
      <w:pPr>
        <w:pStyle w:val="aff"/>
        <w:widowControl w:val="0"/>
        <w:numPr>
          <w:ilvl w:val="0"/>
          <w:numId w:val="14"/>
        </w:numPr>
        <w:spacing w:after="0" w:line="240" w:lineRule="auto"/>
        <w:ind w:left="1066" w:hanging="357"/>
        <w:jc w:val="both"/>
        <w:rPr>
          <w:rFonts w:ascii="Times New Roman" w:hAnsi="Times New Roman" w:cs="Times New Roman"/>
          <w:sz w:val="28"/>
          <w:szCs w:val="28"/>
        </w:rPr>
      </w:pPr>
      <w:r w:rsidRPr="005224EC">
        <w:rPr>
          <w:rFonts w:ascii="Times New Roman" w:hAnsi="Times New Roman" w:cs="Times New Roman"/>
          <w:b/>
          <w:sz w:val="28"/>
          <w:szCs w:val="28"/>
        </w:rPr>
        <w:t>Стратегический план по реализации Картахенского протокола по биобезопа</w:t>
      </w:r>
      <w:r w:rsidR="00400F22" w:rsidRPr="005224EC">
        <w:rPr>
          <w:rFonts w:ascii="Times New Roman" w:hAnsi="Times New Roman" w:cs="Times New Roman"/>
          <w:b/>
          <w:sz w:val="28"/>
          <w:szCs w:val="28"/>
        </w:rPr>
        <w:t>сности на 2013-2020 годы</w:t>
      </w:r>
      <w:r w:rsidR="00400F22" w:rsidRPr="005224EC">
        <w:rPr>
          <w:rFonts w:ascii="Times New Roman" w:hAnsi="Times New Roman" w:cs="Times New Roman"/>
          <w:sz w:val="28"/>
          <w:szCs w:val="28"/>
        </w:rPr>
        <w:t>,</w:t>
      </w:r>
    </w:p>
    <w:p w:rsidR="00E512F8" w:rsidRPr="005224EC" w:rsidRDefault="00400F22" w:rsidP="00682081">
      <w:pPr>
        <w:pStyle w:val="aff"/>
        <w:widowControl w:val="0"/>
        <w:numPr>
          <w:ilvl w:val="0"/>
          <w:numId w:val="14"/>
        </w:numPr>
        <w:spacing w:after="0" w:line="240" w:lineRule="auto"/>
        <w:ind w:left="1066" w:hanging="357"/>
        <w:jc w:val="both"/>
        <w:rPr>
          <w:rFonts w:ascii="Times New Roman" w:hAnsi="Times New Roman" w:cs="Times New Roman"/>
          <w:sz w:val="28"/>
          <w:szCs w:val="28"/>
        </w:rPr>
      </w:pPr>
      <w:r w:rsidRPr="005224EC">
        <w:rPr>
          <w:rFonts w:ascii="Times New Roman" w:hAnsi="Times New Roman" w:cs="Times New Roman"/>
          <w:b/>
          <w:sz w:val="28"/>
          <w:szCs w:val="28"/>
        </w:rPr>
        <w:t xml:space="preserve">Стратегия </w:t>
      </w:r>
      <w:r w:rsidR="00E512F8" w:rsidRPr="005224EC">
        <w:rPr>
          <w:rFonts w:ascii="Times New Roman" w:hAnsi="Times New Roman" w:cs="Times New Roman"/>
          <w:b/>
          <w:sz w:val="28"/>
          <w:szCs w:val="28"/>
        </w:rPr>
        <w:t>по снижению вредного воздействия транспорта на атмосферный воздух в Республике Беларусь на период до 2020 года</w:t>
      </w:r>
      <w:r w:rsidR="00E512F8" w:rsidRPr="005224EC">
        <w:rPr>
          <w:rFonts w:ascii="Times New Roman" w:hAnsi="Times New Roman" w:cs="Times New Roman"/>
          <w:sz w:val="28"/>
          <w:szCs w:val="28"/>
        </w:rPr>
        <w:t>,</w:t>
      </w:r>
    </w:p>
    <w:p w:rsidR="006A2256" w:rsidRPr="005224EC" w:rsidRDefault="00E512F8" w:rsidP="00682081">
      <w:pPr>
        <w:pStyle w:val="aff"/>
        <w:widowControl w:val="0"/>
        <w:numPr>
          <w:ilvl w:val="0"/>
          <w:numId w:val="14"/>
        </w:numPr>
        <w:spacing w:after="0" w:line="240" w:lineRule="auto"/>
        <w:ind w:left="1066" w:hanging="357"/>
        <w:jc w:val="both"/>
        <w:rPr>
          <w:rFonts w:ascii="Times New Roman" w:hAnsi="Times New Roman" w:cs="Times New Roman"/>
          <w:sz w:val="28"/>
          <w:szCs w:val="28"/>
        </w:rPr>
      </w:pPr>
      <w:r w:rsidRPr="005224EC">
        <w:rPr>
          <w:rFonts w:ascii="Times New Roman" w:hAnsi="Times New Roman" w:cs="Times New Roman"/>
          <w:b/>
          <w:sz w:val="28"/>
          <w:szCs w:val="28"/>
        </w:rPr>
        <w:t>Стратегия Республики Беларусь по постепенному выводу из обращения гидрохлорфторуглеродов на период до 2020 года</w:t>
      </w:r>
      <w:r w:rsidR="006A2256" w:rsidRPr="005224EC">
        <w:rPr>
          <w:rFonts w:ascii="Times New Roman" w:hAnsi="Times New Roman" w:cs="Times New Roman"/>
          <w:sz w:val="28"/>
          <w:szCs w:val="28"/>
        </w:rPr>
        <w:t>.</w:t>
      </w:r>
    </w:p>
    <w:p w:rsidR="006A2256" w:rsidRPr="005224EC" w:rsidRDefault="006A2256" w:rsidP="00682081">
      <w:pPr>
        <w:widowControl w:val="0"/>
        <w:ind w:firstLine="709"/>
        <w:jc w:val="both"/>
        <w:rPr>
          <w:sz w:val="28"/>
          <w:szCs w:val="28"/>
        </w:rPr>
      </w:pPr>
    </w:p>
    <w:p w:rsidR="00872247" w:rsidRPr="005224EC" w:rsidRDefault="00872247" w:rsidP="00682081">
      <w:pPr>
        <w:widowControl w:val="0"/>
        <w:ind w:firstLine="709"/>
        <w:jc w:val="both"/>
        <w:rPr>
          <w:sz w:val="28"/>
          <w:szCs w:val="28"/>
        </w:rPr>
      </w:pPr>
      <w:r w:rsidRPr="005224EC">
        <w:rPr>
          <w:sz w:val="28"/>
          <w:szCs w:val="28"/>
        </w:rPr>
        <w:t xml:space="preserve">Целям обеспечения экологической безопасности и экологизации экономики соответствует также ряд программ, реализация которых осуществляется различными органами государственного управления, например, Государственная программа по водоснабжению и водоотведению «Чистая вода», Государственная программа сбора (заготовки) и переработки вторичного сырья в Республике Беларусь на 2009-2015 годы, </w:t>
      </w:r>
      <w:r w:rsidR="00E512F8" w:rsidRPr="005224EC">
        <w:rPr>
          <w:sz w:val="28"/>
          <w:szCs w:val="28"/>
        </w:rPr>
        <w:t>о</w:t>
      </w:r>
      <w:r w:rsidRPr="005224EC">
        <w:rPr>
          <w:sz w:val="28"/>
          <w:szCs w:val="28"/>
        </w:rPr>
        <w:t xml:space="preserve">траслевая программа обращения с коммунальными отходами Министерства жилищно-коммунального хозяйства и др. </w:t>
      </w:r>
    </w:p>
    <w:p w:rsidR="00872247" w:rsidRPr="005224EC" w:rsidRDefault="00872247" w:rsidP="00682081">
      <w:pPr>
        <w:widowControl w:val="0"/>
        <w:ind w:firstLine="709"/>
        <w:jc w:val="both"/>
        <w:rPr>
          <w:sz w:val="28"/>
          <w:szCs w:val="28"/>
        </w:rPr>
      </w:pPr>
      <w:r w:rsidRPr="005224EC">
        <w:rPr>
          <w:sz w:val="28"/>
          <w:szCs w:val="28"/>
        </w:rPr>
        <w:t>Определенные Программой социально-экономического развития Республики Беларусь на 2011-2015 годы ряд задач и показателей их выполнения, таких как:</w:t>
      </w:r>
    </w:p>
    <w:p w:rsidR="00872247" w:rsidRPr="005224EC" w:rsidRDefault="00872247" w:rsidP="00682081">
      <w:pPr>
        <w:pStyle w:val="Times1"/>
      </w:pPr>
      <w:r w:rsidRPr="005224EC">
        <w:t>минимизация объемов выбросов загрязняющих веществ от стационарных и мобильных источников;</w:t>
      </w:r>
    </w:p>
    <w:p w:rsidR="00872247" w:rsidRPr="005224EC" w:rsidRDefault="00872247" w:rsidP="00682081">
      <w:pPr>
        <w:pStyle w:val="Times1"/>
      </w:pPr>
      <w:r w:rsidRPr="005224EC">
        <w:t xml:space="preserve">сокращение на 20% сброса загрязняющих веществ в водные объекты; </w:t>
      </w:r>
    </w:p>
    <w:p w:rsidR="00872247" w:rsidRPr="005224EC" w:rsidRDefault="00872247" w:rsidP="00682081">
      <w:pPr>
        <w:pStyle w:val="Times1"/>
      </w:pPr>
      <w:r w:rsidRPr="005224EC">
        <w:lastRenderedPageBreak/>
        <w:t xml:space="preserve">снижение темпов образования отходов; </w:t>
      </w:r>
    </w:p>
    <w:p w:rsidR="00E512F8" w:rsidRPr="005224EC" w:rsidRDefault="00872247" w:rsidP="00682081">
      <w:pPr>
        <w:pStyle w:val="Times1"/>
      </w:pPr>
      <w:r w:rsidRPr="005224EC">
        <w:t>доведение доли использования отходов производства до 85% и др.</w:t>
      </w:r>
    </w:p>
    <w:p w:rsidR="00872247" w:rsidRPr="005224EC" w:rsidRDefault="00E512F8" w:rsidP="00682081">
      <w:pPr>
        <w:pStyle w:val="Times1"/>
        <w:numPr>
          <w:ilvl w:val="0"/>
          <w:numId w:val="0"/>
        </w:numPr>
      </w:pPr>
      <w:r w:rsidRPr="005224EC">
        <w:t>реализуются в виде конкретных мероприятий в областных программах и планах.</w:t>
      </w:r>
    </w:p>
    <w:p w:rsidR="00872247" w:rsidRPr="005224EC" w:rsidRDefault="00872247" w:rsidP="00682081">
      <w:pPr>
        <w:widowControl w:val="0"/>
        <w:ind w:firstLine="709"/>
        <w:jc w:val="both"/>
        <w:rPr>
          <w:sz w:val="28"/>
          <w:szCs w:val="28"/>
        </w:rPr>
      </w:pPr>
      <w:r w:rsidRPr="005224EC">
        <w:rPr>
          <w:sz w:val="28"/>
          <w:szCs w:val="28"/>
        </w:rPr>
        <w:t>В 2012 году Министерством промышленности Республики Беларусь по согласованию с Мин</w:t>
      </w:r>
      <w:r w:rsidR="00AA2F4C" w:rsidRPr="005224EC">
        <w:rPr>
          <w:sz w:val="28"/>
          <w:szCs w:val="28"/>
        </w:rPr>
        <w:t>истерством природных ресурсов и охраны окружающей среды</w:t>
      </w:r>
      <w:r w:rsidR="001E4253" w:rsidRPr="005224EC">
        <w:rPr>
          <w:sz w:val="28"/>
          <w:szCs w:val="28"/>
        </w:rPr>
        <w:t xml:space="preserve"> </w:t>
      </w:r>
      <w:r w:rsidR="00E512F8" w:rsidRPr="005224EC">
        <w:rPr>
          <w:sz w:val="28"/>
          <w:szCs w:val="28"/>
        </w:rPr>
        <w:t xml:space="preserve">Республики Беларусь </w:t>
      </w:r>
      <w:r w:rsidRPr="005224EC">
        <w:rPr>
          <w:sz w:val="28"/>
          <w:szCs w:val="28"/>
        </w:rPr>
        <w:t>разработан и утвержден Перспективный план Министерства промышленности по реализации политики по сохранению и улучшению качества окружающей среды и снижению негативного воздействия на нее на период до 2025 г. основными задачами которого являются: сокращение выбросов загрязняющих веществ в атмосферный воздух от стационарных и мобильных источников; рациональное использование водных ресурсов и сокращение массы поступления загрязняющих веществ в составе сточных вод в водные объекты; уменьшение объемов образования отходов производства, их максимальное использование в качестве вторичного сырья, предотвращение вредного воздействия отходов производства на окружающую среду.</w:t>
      </w:r>
    </w:p>
    <w:p w:rsidR="00872247" w:rsidRPr="005224EC" w:rsidRDefault="00872247" w:rsidP="00682081">
      <w:pPr>
        <w:widowControl w:val="0"/>
        <w:ind w:firstLine="709"/>
        <w:jc w:val="both"/>
        <w:rPr>
          <w:sz w:val="28"/>
          <w:szCs w:val="28"/>
        </w:rPr>
      </w:pPr>
      <w:r w:rsidRPr="005224EC">
        <w:rPr>
          <w:sz w:val="28"/>
          <w:szCs w:val="28"/>
        </w:rPr>
        <w:t>В Перспективном плане определены индикаторы выполнения задач и конкретные мероприятия по сохранению и улучшению качества окружающей среды и снижению негативного воздействия на нее на период до 2025 г. Выполнение мероприятий плана осуществляется за счет собственных средств предприятий.</w:t>
      </w:r>
    </w:p>
    <w:p w:rsidR="00872247" w:rsidRPr="005224EC" w:rsidRDefault="00872247" w:rsidP="00682081">
      <w:pPr>
        <w:widowControl w:val="0"/>
        <w:ind w:firstLine="709"/>
        <w:jc w:val="both"/>
        <w:rPr>
          <w:sz w:val="28"/>
          <w:szCs w:val="28"/>
        </w:rPr>
      </w:pPr>
      <w:r w:rsidRPr="005224EC">
        <w:rPr>
          <w:sz w:val="28"/>
          <w:szCs w:val="28"/>
        </w:rPr>
        <w:t>В Беларуси функционирует Центр по наилучшим доступным техническим методам, на официальном Интернет-сайте которого размещена и постоянно актуализируется информация о ходе разработке пособий в области охраны окружающей среды и природопользования, перечень справочных руководств Европейского союза, нормативно-правовая основа выдачи комплексных природоохранных разрешений.</w:t>
      </w:r>
    </w:p>
    <w:p w:rsidR="00872247" w:rsidRPr="005224EC" w:rsidRDefault="00872247" w:rsidP="00682081">
      <w:pPr>
        <w:widowControl w:val="0"/>
        <w:ind w:firstLine="709"/>
        <w:jc w:val="both"/>
        <w:rPr>
          <w:sz w:val="28"/>
          <w:szCs w:val="28"/>
        </w:rPr>
      </w:pPr>
      <w:r w:rsidRPr="005224EC">
        <w:rPr>
          <w:sz w:val="28"/>
          <w:szCs w:val="28"/>
        </w:rPr>
        <w:t>В Республике созданы институциональные и организационные предпосылки для реализации принципов устойчивого развития и «зеленой» экономики. Они включают:</w:t>
      </w:r>
    </w:p>
    <w:p w:rsidR="00872247" w:rsidRPr="005224EC" w:rsidRDefault="00872247" w:rsidP="00682081">
      <w:pPr>
        <w:pStyle w:val="Times1"/>
      </w:pPr>
      <w:r w:rsidRPr="005224EC">
        <w:t>разработку и принятие долгосрочных и среднесрочных стратегических, программных и плановых документов;</w:t>
      </w:r>
    </w:p>
    <w:p w:rsidR="00872247" w:rsidRPr="005224EC" w:rsidRDefault="00872247" w:rsidP="00682081">
      <w:pPr>
        <w:pStyle w:val="Times1"/>
      </w:pPr>
      <w:r w:rsidRPr="005224EC">
        <w:t>постоянно осуществляемые процессы совершенствования законодательства страны, приведения его в соответствие с принципами устойчивого развития;</w:t>
      </w:r>
    </w:p>
    <w:p w:rsidR="00872247" w:rsidRPr="005224EC" w:rsidRDefault="00872247" w:rsidP="00682081">
      <w:pPr>
        <w:pStyle w:val="Times1"/>
      </w:pPr>
      <w:r w:rsidRPr="005224EC">
        <w:t>наличие управленческих возможностей комплексных решений в области экономики, экологии, социального развития, научно-технического прогресса и инноваций, изменений в структуре производства и потребления;</w:t>
      </w:r>
    </w:p>
    <w:p w:rsidR="00872247" w:rsidRPr="005224EC" w:rsidRDefault="00872247" w:rsidP="00682081">
      <w:pPr>
        <w:pStyle w:val="Times1"/>
      </w:pPr>
      <w:r w:rsidRPr="005224EC">
        <w:t>достаточно развитую научно-исследовательскую и инновационную инфраструктуру, работающую на устойчивое развитие;</w:t>
      </w:r>
    </w:p>
    <w:p w:rsidR="00872247" w:rsidRPr="005224EC" w:rsidRDefault="00872247" w:rsidP="00682081">
      <w:pPr>
        <w:pStyle w:val="Times1"/>
      </w:pPr>
      <w:r w:rsidRPr="005224EC">
        <w:t xml:space="preserve">хорошо развитую систему мониторинга за состоянием окружающей </w:t>
      </w:r>
      <w:r w:rsidRPr="005224EC">
        <w:lastRenderedPageBreak/>
        <w:t>среды и экологическую статистику;</w:t>
      </w:r>
    </w:p>
    <w:p w:rsidR="00872247" w:rsidRPr="005224EC" w:rsidRDefault="00872247" w:rsidP="00682081">
      <w:pPr>
        <w:pStyle w:val="Times1"/>
      </w:pPr>
      <w:r w:rsidRPr="005224EC">
        <w:t>развитие гражданского общества и прежде всего природоохранных неправительственных организаций.</w:t>
      </w:r>
    </w:p>
    <w:p w:rsidR="00872247" w:rsidRPr="005224EC" w:rsidRDefault="00872247" w:rsidP="00682081">
      <w:pPr>
        <w:widowControl w:val="0"/>
        <w:ind w:firstLine="709"/>
        <w:jc w:val="both"/>
        <w:rPr>
          <w:sz w:val="28"/>
          <w:szCs w:val="28"/>
        </w:rPr>
      </w:pPr>
      <w:r w:rsidRPr="005224EC">
        <w:rPr>
          <w:sz w:val="28"/>
          <w:szCs w:val="28"/>
        </w:rPr>
        <w:t>В Республике Беларусь с 2012 г. реализуется система мер по укреплению технологического потенциала национальной экономики, позволяющих обеспечить ее функционирование на экологических («зеленых») принципах. Система мер носит технологический, организационно-правовой и экономический характер и рассчитана на краткосрочный, среднесрочный и долгосрочный периоды.</w:t>
      </w:r>
      <w:r w:rsidR="001E4253" w:rsidRPr="005224EC">
        <w:rPr>
          <w:sz w:val="28"/>
          <w:szCs w:val="28"/>
        </w:rPr>
        <w:t xml:space="preserve"> </w:t>
      </w:r>
      <w:r w:rsidRPr="005224EC">
        <w:rPr>
          <w:sz w:val="28"/>
          <w:szCs w:val="28"/>
        </w:rPr>
        <w:t>Она направлена на модернизацию и экологизацию производства с целью повышения конкурентоспособности предприятий, в том числе по основным видам деятельности, таким как: производство электрической и тепловой энергии; предоставление потребителям комплекса жилищно-коммунальных услуг; обеспечение потребностей народного хозяйства и населения республики нефтью и нефтепродуктами, химической и нефтехимической продукцией; производство промышленной продукции; строительство; сельское хозяйство; транспортная деятельность; лесное хозяйство.</w:t>
      </w:r>
    </w:p>
    <w:p w:rsidR="00872247" w:rsidRPr="005224EC" w:rsidRDefault="00872247" w:rsidP="00682081">
      <w:pPr>
        <w:widowControl w:val="0"/>
        <w:ind w:firstLine="709"/>
        <w:jc w:val="both"/>
        <w:rPr>
          <w:sz w:val="28"/>
          <w:szCs w:val="28"/>
        </w:rPr>
      </w:pPr>
      <w:r w:rsidRPr="005224EC">
        <w:rPr>
          <w:sz w:val="28"/>
          <w:szCs w:val="28"/>
        </w:rPr>
        <w:t>Планируется внедрение в республике государственных «зеленых» закупок товаров, работ и услуг, приоритетное приобретение государственными энергоснабжающими организациями энергии, произведенной из возобновляемых источников, а также ее оплате по соответствующим тарифам; реализация мер стимулирующего характера (финансовых, кредитных, амортизационных и т.п.) по внедрению новых технологий, направленных на сохранение и улучшение качества окружающей среды, привлечение внутренних и внешних инвестиций, международной технической помощи для укрепления технологического потенциала национальной экономики в целях обеспечения ее функционирования на «зеленых» принципах.</w:t>
      </w:r>
    </w:p>
    <w:p w:rsidR="00872247" w:rsidRPr="005224EC" w:rsidRDefault="00872247" w:rsidP="00682081">
      <w:pPr>
        <w:widowControl w:val="0"/>
        <w:ind w:firstLine="709"/>
        <w:jc w:val="both"/>
        <w:rPr>
          <w:sz w:val="28"/>
          <w:szCs w:val="28"/>
        </w:rPr>
      </w:pPr>
      <w:r w:rsidRPr="005224EC">
        <w:rPr>
          <w:b/>
          <w:bCs/>
          <w:i/>
          <w:iCs/>
          <w:sz w:val="28"/>
          <w:szCs w:val="28"/>
        </w:rPr>
        <w:t>Некоторые результаты реализации экологической политики.</w:t>
      </w:r>
      <w:r w:rsidR="00CF28CE" w:rsidRPr="005224EC">
        <w:rPr>
          <w:b/>
          <w:bCs/>
          <w:i/>
          <w:iCs/>
          <w:sz w:val="28"/>
          <w:szCs w:val="28"/>
        </w:rPr>
        <w:t xml:space="preserve"> </w:t>
      </w:r>
      <w:r w:rsidRPr="005224EC">
        <w:rPr>
          <w:sz w:val="28"/>
          <w:szCs w:val="28"/>
        </w:rPr>
        <w:t>В рамках реализации Системы мер и ряда государственных программ уже реализовано и продолжает выполняться значительное количество проектов, например:</w:t>
      </w:r>
    </w:p>
    <w:p w:rsidR="00872247" w:rsidRPr="005224EC" w:rsidRDefault="00872247" w:rsidP="00682081">
      <w:pPr>
        <w:widowControl w:val="0"/>
        <w:ind w:firstLine="709"/>
        <w:jc w:val="both"/>
        <w:rPr>
          <w:sz w:val="28"/>
          <w:szCs w:val="28"/>
        </w:rPr>
      </w:pPr>
      <w:r w:rsidRPr="005224EC">
        <w:rPr>
          <w:sz w:val="28"/>
          <w:szCs w:val="28"/>
        </w:rPr>
        <w:t>В 2013 году в рамках реализации Государственной программы сбора (заготовки) и переработки вторичного сырья в Респуб</w:t>
      </w:r>
      <w:r w:rsidR="00AA2F4C" w:rsidRPr="005224EC">
        <w:rPr>
          <w:sz w:val="28"/>
          <w:szCs w:val="28"/>
        </w:rPr>
        <w:t>лике Беларусь на 2009-2015 годы</w:t>
      </w:r>
      <w:r w:rsidRPr="005224EC">
        <w:rPr>
          <w:sz w:val="28"/>
          <w:szCs w:val="28"/>
        </w:rPr>
        <w:t xml:space="preserve"> заготовительными организациями Белкоопсоюза, Минжилкомхоза, ГО «Белресурсы» и организациями негосударственной формы собственности заготовлено 841,1 тыс. тонн основных видов вторичных </w:t>
      </w:r>
      <w:r w:rsidR="00EC79D4">
        <w:rPr>
          <w:sz w:val="28"/>
          <w:szCs w:val="28"/>
        </w:rPr>
        <w:t>материальных ресурсов или 102,9</w:t>
      </w:r>
      <w:r w:rsidRPr="005224EC">
        <w:rPr>
          <w:sz w:val="28"/>
          <w:szCs w:val="28"/>
        </w:rPr>
        <w:t>% от установ</w:t>
      </w:r>
      <w:r w:rsidR="00EC79D4">
        <w:rPr>
          <w:sz w:val="28"/>
          <w:szCs w:val="28"/>
        </w:rPr>
        <w:t>ленного годового задания (118,7</w:t>
      </w:r>
      <w:r w:rsidRPr="005224EC">
        <w:rPr>
          <w:sz w:val="28"/>
          <w:szCs w:val="28"/>
        </w:rPr>
        <w:t>% к уровню 2012 года).</w:t>
      </w:r>
    </w:p>
    <w:p w:rsidR="00872247" w:rsidRPr="005224EC" w:rsidRDefault="00872247" w:rsidP="00682081">
      <w:pPr>
        <w:widowControl w:val="0"/>
        <w:ind w:firstLine="709"/>
        <w:jc w:val="both"/>
        <w:rPr>
          <w:sz w:val="28"/>
          <w:szCs w:val="28"/>
        </w:rPr>
      </w:pPr>
      <w:r w:rsidRPr="005224EC">
        <w:rPr>
          <w:sz w:val="28"/>
          <w:szCs w:val="28"/>
        </w:rPr>
        <w:t>Государственной программой предусмотрено создание дополнительных производств по переработке шин. Реализуя это задание, на ГП «Минский областной технопарк» было введено в эксплуатацию производство по использованию резиносодержащих отходов (в том числе изношенных шин) мощностью более 14 тыс. тонн/год.</w:t>
      </w:r>
      <w:r w:rsidR="00CF28CE" w:rsidRPr="005224EC">
        <w:rPr>
          <w:sz w:val="28"/>
          <w:szCs w:val="28"/>
        </w:rPr>
        <w:t xml:space="preserve"> </w:t>
      </w:r>
      <w:r w:rsidRPr="005224EC">
        <w:rPr>
          <w:sz w:val="28"/>
          <w:szCs w:val="28"/>
        </w:rPr>
        <w:t xml:space="preserve">Также данным предприятием проводились работы по созданию производства по переработке сложной бытовой техники </w:t>
      </w:r>
      <w:r w:rsidRPr="005224EC">
        <w:rPr>
          <w:sz w:val="28"/>
          <w:szCs w:val="28"/>
        </w:rPr>
        <w:lastRenderedPageBreak/>
        <w:t>мощностью 3 тонны/час.</w:t>
      </w:r>
    </w:p>
    <w:p w:rsidR="00872247" w:rsidRPr="005224EC" w:rsidRDefault="00872247" w:rsidP="00682081">
      <w:pPr>
        <w:widowControl w:val="0"/>
        <w:ind w:firstLine="709"/>
        <w:jc w:val="both"/>
        <w:rPr>
          <w:sz w:val="28"/>
          <w:szCs w:val="28"/>
        </w:rPr>
      </w:pPr>
      <w:r w:rsidRPr="005224EC">
        <w:rPr>
          <w:sz w:val="28"/>
          <w:szCs w:val="28"/>
        </w:rPr>
        <w:t>Кроме 90 имеющихся в городах и городских поселках площадок для сбора отходов сложной бытовой техники в 2013 году было создано 4 специализированных региональных центра в городах: Витебск, Кобрин, Бобруйск и Гомель. Всего в 2013 году по республике было собрано 16 970 ед. отходов бытовой техники.</w:t>
      </w:r>
    </w:p>
    <w:p w:rsidR="00872247" w:rsidRPr="005224EC" w:rsidRDefault="00872247" w:rsidP="00682081">
      <w:pPr>
        <w:widowControl w:val="0"/>
        <w:ind w:firstLine="709"/>
        <w:jc w:val="both"/>
        <w:rPr>
          <w:sz w:val="28"/>
          <w:szCs w:val="28"/>
        </w:rPr>
      </w:pPr>
      <w:r w:rsidRPr="005224EC">
        <w:rPr>
          <w:sz w:val="28"/>
          <w:szCs w:val="28"/>
        </w:rPr>
        <w:t>Кроме того, проводилась работа по сбору отработанных элементов питания (собрано 8 722 кг) путем установки контейнеров в торговых организациях. Наметилась положительная тенденция увеличения процентного охвата населения раздельным сбором коммунальных отходов, в первую очередь, городского населения.</w:t>
      </w:r>
    </w:p>
    <w:p w:rsidR="00872247" w:rsidRPr="005224EC" w:rsidRDefault="00872247" w:rsidP="00682081">
      <w:pPr>
        <w:widowControl w:val="0"/>
        <w:ind w:firstLine="709"/>
        <w:jc w:val="both"/>
        <w:rPr>
          <w:sz w:val="28"/>
          <w:szCs w:val="28"/>
        </w:rPr>
      </w:pPr>
      <w:r w:rsidRPr="005224EC">
        <w:rPr>
          <w:sz w:val="28"/>
          <w:szCs w:val="28"/>
        </w:rPr>
        <w:t>В рамках Государственной и территориальных программ «Чистая вода» на 2011-2015 годы в 2013 году выполнялись работы по строительству и реконструкции 256 объектов водоснабжения и водоотведения, из которых 96 были введены в эксплуатацию. В числе введенных в эксплуатацию объектов 18 станций обезжелезивания воды, 15 артезианских скважин и 4 канализационных очистных сооружений.</w:t>
      </w:r>
    </w:p>
    <w:p w:rsidR="00872247" w:rsidRPr="005224EC" w:rsidRDefault="00872247" w:rsidP="00682081">
      <w:pPr>
        <w:widowControl w:val="0"/>
        <w:ind w:firstLine="709"/>
        <w:jc w:val="both"/>
        <w:rPr>
          <w:sz w:val="28"/>
          <w:szCs w:val="28"/>
        </w:rPr>
      </w:pPr>
      <w:r w:rsidRPr="005224EC">
        <w:rPr>
          <w:sz w:val="28"/>
          <w:szCs w:val="28"/>
        </w:rPr>
        <w:t xml:space="preserve">В 2013 году в рамках реализации Программы строительства энергоисточников, работающих на биогазе на 2010-2015 годы, на полигонах для захоронения твердых коммунальных отходов организаций </w:t>
      </w:r>
      <w:r w:rsidR="009A5089" w:rsidRPr="005224EC">
        <w:rPr>
          <w:sz w:val="28"/>
          <w:szCs w:val="28"/>
        </w:rPr>
        <w:t>жилищно-коммунального хозяйства (</w:t>
      </w:r>
      <w:r w:rsidRPr="005224EC">
        <w:rPr>
          <w:sz w:val="28"/>
          <w:szCs w:val="28"/>
        </w:rPr>
        <w:t>ЖКХ</w:t>
      </w:r>
      <w:r w:rsidR="009A5089" w:rsidRPr="005224EC">
        <w:rPr>
          <w:sz w:val="28"/>
          <w:szCs w:val="28"/>
        </w:rPr>
        <w:t>)</w:t>
      </w:r>
      <w:r w:rsidRPr="005224EC">
        <w:rPr>
          <w:sz w:val="28"/>
          <w:szCs w:val="28"/>
        </w:rPr>
        <w:t xml:space="preserve"> введены в эксплуатацию 3 биогазовых установки суммарной электрической мощностью 5,1 МВт, получены сертификаты о подтверждении происхождения энергии из возобновляемых источников энергии и заключены договора на поставку вырабатываемой электроэнергии в сеть.</w:t>
      </w:r>
    </w:p>
    <w:p w:rsidR="00872247" w:rsidRPr="005224EC" w:rsidRDefault="00872247" w:rsidP="00682081">
      <w:pPr>
        <w:widowControl w:val="0"/>
        <w:ind w:firstLine="709"/>
        <w:jc w:val="both"/>
        <w:rPr>
          <w:sz w:val="28"/>
          <w:szCs w:val="28"/>
        </w:rPr>
      </w:pPr>
      <w:r w:rsidRPr="005224EC">
        <w:rPr>
          <w:sz w:val="28"/>
          <w:szCs w:val="28"/>
        </w:rPr>
        <w:t>В настоящее время биогазовые комплексы функционируют в 7 организациях агропромышленного комплекса республики (общая мощность – 9,6 МВт), в том числе в 2013 году в Вилейском филиале ОАО</w:t>
      </w:r>
      <w:r w:rsidR="00E206AA" w:rsidRPr="005224EC">
        <w:rPr>
          <w:sz w:val="28"/>
          <w:szCs w:val="28"/>
        </w:rPr>
        <w:t> </w:t>
      </w:r>
      <w:r w:rsidRPr="005224EC">
        <w:rPr>
          <w:sz w:val="28"/>
          <w:szCs w:val="28"/>
        </w:rPr>
        <w:t>«Молодечненский молочный комбинат» введен в эксплуатацию биогазовый комплекс мощностью 0,3 МВт, работающий на молочной сыворотке.</w:t>
      </w:r>
    </w:p>
    <w:p w:rsidR="00872247" w:rsidRPr="005224EC" w:rsidRDefault="009A5089" w:rsidP="00682081">
      <w:pPr>
        <w:widowControl w:val="0"/>
        <w:ind w:firstLine="709"/>
        <w:jc w:val="both"/>
        <w:rPr>
          <w:sz w:val="28"/>
          <w:szCs w:val="28"/>
        </w:rPr>
      </w:pPr>
      <w:r w:rsidRPr="005224EC">
        <w:rPr>
          <w:sz w:val="28"/>
          <w:szCs w:val="28"/>
        </w:rPr>
        <w:t>В Республике Беларусь</w:t>
      </w:r>
      <w:r w:rsidR="00872247" w:rsidRPr="005224EC">
        <w:rPr>
          <w:sz w:val="28"/>
          <w:szCs w:val="28"/>
        </w:rPr>
        <w:t xml:space="preserve"> </w:t>
      </w:r>
      <w:r w:rsidR="007A72E2" w:rsidRPr="005224EC">
        <w:rPr>
          <w:sz w:val="28"/>
          <w:szCs w:val="28"/>
        </w:rPr>
        <w:t xml:space="preserve">в 2014 г. </w:t>
      </w:r>
      <w:r w:rsidR="00872247" w:rsidRPr="005224EC">
        <w:rPr>
          <w:sz w:val="28"/>
          <w:szCs w:val="28"/>
        </w:rPr>
        <w:t xml:space="preserve">выдано </w:t>
      </w:r>
      <w:r w:rsidR="007A72E2" w:rsidRPr="005224EC">
        <w:rPr>
          <w:sz w:val="28"/>
          <w:szCs w:val="28"/>
        </w:rPr>
        <w:t>35</w:t>
      </w:r>
      <w:r w:rsidR="00872247" w:rsidRPr="005224EC">
        <w:rPr>
          <w:sz w:val="28"/>
          <w:szCs w:val="28"/>
        </w:rPr>
        <w:t xml:space="preserve"> сертификатов о подтверждении происхождения энергии </w:t>
      </w:r>
      <w:r w:rsidR="007A72E2" w:rsidRPr="005224EC">
        <w:rPr>
          <w:sz w:val="28"/>
          <w:szCs w:val="28"/>
        </w:rPr>
        <w:t>по</w:t>
      </w:r>
      <w:r w:rsidR="00872247" w:rsidRPr="005224EC">
        <w:rPr>
          <w:sz w:val="28"/>
          <w:szCs w:val="28"/>
        </w:rPr>
        <w:t xml:space="preserve"> </w:t>
      </w:r>
      <w:r w:rsidR="007A72E2" w:rsidRPr="005224EC">
        <w:rPr>
          <w:sz w:val="28"/>
          <w:szCs w:val="28"/>
        </w:rPr>
        <w:t>64 установкам</w:t>
      </w:r>
      <w:r w:rsidR="00872247" w:rsidRPr="005224EC">
        <w:rPr>
          <w:sz w:val="28"/>
          <w:szCs w:val="28"/>
        </w:rPr>
        <w:t xml:space="preserve"> по использованию возобновляемых источников энергии, общей установленной мощностью 38,2 МВт, в том числе работающих с использованием энергии:</w:t>
      </w:r>
    </w:p>
    <w:p w:rsidR="00872247" w:rsidRPr="005224EC" w:rsidRDefault="00872247" w:rsidP="00682081">
      <w:pPr>
        <w:pStyle w:val="Times1"/>
      </w:pPr>
      <w:r w:rsidRPr="005224EC">
        <w:t xml:space="preserve">солнца – </w:t>
      </w:r>
      <w:r w:rsidR="007A72E2" w:rsidRPr="005224EC">
        <w:t>22</w:t>
      </w:r>
      <w:r w:rsidRPr="005224EC">
        <w:t xml:space="preserve"> установ</w:t>
      </w:r>
      <w:r w:rsidR="007A72E2" w:rsidRPr="005224EC">
        <w:t>ки</w:t>
      </w:r>
      <w:r w:rsidRPr="005224EC">
        <w:t xml:space="preserve"> общей мощностью </w:t>
      </w:r>
      <w:r w:rsidR="007A72E2" w:rsidRPr="005224EC">
        <w:t>9,2</w:t>
      </w:r>
      <w:r w:rsidRPr="005224EC">
        <w:t xml:space="preserve"> МВт с максимально возможным количеством производимой энергии </w:t>
      </w:r>
      <w:r w:rsidR="007A72E2" w:rsidRPr="005224EC">
        <w:t>13,2</w:t>
      </w:r>
      <w:r w:rsidRPr="005224EC">
        <w:t xml:space="preserve"> </w:t>
      </w:r>
      <w:r w:rsidR="007A72E2" w:rsidRPr="005224EC">
        <w:t>млн</w:t>
      </w:r>
      <w:r w:rsidRPr="005224EC">
        <w:t>. кВт ч,</w:t>
      </w:r>
    </w:p>
    <w:p w:rsidR="00872247" w:rsidRPr="005224EC" w:rsidRDefault="00872247" w:rsidP="00682081">
      <w:pPr>
        <w:pStyle w:val="Times1"/>
      </w:pPr>
      <w:r w:rsidRPr="005224EC">
        <w:t xml:space="preserve">ветра – </w:t>
      </w:r>
      <w:r w:rsidR="007A72E2" w:rsidRPr="005224EC">
        <w:t>25</w:t>
      </w:r>
      <w:r w:rsidRPr="005224EC">
        <w:t xml:space="preserve"> установок общей мощностью </w:t>
      </w:r>
      <w:r w:rsidR="007A72E2" w:rsidRPr="005224EC">
        <w:t>20,2</w:t>
      </w:r>
      <w:r w:rsidRPr="005224EC">
        <w:t xml:space="preserve"> МВт с максимально возможным количеством производимой энергии </w:t>
      </w:r>
      <w:r w:rsidR="007A72E2" w:rsidRPr="005224EC">
        <w:t>62,4</w:t>
      </w:r>
      <w:r w:rsidRPr="005224EC">
        <w:t xml:space="preserve"> </w:t>
      </w:r>
      <w:r w:rsidR="007A72E2" w:rsidRPr="005224EC">
        <w:t>млн</w:t>
      </w:r>
      <w:r w:rsidRPr="005224EC">
        <w:t>. кВт ч,</w:t>
      </w:r>
    </w:p>
    <w:p w:rsidR="00872247" w:rsidRPr="005224EC" w:rsidRDefault="00872247" w:rsidP="00682081">
      <w:pPr>
        <w:pStyle w:val="Times1"/>
      </w:pPr>
      <w:r w:rsidRPr="005224EC">
        <w:t xml:space="preserve">биогаза – </w:t>
      </w:r>
      <w:r w:rsidR="007A72E2" w:rsidRPr="005224EC">
        <w:t>2</w:t>
      </w:r>
      <w:r w:rsidR="000016B5">
        <w:t xml:space="preserve"> установ</w:t>
      </w:r>
      <w:r w:rsidRPr="005224EC">
        <w:t>к</w:t>
      </w:r>
      <w:r w:rsidR="007A72E2" w:rsidRPr="005224EC">
        <w:t>и</w:t>
      </w:r>
      <w:r w:rsidRPr="005224EC">
        <w:t xml:space="preserve"> общей мощностью </w:t>
      </w:r>
      <w:r w:rsidR="007A72E2" w:rsidRPr="005224EC">
        <w:t>1,8</w:t>
      </w:r>
      <w:r w:rsidRPr="005224EC">
        <w:t xml:space="preserve"> МВт с максимально возможным количеством производимой энергии </w:t>
      </w:r>
      <w:r w:rsidR="007A72E2" w:rsidRPr="005224EC">
        <w:t>14485</w:t>
      </w:r>
      <w:r w:rsidRPr="005224EC">
        <w:t xml:space="preserve"> тыс. кВт ч</w:t>
      </w:r>
      <w:r w:rsidR="001F5822" w:rsidRPr="005224EC">
        <w:t>.</w:t>
      </w:r>
    </w:p>
    <w:p w:rsidR="00872247" w:rsidRPr="005224EC" w:rsidRDefault="00872247" w:rsidP="00682081">
      <w:pPr>
        <w:widowControl w:val="0"/>
        <w:ind w:firstLine="709"/>
        <w:jc w:val="both"/>
        <w:rPr>
          <w:sz w:val="28"/>
          <w:szCs w:val="28"/>
        </w:rPr>
      </w:pPr>
      <w:r w:rsidRPr="005224EC">
        <w:rPr>
          <w:sz w:val="28"/>
          <w:szCs w:val="28"/>
        </w:rPr>
        <w:t>За 2013 год указанные установки позволили сэкономить более 45,3 тыс. т у.</w:t>
      </w:r>
      <w:r w:rsidR="000016B5">
        <w:rPr>
          <w:sz w:val="28"/>
          <w:szCs w:val="28"/>
        </w:rPr>
        <w:t xml:space="preserve"> </w:t>
      </w:r>
      <w:r w:rsidRPr="005224EC">
        <w:rPr>
          <w:sz w:val="28"/>
          <w:szCs w:val="28"/>
        </w:rPr>
        <w:t xml:space="preserve">т., и за счет замещения использования природного газа сократились выбросы </w:t>
      </w:r>
      <w:r w:rsidRPr="005224EC">
        <w:rPr>
          <w:sz w:val="28"/>
          <w:szCs w:val="28"/>
        </w:rPr>
        <w:lastRenderedPageBreak/>
        <w:t>загрязняющих веществ в атмосферный воздух на 215 т.</w:t>
      </w:r>
    </w:p>
    <w:p w:rsidR="00872247" w:rsidRPr="005224EC" w:rsidRDefault="00872247" w:rsidP="00682081">
      <w:pPr>
        <w:widowControl w:val="0"/>
        <w:ind w:firstLine="709"/>
        <w:jc w:val="both"/>
        <w:rPr>
          <w:sz w:val="28"/>
          <w:szCs w:val="28"/>
        </w:rPr>
      </w:pPr>
      <w:r w:rsidRPr="005224EC">
        <w:rPr>
          <w:sz w:val="28"/>
          <w:szCs w:val="28"/>
        </w:rPr>
        <w:t>Программами развития возобновляемых источников энергии, утвержденными правительством (Национальная программа развития местных и возобновля</w:t>
      </w:r>
      <w:r w:rsidR="00EC79D4">
        <w:rPr>
          <w:sz w:val="28"/>
          <w:szCs w:val="28"/>
        </w:rPr>
        <w:t>емых энергоисточников на 2011-</w:t>
      </w:r>
      <w:r w:rsidRPr="005224EC">
        <w:rPr>
          <w:sz w:val="28"/>
          <w:szCs w:val="28"/>
        </w:rPr>
        <w:t>2015 годы, Государственная программа строительства энергоисточников на местных видах топлива в</w:t>
      </w:r>
      <w:r w:rsidR="00EC79D4">
        <w:rPr>
          <w:sz w:val="28"/>
          <w:szCs w:val="28"/>
        </w:rPr>
        <w:t xml:space="preserve"> 2010</w:t>
      </w:r>
      <w:r w:rsidRPr="005224EC">
        <w:rPr>
          <w:sz w:val="28"/>
          <w:szCs w:val="28"/>
        </w:rPr>
        <w:t>-2015 годах, Государственная</w:t>
      </w:r>
      <w:r w:rsidR="00EC79D4">
        <w:rPr>
          <w:sz w:val="28"/>
          <w:szCs w:val="28"/>
        </w:rPr>
        <w:t xml:space="preserve"> программа строительства в 2011-</w:t>
      </w:r>
      <w:r w:rsidRPr="005224EC">
        <w:rPr>
          <w:sz w:val="28"/>
          <w:szCs w:val="28"/>
        </w:rPr>
        <w:t>2015 годах гидроэлектростанций в Республике Беларусь, Программа строительства энергоисточников</w:t>
      </w:r>
      <w:r w:rsidR="00EC79D4">
        <w:rPr>
          <w:sz w:val="28"/>
          <w:szCs w:val="28"/>
        </w:rPr>
        <w:t>, работающих на биогазе на 2010-</w:t>
      </w:r>
      <w:r w:rsidRPr="005224EC">
        <w:rPr>
          <w:sz w:val="28"/>
          <w:szCs w:val="28"/>
        </w:rPr>
        <w:t>2015 годы), предусматривается строительство к концу 2015 года возобновляемых источников энергии общей установленной мощностью 780 МВт. На текущий момент в государственном кадастре возобновляемых источников энергии зарегистрированы источники общей установленной мощностью 215 МВт, в основном работающие на биомассе и вырабатывающие тепловую энергию.</w:t>
      </w:r>
    </w:p>
    <w:p w:rsidR="00872247" w:rsidRPr="005224EC" w:rsidRDefault="00872247" w:rsidP="00682081">
      <w:pPr>
        <w:widowControl w:val="0"/>
        <w:ind w:firstLine="709"/>
        <w:jc w:val="both"/>
        <w:rPr>
          <w:sz w:val="28"/>
          <w:szCs w:val="28"/>
        </w:rPr>
      </w:pPr>
      <w:r w:rsidRPr="005224EC">
        <w:rPr>
          <w:sz w:val="28"/>
          <w:szCs w:val="28"/>
        </w:rPr>
        <w:t>В рамках указанных выше программ продолжается работа по строительству малых гидроэлектростанций (мини-ГЭС) на Днепро-Бугском канале суммарной мощностью 1кВт. Суммарная мощность введенных в эксплуатацию 4-х мини-ГЭС составила 1010 кВт и позволяет ежегодно получать свыше 2 млн. киловатт-часов электроэнергии. В 2015 году планируется ввести в эксплуатацию мини-ГЭС на гидроузле «Стахово» мощностью 960 кВт.</w:t>
      </w:r>
    </w:p>
    <w:p w:rsidR="00872247" w:rsidRPr="005224EC" w:rsidRDefault="00872247" w:rsidP="00682081">
      <w:pPr>
        <w:widowControl w:val="0"/>
        <w:ind w:firstLine="709"/>
        <w:jc w:val="both"/>
        <w:rPr>
          <w:sz w:val="28"/>
          <w:szCs w:val="28"/>
        </w:rPr>
      </w:pPr>
      <w:r w:rsidRPr="005224EC">
        <w:rPr>
          <w:sz w:val="28"/>
          <w:szCs w:val="28"/>
        </w:rPr>
        <w:t>В 2013 году организациями Минтранса введены в эксплуатацию 31 гелиоколлектор и 9 тепловых насосов.</w:t>
      </w:r>
    </w:p>
    <w:p w:rsidR="00872247" w:rsidRPr="005224EC" w:rsidRDefault="00872247" w:rsidP="00682081">
      <w:pPr>
        <w:widowControl w:val="0"/>
        <w:ind w:firstLine="709"/>
        <w:jc w:val="both"/>
        <w:rPr>
          <w:sz w:val="28"/>
          <w:szCs w:val="28"/>
        </w:rPr>
      </w:pPr>
      <w:r w:rsidRPr="005224EC">
        <w:rPr>
          <w:sz w:val="28"/>
          <w:szCs w:val="28"/>
        </w:rPr>
        <w:t>Разработаны и широко внедряются технические решения по тепловой санации и модернизации существующего жилого фонда с применением отечественных материалов, позволяющие снизить расход тепл</w:t>
      </w:r>
      <w:r w:rsidR="00EC79D4">
        <w:rPr>
          <w:sz w:val="28"/>
          <w:szCs w:val="28"/>
        </w:rPr>
        <w:t>овой энергии на отопление до 50</w:t>
      </w:r>
      <w:r w:rsidRPr="005224EC">
        <w:rPr>
          <w:sz w:val="28"/>
          <w:szCs w:val="28"/>
        </w:rPr>
        <w:t>%. Снижение теплопотерь после утепления наружных стен жилых зданий составляет 243,1 МДж/м</w:t>
      </w:r>
      <w:r w:rsidRPr="005224EC">
        <w:rPr>
          <w:sz w:val="28"/>
          <w:szCs w:val="28"/>
          <w:vertAlign w:val="superscript"/>
        </w:rPr>
        <w:t>2</w:t>
      </w:r>
      <w:r w:rsidRPr="005224EC">
        <w:rPr>
          <w:sz w:val="28"/>
          <w:szCs w:val="28"/>
        </w:rPr>
        <w:t>, а эксплуатационные затраты на отопление – 1,74 у.е./м</w:t>
      </w:r>
      <w:r w:rsidRPr="005224EC">
        <w:rPr>
          <w:sz w:val="28"/>
          <w:szCs w:val="28"/>
          <w:vertAlign w:val="superscript"/>
        </w:rPr>
        <w:t>2</w:t>
      </w:r>
      <w:r w:rsidRPr="005224EC">
        <w:rPr>
          <w:sz w:val="28"/>
          <w:szCs w:val="28"/>
        </w:rPr>
        <w:t xml:space="preserve"> в год. </w:t>
      </w:r>
    </w:p>
    <w:p w:rsidR="00872247" w:rsidRPr="005224EC" w:rsidRDefault="00872247" w:rsidP="00682081">
      <w:pPr>
        <w:widowControl w:val="0"/>
        <w:ind w:firstLine="709"/>
        <w:jc w:val="both"/>
        <w:rPr>
          <w:sz w:val="28"/>
          <w:szCs w:val="28"/>
        </w:rPr>
      </w:pPr>
      <w:r w:rsidRPr="005224EC">
        <w:rPr>
          <w:sz w:val="28"/>
          <w:szCs w:val="28"/>
        </w:rPr>
        <w:t>Уделяется внимание разработкам в области технологий жилищного строительства, направленных на создание современных энергоэффективных и ресурсоэкономных экологически чистых жилых домов с эффективным использованием энергии, выделяемой в процессе жизнедеятельности человека, и возобновляемых источников энергии, новых конкурентоспособных строительных материалов, эффективных экономических механизмов в строительстве.</w:t>
      </w:r>
    </w:p>
    <w:p w:rsidR="00872247" w:rsidRPr="005224EC" w:rsidRDefault="00872247" w:rsidP="00682081">
      <w:pPr>
        <w:widowControl w:val="0"/>
        <w:ind w:firstLine="709"/>
        <w:jc w:val="both"/>
        <w:rPr>
          <w:sz w:val="28"/>
          <w:szCs w:val="28"/>
        </w:rPr>
      </w:pPr>
      <w:r w:rsidRPr="005224EC">
        <w:rPr>
          <w:sz w:val="28"/>
          <w:szCs w:val="28"/>
        </w:rPr>
        <w:t xml:space="preserve">С целью более широкого применения для целей отопления и горячего водоснабжения альтернативных и возобновляемых источников тепловой энергии разработаны технические решения по геотермальному теплоснабжению жилых и общественных зданий с использованием тепловых насосов. Наряду с теплоснабжением зданий в холодный период года, указанные технические решения предусматривают возможность использования теплового насоса в летний период для охлаждения воздуха в здании и, параллельно с этим, для подогрева воды в системе горячего водоснабжения. Разработаны </w:t>
      </w:r>
      <w:r w:rsidRPr="005224EC">
        <w:rPr>
          <w:sz w:val="28"/>
          <w:szCs w:val="28"/>
        </w:rPr>
        <w:lastRenderedPageBreak/>
        <w:t>также технические решения и рекомендации по энергоснабжению зданий с использованием тепловых насосов и съёмом тепла с залегающих слоев грунтов при помощи «энергетических» свай, являющихся элементами свайных фундаментов зданий. Результаты натурных испытаний подобной системы показали, что величина снимаемой тепловой энергии с залегающего грунта составила в среднем 20 Вт на 1 метр сваи.</w:t>
      </w:r>
    </w:p>
    <w:p w:rsidR="00872247" w:rsidRPr="005224EC" w:rsidRDefault="00872247" w:rsidP="00682081">
      <w:pPr>
        <w:widowControl w:val="0"/>
        <w:ind w:firstLine="709"/>
        <w:jc w:val="both"/>
        <w:rPr>
          <w:sz w:val="28"/>
          <w:szCs w:val="28"/>
        </w:rPr>
      </w:pPr>
      <w:r w:rsidRPr="005224EC">
        <w:rPr>
          <w:sz w:val="28"/>
          <w:szCs w:val="28"/>
        </w:rPr>
        <w:t xml:space="preserve">В соответствии с Концепцией национальной безопасности Республики Беларусь организовано межведомственное взаимодействие </w:t>
      </w:r>
      <w:r w:rsidR="001D47ED" w:rsidRPr="005224EC">
        <w:rPr>
          <w:sz w:val="28"/>
          <w:szCs w:val="28"/>
        </w:rPr>
        <w:t>Министерства природных ресурсов и охраны окружающей среды</w:t>
      </w:r>
      <w:r w:rsidRPr="005224EC">
        <w:rPr>
          <w:sz w:val="28"/>
          <w:szCs w:val="28"/>
        </w:rPr>
        <w:t>, Министерства по чрезвычайным ситуациям, Государственной инспекции охраны животного и растительного мира при Президенте Республики Беларусь, Министерства лесного хозяйства, Министерства здравоохранения, Министерства сельского хозяйства и продовольствия по вопросам национальной безопасности в экологической сфере, с целью совершенствования механизмов контроля и разработки превентивных мер, обеспечивающих благоприятные и безопасные условия проживания населения и развитие промышленного комплекса.</w:t>
      </w:r>
      <w:r w:rsidR="00CF28CE" w:rsidRPr="005224EC">
        <w:rPr>
          <w:sz w:val="28"/>
          <w:szCs w:val="28"/>
        </w:rPr>
        <w:t xml:space="preserve"> </w:t>
      </w:r>
      <w:r w:rsidRPr="005224EC">
        <w:rPr>
          <w:sz w:val="28"/>
          <w:szCs w:val="28"/>
        </w:rPr>
        <w:t>Ежегодно на заседаниях совместной рабочей группы осуществляется оценка состояния экологической безопасности.</w:t>
      </w:r>
    </w:p>
    <w:p w:rsidR="00872247" w:rsidRPr="005224EC" w:rsidRDefault="00872247" w:rsidP="00682081">
      <w:pPr>
        <w:widowControl w:val="0"/>
        <w:ind w:firstLine="709"/>
        <w:jc w:val="both"/>
        <w:rPr>
          <w:sz w:val="28"/>
          <w:szCs w:val="28"/>
        </w:rPr>
      </w:pPr>
      <w:r w:rsidRPr="005224EC">
        <w:rPr>
          <w:sz w:val="28"/>
          <w:szCs w:val="28"/>
        </w:rPr>
        <w:t xml:space="preserve">На специальном заседании коллегии </w:t>
      </w:r>
      <w:r w:rsidR="001D47ED" w:rsidRPr="005224EC">
        <w:rPr>
          <w:sz w:val="28"/>
          <w:szCs w:val="28"/>
        </w:rPr>
        <w:t>Министерством природных ресурсов и охраны окружающей среды</w:t>
      </w:r>
      <w:r w:rsidR="00232D28">
        <w:rPr>
          <w:sz w:val="28"/>
          <w:szCs w:val="28"/>
        </w:rPr>
        <w:t xml:space="preserve"> в 2014 году</w:t>
      </w:r>
      <w:r w:rsidRPr="005224EC">
        <w:rPr>
          <w:sz w:val="28"/>
          <w:szCs w:val="28"/>
        </w:rPr>
        <w:t xml:space="preserve"> подведены итоги выполнения основных показателей Программы социально-экономического развития Республики Беларусь </w:t>
      </w:r>
      <w:r w:rsidR="009A5089" w:rsidRPr="005224EC">
        <w:rPr>
          <w:sz w:val="28"/>
          <w:szCs w:val="28"/>
        </w:rPr>
        <w:t>н</w:t>
      </w:r>
      <w:r w:rsidRPr="005224EC">
        <w:rPr>
          <w:sz w:val="28"/>
          <w:szCs w:val="28"/>
        </w:rPr>
        <w:t>а 201</w:t>
      </w:r>
      <w:r w:rsidR="009A5089" w:rsidRPr="005224EC">
        <w:rPr>
          <w:sz w:val="28"/>
          <w:szCs w:val="28"/>
        </w:rPr>
        <w:t>1</w:t>
      </w:r>
      <w:r w:rsidRPr="005224EC">
        <w:rPr>
          <w:sz w:val="28"/>
          <w:szCs w:val="28"/>
        </w:rPr>
        <w:t>-201</w:t>
      </w:r>
      <w:r w:rsidR="009A5089" w:rsidRPr="005224EC">
        <w:rPr>
          <w:sz w:val="28"/>
          <w:szCs w:val="28"/>
        </w:rPr>
        <w:t>5</w:t>
      </w:r>
      <w:r w:rsidRPr="005224EC">
        <w:rPr>
          <w:sz w:val="28"/>
          <w:szCs w:val="28"/>
        </w:rPr>
        <w:t xml:space="preserve"> гг. в экологической сфере </w:t>
      </w:r>
      <w:r w:rsidR="009A5089" w:rsidRPr="005224EC">
        <w:rPr>
          <w:sz w:val="28"/>
          <w:szCs w:val="28"/>
        </w:rPr>
        <w:t>за период 2011-2013</w:t>
      </w:r>
      <w:r w:rsidR="00EC79D4">
        <w:rPr>
          <w:sz w:val="28"/>
          <w:szCs w:val="28"/>
        </w:rPr>
        <w:t xml:space="preserve"> </w:t>
      </w:r>
      <w:r w:rsidR="009A5089" w:rsidRPr="005224EC">
        <w:rPr>
          <w:sz w:val="28"/>
          <w:szCs w:val="28"/>
        </w:rPr>
        <w:t xml:space="preserve">гг. </w:t>
      </w:r>
      <w:r w:rsidRPr="005224EC">
        <w:rPr>
          <w:sz w:val="28"/>
          <w:szCs w:val="28"/>
        </w:rPr>
        <w:t xml:space="preserve">и намечены мероприятия по ее дальнейшей реализации в 2014-2015 </w:t>
      </w:r>
      <w:r w:rsidR="009A5089" w:rsidRPr="005224EC">
        <w:rPr>
          <w:sz w:val="28"/>
          <w:szCs w:val="28"/>
        </w:rPr>
        <w:t>годах.</w:t>
      </w:r>
    </w:p>
    <w:p w:rsidR="00872247" w:rsidRPr="005224EC" w:rsidRDefault="00872247" w:rsidP="00682081">
      <w:pPr>
        <w:widowControl w:val="0"/>
        <w:ind w:firstLine="709"/>
        <w:jc w:val="both"/>
        <w:rPr>
          <w:sz w:val="28"/>
          <w:szCs w:val="28"/>
        </w:rPr>
      </w:pPr>
      <w:r w:rsidRPr="005224EC">
        <w:rPr>
          <w:sz w:val="28"/>
          <w:szCs w:val="28"/>
        </w:rPr>
        <w:t xml:space="preserve">В Главе 11 «Экологическая политика и использование природных ресурсов» </w:t>
      </w:r>
      <w:r w:rsidR="009A5089" w:rsidRPr="005224EC">
        <w:rPr>
          <w:sz w:val="28"/>
          <w:szCs w:val="28"/>
        </w:rPr>
        <w:t xml:space="preserve">указанной </w:t>
      </w:r>
      <w:r w:rsidRPr="005224EC">
        <w:rPr>
          <w:sz w:val="28"/>
          <w:szCs w:val="28"/>
        </w:rPr>
        <w:t>Программы отражены ряд заданий и основных показателей, направленных на улучшение качества окружающей среды, обеспечение экологической безопасности, эффективное использование природных ресурсов при сохранении целостности природных комплексов.</w:t>
      </w:r>
    </w:p>
    <w:p w:rsidR="00872247" w:rsidRPr="005224EC" w:rsidRDefault="00872247" w:rsidP="00682081">
      <w:pPr>
        <w:widowControl w:val="0"/>
        <w:ind w:firstLine="709"/>
        <w:jc w:val="both"/>
        <w:rPr>
          <w:sz w:val="28"/>
          <w:szCs w:val="28"/>
        </w:rPr>
      </w:pPr>
      <w:r w:rsidRPr="005224EC">
        <w:rPr>
          <w:sz w:val="28"/>
          <w:szCs w:val="28"/>
        </w:rPr>
        <w:t>Одним из основных предусмотренных к реализации в 2015 г. показателей является минимизация объемов выбросов загрязняющих веществ от стационарных и мобильных источников и улучшение качества атмосферного воздуха, в том числе в крупных городах.</w:t>
      </w:r>
    </w:p>
    <w:p w:rsidR="00360066" w:rsidRPr="005224EC" w:rsidRDefault="00360066" w:rsidP="00682081">
      <w:pPr>
        <w:widowControl w:val="0"/>
        <w:ind w:firstLine="709"/>
        <w:jc w:val="both"/>
        <w:rPr>
          <w:sz w:val="28"/>
          <w:szCs w:val="28"/>
        </w:rPr>
      </w:pPr>
    </w:p>
    <w:p w:rsidR="00872247" w:rsidRPr="005224EC" w:rsidRDefault="00872247" w:rsidP="00682081">
      <w:pPr>
        <w:pStyle w:val="10"/>
      </w:pPr>
      <w:bookmarkStart w:id="27" w:name="_Toc420935645"/>
      <w:r w:rsidRPr="005224EC">
        <w:t>Заключение</w:t>
      </w:r>
      <w:bookmarkEnd w:id="27"/>
    </w:p>
    <w:p w:rsidR="00872247" w:rsidRPr="005224EC" w:rsidRDefault="00872247" w:rsidP="00682081">
      <w:pPr>
        <w:widowControl w:val="0"/>
        <w:autoSpaceDE w:val="0"/>
        <w:autoSpaceDN w:val="0"/>
        <w:adjustRightInd w:val="0"/>
        <w:ind w:firstLine="709"/>
        <w:jc w:val="both"/>
        <w:rPr>
          <w:sz w:val="28"/>
          <w:szCs w:val="28"/>
        </w:rPr>
      </w:pPr>
    </w:p>
    <w:p w:rsidR="00922933" w:rsidRPr="005224EC" w:rsidRDefault="00922933" w:rsidP="00682081">
      <w:pPr>
        <w:pStyle w:val="a8"/>
        <w:spacing w:after="0"/>
      </w:pPr>
      <w:r w:rsidRPr="005224EC">
        <w:rPr>
          <w:spacing w:val="-1"/>
        </w:rPr>
        <w:t>Результаты</w:t>
      </w:r>
      <w:r w:rsidR="00076287">
        <w:rPr>
          <w:spacing w:val="-1"/>
        </w:rPr>
        <w:t xml:space="preserve"> </w:t>
      </w:r>
      <w:r w:rsidRPr="005224EC">
        <w:rPr>
          <w:spacing w:val="-1"/>
        </w:rPr>
        <w:t>проведенного</w:t>
      </w:r>
      <w:r w:rsidR="00076287">
        <w:rPr>
          <w:spacing w:val="-1"/>
        </w:rPr>
        <w:t xml:space="preserve"> </w:t>
      </w:r>
      <w:r w:rsidRPr="005224EC">
        <w:rPr>
          <w:spacing w:val="-1"/>
        </w:rPr>
        <w:t>анализа</w:t>
      </w:r>
      <w:r w:rsidR="00076287">
        <w:rPr>
          <w:spacing w:val="-1"/>
        </w:rPr>
        <w:t xml:space="preserve"> </w:t>
      </w:r>
      <w:r w:rsidRPr="005224EC">
        <w:rPr>
          <w:spacing w:val="-1"/>
        </w:rPr>
        <w:t>состояния</w:t>
      </w:r>
      <w:r w:rsidR="00076287">
        <w:rPr>
          <w:spacing w:val="-1"/>
        </w:rPr>
        <w:t xml:space="preserve"> </w:t>
      </w:r>
      <w:r w:rsidRPr="005224EC">
        <w:t>природной</w:t>
      </w:r>
      <w:r w:rsidR="00076287">
        <w:t xml:space="preserve"> </w:t>
      </w:r>
      <w:r w:rsidRPr="005224EC">
        <w:rPr>
          <w:spacing w:val="-1"/>
        </w:rPr>
        <w:t>среды</w:t>
      </w:r>
      <w:r w:rsidR="00076287">
        <w:rPr>
          <w:spacing w:val="-1"/>
        </w:rPr>
        <w:t xml:space="preserve"> </w:t>
      </w:r>
      <w:r w:rsidRPr="005224EC">
        <w:rPr>
          <w:spacing w:val="-1"/>
        </w:rPr>
        <w:t>свидетельствуют</w:t>
      </w:r>
      <w:r w:rsidR="00076287">
        <w:rPr>
          <w:spacing w:val="-1"/>
        </w:rPr>
        <w:t xml:space="preserve"> </w:t>
      </w:r>
      <w:r w:rsidRPr="005224EC">
        <w:t>о</w:t>
      </w:r>
      <w:r w:rsidR="00076287">
        <w:t xml:space="preserve"> </w:t>
      </w:r>
      <w:r w:rsidRPr="005224EC">
        <w:t>том,</w:t>
      </w:r>
      <w:r w:rsidR="00076287">
        <w:t xml:space="preserve"> </w:t>
      </w:r>
      <w:r w:rsidRPr="005224EC">
        <w:rPr>
          <w:spacing w:val="-1"/>
        </w:rPr>
        <w:t>что</w:t>
      </w:r>
      <w:r w:rsidR="00076287">
        <w:rPr>
          <w:spacing w:val="-1"/>
        </w:rPr>
        <w:t xml:space="preserve"> </w:t>
      </w:r>
      <w:r w:rsidRPr="005224EC">
        <w:t>в</w:t>
      </w:r>
      <w:r w:rsidR="00076287">
        <w:t xml:space="preserve"> </w:t>
      </w:r>
      <w:r w:rsidRPr="005224EC">
        <w:rPr>
          <w:spacing w:val="-1"/>
        </w:rPr>
        <w:t>целом</w:t>
      </w:r>
      <w:r w:rsidR="00076287">
        <w:rPr>
          <w:spacing w:val="-1"/>
        </w:rPr>
        <w:t xml:space="preserve"> </w:t>
      </w:r>
      <w:r w:rsidRPr="005224EC">
        <w:rPr>
          <w:spacing w:val="-1"/>
        </w:rPr>
        <w:t>экологическая</w:t>
      </w:r>
      <w:r w:rsidR="00076287">
        <w:rPr>
          <w:spacing w:val="-1"/>
        </w:rPr>
        <w:t xml:space="preserve"> </w:t>
      </w:r>
      <w:r w:rsidRPr="005224EC">
        <w:rPr>
          <w:spacing w:val="-1"/>
        </w:rPr>
        <w:t>ситуация</w:t>
      </w:r>
      <w:r w:rsidR="00076287">
        <w:rPr>
          <w:spacing w:val="-1"/>
        </w:rPr>
        <w:t xml:space="preserve"> </w:t>
      </w:r>
      <w:r w:rsidRPr="005224EC">
        <w:t>в</w:t>
      </w:r>
      <w:r w:rsidR="00076287">
        <w:t xml:space="preserve"> </w:t>
      </w:r>
      <w:r w:rsidR="00E206AA" w:rsidRPr="005224EC">
        <w:rPr>
          <w:spacing w:val="14"/>
        </w:rPr>
        <w:t>2010</w:t>
      </w:r>
      <w:r w:rsidR="00EC79D4">
        <w:rPr>
          <w:spacing w:val="14"/>
        </w:rPr>
        <w:t>-</w:t>
      </w:r>
      <w:r w:rsidRPr="005224EC">
        <w:rPr>
          <w:spacing w:val="-1"/>
        </w:rPr>
        <w:t>201</w:t>
      </w:r>
      <w:r w:rsidR="00CF5DEB">
        <w:rPr>
          <w:spacing w:val="-1"/>
        </w:rPr>
        <w:t xml:space="preserve">4 </w:t>
      </w:r>
      <w:r w:rsidRPr="005224EC">
        <w:rPr>
          <w:spacing w:val="1"/>
        </w:rPr>
        <w:t>г</w:t>
      </w:r>
      <w:r w:rsidR="00E206AA" w:rsidRPr="005224EC">
        <w:rPr>
          <w:spacing w:val="1"/>
        </w:rPr>
        <w:t>г</w:t>
      </w:r>
      <w:r w:rsidRPr="005224EC">
        <w:rPr>
          <w:spacing w:val="1"/>
        </w:rPr>
        <w:t>.</w:t>
      </w:r>
      <w:r w:rsidR="00076287">
        <w:rPr>
          <w:spacing w:val="1"/>
        </w:rPr>
        <w:t xml:space="preserve"> </w:t>
      </w:r>
      <w:r w:rsidRPr="005224EC">
        <w:t>продолжала</w:t>
      </w:r>
      <w:r w:rsidR="00076287">
        <w:t xml:space="preserve"> </w:t>
      </w:r>
      <w:r w:rsidRPr="005224EC">
        <w:t>оставаться</w:t>
      </w:r>
      <w:r w:rsidR="00076287">
        <w:t xml:space="preserve"> </w:t>
      </w:r>
      <w:r w:rsidRPr="005224EC">
        <w:rPr>
          <w:spacing w:val="-1"/>
        </w:rPr>
        <w:t>относительно</w:t>
      </w:r>
      <w:r w:rsidR="00076287">
        <w:rPr>
          <w:spacing w:val="-1"/>
        </w:rPr>
        <w:t xml:space="preserve"> </w:t>
      </w:r>
      <w:r w:rsidRPr="005224EC">
        <w:rPr>
          <w:spacing w:val="-1"/>
        </w:rPr>
        <w:t>стабиль</w:t>
      </w:r>
      <w:r w:rsidRPr="005224EC">
        <w:t>ной.</w:t>
      </w:r>
      <w:r w:rsidR="00076287">
        <w:t xml:space="preserve"> </w:t>
      </w:r>
      <w:r w:rsidRPr="005224EC">
        <w:rPr>
          <w:spacing w:val="-1"/>
        </w:rPr>
        <w:t>Действующая</w:t>
      </w:r>
      <w:r w:rsidR="00076287">
        <w:rPr>
          <w:spacing w:val="-1"/>
        </w:rPr>
        <w:t xml:space="preserve"> </w:t>
      </w:r>
      <w:r w:rsidRPr="005224EC">
        <w:t>в</w:t>
      </w:r>
      <w:r w:rsidR="00076287">
        <w:t xml:space="preserve"> </w:t>
      </w:r>
      <w:r w:rsidRPr="005224EC">
        <w:rPr>
          <w:spacing w:val="-1"/>
        </w:rPr>
        <w:t>стране</w:t>
      </w:r>
      <w:r w:rsidR="00076287">
        <w:rPr>
          <w:spacing w:val="-1"/>
        </w:rPr>
        <w:t xml:space="preserve"> </w:t>
      </w:r>
      <w:r w:rsidRPr="005224EC">
        <w:t>система</w:t>
      </w:r>
      <w:r w:rsidR="00076287">
        <w:t xml:space="preserve"> </w:t>
      </w:r>
      <w:r w:rsidRPr="005224EC">
        <w:rPr>
          <w:spacing w:val="-1"/>
        </w:rPr>
        <w:t>экологического</w:t>
      </w:r>
      <w:r w:rsidR="00076287">
        <w:rPr>
          <w:spacing w:val="-1"/>
        </w:rPr>
        <w:t xml:space="preserve"> </w:t>
      </w:r>
      <w:r w:rsidRPr="005224EC">
        <w:rPr>
          <w:spacing w:val="-1"/>
        </w:rPr>
        <w:t>управления</w:t>
      </w:r>
      <w:r w:rsidR="00076287">
        <w:rPr>
          <w:spacing w:val="-1"/>
        </w:rPr>
        <w:t xml:space="preserve"> </w:t>
      </w:r>
      <w:r w:rsidRPr="005224EC">
        <w:t>в</w:t>
      </w:r>
      <w:r w:rsidR="00076287">
        <w:t xml:space="preserve"> </w:t>
      </w:r>
      <w:r w:rsidRPr="005224EC">
        <w:t>сочетании</w:t>
      </w:r>
      <w:r w:rsidR="00076287">
        <w:t xml:space="preserve"> </w:t>
      </w:r>
      <w:r w:rsidRPr="005224EC">
        <w:t>с</w:t>
      </w:r>
      <w:r w:rsidR="00076287">
        <w:t xml:space="preserve"> </w:t>
      </w:r>
      <w:r w:rsidRPr="005224EC">
        <w:rPr>
          <w:spacing w:val="-1"/>
        </w:rPr>
        <w:t>высокой</w:t>
      </w:r>
      <w:r w:rsidR="00076287">
        <w:rPr>
          <w:spacing w:val="-1"/>
        </w:rPr>
        <w:t xml:space="preserve"> </w:t>
      </w:r>
      <w:r w:rsidRPr="005224EC">
        <w:rPr>
          <w:spacing w:val="-2"/>
        </w:rPr>
        <w:t>долей</w:t>
      </w:r>
      <w:r w:rsidR="00076287">
        <w:rPr>
          <w:spacing w:val="-2"/>
        </w:rPr>
        <w:t xml:space="preserve"> </w:t>
      </w:r>
      <w:r w:rsidRPr="005224EC">
        <w:rPr>
          <w:spacing w:val="-1"/>
        </w:rPr>
        <w:t>естественных</w:t>
      </w:r>
      <w:r w:rsidR="00076287">
        <w:rPr>
          <w:spacing w:val="-1"/>
        </w:rPr>
        <w:t xml:space="preserve"> </w:t>
      </w:r>
      <w:r w:rsidRPr="005224EC">
        <w:rPr>
          <w:spacing w:val="-1"/>
        </w:rPr>
        <w:t>экосистем</w:t>
      </w:r>
      <w:r w:rsidR="00076287">
        <w:rPr>
          <w:spacing w:val="-1"/>
        </w:rPr>
        <w:t xml:space="preserve"> </w:t>
      </w:r>
      <w:r w:rsidRPr="005224EC">
        <w:t>в</w:t>
      </w:r>
      <w:r w:rsidR="00076287">
        <w:t xml:space="preserve"> </w:t>
      </w:r>
      <w:r w:rsidRPr="005224EC">
        <w:rPr>
          <w:spacing w:val="-2"/>
        </w:rPr>
        <w:t>структуре</w:t>
      </w:r>
      <w:r w:rsidR="00076287">
        <w:rPr>
          <w:spacing w:val="-2"/>
        </w:rPr>
        <w:t xml:space="preserve"> </w:t>
      </w:r>
      <w:r w:rsidRPr="005224EC">
        <w:t>землепользования</w:t>
      </w:r>
      <w:r w:rsidR="00076287">
        <w:t xml:space="preserve"> </w:t>
      </w:r>
      <w:r w:rsidRPr="005224EC">
        <w:rPr>
          <w:spacing w:val="-1"/>
        </w:rPr>
        <w:t>обеспечивала</w:t>
      </w:r>
      <w:r w:rsidR="00076287">
        <w:rPr>
          <w:spacing w:val="-1"/>
        </w:rPr>
        <w:t xml:space="preserve"> </w:t>
      </w:r>
      <w:r w:rsidRPr="005224EC">
        <w:rPr>
          <w:spacing w:val="-1"/>
        </w:rPr>
        <w:t>приемлемый</w:t>
      </w:r>
      <w:r w:rsidR="00076287">
        <w:rPr>
          <w:spacing w:val="-1"/>
        </w:rPr>
        <w:t xml:space="preserve"> </w:t>
      </w:r>
      <w:r w:rsidRPr="005224EC">
        <w:rPr>
          <w:spacing w:val="-1"/>
        </w:rPr>
        <w:t>уровень</w:t>
      </w:r>
      <w:r w:rsidR="00076287">
        <w:rPr>
          <w:spacing w:val="-1"/>
        </w:rPr>
        <w:t xml:space="preserve"> </w:t>
      </w:r>
      <w:r w:rsidRPr="005224EC">
        <w:t>экологической</w:t>
      </w:r>
      <w:r w:rsidR="00076287">
        <w:t xml:space="preserve"> </w:t>
      </w:r>
      <w:r w:rsidRPr="005224EC">
        <w:rPr>
          <w:spacing w:val="-1"/>
        </w:rPr>
        <w:t>безопасности.</w:t>
      </w:r>
    </w:p>
    <w:p w:rsidR="00922933" w:rsidRPr="005224EC" w:rsidRDefault="00922933" w:rsidP="00682081">
      <w:pPr>
        <w:pStyle w:val="a8"/>
        <w:spacing w:after="0"/>
      </w:pPr>
      <w:r w:rsidRPr="005224EC">
        <w:lastRenderedPageBreak/>
        <w:t>Данные</w:t>
      </w:r>
      <w:r w:rsidR="00076287">
        <w:t xml:space="preserve"> </w:t>
      </w:r>
      <w:r w:rsidRPr="005224EC">
        <w:t>о</w:t>
      </w:r>
      <w:r w:rsidR="00076287">
        <w:t xml:space="preserve"> </w:t>
      </w:r>
      <w:r w:rsidRPr="005224EC">
        <w:rPr>
          <w:spacing w:val="-1"/>
        </w:rPr>
        <w:t>климатических</w:t>
      </w:r>
      <w:r w:rsidR="00076287">
        <w:rPr>
          <w:spacing w:val="-1"/>
        </w:rPr>
        <w:t xml:space="preserve"> </w:t>
      </w:r>
      <w:r w:rsidRPr="005224EC">
        <w:rPr>
          <w:spacing w:val="-1"/>
        </w:rPr>
        <w:t>параметрах</w:t>
      </w:r>
      <w:r w:rsidR="00076287">
        <w:rPr>
          <w:spacing w:val="-1"/>
        </w:rPr>
        <w:t xml:space="preserve"> </w:t>
      </w:r>
      <w:r w:rsidRPr="005224EC">
        <w:t>в</w:t>
      </w:r>
      <w:r w:rsidR="00076287">
        <w:t xml:space="preserve"> </w:t>
      </w:r>
      <w:r w:rsidRPr="005224EC">
        <w:rPr>
          <w:spacing w:val="-1"/>
        </w:rPr>
        <w:t>Беларуси</w:t>
      </w:r>
      <w:r w:rsidR="00076287">
        <w:rPr>
          <w:spacing w:val="-1"/>
        </w:rPr>
        <w:t xml:space="preserve"> </w:t>
      </w:r>
      <w:r w:rsidRPr="005224EC">
        <w:rPr>
          <w:spacing w:val="-1"/>
        </w:rPr>
        <w:t>2010</w:t>
      </w:r>
      <w:r w:rsidR="00EC79D4">
        <w:rPr>
          <w:spacing w:val="-1"/>
        </w:rPr>
        <w:t>-</w:t>
      </w:r>
      <w:r w:rsidR="00076287">
        <w:t>2014</w:t>
      </w:r>
      <w:r w:rsidRPr="005224EC">
        <w:rPr>
          <w:spacing w:val="-1"/>
        </w:rPr>
        <w:t xml:space="preserve"> гг.</w:t>
      </w:r>
      <w:r w:rsidRPr="005224EC">
        <w:t xml:space="preserve"> позволяют</w:t>
      </w:r>
      <w:r w:rsidR="00CF28CE" w:rsidRPr="005224EC">
        <w:t xml:space="preserve"> </w:t>
      </w:r>
      <w:r w:rsidRPr="005224EC">
        <w:rPr>
          <w:spacing w:val="-1"/>
        </w:rPr>
        <w:t>констатировать, что этот</w:t>
      </w:r>
      <w:r w:rsidR="00CF28CE" w:rsidRPr="005224EC">
        <w:rPr>
          <w:spacing w:val="-1"/>
        </w:rPr>
        <w:t xml:space="preserve"> </w:t>
      </w:r>
      <w:r w:rsidRPr="005224EC">
        <w:t>период</w:t>
      </w:r>
      <w:r w:rsidR="00CF28CE" w:rsidRPr="005224EC">
        <w:t xml:space="preserve"> </w:t>
      </w:r>
      <w:r w:rsidRPr="005224EC">
        <w:rPr>
          <w:spacing w:val="-1"/>
        </w:rPr>
        <w:t>не</w:t>
      </w:r>
      <w:r w:rsidR="00CF28CE" w:rsidRPr="005224EC">
        <w:rPr>
          <w:spacing w:val="-1"/>
        </w:rPr>
        <w:t xml:space="preserve"> </w:t>
      </w:r>
      <w:r w:rsidRPr="005224EC">
        <w:rPr>
          <w:spacing w:val="-1"/>
        </w:rPr>
        <w:t>стал</w:t>
      </w:r>
      <w:r w:rsidR="00CF28CE" w:rsidRPr="005224EC">
        <w:rPr>
          <w:spacing w:val="-1"/>
        </w:rPr>
        <w:t xml:space="preserve"> </w:t>
      </w:r>
      <w:r w:rsidRPr="005224EC">
        <w:rPr>
          <w:spacing w:val="-1"/>
        </w:rPr>
        <w:t>исключением</w:t>
      </w:r>
      <w:r w:rsidR="00CF28CE" w:rsidRPr="005224EC">
        <w:rPr>
          <w:spacing w:val="-1"/>
        </w:rPr>
        <w:t xml:space="preserve"> </w:t>
      </w:r>
      <w:r w:rsidRPr="005224EC">
        <w:rPr>
          <w:spacing w:val="-1"/>
        </w:rPr>
        <w:t>из</w:t>
      </w:r>
      <w:r w:rsidR="00CF28CE" w:rsidRPr="005224EC">
        <w:rPr>
          <w:spacing w:val="-1"/>
        </w:rPr>
        <w:t xml:space="preserve"> </w:t>
      </w:r>
      <w:r w:rsidRPr="005224EC">
        <w:rPr>
          <w:spacing w:val="-1"/>
        </w:rPr>
        <w:t>череды</w:t>
      </w:r>
      <w:r w:rsidR="00CF28CE" w:rsidRPr="005224EC">
        <w:rPr>
          <w:spacing w:val="-1"/>
        </w:rPr>
        <w:t xml:space="preserve"> </w:t>
      </w:r>
      <w:r w:rsidRPr="005224EC">
        <w:t>теплых</w:t>
      </w:r>
      <w:r w:rsidR="00CF28CE" w:rsidRPr="005224EC">
        <w:t xml:space="preserve"> </w:t>
      </w:r>
      <w:r w:rsidRPr="005224EC">
        <w:rPr>
          <w:spacing w:val="-1"/>
        </w:rPr>
        <w:t>лет</w:t>
      </w:r>
      <w:r w:rsidR="00CF28CE" w:rsidRPr="005224EC">
        <w:rPr>
          <w:spacing w:val="-1"/>
        </w:rPr>
        <w:t xml:space="preserve"> </w:t>
      </w:r>
      <w:r w:rsidRPr="005224EC">
        <w:t>периода</w:t>
      </w:r>
      <w:r w:rsidR="00CF28CE" w:rsidRPr="005224EC">
        <w:t xml:space="preserve"> </w:t>
      </w:r>
      <w:r w:rsidRPr="005224EC">
        <w:t>потепления,</w:t>
      </w:r>
      <w:r w:rsidR="00CF28CE" w:rsidRPr="005224EC">
        <w:t xml:space="preserve"> </w:t>
      </w:r>
      <w:r w:rsidRPr="005224EC">
        <w:rPr>
          <w:spacing w:val="-1"/>
        </w:rPr>
        <w:t>начавшегося</w:t>
      </w:r>
      <w:r w:rsidR="00CF28CE" w:rsidRPr="005224EC">
        <w:rPr>
          <w:spacing w:val="-1"/>
        </w:rPr>
        <w:t xml:space="preserve"> </w:t>
      </w:r>
      <w:r w:rsidRPr="005224EC">
        <w:t>в</w:t>
      </w:r>
      <w:r w:rsidR="00CF28CE" w:rsidRPr="005224EC">
        <w:t xml:space="preserve"> </w:t>
      </w:r>
      <w:r w:rsidRPr="005224EC">
        <w:rPr>
          <w:spacing w:val="-1"/>
        </w:rPr>
        <w:t>конце</w:t>
      </w:r>
      <w:r w:rsidR="00CF28CE" w:rsidRPr="005224EC">
        <w:rPr>
          <w:spacing w:val="-1"/>
        </w:rPr>
        <w:t xml:space="preserve"> </w:t>
      </w:r>
      <w:r w:rsidRPr="005224EC">
        <w:rPr>
          <w:spacing w:val="-1"/>
        </w:rPr>
        <w:t>1980-х</w:t>
      </w:r>
      <w:r w:rsidRPr="005224EC">
        <w:t>годов.</w:t>
      </w:r>
      <w:r w:rsidR="00CF28CE" w:rsidRPr="005224EC">
        <w:t xml:space="preserve"> </w:t>
      </w:r>
      <w:r w:rsidRPr="005224EC">
        <w:rPr>
          <w:spacing w:val="-1"/>
        </w:rPr>
        <w:t>Среднегодовая</w:t>
      </w:r>
      <w:r w:rsidR="00CF28CE" w:rsidRPr="005224EC">
        <w:rPr>
          <w:spacing w:val="-1"/>
        </w:rPr>
        <w:t xml:space="preserve"> </w:t>
      </w:r>
      <w:r w:rsidRPr="005224EC">
        <w:rPr>
          <w:spacing w:val="-2"/>
        </w:rPr>
        <w:t>температура</w:t>
      </w:r>
      <w:r w:rsidR="00CF28CE" w:rsidRPr="005224EC">
        <w:rPr>
          <w:spacing w:val="-2"/>
        </w:rPr>
        <w:t xml:space="preserve"> </w:t>
      </w:r>
      <w:r w:rsidRPr="005224EC">
        <w:rPr>
          <w:spacing w:val="-1"/>
        </w:rPr>
        <w:t>воздуха</w:t>
      </w:r>
      <w:r w:rsidR="00CF28CE" w:rsidRPr="005224EC">
        <w:rPr>
          <w:spacing w:val="-1"/>
        </w:rPr>
        <w:t xml:space="preserve"> </w:t>
      </w:r>
      <w:r w:rsidRPr="005224EC">
        <w:t>превышала</w:t>
      </w:r>
      <w:r w:rsidR="00CF28CE" w:rsidRPr="005224EC">
        <w:t xml:space="preserve"> </w:t>
      </w:r>
      <w:r w:rsidRPr="005224EC">
        <w:t>кли</w:t>
      </w:r>
      <w:r w:rsidRPr="005224EC">
        <w:rPr>
          <w:spacing w:val="-1"/>
        </w:rPr>
        <w:t>матическую</w:t>
      </w:r>
      <w:r w:rsidR="00CF28CE" w:rsidRPr="005224EC">
        <w:rPr>
          <w:spacing w:val="-1"/>
        </w:rPr>
        <w:t xml:space="preserve"> </w:t>
      </w:r>
      <w:r w:rsidRPr="005224EC">
        <w:t>норму</w:t>
      </w:r>
      <w:r w:rsidR="00CF28CE" w:rsidRPr="005224EC">
        <w:t xml:space="preserve"> </w:t>
      </w:r>
      <w:r w:rsidRPr="005224EC">
        <w:rPr>
          <w:spacing w:val="-1"/>
        </w:rPr>
        <w:t>на</w:t>
      </w:r>
      <w:r w:rsidR="00CF28CE" w:rsidRPr="005224EC">
        <w:rPr>
          <w:spacing w:val="-1"/>
        </w:rPr>
        <w:t xml:space="preserve"> </w:t>
      </w:r>
      <w:r w:rsidRPr="005224EC">
        <w:t>1,</w:t>
      </w:r>
      <w:r w:rsidR="00EC79D4">
        <w:t>0-</w:t>
      </w:r>
      <w:r w:rsidRPr="005224EC">
        <w:t>1,7ºС,</w:t>
      </w:r>
      <w:r w:rsidR="00CF28CE" w:rsidRPr="005224EC">
        <w:t xml:space="preserve"> </w:t>
      </w:r>
      <w:r w:rsidRPr="005224EC">
        <w:t>ниже</w:t>
      </w:r>
      <w:r w:rsidR="00CF28CE" w:rsidRPr="005224EC">
        <w:t xml:space="preserve"> </w:t>
      </w:r>
      <w:r w:rsidRPr="005224EC">
        <w:rPr>
          <w:spacing w:val="-2"/>
        </w:rPr>
        <w:t>климатической</w:t>
      </w:r>
      <w:r w:rsidR="00CF28CE" w:rsidRPr="005224EC">
        <w:rPr>
          <w:spacing w:val="-2"/>
        </w:rPr>
        <w:t xml:space="preserve"> </w:t>
      </w:r>
      <w:r w:rsidRPr="005224EC">
        <w:rPr>
          <w:spacing w:val="-1"/>
        </w:rPr>
        <w:t>нормы</w:t>
      </w:r>
      <w:r w:rsidR="00CF28CE" w:rsidRPr="005224EC">
        <w:rPr>
          <w:spacing w:val="-1"/>
        </w:rPr>
        <w:t xml:space="preserve"> </w:t>
      </w:r>
      <w:r w:rsidRPr="005224EC">
        <w:rPr>
          <w:spacing w:val="-1"/>
        </w:rPr>
        <w:t>оказалась</w:t>
      </w:r>
      <w:r w:rsidR="00CF28CE" w:rsidRPr="005224EC">
        <w:rPr>
          <w:spacing w:val="-1"/>
        </w:rPr>
        <w:t xml:space="preserve"> </w:t>
      </w:r>
      <w:r w:rsidRPr="005224EC">
        <w:rPr>
          <w:spacing w:val="-2"/>
        </w:rPr>
        <w:t>только</w:t>
      </w:r>
      <w:r w:rsidR="00CF28CE" w:rsidRPr="005224EC">
        <w:rPr>
          <w:spacing w:val="-2"/>
        </w:rPr>
        <w:t xml:space="preserve"> </w:t>
      </w:r>
      <w:r w:rsidRPr="005224EC">
        <w:rPr>
          <w:spacing w:val="-1"/>
        </w:rPr>
        <w:t>зима</w:t>
      </w:r>
      <w:r w:rsidR="00CF28CE" w:rsidRPr="005224EC">
        <w:rPr>
          <w:spacing w:val="-1"/>
        </w:rPr>
        <w:t xml:space="preserve"> </w:t>
      </w:r>
      <w:r w:rsidRPr="005224EC">
        <w:rPr>
          <w:spacing w:val="-1"/>
        </w:rPr>
        <w:t>2011</w:t>
      </w:r>
      <w:r w:rsidR="00EC79D4">
        <w:rPr>
          <w:spacing w:val="-1"/>
        </w:rPr>
        <w:t xml:space="preserve"> </w:t>
      </w:r>
      <w:r w:rsidRPr="005224EC">
        <w:rPr>
          <w:spacing w:val="-2"/>
        </w:rPr>
        <w:t>г.</w:t>
      </w:r>
      <w:r w:rsidR="00CF28CE" w:rsidRPr="005224EC">
        <w:rPr>
          <w:spacing w:val="-2"/>
        </w:rPr>
        <w:t xml:space="preserve"> </w:t>
      </w:r>
      <w:r w:rsidRPr="005224EC">
        <w:t>(на</w:t>
      </w:r>
      <w:r w:rsidRPr="005224EC">
        <w:rPr>
          <w:spacing w:val="-1"/>
        </w:rPr>
        <w:t>0,8°С);</w:t>
      </w:r>
    </w:p>
    <w:p w:rsidR="00922933" w:rsidRPr="005224EC" w:rsidRDefault="00922933" w:rsidP="00682081">
      <w:pPr>
        <w:pStyle w:val="a8"/>
        <w:tabs>
          <w:tab w:val="left" w:pos="1381"/>
        </w:tabs>
        <w:spacing w:after="0"/>
      </w:pPr>
      <w:r w:rsidRPr="005224EC">
        <w:rPr>
          <w:spacing w:val="-1"/>
        </w:rPr>
        <w:t>Анализ</w:t>
      </w:r>
      <w:r w:rsidR="00CF28CE" w:rsidRPr="005224EC">
        <w:rPr>
          <w:spacing w:val="-1"/>
        </w:rPr>
        <w:t xml:space="preserve"> </w:t>
      </w:r>
      <w:r w:rsidRPr="005224EC">
        <w:rPr>
          <w:spacing w:val="-1"/>
        </w:rPr>
        <w:t>объемов</w:t>
      </w:r>
      <w:r w:rsidR="00CF28CE" w:rsidRPr="005224EC">
        <w:rPr>
          <w:spacing w:val="-1"/>
        </w:rPr>
        <w:t xml:space="preserve"> </w:t>
      </w:r>
      <w:r w:rsidRPr="005224EC">
        <w:t>выбросов</w:t>
      </w:r>
      <w:r w:rsidR="00CF28CE" w:rsidRPr="005224EC">
        <w:t xml:space="preserve"> </w:t>
      </w:r>
      <w:r w:rsidRPr="005224EC">
        <w:t>загрязняющих</w:t>
      </w:r>
      <w:r w:rsidR="00CF28CE" w:rsidRPr="005224EC">
        <w:t xml:space="preserve"> </w:t>
      </w:r>
      <w:r w:rsidRPr="005224EC">
        <w:rPr>
          <w:spacing w:val="-1"/>
        </w:rPr>
        <w:t>веществ</w:t>
      </w:r>
      <w:r w:rsidR="00CF28CE" w:rsidRPr="005224EC">
        <w:rPr>
          <w:spacing w:val="-1"/>
        </w:rPr>
        <w:t xml:space="preserve"> </w:t>
      </w:r>
      <w:r w:rsidRPr="005224EC">
        <w:t>в</w:t>
      </w:r>
      <w:r w:rsidR="00CF28CE" w:rsidRPr="005224EC">
        <w:t xml:space="preserve"> </w:t>
      </w:r>
      <w:r w:rsidRPr="005224EC">
        <w:rPr>
          <w:spacing w:val="-1"/>
        </w:rPr>
        <w:t>атмосферный</w:t>
      </w:r>
      <w:r w:rsidR="00CF28CE" w:rsidRPr="005224EC">
        <w:rPr>
          <w:spacing w:val="-1"/>
        </w:rPr>
        <w:t xml:space="preserve"> </w:t>
      </w:r>
      <w:r w:rsidRPr="005224EC">
        <w:rPr>
          <w:spacing w:val="-1"/>
        </w:rPr>
        <w:t>воздух</w:t>
      </w:r>
      <w:r w:rsidR="00CF28CE" w:rsidRPr="005224EC">
        <w:rPr>
          <w:spacing w:val="-1"/>
        </w:rPr>
        <w:t xml:space="preserve"> </w:t>
      </w:r>
      <w:r w:rsidRPr="005224EC">
        <w:t>в</w:t>
      </w:r>
      <w:r w:rsidR="00CF28CE" w:rsidRPr="005224EC">
        <w:t xml:space="preserve"> </w:t>
      </w:r>
      <w:r w:rsidRPr="005224EC">
        <w:rPr>
          <w:spacing w:val="-1"/>
        </w:rPr>
        <w:t>Беларуси</w:t>
      </w:r>
      <w:r w:rsidR="00076287">
        <w:rPr>
          <w:spacing w:val="-1"/>
        </w:rPr>
        <w:t xml:space="preserve"> </w:t>
      </w:r>
      <w:r w:rsidRPr="005224EC">
        <w:t>в</w:t>
      </w:r>
      <w:r w:rsidR="00CF28CE" w:rsidRPr="005224EC">
        <w:t xml:space="preserve"> </w:t>
      </w:r>
      <w:r w:rsidRPr="005224EC">
        <w:t>201</w:t>
      </w:r>
      <w:r w:rsidR="006F6050" w:rsidRPr="005224EC">
        <w:t>0</w:t>
      </w:r>
      <w:r w:rsidR="00EC79D4">
        <w:t>-</w:t>
      </w:r>
      <w:r w:rsidRPr="005224EC">
        <w:t>201</w:t>
      </w:r>
      <w:r w:rsidR="006F6050" w:rsidRPr="005224EC">
        <w:t>4</w:t>
      </w:r>
      <w:r w:rsidRPr="005224EC">
        <w:t xml:space="preserve">гг. </w:t>
      </w:r>
      <w:r w:rsidRPr="005224EC">
        <w:rPr>
          <w:spacing w:val="-1"/>
        </w:rPr>
        <w:t>показал</w:t>
      </w:r>
      <w:r w:rsidRPr="005224EC">
        <w:rPr>
          <w:spacing w:val="3"/>
        </w:rPr>
        <w:t xml:space="preserve">, что </w:t>
      </w:r>
      <w:r w:rsidRPr="005224EC">
        <w:rPr>
          <w:spacing w:val="-1"/>
        </w:rPr>
        <w:t>суммарные</w:t>
      </w:r>
      <w:r w:rsidR="00CF28CE" w:rsidRPr="005224EC">
        <w:rPr>
          <w:spacing w:val="-1"/>
        </w:rPr>
        <w:t xml:space="preserve"> </w:t>
      </w:r>
      <w:r w:rsidRPr="005224EC">
        <w:t>объемы</w:t>
      </w:r>
      <w:r w:rsidR="00CF28CE" w:rsidRPr="005224EC">
        <w:t xml:space="preserve"> </w:t>
      </w:r>
      <w:r w:rsidRPr="005224EC">
        <w:rPr>
          <w:spacing w:val="-1"/>
        </w:rPr>
        <w:t>выбросов</w:t>
      </w:r>
      <w:r w:rsidR="00CF28CE" w:rsidRPr="005224EC">
        <w:rPr>
          <w:spacing w:val="-1"/>
        </w:rPr>
        <w:t xml:space="preserve"> </w:t>
      </w:r>
      <w:r w:rsidRPr="005224EC">
        <w:t>основных</w:t>
      </w:r>
      <w:r w:rsidR="00CF28CE" w:rsidRPr="005224EC">
        <w:t xml:space="preserve"> </w:t>
      </w:r>
      <w:r w:rsidRPr="005224EC">
        <w:rPr>
          <w:spacing w:val="-1"/>
        </w:rPr>
        <w:t>загрязняющих</w:t>
      </w:r>
      <w:r w:rsidR="00CF28CE" w:rsidRPr="005224EC">
        <w:rPr>
          <w:spacing w:val="-1"/>
        </w:rPr>
        <w:t xml:space="preserve"> </w:t>
      </w:r>
      <w:r w:rsidRPr="005224EC">
        <w:rPr>
          <w:spacing w:val="-1"/>
        </w:rPr>
        <w:t>веществ</w:t>
      </w:r>
      <w:r w:rsidR="00CF28CE" w:rsidRPr="005224EC">
        <w:rPr>
          <w:spacing w:val="-1"/>
        </w:rPr>
        <w:t xml:space="preserve"> </w:t>
      </w:r>
      <w:r w:rsidRPr="005224EC">
        <w:t>от</w:t>
      </w:r>
      <w:r w:rsidR="00CF28CE" w:rsidRPr="005224EC">
        <w:t xml:space="preserve"> </w:t>
      </w:r>
      <w:r w:rsidRPr="005224EC">
        <w:rPr>
          <w:spacing w:val="-1"/>
        </w:rPr>
        <w:t>стационарных</w:t>
      </w:r>
      <w:r w:rsidR="00CF28CE" w:rsidRPr="005224EC">
        <w:rPr>
          <w:spacing w:val="-1"/>
        </w:rPr>
        <w:t xml:space="preserve"> </w:t>
      </w:r>
      <w:r w:rsidRPr="005224EC">
        <w:t>и</w:t>
      </w:r>
      <w:r w:rsidR="00CF28CE" w:rsidRPr="005224EC">
        <w:t xml:space="preserve"> </w:t>
      </w:r>
      <w:r w:rsidRPr="005224EC">
        <w:rPr>
          <w:spacing w:val="-1"/>
        </w:rPr>
        <w:t>мобильных</w:t>
      </w:r>
      <w:r w:rsidR="00CF28CE" w:rsidRPr="005224EC">
        <w:rPr>
          <w:spacing w:val="-1"/>
        </w:rPr>
        <w:t xml:space="preserve"> </w:t>
      </w:r>
      <w:r w:rsidRPr="005224EC">
        <w:rPr>
          <w:spacing w:val="-1"/>
        </w:rPr>
        <w:t>источников</w:t>
      </w:r>
      <w:r w:rsidR="00CF28CE" w:rsidRPr="005224EC">
        <w:rPr>
          <w:spacing w:val="-1"/>
        </w:rPr>
        <w:t xml:space="preserve"> </w:t>
      </w:r>
      <w:r w:rsidRPr="005224EC">
        <w:rPr>
          <w:spacing w:val="-1"/>
        </w:rPr>
        <w:t>изменялись</w:t>
      </w:r>
      <w:r w:rsidR="00CF28CE" w:rsidRPr="005224EC">
        <w:rPr>
          <w:spacing w:val="-1"/>
        </w:rPr>
        <w:t xml:space="preserve"> </w:t>
      </w:r>
      <w:r w:rsidRPr="005224EC">
        <w:t>незначительно в</w:t>
      </w:r>
      <w:r w:rsidR="00CF28CE" w:rsidRPr="005224EC">
        <w:t xml:space="preserve"> </w:t>
      </w:r>
      <w:r w:rsidRPr="005224EC">
        <w:rPr>
          <w:spacing w:val="-1"/>
        </w:rPr>
        <w:t>пределах</w:t>
      </w:r>
      <w:r w:rsidR="00CF28CE" w:rsidRPr="005224EC">
        <w:rPr>
          <w:spacing w:val="-1"/>
        </w:rPr>
        <w:t xml:space="preserve"> </w:t>
      </w:r>
      <w:r w:rsidRPr="005224EC">
        <w:rPr>
          <w:spacing w:val="-1"/>
        </w:rPr>
        <w:t>1315,3</w:t>
      </w:r>
      <w:r w:rsidR="00EC79D4">
        <w:rPr>
          <w:spacing w:val="-1"/>
        </w:rPr>
        <w:t>-</w:t>
      </w:r>
      <w:r w:rsidRPr="005224EC">
        <w:rPr>
          <w:spacing w:val="-1"/>
        </w:rPr>
        <w:t>1389,1</w:t>
      </w:r>
      <w:r w:rsidR="00C53249" w:rsidRPr="005224EC">
        <w:rPr>
          <w:spacing w:val="-1"/>
        </w:rPr>
        <w:t xml:space="preserve"> </w:t>
      </w:r>
      <w:r w:rsidRPr="005224EC">
        <w:t>тыс.</w:t>
      </w:r>
      <w:r w:rsidR="00076287">
        <w:t xml:space="preserve"> </w:t>
      </w:r>
      <w:r w:rsidRPr="005224EC">
        <w:t>т</w:t>
      </w:r>
      <w:r w:rsidR="00CF28CE" w:rsidRPr="005224EC">
        <w:t xml:space="preserve"> </w:t>
      </w:r>
      <w:r w:rsidRPr="005224EC">
        <w:t>в</w:t>
      </w:r>
      <w:r w:rsidR="00CF28CE" w:rsidRPr="005224EC">
        <w:t xml:space="preserve"> </w:t>
      </w:r>
      <w:r w:rsidRPr="005224EC">
        <w:rPr>
          <w:spacing w:val="-1"/>
        </w:rPr>
        <w:t>год</w:t>
      </w:r>
      <w:r w:rsidR="00CF28CE" w:rsidRPr="005224EC">
        <w:rPr>
          <w:spacing w:val="-1"/>
        </w:rPr>
        <w:t xml:space="preserve"> </w:t>
      </w:r>
      <w:r w:rsidRPr="005224EC">
        <w:t xml:space="preserve">без </w:t>
      </w:r>
      <w:r w:rsidRPr="005224EC">
        <w:rPr>
          <w:spacing w:val="-1"/>
        </w:rPr>
        <w:t>выраженной</w:t>
      </w:r>
      <w:r w:rsidR="00CF28CE" w:rsidRPr="005224EC">
        <w:rPr>
          <w:spacing w:val="-1"/>
        </w:rPr>
        <w:t xml:space="preserve"> </w:t>
      </w:r>
      <w:r w:rsidRPr="005224EC">
        <w:rPr>
          <w:spacing w:val="-1"/>
        </w:rPr>
        <w:t>тенденции</w:t>
      </w:r>
      <w:r w:rsidR="00CF28CE" w:rsidRPr="005224EC">
        <w:rPr>
          <w:spacing w:val="-1"/>
        </w:rPr>
        <w:t xml:space="preserve"> </w:t>
      </w:r>
      <w:r w:rsidRPr="005224EC">
        <w:t>изменения.</w:t>
      </w:r>
    </w:p>
    <w:p w:rsidR="00922933" w:rsidRPr="005224EC" w:rsidRDefault="00922933" w:rsidP="00682081">
      <w:pPr>
        <w:pStyle w:val="a8"/>
        <w:tabs>
          <w:tab w:val="left" w:pos="902"/>
        </w:tabs>
        <w:spacing w:after="0"/>
      </w:pPr>
      <w:r w:rsidRPr="005224EC">
        <w:rPr>
          <w:spacing w:val="-1"/>
        </w:rPr>
        <w:t>Среднегодовые</w:t>
      </w:r>
      <w:r w:rsidR="000A425F" w:rsidRPr="005224EC">
        <w:rPr>
          <w:spacing w:val="-1"/>
        </w:rPr>
        <w:t xml:space="preserve"> </w:t>
      </w:r>
      <w:r w:rsidRPr="005224EC">
        <w:rPr>
          <w:spacing w:val="-1"/>
        </w:rPr>
        <w:t>концентрации</w:t>
      </w:r>
      <w:r w:rsidR="000A425F" w:rsidRPr="005224EC">
        <w:rPr>
          <w:spacing w:val="-1"/>
        </w:rPr>
        <w:t xml:space="preserve"> </w:t>
      </w:r>
      <w:r w:rsidRPr="005224EC">
        <w:rPr>
          <w:spacing w:val="-1"/>
        </w:rPr>
        <w:t>основных</w:t>
      </w:r>
      <w:r w:rsidR="000A425F" w:rsidRPr="005224EC">
        <w:rPr>
          <w:spacing w:val="-1"/>
        </w:rPr>
        <w:t xml:space="preserve"> </w:t>
      </w:r>
      <w:r w:rsidRPr="005224EC">
        <w:t>загрязняющих</w:t>
      </w:r>
      <w:r w:rsidR="000A425F" w:rsidRPr="005224EC">
        <w:t xml:space="preserve"> </w:t>
      </w:r>
      <w:r w:rsidRPr="005224EC">
        <w:t>веществ</w:t>
      </w:r>
      <w:r w:rsidR="000A425F" w:rsidRPr="005224EC">
        <w:t xml:space="preserve"> </w:t>
      </w:r>
      <w:r w:rsidRPr="005224EC">
        <w:t>в</w:t>
      </w:r>
      <w:r w:rsidR="000A425F" w:rsidRPr="005224EC">
        <w:t xml:space="preserve"> </w:t>
      </w:r>
      <w:r w:rsidRPr="005224EC">
        <w:rPr>
          <w:spacing w:val="-1"/>
        </w:rPr>
        <w:t>большинстве</w:t>
      </w:r>
      <w:r w:rsidR="000A425F" w:rsidRPr="005224EC">
        <w:rPr>
          <w:spacing w:val="-1"/>
        </w:rPr>
        <w:t xml:space="preserve"> </w:t>
      </w:r>
      <w:r w:rsidRPr="005224EC">
        <w:t>кон</w:t>
      </w:r>
      <w:r w:rsidRPr="005224EC">
        <w:rPr>
          <w:spacing w:val="-1"/>
        </w:rPr>
        <w:t>тролируемых</w:t>
      </w:r>
      <w:r w:rsidR="000A425F" w:rsidRPr="005224EC">
        <w:rPr>
          <w:spacing w:val="-1"/>
        </w:rPr>
        <w:t xml:space="preserve"> </w:t>
      </w:r>
      <w:r w:rsidRPr="005224EC">
        <w:rPr>
          <w:spacing w:val="1"/>
        </w:rPr>
        <w:t>городов</w:t>
      </w:r>
      <w:r w:rsidR="000A425F" w:rsidRPr="005224EC">
        <w:rPr>
          <w:spacing w:val="1"/>
        </w:rPr>
        <w:t xml:space="preserve"> </w:t>
      </w:r>
      <w:r w:rsidRPr="005224EC">
        <w:t>страны</w:t>
      </w:r>
      <w:r w:rsidR="000A425F" w:rsidRPr="005224EC">
        <w:t xml:space="preserve"> </w:t>
      </w:r>
      <w:r w:rsidRPr="005224EC">
        <w:t>на</w:t>
      </w:r>
      <w:r w:rsidR="000A425F" w:rsidRPr="005224EC">
        <w:t xml:space="preserve"> </w:t>
      </w:r>
      <w:r w:rsidRPr="005224EC">
        <w:rPr>
          <w:spacing w:val="-1"/>
        </w:rPr>
        <w:t>протяжении</w:t>
      </w:r>
      <w:r w:rsidR="000A425F" w:rsidRPr="005224EC">
        <w:rPr>
          <w:spacing w:val="-1"/>
        </w:rPr>
        <w:t xml:space="preserve"> </w:t>
      </w:r>
      <w:r w:rsidRPr="005224EC">
        <w:rPr>
          <w:spacing w:val="-1"/>
        </w:rPr>
        <w:t>рассматриваемого</w:t>
      </w:r>
      <w:r w:rsidR="000A425F" w:rsidRPr="005224EC">
        <w:rPr>
          <w:spacing w:val="-1"/>
        </w:rPr>
        <w:t xml:space="preserve"> </w:t>
      </w:r>
      <w:r w:rsidRPr="005224EC">
        <w:rPr>
          <w:spacing w:val="-1"/>
        </w:rPr>
        <w:t>периода</w:t>
      </w:r>
      <w:r w:rsidR="000A425F" w:rsidRPr="005224EC">
        <w:rPr>
          <w:spacing w:val="-1"/>
        </w:rPr>
        <w:t xml:space="preserve"> </w:t>
      </w:r>
      <w:r w:rsidRPr="005224EC">
        <w:rPr>
          <w:spacing w:val="-1"/>
        </w:rPr>
        <w:t>сохранялись</w:t>
      </w:r>
      <w:r w:rsidR="000A425F" w:rsidRPr="005224EC">
        <w:rPr>
          <w:spacing w:val="-1"/>
        </w:rPr>
        <w:t xml:space="preserve"> </w:t>
      </w:r>
      <w:r w:rsidRPr="005224EC">
        <w:t>ниже</w:t>
      </w:r>
      <w:r w:rsidR="00C53249" w:rsidRPr="005224EC">
        <w:t xml:space="preserve"> </w:t>
      </w:r>
      <w:r w:rsidRPr="005224EC">
        <w:rPr>
          <w:spacing w:val="-1"/>
        </w:rPr>
        <w:t>установленных</w:t>
      </w:r>
      <w:r w:rsidR="000A425F" w:rsidRPr="005224EC">
        <w:rPr>
          <w:spacing w:val="-1"/>
        </w:rPr>
        <w:t xml:space="preserve"> </w:t>
      </w:r>
      <w:r w:rsidRPr="005224EC">
        <w:t>нормативов</w:t>
      </w:r>
      <w:r w:rsidR="000A425F" w:rsidRPr="005224EC">
        <w:t xml:space="preserve"> </w:t>
      </w:r>
      <w:r w:rsidRPr="005224EC">
        <w:rPr>
          <w:spacing w:val="-1"/>
        </w:rPr>
        <w:t>качества.</w:t>
      </w:r>
      <w:r w:rsidR="00EC79D4">
        <w:rPr>
          <w:spacing w:val="-1"/>
        </w:rPr>
        <w:t xml:space="preserve"> </w:t>
      </w:r>
      <w:r w:rsidRPr="005224EC">
        <w:t xml:space="preserve">По отдельным городам значительные превышения ПДК составляли: </w:t>
      </w:r>
      <w:r w:rsidRPr="005224EC">
        <w:rPr>
          <w:spacing w:val="-1"/>
        </w:rPr>
        <w:t>для</w:t>
      </w:r>
      <w:r w:rsidR="000A425F" w:rsidRPr="005224EC">
        <w:rPr>
          <w:spacing w:val="-1"/>
        </w:rPr>
        <w:t xml:space="preserve"> </w:t>
      </w:r>
      <w:r w:rsidRPr="005224EC">
        <w:t>Речицы</w:t>
      </w:r>
      <w:r w:rsidRPr="005224EC">
        <w:rPr>
          <w:spacing w:val="8"/>
        </w:rPr>
        <w:t xml:space="preserve"> по твердым частицам </w:t>
      </w:r>
      <w:r w:rsidRPr="005224EC">
        <w:t>– от 3,3 до</w:t>
      </w:r>
      <w:r w:rsidR="000A425F" w:rsidRPr="005224EC">
        <w:t xml:space="preserve"> </w:t>
      </w:r>
      <w:r w:rsidRPr="005224EC">
        <w:rPr>
          <w:spacing w:val="-2"/>
        </w:rPr>
        <w:t>3,8</w:t>
      </w:r>
      <w:r w:rsidR="000A425F" w:rsidRPr="005224EC">
        <w:rPr>
          <w:spacing w:val="-2"/>
        </w:rPr>
        <w:t xml:space="preserve"> </w:t>
      </w:r>
      <w:r w:rsidRPr="005224EC">
        <w:rPr>
          <w:spacing w:val="-1"/>
        </w:rPr>
        <w:t>раза; по диоксиду азота для Минска</w:t>
      </w:r>
      <w:r w:rsidRPr="005224EC">
        <w:rPr>
          <w:spacing w:val="-2"/>
        </w:rPr>
        <w:t>,</w:t>
      </w:r>
      <w:r w:rsidR="000A425F" w:rsidRPr="005224EC">
        <w:rPr>
          <w:spacing w:val="-2"/>
        </w:rPr>
        <w:t xml:space="preserve"> </w:t>
      </w:r>
      <w:r w:rsidRPr="005224EC">
        <w:rPr>
          <w:spacing w:val="-2"/>
        </w:rPr>
        <w:t>Могилева,</w:t>
      </w:r>
      <w:r w:rsidR="000A425F" w:rsidRPr="005224EC">
        <w:rPr>
          <w:spacing w:val="-2"/>
        </w:rPr>
        <w:t xml:space="preserve"> </w:t>
      </w:r>
      <w:r w:rsidRPr="005224EC">
        <w:rPr>
          <w:spacing w:val="-3"/>
        </w:rPr>
        <w:t>Но</w:t>
      </w:r>
      <w:r w:rsidRPr="005224EC">
        <w:rPr>
          <w:spacing w:val="-1"/>
        </w:rPr>
        <w:t>вополоцка</w:t>
      </w:r>
      <w:r w:rsidRPr="005224EC">
        <w:t xml:space="preserve"> и </w:t>
      </w:r>
      <w:r w:rsidRPr="005224EC">
        <w:rPr>
          <w:spacing w:val="-1"/>
        </w:rPr>
        <w:t>Полоцка –</w:t>
      </w:r>
      <w:r w:rsidR="00EC79D4">
        <w:rPr>
          <w:spacing w:val="-2"/>
        </w:rPr>
        <w:t>1,5-</w:t>
      </w:r>
      <w:r w:rsidRPr="005224EC">
        <w:rPr>
          <w:spacing w:val="-2"/>
        </w:rPr>
        <w:t>4,4</w:t>
      </w:r>
      <w:r w:rsidR="000A425F" w:rsidRPr="005224EC">
        <w:rPr>
          <w:spacing w:val="-2"/>
        </w:rPr>
        <w:t xml:space="preserve"> </w:t>
      </w:r>
      <w:r w:rsidRPr="005224EC">
        <w:rPr>
          <w:spacing w:val="-2"/>
        </w:rPr>
        <w:t xml:space="preserve">раза; </w:t>
      </w:r>
      <w:r w:rsidRPr="005224EC">
        <w:t xml:space="preserve">по </w:t>
      </w:r>
      <w:r w:rsidRPr="005224EC">
        <w:rPr>
          <w:spacing w:val="-1"/>
        </w:rPr>
        <w:t>загрязнению</w:t>
      </w:r>
      <w:r w:rsidR="000A425F" w:rsidRPr="005224EC">
        <w:rPr>
          <w:spacing w:val="-1"/>
        </w:rPr>
        <w:t xml:space="preserve"> </w:t>
      </w:r>
      <w:r w:rsidRPr="005224EC">
        <w:rPr>
          <w:spacing w:val="-2"/>
        </w:rPr>
        <w:t>воздуха</w:t>
      </w:r>
      <w:r w:rsidR="000A425F" w:rsidRPr="005224EC">
        <w:rPr>
          <w:spacing w:val="-2"/>
        </w:rPr>
        <w:t xml:space="preserve"> </w:t>
      </w:r>
      <w:r w:rsidRPr="005224EC">
        <w:rPr>
          <w:spacing w:val="-1"/>
        </w:rPr>
        <w:t>формальдегидом,</w:t>
      </w:r>
      <w:r w:rsidR="000A425F" w:rsidRPr="005224EC">
        <w:rPr>
          <w:spacing w:val="-1"/>
        </w:rPr>
        <w:t xml:space="preserve"> </w:t>
      </w:r>
      <w:r w:rsidRPr="005224EC">
        <w:rPr>
          <w:spacing w:val="-1"/>
        </w:rPr>
        <w:t>характерно</w:t>
      </w:r>
      <w:r w:rsidRPr="005224EC">
        <w:rPr>
          <w:spacing w:val="13"/>
        </w:rPr>
        <w:t>м</w:t>
      </w:r>
      <w:r w:rsidR="000A425F" w:rsidRPr="005224EC">
        <w:rPr>
          <w:spacing w:val="13"/>
        </w:rPr>
        <w:t xml:space="preserve"> </w:t>
      </w:r>
      <w:r w:rsidRPr="005224EC">
        <w:rPr>
          <w:spacing w:val="-1"/>
        </w:rPr>
        <w:t>практически</w:t>
      </w:r>
      <w:r w:rsidR="000A425F" w:rsidRPr="005224EC">
        <w:rPr>
          <w:spacing w:val="-1"/>
        </w:rPr>
        <w:t xml:space="preserve"> </w:t>
      </w:r>
      <w:r w:rsidRPr="005224EC">
        <w:rPr>
          <w:spacing w:val="-1"/>
        </w:rPr>
        <w:t>для</w:t>
      </w:r>
      <w:r w:rsidR="000A425F" w:rsidRPr="005224EC">
        <w:rPr>
          <w:spacing w:val="-1"/>
        </w:rPr>
        <w:t xml:space="preserve"> </w:t>
      </w:r>
      <w:r w:rsidRPr="005224EC">
        <w:rPr>
          <w:spacing w:val="-1"/>
        </w:rPr>
        <w:t>всех</w:t>
      </w:r>
      <w:r w:rsidR="000A425F" w:rsidRPr="005224EC">
        <w:rPr>
          <w:spacing w:val="-1"/>
        </w:rPr>
        <w:t xml:space="preserve"> </w:t>
      </w:r>
      <w:r w:rsidRPr="005224EC">
        <w:t>городов</w:t>
      </w:r>
      <w:r w:rsidR="000A425F" w:rsidRPr="005224EC">
        <w:t xml:space="preserve"> </w:t>
      </w:r>
      <w:r w:rsidRPr="005224EC">
        <w:t>Бела</w:t>
      </w:r>
      <w:r w:rsidRPr="005224EC">
        <w:rPr>
          <w:spacing w:val="-1"/>
        </w:rPr>
        <w:t>руси,</w:t>
      </w:r>
      <w:r w:rsidR="000A425F" w:rsidRPr="005224EC">
        <w:rPr>
          <w:spacing w:val="-1"/>
        </w:rPr>
        <w:t xml:space="preserve"> </w:t>
      </w:r>
      <w:r w:rsidRPr="005224EC">
        <w:t>наиболее</w:t>
      </w:r>
      <w:r w:rsidR="000A425F" w:rsidRPr="005224EC">
        <w:t xml:space="preserve"> </w:t>
      </w:r>
      <w:r w:rsidRPr="005224EC">
        <w:t>остро</w:t>
      </w:r>
      <w:r w:rsidR="000A425F" w:rsidRPr="005224EC">
        <w:t xml:space="preserve"> </w:t>
      </w:r>
      <w:r w:rsidRPr="005224EC">
        <w:rPr>
          <w:spacing w:val="-1"/>
        </w:rPr>
        <w:t>выражено</w:t>
      </w:r>
      <w:r w:rsidR="000A425F" w:rsidRPr="005224EC">
        <w:rPr>
          <w:spacing w:val="-1"/>
        </w:rPr>
        <w:t xml:space="preserve"> </w:t>
      </w:r>
      <w:r w:rsidRPr="005224EC">
        <w:t>в</w:t>
      </w:r>
      <w:r w:rsidR="000A425F" w:rsidRPr="005224EC">
        <w:t xml:space="preserve"> </w:t>
      </w:r>
      <w:r w:rsidRPr="005224EC">
        <w:t>Бресте – 4,4</w:t>
      </w:r>
      <w:r w:rsidR="00EC79D4">
        <w:t xml:space="preserve"> </w:t>
      </w:r>
      <w:r w:rsidRPr="005224EC">
        <w:rPr>
          <w:spacing w:val="-1"/>
        </w:rPr>
        <w:t>раза.</w:t>
      </w:r>
    </w:p>
    <w:p w:rsidR="00922933" w:rsidRPr="005224EC" w:rsidRDefault="00922933" w:rsidP="00682081">
      <w:pPr>
        <w:pStyle w:val="a8"/>
        <w:tabs>
          <w:tab w:val="left" w:pos="902"/>
        </w:tabs>
        <w:spacing w:after="0"/>
      </w:pPr>
      <w:r w:rsidRPr="005224EC">
        <w:t>В</w:t>
      </w:r>
      <w:r w:rsidR="000A425F" w:rsidRPr="005224EC">
        <w:t xml:space="preserve"> </w:t>
      </w:r>
      <w:r w:rsidRPr="005224EC">
        <w:rPr>
          <w:spacing w:val="-1"/>
        </w:rPr>
        <w:t>Березинском</w:t>
      </w:r>
      <w:r w:rsidR="000A425F" w:rsidRPr="005224EC">
        <w:rPr>
          <w:spacing w:val="-1"/>
        </w:rPr>
        <w:t xml:space="preserve"> </w:t>
      </w:r>
      <w:r w:rsidRPr="005224EC">
        <w:rPr>
          <w:spacing w:val="-1"/>
        </w:rPr>
        <w:t>биосферном</w:t>
      </w:r>
      <w:r w:rsidR="000A425F" w:rsidRPr="005224EC">
        <w:rPr>
          <w:spacing w:val="-1"/>
        </w:rPr>
        <w:t xml:space="preserve"> </w:t>
      </w:r>
      <w:r w:rsidRPr="005224EC">
        <w:rPr>
          <w:spacing w:val="-1"/>
        </w:rPr>
        <w:t>заповеднике</w:t>
      </w:r>
      <w:r w:rsidR="000A425F" w:rsidRPr="005224EC">
        <w:rPr>
          <w:spacing w:val="-1"/>
        </w:rPr>
        <w:t xml:space="preserve"> </w:t>
      </w:r>
      <w:r w:rsidRPr="005224EC">
        <w:rPr>
          <w:spacing w:val="-1"/>
        </w:rPr>
        <w:t>концентрации</w:t>
      </w:r>
      <w:r w:rsidR="000A425F" w:rsidRPr="005224EC">
        <w:rPr>
          <w:spacing w:val="-1"/>
        </w:rPr>
        <w:t xml:space="preserve"> </w:t>
      </w:r>
      <w:r w:rsidRPr="005224EC">
        <w:rPr>
          <w:spacing w:val="-1"/>
        </w:rPr>
        <w:t>основных</w:t>
      </w:r>
      <w:r w:rsidR="000A425F" w:rsidRPr="005224EC">
        <w:rPr>
          <w:spacing w:val="-1"/>
        </w:rPr>
        <w:t xml:space="preserve"> </w:t>
      </w:r>
      <w:r w:rsidRPr="005224EC">
        <w:rPr>
          <w:spacing w:val="-1"/>
        </w:rPr>
        <w:t>загрязняющих</w:t>
      </w:r>
      <w:r w:rsidR="000A425F" w:rsidRPr="005224EC">
        <w:rPr>
          <w:spacing w:val="-1"/>
        </w:rPr>
        <w:t xml:space="preserve"> </w:t>
      </w:r>
      <w:r w:rsidRPr="005224EC">
        <w:rPr>
          <w:spacing w:val="1"/>
        </w:rPr>
        <w:t>ве</w:t>
      </w:r>
      <w:r w:rsidRPr="005224EC">
        <w:t>ществ</w:t>
      </w:r>
      <w:r w:rsidR="000A425F" w:rsidRPr="005224EC">
        <w:t xml:space="preserve"> </w:t>
      </w:r>
      <w:r w:rsidRPr="005224EC">
        <w:t>в</w:t>
      </w:r>
      <w:r w:rsidR="000A425F" w:rsidRPr="005224EC">
        <w:t xml:space="preserve"> </w:t>
      </w:r>
      <w:r w:rsidRPr="005224EC">
        <w:rPr>
          <w:spacing w:val="-2"/>
        </w:rPr>
        <w:t>воздухе</w:t>
      </w:r>
      <w:r w:rsidR="000A425F" w:rsidRPr="005224EC">
        <w:rPr>
          <w:spacing w:val="-2"/>
        </w:rPr>
        <w:t xml:space="preserve"> </w:t>
      </w:r>
      <w:r w:rsidRPr="005224EC">
        <w:rPr>
          <w:spacing w:val="-1"/>
        </w:rPr>
        <w:t>находятся</w:t>
      </w:r>
      <w:r w:rsidR="000A425F" w:rsidRPr="005224EC">
        <w:rPr>
          <w:spacing w:val="-1"/>
        </w:rPr>
        <w:t xml:space="preserve"> </w:t>
      </w:r>
      <w:r w:rsidRPr="005224EC">
        <w:rPr>
          <w:spacing w:val="-1"/>
        </w:rPr>
        <w:t>на</w:t>
      </w:r>
      <w:r w:rsidR="000A425F" w:rsidRPr="005224EC">
        <w:rPr>
          <w:spacing w:val="-1"/>
        </w:rPr>
        <w:t xml:space="preserve"> </w:t>
      </w:r>
      <w:r w:rsidRPr="005224EC">
        <w:rPr>
          <w:spacing w:val="-1"/>
        </w:rPr>
        <w:t>стабильно</w:t>
      </w:r>
      <w:r w:rsidR="000A425F" w:rsidRPr="005224EC">
        <w:rPr>
          <w:spacing w:val="-1"/>
        </w:rPr>
        <w:t xml:space="preserve"> </w:t>
      </w:r>
      <w:r w:rsidRPr="005224EC">
        <w:rPr>
          <w:spacing w:val="-1"/>
        </w:rPr>
        <w:t>низком</w:t>
      </w:r>
      <w:r w:rsidR="000A425F" w:rsidRPr="005224EC">
        <w:rPr>
          <w:spacing w:val="-1"/>
        </w:rPr>
        <w:t xml:space="preserve"> </w:t>
      </w:r>
      <w:r w:rsidRPr="005224EC">
        <w:rPr>
          <w:spacing w:val="-1"/>
        </w:rPr>
        <w:t>уровне,</w:t>
      </w:r>
      <w:r w:rsidR="000A425F" w:rsidRPr="005224EC">
        <w:rPr>
          <w:spacing w:val="-1"/>
        </w:rPr>
        <w:t xml:space="preserve"> </w:t>
      </w:r>
      <w:r w:rsidRPr="005224EC">
        <w:rPr>
          <w:spacing w:val="-2"/>
        </w:rPr>
        <w:t>соответствующем</w:t>
      </w:r>
      <w:r w:rsidR="000A425F" w:rsidRPr="005224EC">
        <w:rPr>
          <w:spacing w:val="-2"/>
        </w:rPr>
        <w:t xml:space="preserve"> </w:t>
      </w:r>
      <w:r w:rsidRPr="005224EC">
        <w:t>фоновым</w:t>
      </w:r>
      <w:r w:rsidR="000A425F" w:rsidRPr="005224EC">
        <w:t xml:space="preserve"> </w:t>
      </w:r>
      <w:r w:rsidRPr="005224EC">
        <w:rPr>
          <w:spacing w:val="-1"/>
        </w:rPr>
        <w:t>показателям</w:t>
      </w:r>
      <w:r w:rsidR="000A425F" w:rsidRPr="005224EC">
        <w:rPr>
          <w:spacing w:val="-1"/>
        </w:rPr>
        <w:t xml:space="preserve"> </w:t>
      </w:r>
      <w:r w:rsidRPr="005224EC">
        <w:rPr>
          <w:spacing w:val="-1"/>
        </w:rPr>
        <w:t>состояния</w:t>
      </w:r>
      <w:r w:rsidR="000A425F" w:rsidRPr="005224EC">
        <w:rPr>
          <w:spacing w:val="-1"/>
        </w:rPr>
        <w:t xml:space="preserve"> </w:t>
      </w:r>
      <w:r w:rsidRPr="005224EC">
        <w:rPr>
          <w:spacing w:val="-1"/>
        </w:rPr>
        <w:t>окружающей</w:t>
      </w:r>
      <w:r w:rsidR="000A425F" w:rsidRPr="005224EC">
        <w:rPr>
          <w:spacing w:val="-1"/>
        </w:rPr>
        <w:t xml:space="preserve"> </w:t>
      </w:r>
      <w:r w:rsidRPr="005224EC">
        <w:rPr>
          <w:spacing w:val="-1"/>
        </w:rPr>
        <w:t>среды.</w:t>
      </w:r>
    </w:p>
    <w:p w:rsidR="00922933" w:rsidRPr="005224EC" w:rsidRDefault="00922933" w:rsidP="00682081">
      <w:pPr>
        <w:pStyle w:val="a8"/>
        <w:spacing w:after="0"/>
      </w:pPr>
      <w:r w:rsidRPr="005224EC">
        <w:rPr>
          <w:spacing w:val="-1"/>
        </w:rPr>
        <w:t>Ресурсы</w:t>
      </w:r>
      <w:r w:rsidR="000A425F" w:rsidRPr="005224EC">
        <w:rPr>
          <w:spacing w:val="-1"/>
        </w:rPr>
        <w:t xml:space="preserve"> </w:t>
      </w:r>
      <w:r w:rsidRPr="005224EC">
        <w:t>поверхностных</w:t>
      </w:r>
      <w:r w:rsidR="000A425F" w:rsidRPr="005224EC">
        <w:t xml:space="preserve"> </w:t>
      </w:r>
      <w:r w:rsidRPr="005224EC">
        <w:t>вод</w:t>
      </w:r>
      <w:r w:rsidR="000A425F" w:rsidRPr="005224EC">
        <w:t xml:space="preserve"> </w:t>
      </w:r>
      <w:r w:rsidRPr="005224EC">
        <w:rPr>
          <w:spacing w:val="-1"/>
        </w:rPr>
        <w:t>Беларуси</w:t>
      </w:r>
      <w:r w:rsidR="000A425F" w:rsidRPr="005224EC">
        <w:rPr>
          <w:spacing w:val="-1"/>
        </w:rPr>
        <w:t xml:space="preserve"> </w:t>
      </w:r>
      <w:r w:rsidRPr="005224EC">
        <w:t>в</w:t>
      </w:r>
      <w:r w:rsidR="000A425F" w:rsidRPr="005224EC">
        <w:t xml:space="preserve"> </w:t>
      </w:r>
      <w:r w:rsidRPr="005224EC">
        <w:t>201</w:t>
      </w:r>
      <w:r w:rsidR="006F6050" w:rsidRPr="005224EC">
        <w:t>4</w:t>
      </w:r>
      <w:r w:rsidR="00EC79D4">
        <w:t xml:space="preserve"> </w:t>
      </w:r>
      <w:r w:rsidRPr="005224EC">
        <w:rPr>
          <w:spacing w:val="-2"/>
        </w:rPr>
        <w:t>г.</w:t>
      </w:r>
      <w:r w:rsidR="000A425F" w:rsidRPr="005224EC">
        <w:rPr>
          <w:spacing w:val="-2"/>
        </w:rPr>
        <w:t xml:space="preserve"> </w:t>
      </w:r>
      <w:r w:rsidRPr="005224EC">
        <w:rPr>
          <w:spacing w:val="-1"/>
        </w:rPr>
        <w:t>составили</w:t>
      </w:r>
      <w:r w:rsidR="000A425F" w:rsidRPr="005224EC">
        <w:rPr>
          <w:spacing w:val="-1"/>
        </w:rPr>
        <w:t xml:space="preserve"> </w:t>
      </w:r>
      <w:r w:rsidRPr="005224EC">
        <w:rPr>
          <w:spacing w:val="-1"/>
        </w:rPr>
        <w:t>73,5</w:t>
      </w:r>
      <w:r w:rsidR="000A425F" w:rsidRPr="005224EC">
        <w:rPr>
          <w:spacing w:val="-1"/>
        </w:rPr>
        <w:t xml:space="preserve"> </w:t>
      </w:r>
      <w:r w:rsidRPr="005224EC">
        <w:t>км</w:t>
      </w:r>
      <w:r w:rsidRPr="005224EC">
        <w:rPr>
          <w:vertAlign w:val="superscript"/>
        </w:rPr>
        <w:t>3</w:t>
      </w:r>
      <w:r w:rsidR="000A425F" w:rsidRPr="005224EC">
        <w:rPr>
          <w:vertAlign w:val="superscript"/>
        </w:rPr>
        <w:t xml:space="preserve"> </w:t>
      </w:r>
      <w:r w:rsidRPr="005224EC">
        <w:t>(127%</w:t>
      </w:r>
      <w:r w:rsidR="000A425F" w:rsidRPr="005224EC">
        <w:t xml:space="preserve"> </w:t>
      </w:r>
      <w:r w:rsidRPr="005224EC">
        <w:rPr>
          <w:spacing w:val="2"/>
        </w:rPr>
        <w:t>от</w:t>
      </w:r>
      <w:r w:rsidR="000A425F" w:rsidRPr="005224EC">
        <w:rPr>
          <w:spacing w:val="2"/>
        </w:rPr>
        <w:t xml:space="preserve"> </w:t>
      </w:r>
      <w:r w:rsidRPr="005224EC">
        <w:rPr>
          <w:spacing w:val="-2"/>
        </w:rPr>
        <w:t>средней</w:t>
      </w:r>
      <w:r w:rsidR="000A425F" w:rsidRPr="005224EC">
        <w:rPr>
          <w:spacing w:val="-2"/>
        </w:rPr>
        <w:t xml:space="preserve"> </w:t>
      </w:r>
      <w:r w:rsidRPr="005224EC">
        <w:rPr>
          <w:spacing w:val="-1"/>
        </w:rPr>
        <w:t>многолетней</w:t>
      </w:r>
      <w:r w:rsidR="000A425F" w:rsidRPr="005224EC">
        <w:rPr>
          <w:spacing w:val="-1"/>
        </w:rPr>
        <w:t xml:space="preserve"> </w:t>
      </w:r>
      <w:r w:rsidRPr="005224EC">
        <w:rPr>
          <w:spacing w:val="-1"/>
        </w:rPr>
        <w:t>величины).</w:t>
      </w:r>
      <w:r w:rsidR="000A425F" w:rsidRPr="005224EC">
        <w:rPr>
          <w:spacing w:val="-1"/>
        </w:rPr>
        <w:t xml:space="preserve"> </w:t>
      </w:r>
      <w:r w:rsidRPr="005224EC">
        <w:rPr>
          <w:spacing w:val="-2"/>
        </w:rPr>
        <w:t>Объем</w:t>
      </w:r>
      <w:r w:rsidR="000A425F" w:rsidRPr="005224EC">
        <w:rPr>
          <w:spacing w:val="-2"/>
        </w:rPr>
        <w:t xml:space="preserve"> </w:t>
      </w:r>
      <w:r w:rsidRPr="005224EC">
        <w:rPr>
          <w:spacing w:val="-1"/>
        </w:rPr>
        <w:t>добычи</w:t>
      </w:r>
      <w:r w:rsidR="000A425F" w:rsidRPr="005224EC">
        <w:rPr>
          <w:spacing w:val="-1"/>
        </w:rPr>
        <w:t xml:space="preserve"> </w:t>
      </w:r>
      <w:r w:rsidRPr="005224EC">
        <w:rPr>
          <w:spacing w:val="-1"/>
        </w:rPr>
        <w:t>(изъятия)</w:t>
      </w:r>
      <w:r w:rsidR="000A425F" w:rsidRPr="005224EC">
        <w:rPr>
          <w:spacing w:val="-1"/>
        </w:rPr>
        <w:t xml:space="preserve"> </w:t>
      </w:r>
      <w:r w:rsidRPr="005224EC">
        <w:rPr>
          <w:spacing w:val="-1"/>
        </w:rPr>
        <w:t>воды</w:t>
      </w:r>
      <w:r w:rsidR="000A425F" w:rsidRPr="005224EC">
        <w:rPr>
          <w:spacing w:val="-1"/>
        </w:rPr>
        <w:t xml:space="preserve"> </w:t>
      </w:r>
      <w:r w:rsidRPr="005224EC">
        <w:rPr>
          <w:spacing w:val="-2"/>
        </w:rPr>
        <w:t>из</w:t>
      </w:r>
      <w:r w:rsidR="000A425F" w:rsidRPr="005224EC">
        <w:rPr>
          <w:spacing w:val="-2"/>
        </w:rPr>
        <w:t xml:space="preserve"> </w:t>
      </w:r>
      <w:r w:rsidRPr="005224EC">
        <w:rPr>
          <w:spacing w:val="-1"/>
        </w:rPr>
        <w:t>водных</w:t>
      </w:r>
      <w:r w:rsidR="000A425F" w:rsidRPr="005224EC">
        <w:rPr>
          <w:spacing w:val="-1"/>
        </w:rPr>
        <w:t xml:space="preserve"> </w:t>
      </w:r>
      <w:r w:rsidRPr="005224EC">
        <w:t>объектов</w:t>
      </w:r>
      <w:r w:rsidR="000A425F" w:rsidRPr="005224EC">
        <w:t xml:space="preserve"> </w:t>
      </w:r>
      <w:r w:rsidRPr="005224EC">
        <w:t>и</w:t>
      </w:r>
      <w:r w:rsidR="000A425F" w:rsidRPr="005224EC">
        <w:t xml:space="preserve"> </w:t>
      </w:r>
      <w:r w:rsidRPr="005224EC">
        <w:rPr>
          <w:spacing w:val="-1"/>
        </w:rPr>
        <w:t>подземных</w:t>
      </w:r>
      <w:r w:rsidR="000A425F" w:rsidRPr="005224EC">
        <w:rPr>
          <w:spacing w:val="-1"/>
        </w:rPr>
        <w:t xml:space="preserve"> </w:t>
      </w:r>
      <w:r w:rsidRPr="005224EC">
        <w:t>вод</w:t>
      </w:r>
      <w:r w:rsidR="000A425F" w:rsidRPr="005224EC">
        <w:t xml:space="preserve"> </w:t>
      </w:r>
      <w:r w:rsidR="006F6050" w:rsidRPr="005224EC">
        <w:t>в 2014 г. не изменился</w:t>
      </w:r>
      <w:r w:rsidR="000A425F" w:rsidRPr="005224EC">
        <w:rPr>
          <w:spacing w:val="-2"/>
        </w:rPr>
        <w:t xml:space="preserve"> </w:t>
      </w:r>
      <w:r w:rsidRPr="005224EC">
        <w:rPr>
          <w:spacing w:val="-3"/>
        </w:rPr>
        <w:t>по</w:t>
      </w:r>
      <w:r w:rsidR="000A425F" w:rsidRPr="005224EC">
        <w:rPr>
          <w:spacing w:val="-3"/>
        </w:rPr>
        <w:t xml:space="preserve"> </w:t>
      </w:r>
      <w:r w:rsidRPr="005224EC">
        <w:t>сравнению</w:t>
      </w:r>
      <w:r w:rsidR="000A425F" w:rsidRPr="005224EC">
        <w:t xml:space="preserve"> </w:t>
      </w:r>
      <w:r w:rsidRPr="005224EC">
        <w:t>с</w:t>
      </w:r>
      <w:r w:rsidR="000A425F" w:rsidRPr="005224EC">
        <w:t xml:space="preserve"> </w:t>
      </w:r>
      <w:r w:rsidRPr="005224EC">
        <w:rPr>
          <w:spacing w:val="-1"/>
        </w:rPr>
        <w:t>прошлым</w:t>
      </w:r>
      <w:r w:rsidR="000A425F" w:rsidRPr="005224EC">
        <w:rPr>
          <w:spacing w:val="-1"/>
        </w:rPr>
        <w:t xml:space="preserve"> </w:t>
      </w:r>
      <w:r w:rsidR="006F6050" w:rsidRPr="005224EC">
        <w:rPr>
          <w:spacing w:val="-1"/>
        </w:rPr>
        <w:t xml:space="preserve">2013 </w:t>
      </w:r>
      <w:r w:rsidRPr="005224EC">
        <w:rPr>
          <w:spacing w:val="-1"/>
        </w:rPr>
        <w:t>годом</w:t>
      </w:r>
      <w:r w:rsidR="000A425F" w:rsidRPr="005224EC">
        <w:rPr>
          <w:spacing w:val="-1"/>
        </w:rPr>
        <w:t xml:space="preserve"> </w:t>
      </w:r>
      <w:r w:rsidR="006F6050" w:rsidRPr="005224EC">
        <w:rPr>
          <w:spacing w:val="-1"/>
        </w:rPr>
        <w:t xml:space="preserve">и составил </w:t>
      </w:r>
      <w:r w:rsidRPr="005224EC">
        <w:t>1571</w:t>
      </w:r>
      <w:r w:rsidRPr="005224EC">
        <w:rPr>
          <w:spacing w:val="-2"/>
        </w:rPr>
        <w:t>млн.</w:t>
      </w:r>
      <w:r w:rsidRPr="005224EC">
        <w:rPr>
          <w:spacing w:val="-1"/>
        </w:rPr>
        <w:t>м</w:t>
      </w:r>
      <w:r w:rsidRPr="005224EC">
        <w:rPr>
          <w:spacing w:val="-1"/>
          <w:vertAlign w:val="superscript"/>
        </w:rPr>
        <w:t>3</w:t>
      </w:r>
      <w:r w:rsidRPr="005224EC">
        <w:rPr>
          <w:spacing w:val="-1"/>
        </w:rPr>
        <w:t>.</w:t>
      </w:r>
      <w:r w:rsidR="000A425F" w:rsidRPr="005224EC">
        <w:rPr>
          <w:spacing w:val="-1"/>
        </w:rPr>
        <w:t xml:space="preserve"> </w:t>
      </w:r>
      <w:r w:rsidR="006A2256" w:rsidRPr="005224EC">
        <w:rPr>
          <w:spacing w:val="-3"/>
        </w:rPr>
        <w:t>При этом</w:t>
      </w:r>
      <w:r w:rsidR="000A425F" w:rsidRPr="005224EC">
        <w:rPr>
          <w:spacing w:val="-3"/>
        </w:rPr>
        <w:t xml:space="preserve"> </w:t>
      </w:r>
      <w:r w:rsidRPr="005224EC">
        <w:t>объем</w:t>
      </w:r>
      <w:r w:rsidR="000A425F" w:rsidRPr="005224EC">
        <w:t xml:space="preserve"> </w:t>
      </w:r>
      <w:r w:rsidR="006A2256" w:rsidRPr="005224EC">
        <w:rPr>
          <w:spacing w:val="-2"/>
        </w:rPr>
        <w:t>до</w:t>
      </w:r>
      <w:r w:rsidR="006A2256" w:rsidRPr="005224EC">
        <w:rPr>
          <w:spacing w:val="1"/>
        </w:rPr>
        <w:t>бытой</w:t>
      </w:r>
      <w:r w:rsidR="000A425F" w:rsidRPr="005224EC">
        <w:rPr>
          <w:spacing w:val="1"/>
        </w:rPr>
        <w:t xml:space="preserve"> </w:t>
      </w:r>
      <w:r w:rsidR="006A2256" w:rsidRPr="005224EC">
        <w:rPr>
          <w:spacing w:val="-2"/>
        </w:rPr>
        <w:t>(</w:t>
      </w:r>
      <w:r w:rsidR="006A2256" w:rsidRPr="005224EC">
        <w:rPr>
          <w:spacing w:val="-1"/>
        </w:rPr>
        <w:t>изъято</w:t>
      </w:r>
      <w:r w:rsidR="006A2256" w:rsidRPr="005224EC">
        <w:rPr>
          <w:spacing w:val="13"/>
        </w:rPr>
        <w:t>й</w:t>
      </w:r>
      <w:r w:rsidR="006A2256" w:rsidRPr="005224EC">
        <w:rPr>
          <w:spacing w:val="1"/>
        </w:rPr>
        <w:t>)</w:t>
      </w:r>
      <w:r w:rsidR="000A425F" w:rsidRPr="005224EC">
        <w:rPr>
          <w:spacing w:val="1"/>
        </w:rPr>
        <w:t xml:space="preserve"> </w:t>
      </w:r>
      <w:r w:rsidRPr="005224EC">
        <w:rPr>
          <w:spacing w:val="-2"/>
        </w:rPr>
        <w:t>воды</w:t>
      </w:r>
      <w:r w:rsidR="000A425F" w:rsidRPr="005224EC">
        <w:rPr>
          <w:spacing w:val="-2"/>
        </w:rPr>
        <w:t xml:space="preserve"> </w:t>
      </w:r>
      <w:r w:rsidRPr="005224EC">
        <w:rPr>
          <w:spacing w:val="-1"/>
        </w:rPr>
        <w:t>для</w:t>
      </w:r>
      <w:r w:rsidR="000A425F" w:rsidRPr="005224EC">
        <w:rPr>
          <w:spacing w:val="-1"/>
        </w:rPr>
        <w:t xml:space="preserve"> </w:t>
      </w:r>
      <w:r w:rsidRPr="005224EC">
        <w:rPr>
          <w:spacing w:val="-1"/>
        </w:rPr>
        <w:t>использования</w:t>
      </w:r>
      <w:r w:rsidR="000A425F" w:rsidRPr="005224EC">
        <w:rPr>
          <w:spacing w:val="-1"/>
        </w:rPr>
        <w:t xml:space="preserve"> </w:t>
      </w:r>
      <w:r w:rsidR="006A2256" w:rsidRPr="005224EC">
        <w:t xml:space="preserve">составил </w:t>
      </w:r>
      <w:r w:rsidRPr="005224EC">
        <w:t>1514</w:t>
      </w:r>
      <w:r w:rsidR="00C53249" w:rsidRPr="005224EC">
        <w:t xml:space="preserve"> </w:t>
      </w:r>
      <w:r w:rsidRPr="005224EC">
        <w:t>млн.</w:t>
      </w:r>
      <w:r w:rsidRPr="005224EC">
        <w:rPr>
          <w:spacing w:val="-1"/>
        </w:rPr>
        <w:t>м</w:t>
      </w:r>
      <w:r w:rsidRPr="005224EC">
        <w:rPr>
          <w:spacing w:val="-1"/>
          <w:vertAlign w:val="superscript"/>
        </w:rPr>
        <w:t>3</w:t>
      </w:r>
      <w:r w:rsidRPr="005224EC">
        <w:rPr>
          <w:spacing w:val="-1"/>
        </w:rPr>
        <w:t>,</w:t>
      </w:r>
      <w:r w:rsidR="006F6050" w:rsidRPr="005224EC">
        <w:rPr>
          <w:spacing w:val="-1"/>
        </w:rPr>
        <w:t xml:space="preserve"> </w:t>
      </w:r>
      <w:r w:rsidRPr="005224EC">
        <w:t>т.е.</w:t>
      </w:r>
      <w:r w:rsidR="000016B5">
        <w:t xml:space="preserve"> </w:t>
      </w:r>
      <w:r w:rsidRPr="005224EC">
        <w:t>на</w:t>
      </w:r>
      <w:r w:rsidR="000A425F" w:rsidRPr="005224EC">
        <w:t xml:space="preserve"> </w:t>
      </w:r>
      <w:r w:rsidR="004548AA" w:rsidRPr="005224EC">
        <w:t>34</w:t>
      </w:r>
      <w:r w:rsidR="00EC79D4">
        <w:t xml:space="preserve"> </w:t>
      </w:r>
      <w:r w:rsidRPr="005224EC">
        <w:t>млн.м</w:t>
      </w:r>
      <w:r w:rsidRPr="005224EC">
        <w:rPr>
          <w:vertAlign w:val="superscript"/>
        </w:rPr>
        <w:t>3</w:t>
      </w:r>
      <w:r w:rsidR="000A425F" w:rsidRPr="005224EC">
        <w:rPr>
          <w:vertAlign w:val="superscript"/>
        </w:rPr>
        <w:t xml:space="preserve"> </w:t>
      </w:r>
      <w:r w:rsidRPr="005224EC">
        <w:rPr>
          <w:spacing w:val="-1"/>
        </w:rPr>
        <w:t>меньше,</w:t>
      </w:r>
      <w:r w:rsidR="000A425F" w:rsidRPr="005224EC">
        <w:rPr>
          <w:spacing w:val="-1"/>
        </w:rPr>
        <w:t xml:space="preserve"> </w:t>
      </w:r>
      <w:r w:rsidRPr="005224EC">
        <w:rPr>
          <w:spacing w:val="-1"/>
        </w:rPr>
        <w:t>чем</w:t>
      </w:r>
      <w:r w:rsidR="000A425F" w:rsidRPr="005224EC">
        <w:rPr>
          <w:spacing w:val="-1"/>
        </w:rPr>
        <w:t xml:space="preserve"> </w:t>
      </w:r>
      <w:r w:rsidRPr="005224EC">
        <w:t>в</w:t>
      </w:r>
      <w:r w:rsidR="000A425F" w:rsidRPr="005224EC">
        <w:t xml:space="preserve"> </w:t>
      </w:r>
      <w:r w:rsidRPr="005224EC">
        <w:rPr>
          <w:spacing w:val="-1"/>
        </w:rPr>
        <w:t>201</w:t>
      </w:r>
      <w:r w:rsidR="004548AA" w:rsidRPr="005224EC">
        <w:rPr>
          <w:spacing w:val="-1"/>
        </w:rPr>
        <w:t>0</w:t>
      </w:r>
      <w:r w:rsidR="00EC79D4">
        <w:rPr>
          <w:spacing w:val="-1"/>
        </w:rPr>
        <w:t xml:space="preserve"> </w:t>
      </w:r>
      <w:r w:rsidRPr="005224EC">
        <w:t>г.</w:t>
      </w:r>
    </w:p>
    <w:p w:rsidR="00922933" w:rsidRPr="005224EC" w:rsidRDefault="00922933" w:rsidP="00682081">
      <w:pPr>
        <w:pStyle w:val="a8"/>
        <w:spacing w:after="0"/>
        <w:rPr>
          <w:spacing w:val="-1"/>
        </w:rPr>
      </w:pPr>
      <w:r w:rsidRPr="005224EC">
        <w:t>Потери</w:t>
      </w:r>
      <w:r w:rsidR="000A425F" w:rsidRPr="005224EC">
        <w:t xml:space="preserve"> </w:t>
      </w:r>
      <w:r w:rsidRPr="005224EC">
        <w:rPr>
          <w:spacing w:val="-1"/>
        </w:rPr>
        <w:t>воды</w:t>
      </w:r>
      <w:r w:rsidR="000A425F" w:rsidRPr="005224EC">
        <w:rPr>
          <w:spacing w:val="-1"/>
        </w:rPr>
        <w:t xml:space="preserve"> </w:t>
      </w:r>
      <w:r w:rsidRPr="005224EC">
        <w:t>при</w:t>
      </w:r>
      <w:r w:rsidR="000A425F" w:rsidRPr="005224EC">
        <w:t xml:space="preserve"> </w:t>
      </w:r>
      <w:r w:rsidRPr="005224EC">
        <w:rPr>
          <w:spacing w:val="-1"/>
        </w:rPr>
        <w:t>транспортировке</w:t>
      </w:r>
      <w:r w:rsidR="00BB6D13" w:rsidRPr="005224EC">
        <w:rPr>
          <w:spacing w:val="-1"/>
        </w:rPr>
        <w:t xml:space="preserve"> от источника к потребителю </w:t>
      </w:r>
      <w:r w:rsidRPr="005224EC">
        <w:t>в</w:t>
      </w:r>
      <w:r w:rsidR="00CF5DEB">
        <w:t xml:space="preserve"> </w:t>
      </w:r>
      <w:r w:rsidR="004548AA" w:rsidRPr="005224EC">
        <w:rPr>
          <w:spacing w:val="-1"/>
        </w:rPr>
        <w:t>2013 г.</w:t>
      </w:r>
      <w:r w:rsidR="000A425F" w:rsidRPr="005224EC">
        <w:rPr>
          <w:spacing w:val="-1"/>
        </w:rPr>
        <w:t xml:space="preserve"> </w:t>
      </w:r>
      <w:r w:rsidRPr="005224EC">
        <w:rPr>
          <w:spacing w:val="-1"/>
        </w:rPr>
        <w:t>уменьшились</w:t>
      </w:r>
      <w:r w:rsidR="000A425F" w:rsidRPr="005224EC">
        <w:rPr>
          <w:spacing w:val="-1"/>
        </w:rPr>
        <w:t xml:space="preserve"> </w:t>
      </w:r>
      <w:r w:rsidRPr="005224EC">
        <w:t>на</w:t>
      </w:r>
      <w:r w:rsidR="000A425F" w:rsidRPr="005224EC">
        <w:t xml:space="preserve"> </w:t>
      </w:r>
      <w:r w:rsidRPr="005224EC">
        <w:rPr>
          <w:spacing w:val="-1"/>
        </w:rPr>
        <w:t>19</w:t>
      </w:r>
      <w:r w:rsidR="00C53249" w:rsidRPr="005224EC">
        <w:rPr>
          <w:spacing w:val="-1"/>
        </w:rPr>
        <w:t xml:space="preserve"> </w:t>
      </w:r>
      <w:r w:rsidRPr="005224EC">
        <w:t>млн</w:t>
      </w:r>
      <w:r w:rsidRPr="005224EC">
        <w:rPr>
          <w:spacing w:val="32"/>
        </w:rPr>
        <w:t>.</w:t>
      </w:r>
      <w:r w:rsidRPr="005224EC">
        <w:rPr>
          <w:spacing w:val="-2"/>
        </w:rPr>
        <w:t>м</w:t>
      </w:r>
      <w:r w:rsidRPr="005224EC">
        <w:rPr>
          <w:spacing w:val="-3"/>
          <w:vertAlign w:val="superscript"/>
        </w:rPr>
        <w:t>3</w:t>
      </w:r>
      <w:r w:rsidR="000A425F" w:rsidRPr="005224EC">
        <w:rPr>
          <w:spacing w:val="-3"/>
          <w:vertAlign w:val="superscript"/>
        </w:rPr>
        <w:t xml:space="preserve"> </w:t>
      </w:r>
      <w:r w:rsidRPr="005224EC">
        <w:rPr>
          <w:spacing w:val="-2"/>
        </w:rPr>
        <w:t>по</w:t>
      </w:r>
      <w:r w:rsidR="000A425F" w:rsidRPr="005224EC">
        <w:rPr>
          <w:spacing w:val="-2"/>
        </w:rPr>
        <w:t xml:space="preserve"> </w:t>
      </w:r>
      <w:r w:rsidRPr="005224EC">
        <w:t>сравнению</w:t>
      </w:r>
      <w:r w:rsidR="000A425F" w:rsidRPr="005224EC">
        <w:t xml:space="preserve"> </w:t>
      </w:r>
      <w:r w:rsidRPr="005224EC">
        <w:t>с</w:t>
      </w:r>
      <w:r w:rsidR="000A425F" w:rsidRPr="005224EC">
        <w:t xml:space="preserve"> </w:t>
      </w:r>
      <w:r w:rsidR="004548AA" w:rsidRPr="005224EC">
        <w:t>2010 г.</w:t>
      </w:r>
      <w:r w:rsidR="00BB6D13" w:rsidRPr="005224EC">
        <w:t>, а в 2014 г. они сократились еще на 2,1% и составили 5%, что соответствует контрольному показателю, установленному программой социально-экологического развития Республик</w:t>
      </w:r>
      <w:r w:rsidR="00CF5DEB">
        <w:t>и</w:t>
      </w:r>
      <w:r w:rsidR="00BB6D13" w:rsidRPr="005224EC">
        <w:t xml:space="preserve"> Беларусь на 2011-2015 годы</w:t>
      </w:r>
      <w:r w:rsidRPr="005224EC">
        <w:rPr>
          <w:spacing w:val="-1"/>
        </w:rPr>
        <w:t>.</w:t>
      </w:r>
    </w:p>
    <w:p w:rsidR="00922933" w:rsidRPr="005224EC" w:rsidRDefault="00922933" w:rsidP="00682081">
      <w:pPr>
        <w:pStyle w:val="a8"/>
        <w:spacing w:after="0"/>
      </w:pPr>
      <w:r w:rsidRPr="005224EC">
        <w:rPr>
          <w:spacing w:val="-5"/>
        </w:rPr>
        <w:t>Удельное</w:t>
      </w:r>
      <w:r w:rsidR="000A425F" w:rsidRPr="005224EC">
        <w:rPr>
          <w:spacing w:val="-5"/>
        </w:rPr>
        <w:t xml:space="preserve"> </w:t>
      </w:r>
      <w:r w:rsidRPr="005224EC">
        <w:rPr>
          <w:spacing w:val="-5"/>
        </w:rPr>
        <w:t>потребление</w:t>
      </w:r>
      <w:r w:rsidRPr="005224EC">
        <w:rPr>
          <w:spacing w:val="-4"/>
        </w:rPr>
        <w:t xml:space="preserve"> воды</w:t>
      </w:r>
      <w:r w:rsidR="000A425F" w:rsidRPr="005224EC">
        <w:rPr>
          <w:spacing w:val="-4"/>
        </w:rPr>
        <w:t xml:space="preserve"> </w:t>
      </w:r>
      <w:r w:rsidRPr="005224EC">
        <w:rPr>
          <w:spacing w:val="-3"/>
        </w:rPr>
        <w:t>на</w:t>
      </w:r>
      <w:r w:rsidR="000A425F" w:rsidRPr="005224EC">
        <w:rPr>
          <w:spacing w:val="-3"/>
        </w:rPr>
        <w:t xml:space="preserve"> </w:t>
      </w:r>
      <w:r w:rsidRPr="005224EC">
        <w:rPr>
          <w:spacing w:val="-6"/>
        </w:rPr>
        <w:t>хозяйственно-питьевые</w:t>
      </w:r>
      <w:r w:rsidR="000A425F" w:rsidRPr="005224EC">
        <w:rPr>
          <w:spacing w:val="-6"/>
        </w:rPr>
        <w:t xml:space="preserve"> </w:t>
      </w:r>
      <w:r w:rsidRPr="005224EC">
        <w:rPr>
          <w:spacing w:val="-7"/>
        </w:rPr>
        <w:t>нужды</w:t>
      </w:r>
      <w:r w:rsidR="000A425F" w:rsidRPr="005224EC">
        <w:rPr>
          <w:spacing w:val="-7"/>
        </w:rPr>
        <w:t xml:space="preserve"> </w:t>
      </w:r>
      <w:r w:rsidRPr="005224EC">
        <w:t>в 201</w:t>
      </w:r>
      <w:r w:rsidR="00787E9A" w:rsidRPr="005224EC">
        <w:t>4</w:t>
      </w:r>
      <w:r w:rsidRPr="005224EC">
        <w:t xml:space="preserve"> г. в</w:t>
      </w:r>
      <w:r w:rsidR="000A425F" w:rsidRPr="005224EC">
        <w:t xml:space="preserve"> </w:t>
      </w:r>
      <w:r w:rsidRPr="005224EC">
        <w:rPr>
          <w:spacing w:val="-6"/>
        </w:rPr>
        <w:t>среднем</w:t>
      </w:r>
      <w:r w:rsidR="000A425F" w:rsidRPr="005224EC">
        <w:rPr>
          <w:spacing w:val="-6"/>
        </w:rPr>
        <w:t xml:space="preserve"> </w:t>
      </w:r>
      <w:r w:rsidRPr="005224EC">
        <w:rPr>
          <w:spacing w:val="-3"/>
        </w:rPr>
        <w:t>на</w:t>
      </w:r>
      <w:r w:rsidR="000A425F" w:rsidRPr="005224EC">
        <w:rPr>
          <w:spacing w:val="-3"/>
        </w:rPr>
        <w:t xml:space="preserve"> </w:t>
      </w:r>
      <w:r w:rsidRPr="005224EC">
        <w:rPr>
          <w:spacing w:val="-6"/>
        </w:rPr>
        <w:t>каждого</w:t>
      </w:r>
      <w:r w:rsidR="000A425F" w:rsidRPr="005224EC">
        <w:rPr>
          <w:spacing w:val="-6"/>
        </w:rPr>
        <w:t xml:space="preserve"> </w:t>
      </w:r>
      <w:r w:rsidRPr="005224EC">
        <w:rPr>
          <w:spacing w:val="-3"/>
        </w:rPr>
        <w:t>жителя</w:t>
      </w:r>
      <w:r w:rsidR="000A425F" w:rsidRPr="005224EC">
        <w:rPr>
          <w:spacing w:val="-3"/>
        </w:rPr>
        <w:t xml:space="preserve"> </w:t>
      </w:r>
      <w:r w:rsidRPr="005224EC">
        <w:rPr>
          <w:spacing w:val="-5"/>
        </w:rPr>
        <w:t>страны</w:t>
      </w:r>
      <w:r w:rsidR="000A425F" w:rsidRPr="005224EC">
        <w:rPr>
          <w:spacing w:val="-5"/>
        </w:rPr>
        <w:t xml:space="preserve"> </w:t>
      </w:r>
      <w:r w:rsidRPr="005224EC">
        <w:rPr>
          <w:spacing w:val="-6"/>
        </w:rPr>
        <w:t>уменьшилось</w:t>
      </w:r>
      <w:r w:rsidR="000A425F" w:rsidRPr="005224EC">
        <w:rPr>
          <w:spacing w:val="-6"/>
        </w:rPr>
        <w:t xml:space="preserve"> </w:t>
      </w:r>
      <w:r w:rsidRPr="005224EC">
        <w:rPr>
          <w:spacing w:val="-5"/>
        </w:rPr>
        <w:t>по</w:t>
      </w:r>
      <w:r w:rsidR="000A425F" w:rsidRPr="005224EC">
        <w:rPr>
          <w:spacing w:val="-5"/>
        </w:rPr>
        <w:t xml:space="preserve"> </w:t>
      </w:r>
      <w:r w:rsidRPr="005224EC">
        <w:rPr>
          <w:spacing w:val="-5"/>
        </w:rPr>
        <w:t>сравнению</w:t>
      </w:r>
      <w:r w:rsidR="000A425F" w:rsidRPr="005224EC">
        <w:rPr>
          <w:spacing w:val="-5"/>
        </w:rPr>
        <w:t xml:space="preserve"> </w:t>
      </w:r>
      <w:r w:rsidRPr="005224EC">
        <w:t>с</w:t>
      </w:r>
      <w:r w:rsidR="000A425F" w:rsidRPr="005224EC">
        <w:t xml:space="preserve"> </w:t>
      </w:r>
      <w:r w:rsidRPr="005224EC">
        <w:rPr>
          <w:spacing w:val="-4"/>
        </w:rPr>
        <w:t>201</w:t>
      </w:r>
      <w:r w:rsidR="004548AA" w:rsidRPr="005224EC">
        <w:rPr>
          <w:spacing w:val="-4"/>
        </w:rPr>
        <w:t>0</w:t>
      </w:r>
      <w:r w:rsidR="00CF5DEB">
        <w:rPr>
          <w:spacing w:val="-4"/>
        </w:rPr>
        <w:t xml:space="preserve"> </w:t>
      </w:r>
      <w:r w:rsidRPr="005224EC">
        <w:rPr>
          <w:spacing w:val="-2"/>
        </w:rPr>
        <w:t>г.</w:t>
      </w:r>
      <w:r w:rsidR="000A425F" w:rsidRPr="005224EC">
        <w:rPr>
          <w:spacing w:val="-2"/>
        </w:rPr>
        <w:t xml:space="preserve"> </w:t>
      </w:r>
      <w:r w:rsidRPr="005224EC">
        <w:rPr>
          <w:spacing w:val="-2"/>
        </w:rPr>
        <w:t>на</w:t>
      </w:r>
      <w:r w:rsidR="000A425F" w:rsidRPr="005224EC">
        <w:rPr>
          <w:spacing w:val="-2"/>
        </w:rPr>
        <w:t xml:space="preserve"> </w:t>
      </w:r>
      <w:r w:rsidRPr="005224EC">
        <w:t>5</w:t>
      </w:r>
      <w:r w:rsidR="000A425F" w:rsidRPr="005224EC">
        <w:t xml:space="preserve"> </w:t>
      </w:r>
      <w:r w:rsidRPr="005224EC">
        <w:rPr>
          <w:spacing w:val="-1"/>
        </w:rPr>
        <w:t>л/чел./сут</w:t>
      </w:r>
      <w:r w:rsidRPr="005224EC">
        <w:t>и</w:t>
      </w:r>
      <w:r w:rsidR="00CF5DEB">
        <w:t xml:space="preserve"> и</w:t>
      </w:r>
      <w:r w:rsidR="000A425F" w:rsidRPr="005224EC">
        <w:t xml:space="preserve"> </w:t>
      </w:r>
      <w:r w:rsidRPr="005224EC">
        <w:rPr>
          <w:spacing w:val="-5"/>
        </w:rPr>
        <w:t>составило</w:t>
      </w:r>
      <w:r w:rsidR="000A425F" w:rsidRPr="005224EC">
        <w:rPr>
          <w:spacing w:val="-5"/>
        </w:rPr>
        <w:t xml:space="preserve"> </w:t>
      </w:r>
      <w:r w:rsidRPr="005224EC">
        <w:rPr>
          <w:spacing w:val="-4"/>
        </w:rPr>
        <w:t>138</w:t>
      </w:r>
      <w:r w:rsidR="000A425F" w:rsidRPr="005224EC">
        <w:rPr>
          <w:spacing w:val="-4"/>
        </w:rPr>
        <w:t xml:space="preserve"> </w:t>
      </w:r>
      <w:r w:rsidRPr="005224EC">
        <w:rPr>
          <w:spacing w:val="-2"/>
        </w:rPr>
        <w:t>л/чел./сут.,</w:t>
      </w:r>
      <w:r w:rsidR="000A425F" w:rsidRPr="005224EC">
        <w:rPr>
          <w:spacing w:val="-2"/>
        </w:rPr>
        <w:t xml:space="preserve"> </w:t>
      </w:r>
      <w:r w:rsidRPr="005224EC">
        <w:rPr>
          <w:spacing w:val="-4"/>
        </w:rPr>
        <w:t>что</w:t>
      </w:r>
      <w:r w:rsidR="000A425F" w:rsidRPr="005224EC">
        <w:rPr>
          <w:spacing w:val="-4"/>
        </w:rPr>
        <w:t xml:space="preserve"> </w:t>
      </w:r>
      <w:r w:rsidRPr="005224EC">
        <w:rPr>
          <w:spacing w:val="-6"/>
        </w:rPr>
        <w:t>соответствует</w:t>
      </w:r>
      <w:r w:rsidR="000A425F" w:rsidRPr="005224EC">
        <w:rPr>
          <w:spacing w:val="-6"/>
        </w:rPr>
        <w:t xml:space="preserve"> </w:t>
      </w:r>
      <w:r w:rsidRPr="005224EC">
        <w:rPr>
          <w:spacing w:val="-6"/>
        </w:rPr>
        <w:t>уровню</w:t>
      </w:r>
      <w:r w:rsidR="000A425F" w:rsidRPr="005224EC">
        <w:rPr>
          <w:spacing w:val="-6"/>
        </w:rPr>
        <w:t xml:space="preserve"> </w:t>
      </w:r>
      <w:r w:rsidRPr="005224EC">
        <w:rPr>
          <w:spacing w:val="-5"/>
        </w:rPr>
        <w:t>водопотребления</w:t>
      </w:r>
      <w:r w:rsidR="000A425F" w:rsidRPr="005224EC">
        <w:rPr>
          <w:spacing w:val="-5"/>
        </w:rPr>
        <w:t xml:space="preserve"> </w:t>
      </w:r>
      <w:r w:rsidRPr="005224EC">
        <w:t>в</w:t>
      </w:r>
      <w:r w:rsidR="000A425F" w:rsidRPr="005224EC">
        <w:t xml:space="preserve"> </w:t>
      </w:r>
      <w:r w:rsidRPr="005224EC">
        <w:rPr>
          <w:spacing w:val="-5"/>
        </w:rPr>
        <w:t>большинстве</w:t>
      </w:r>
      <w:r w:rsidR="000A425F" w:rsidRPr="005224EC">
        <w:rPr>
          <w:spacing w:val="-5"/>
        </w:rPr>
        <w:t xml:space="preserve"> </w:t>
      </w:r>
      <w:r w:rsidRPr="005224EC">
        <w:rPr>
          <w:spacing w:val="-4"/>
        </w:rPr>
        <w:t>стран</w:t>
      </w:r>
      <w:r w:rsidR="000A425F" w:rsidRPr="005224EC">
        <w:rPr>
          <w:spacing w:val="-4"/>
        </w:rPr>
        <w:t xml:space="preserve"> </w:t>
      </w:r>
      <w:r w:rsidRPr="005224EC">
        <w:rPr>
          <w:spacing w:val="-5"/>
        </w:rPr>
        <w:t>Европы</w:t>
      </w:r>
      <w:r w:rsidR="000A425F" w:rsidRPr="005224EC">
        <w:rPr>
          <w:spacing w:val="-5"/>
        </w:rPr>
        <w:t xml:space="preserve"> </w:t>
      </w:r>
      <w:r w:rsidRPr="005224EC">
        <w:rPr>
          <w:spacing w:val="-4"/>
        </w:rPr>
        <w:t>(120–150</w:t>
      </w:r>
      <w:r w:rsidRPr="005224EC">
        <w:rPr>
          <w:spacing w:val="-6"/>
        </w:rPr>
        <w:t>л/чел</w:t>
      </w:r>
      <w:r w:rsidRPr="005224EC">
        <w:rPr>
          <w:spacing w:val="-7"/>
        </w:rPr>
        <w:t>./</w:t>
      </w:r>
      <w:r w:rsidRPr="005224EC">
        <w:rPr>
          <w:spacing w:val="-6"/>
        </w:rPr>
        <w:t>сут.)</w:t>
      </w:r>
      <w:r w:rsidR="00BB6D13" w:rsidRPr="005224EC">
        <w:rPr>
          <w:spacing w:val="-6"/>
        </w:rPr>
        <w:t>, тем не менее, в г. Минске оно составило 180 л/сутки, в Могилевской области – 140 л/сутки, что значительно превышает контрольный</w:t>
      </w:r>
      <w:r w:rsidR="000A425F" w:rsidRPr="005224EC">
        <w:rPr>
          <w:spacing w:val="-6"/>
        </w:rPr>
        <w:t xml:space="preserve"> </w:t>
      </w:r>
      <w:r w:rsidR="00C57BC4" w:rsidRPr="005224EC">
        <w:rPr>
          <w:spacing w:val="-6"/>
        </w:rPr>
        <w:t>прогнозный показатель 130 л/сутки на 2015 год</w:t>
      </w:r>
      <w:r w:rsidRPr="005224EC">
        <w:rPr>
          <w:spacing w:val="-6"/>
        </w:rPr>
        <w:t>.</w:t>
      </w:r>
    </w:p>
    <w:p w:rsidR="00922933" w:rsidRPr="005224EC" w:rsidRDefault="00922933" w:rsidP="00682081">
      <w:pPr>
        <w:pStyle w:val="a8"/>
        <w:spacing w:after="0"/>
      </w:pPr>
      <w:r w:rsidRPr="005224EC">
        <w:t>В</w:t>
      </w:r>
      <w:r w:rsidR="00787E9A" w:rsidRPr="005224EC">
        <w:t xml:space="preserve"> </w:t>
      </w:r>
      <w:r w:rsidRPr="005224EC">
        <w:t>201</w:t>
      </w:r>
      <w:r w:rsidR="00787E9A" w:rsidRPr="005224EC">
        <w:t>4</w:t>
      </w:r>
      <w:r w:rsidRPr="005224EC">
        <w:t xml:space="preserve"> году</w:t>
      </w:r>
      <w:r w:rsidR="000A425F" w:rsidRPr="005224EC">
        <w:t xml:space="preserve"> </w:t>
      </w:r>
      <w:r w:rsidR="00E6043D" w:rsidRPr="005224EC">
        <w:t xml:space="preserve">наблюдалось </w:t>
      </w:r>
      <w:r w:rsidR="00E6043D" w:rsidRPr="005224EC">
        <w:rPr>
          <w:spacing w:val="-1"/>
        </w:rPr>
        <w:t>уменьшение</w:t>
      </w:r>
      <w:r w:rsidR="000A425F" w:rsidRPr="005224EC">
        <w:rPr>
          <w:spacing w:val="-1"/>
        </w:rPr>
        <w:t xml:space="preserve"> </w:t>
      </w:r>
      <w:r w:rsidRPr="005224EC">
        <w:t>объемов</w:t>
      </w:r>
      <w:r w:rsidR="000A425F" w:rsidRPr="005224EC">
        <w:t xml:space="preserve"> </w:t>
      </w:r>
      <w:r w:rsidRPr="005224EC">
        <w:rPr>
          <w:spacing w:val="-1"/>
        </w:rPr>
        <w:t>сточных</w:t>
      </w:r>
      <w:r w:rsidR="000A425F" w:rsidRPr="005224EC">
        <w:rPr>
          <w:spacing w:val="-1"/>
        </w:rPr>
        <w:t xml:space="preserve"> </w:t>
      </w:r>
      <w:r w:rsidRPr="005224EC">
        <w:rPr>
          <w:spacing w:val="2"/>
        </w:rPr>
        <w:t>вод,</w:t>
      </w:r>
      <w:r w:rsidR="000A425F" w:rsidRPr="005224EC">
        <w:rPr>
          <w:spacing w:val="2"/>
        </w:rPr>
        <w:t xml:space="preserve"> </w:t>
      </w:r>
      <w:r w:rsidRPr="005224EC">
        <w:rPr>
          <w:spacing w:val="-2"/>
        </w:rPr>
        <w:t>со</w:t>
      </w:r>
      <w:r w:rsidRPr="005224EC">
        <w:rPr>
          <w:spacing w:val="-1"/>
        </w:rPr>
        <w:t>держащих</w:t>
      </w:r>
      <w:r w:rsidR="000A425F" w:rsidRPr="005224EC">
        <w:rPr>
          <w:spacing w:val="-1"/>
        </w:rPr>
        <w:t xml:space="preserve"> </w:t>
      </w:r>
      <w:r w:rsidRPr="005224EC">
        <w:t>загрязняющие</w:t>
      </w:r>
      <w:r w:rsidR="000A425F" w:rsidRPr="005224EC">
        <w:t xml:space="preserve"> </w:t>
      </w:r>
      <w:r w:rsidRPr="005224EC">
        <w:rPr>
          <w:spacing w:val="-1"/>
        </w:rPr>
        <w:t>вещества</w:t>
      </w:r>
      <w:r w:rsidR="000A425F" w:rsidRPr="005224EC">
        <w:rPr>
          <w:spacing w:val="-1"/>
        </w:rPr>
        <w:t xml:space="preserve"> </w:t>
      </w:r>
      <w:r w:rsidRPr="005224EC">
        <w:rPr>
          <w:spacing w:val="-2"/>
        </w:rPr>
        <w:t>по</w:t>
      </w:r>
      <w:r w:rsidR="000A425F" w:rsidRPr="005224EC">
        <w:rPr>
          <w:spacing w:val="-2"/>
        </w:rPr>
        <w:t xml:space="preserve"> </w:t>
      </w:r>
      <w:r w:rsidRPr="005224EC">
        <w:rPr>
          <w:spacing w:val="-1"/>
        </w:rPr>
        <w:t>сравнению</w:t>
      </w:r>
      <w:r w:rsidR="000A425F" w:rsidRPr="005224EC">
        <w:rPr>
          <w:spacing w:val="-1"/>
        </w:rPr>
        <w:t xml:space="preserve"> </w:t>
      </w:r>
      <w:r w:rsidRPr="005224EC">
        <w:t>с</w:t>
      </w:r>
      <w:r w:rsidR="000A425F" w:rsidRPr="005224EC">
        <w:t xml:space="preserve"> </w:t>
      </w:r>
      <w:r w:rsidRPr="005224EC">
        <w:t>201</w:t>
      </w:r>
      <w:r w:rsidR="00E6043D" w:rsidRPr="005224EC">
        <w:t>0</w:t>
      </w:r>
      <w:r w:rsidR="000A425F" w:rsidRPr="005224EC">
        <w:t xml:space="preserve"> </w:t>
      </w:r>
      <w:r w:rsidRPr="005224EC">
        <w:rPr>
          <w:spacing w:val="1"/>
        </w:rPr>
        <w:t>г.</w:t>
      </w:r>
      <w:r w:rsidR="00CF5DEB">
        <w:rPr>
          <w:spacing w:val="1"/>
        </w:rPr>
        <w:t xml:space="preserve"> </w:t>
      </w:r>
      <w:r w:rsidRPr="005224EC">
        <w:rPr>
          <w:spacing w:val="1"/>
        </w:rPr>
        <w:t>на</w:t>
      </w:r>
      <w:r w:rsidR="00EC79D4">
        <w:rPr>
          <w:spacing w:val="1"/>
        </w:rPr>
        <w:t xml:space="preserve"> </w:t>
      </w:r>
      <w:r w:rsidR="00E6043D" w:rsidRPr="005224EC">
        <w:rPr>
          <w:spacing w:val="1"/>
        </w:rPr>
        <w:t>1</w:t>
      </w:r>
      <w:r w:rsidR="00787E9A" w:rsidRPr="005224EC">
        <w:rPr>
          <w:spacing w:val="1"/>
        </w:rPr>
        <w:t xml:space="preserve">3 </w:t>
      </w:r>
      <w:r w:rsidRPr="005224EC">
        <w:rPr>
          <w:spacing w:val="1"/>
        </w:rPr>
        <w:t>млн.м</w:t>
      </w:r>
      <w:r w:rsidRPr="005224EC">
        <w:rPr>
          <w:spacing w:val="1"/>
          <w:vertAlign w:val="superscript"/>
        </w:rPr>
        <w:t>3</w:t>
      </w:r>
      <w:r w:rsidRPr="005224EC">
        <w:rPr>
          <w:spacing w:val="1"/>
        </w:rPr>
        <w:t>.</w:t>
      </w:r>
    </w:p>
    <w:p w:rsidR="00922933" w:rsidRPr="005224EC" w:rsidRDefault="00922933" w:rsidP="00682081">
      <w:pPr>
        <w:pStyle w:val="a8"/>
        <w:spacing w:after="0"/>
      </w:pPr>
      <w:r w:rsidRPr="005224EC">
        <w:t>Основной</w:t>
      </w:r>
      <w:r w:rsidR="000A425F" w:rsidRPr="005224EC">
        <w:t xml:space="preserve"> </w:t>
      </w:r>
      <w:r w:rsidRPr="005224EC">
        <w:rPr>
          <w:spacing w:val="-1"/>
        </w:rPr>
        <w:t>вклад</w:t>
      </w:r>
      <w:r w:rsidR="000A425F" w:rsidRPr="005224EC">
        <w:rPr>
          <w:spacing w:val="-1"/>
        </w:rPr>
        <w:t xml:space="preserve"> </w:t>
      </w:r>
      <w:r w:rsidRPr="005224EC">
        <w:t>в</w:t>
      </w:r>
      <w:r w:rsidR="000A425F" w:rsidRPr="005224EC">
        <w:t xml:space="preserve"> </w:t>
      </w:r>
      <w:r w:rsidRPr="005224EC">
        <w:t>загрязнение</w:t>
      </w:r>
      <w:r w:rsidR="000A425F" w:rsidRPr="005224EC">
        <w:t xml:space="preserve"> </w:t>
      </w:r>
      <w:r w:rsidRPr="005224EC">
        <w:rPr>
          <w:spacing w:val="-1"/>
        </w:rPr>
        <w:t>поверхностных</w:t>
      </w:r>
      <w:r w:rsidRPr="005224EC">
        <w:t xml:space="preserve"> вод,</w:t>
      </w:r>
      <w:r w:rsidR="000A425F" w:rsidRPr="005224EC">
        <w:t xml:space="preserve"> </w:t>
      </w:r>
      <w:r w:rsidRPr="005224EC">
        <w:rPr>
          <w:spacing w:val="-1"/>
        </w:rPr>
        <w:t>как</w:t>
      </w:r>
      <w:r w:rsidR="000A425F" w:rsidRPr="005224EC">
        <w:rPr>
          <w:spacing w:val="-1"/>
        </w:rPr>
        <w:t xml:space="preserve"> </w:t>
      </w:r>
      <w:r w:rsidRPr="005224EC">
        <w:t>и</w:t>
      </w:r>
      <w:r w:rsidR="000A425F" w:rsidRPr="005224EC">
        <w:t xml:space="preserve"> </w:t>
      </w:r>
      <w:r w:rsidRPr="005224EC">
        <w:t>в</w:t>
      </w:r>
      <w:r w:rsidR="000A425F" w:rsidRPr="005224EC">
        <w:t xml:space="preserve"> </w:t>
      </w:r>
      <w:r w:rsidRPr="005224EC">
        <w:rPr>
          <w:spacing w:val="-1"/>
        </w:rPr>
        <w:t>предыдущие</w:t>
      </w:r>
      <w:r w:rsidR="000A425F" w:rsidRPr="005224EC">
        <w:rPr>
          <w:spacing w:val="-1"/>
        </w:rPr>
        <w:t xml:space="preserve"> </w:t>
      </w:r>
      <w:r w:rsidRPr="005224EC">
        <w:t>годы,</w:t>
      </w:r>
      <w:r w:rsidR="000A425F" w:rsidRPr="005224EC">
        <w:t xml:space="preserve"> </w:t>
      </w:r>
      <w:r w:rsidRPr="005224EC">
        <w:t>по-прежнему</w:t>
      </w:r>
      <w:r w:rsidR="00E6043D" w:rsidRPr="005224EC">
        <w:t>,</w:t>
      </w:r>
      <w:r w:rsidR="000A425F" w:rsidRPr="005224EC">
        <w:t xml:space="preserve"> </w:t>
      </w:r>
      <w:r w:rsidRPr="005224EC">
        <w:rPr>
          <w:spacing w:val="1"/>
        </w:rPr>
        <w:t>вносили</w:t>
      </w:r>
      <w:r w:rsidR="000A425F" w:rsidRPr="005224EC">
        <w:rPr>
          <w:spacing w:val="1"/>
        </w:rPr>
        <w:t xml:space="preserve"> </w:t>
      </w:r>
      <w:r w:rsidRPr="005224EC">
        <w:rPr>
          <w:spacing w:val="-1"/>
        </w:rPr>
        <w:t>биогенные</w:t>
      </w:r>
      <w:r w:rsidR="000A425F" w:rsidRPr="005224EC">
        <w:rPr>
          <w:spacing w:val="-1"/>
        </w:rPr>
        <w:t xml:space="preserve"> </w:t>
      </w:r>
      <w:r w:rsidRPr="005224EC">
        <w:rPr>
          <w:spacing w:val="-1"/>
        </w:rPr>
        <w:t>элементы</w:t>
      </w:r>
      <w:r w:rsidR="000A425F" w:rsidRPr="005224EC">
        <w:rPr>
          <w:spacing w:val="-1"/>
        </w:rPr>
        <w:t xml:space="preserve"> </w:t>
      </w:r>
      <w:r w:rsidRPr="005224EC">
        <w:rPr>
          <w:spacing w:val="-1"/>
        </w:rPr>
        <w:t>(аммонийный</w:t>
      </w:r>
      <w:r w:rsidR="000A425F" w:rsidRPr="005224EC">
        <w:rPr>
          <w:spacing w:val="-1"/>
        </w:rPr>
        <w:t xml:space="preserve"> </w:t>
      </w:r>
      <w:r w:rsidRPr="005224EC">
        <w:t>азот,</w:t>
      </w:r>
      <w:r w:rsidR="000A425F" w:rsidRPr="005224EC">
        <w:t xml:space="preserve"> </w:t>
      </w:r>
      <w:r w:rsidRPr="005224EC">
        <w:rPr>
          <w:spacing w:val="-1"/>
        </w:rPr>
        <w:t>азот</w:t>
      </w:r>
      <w:r w:rsidR="00C53249" w:rsidRPr="005224EC">
        <w:rPr>
          <w:spacing w:val="-1"/>
        </w:rPr>
        <w:t xml:space="preserve"> </w:t>
      </w:r>
      <w:r w:rsidRPr="005224EC">
        <w:lastRenderedPageBreak/>
        <w:t>нитритный</w:t>
      </w:r>
      <w:r w:rsidR="00C53249" w:rsidRPr="005224EC">
        <w:t xml:space="preserve"> </w:t>
      </w:r>
      <w:r w:rsidRPr="005224EC">
        <w:t>и</w:t>
      </w:r>
      <w:r w:rsidR="00C53249" w:rsidRPr="005224EC">
        <w:t xml:space="preserve"> </w:t>
      </w:r>
      <w:r w:rsidRPr="005224EC">
        <w:t>фосфаты,</w:t>
      </w:r>
      <w:r w:rsidR="00C53249" w:rsidRPr="005224EC">
        <w:t xml:space="preserve"> </w:t>
      </w:r>
      <w:r w:rsidRPr="005224EC">
        <w:rPr>
          <w:spacing w:val="-2"/>
        </w:rPr>
        <w:t>ре</w:t>
      </w:r>
      <w:r w:rsidRPr="005224EC">
        <w:rPr>
          <w:spacing w:val="-1"/>
        </w:rPr>
        <w:t>же</w:t>
      </w:r>
      <w:r w:rsidR="00C53249" w:rsidRPr="005224EC">
        <w:rPr>
          <w:spacing w:val="-1"/>
        </w:rPr>
        <w:t xml:space="preserve"> </w:t>
      </w:r>
      <w:r w:rsidRPr="005224EC">
        <w:t>–</w:t>
      </w:r>
      <w:r w:rsidR="00C53249" w:rsidRPr="005224EC">
        <w:t xml:space="preserve"> </w:t>
      </w:r>
      <w:r w:rsidRPr="005224EC">
        <w:rPr>
          <w:spacing w:val="-1"/>
        </w:rPr>
        <w:t>органические</w:t>
      </w:r>
      <w:r w:rsidR="00C53249" w:rsidRPr="005224EC">
        <w:rPr>
          <w:spacing w:val="-1"/>
        </w:rPr>
        <w:t xml:space="preserve"> </w:t>
      </w:r>
      <w:r w:rsidRPr="005224EC">
        <w:t>вещества,</w:t>
      </w:r>
      <w:r w:rsidRPr="005224EC">
        <w:rPr>
          <w:spacing w:val="-1"/>
        </w:rPr>
        <w:t xml:space="preserve"> нормированные</w:t>
      </w:r>
      <w:r w:rsidR="00C53249" w:rsidRPr="005224EC">
        <w:rPr>
          <w:spacing w:val="-1"/>
        </w:rPr>
        <w:t xml:space="preserve"> </w:t>
      </w:r>
      <w:r w:rsidRPr="005224EC">
        <w:rPr>
          <w:spacing w:val="-1"/>
        </w:rPr>
        <w:t>по</w:t>
      </w:r>
      <w:r w:rsidR="00C53249" w:rsidRPr="005224EC">
        <w:rPr>
          <w:spacing w:val="-1"/>
        </w:rPr>
        <w:t xml:space="preserve"> </w:t>
      </w:r>
      <w:r w:rsidRPr="005224EC">
        <w:rPr>
          <w:spacing w:val="-1"/>
        </w:rPr>
        <w:t>БПК</w:t>
      </w:r>
      <w:r w:rsidRPr="005224EC">
        <w:rPr>
          <w:spacing w:val="-1"/>
          <w:vertAlign w:val="subscript"/>
        </w:rPr>
        <w:t>5</w:t>
      </w:r>
      <w:r w:rsidRPr="005224EC">
        <w:rPr>
          <w:spacing w:val="-1"/>
        </w:rPr>
        <w:t>).</w:t>
      </w:r>
    </w:p>
    <w:p w:rsidR="00922933" w:rsidRPr="005224EC" w:rsidRDefault="00922933" w:rsidP="00682081">
      <w:pPr>
        <w:pStyle w:val="a8"/>
        <w:spacing w:after="0"/>
      </w:pPr>
      <w:r w:rsidRPr="005224EC">
        <w:t>Согласно</w:t>
      </w:r>
      <w:r w:rsidR="00C53249" w:rsidRPr="005224EC">
        <w:t xml:space="preserve"> </w:t>
      </w:r>
      <w:r w:rsidR="00FE793D" w:rsidRPr="005224EC">
        <w:t xml:space="preserve">оценке </w:t>
      </w:r>
      <w:r w:rsidR="00FE793D" w:rsidRPr="005224EC">
        <w:rPr>
          <w:spacing w:val="-1"/>
        </w:rPr>
        <w:t xml:space="preserve">качества </w:t>
      </w:r>
      <w:r w:rsidR="00FE793D" w:rsidRPr="005224EC">
        <w:t xml:space="preserve">воды с </w:t>
      </w:r>
      <w:r w:rsidR="00FE793D" w:rsidRPr="005224EC">
        <w:rPr>
          <w:spacing w:val="-1"/>
        </w:rPr>
        <w:t xml:space="preserve">использованием индекса загрязненности </w:t>
      </w:r>
      <w:r w:rsidR="00FE793D" w:rsidRPr="005224EC">
        <w:t>воды,</w:t>
      </w:r>
      <w:r w:rsidR="00C53249" w:rsidRPr="005224EC">
        <w:t xml:space="preserve"> </w:t>
      </w:r>
      <w:r w:rsidRPr="005224EC">
        <w:t>состояние</w:t>
      </w:r>
      <w:r w:rsidR="00C53249" w:rsidRPr="005224EC">
        <w:t xml:space="preserve"> </w:t>
      </w:r>
      <w:r w:rsidRPr="005224EC">
        <w:t>водных</w:t>
      </w:r>
      <w:r w:rsidR="00C53249" w:rsidRPr="005224EC">
        <w:t xml:space="preserve"> </w:t>
      </w:r>
      <w:r w:rsidRPr="005224EC">
        <w:rPr>
          <w:spacing w:val="-1"/>
        </w:rPr>
        <w:t>объектов</w:t>
      </w:r>
      <w:r w:rsidR="00C53249" w:rsidRPr="005224EC">
        <w:rPr>
          <w:spacing w:val="-1"/>
        </w:rPr>
        <w:t xml:space="preserve"> </w:t>
      </w:r>
      <w:r w:rsidRPr="005224EC">
        <w:t>в</w:t>
      </w:r>
      <w:r w:rsidR="00C53249" w:rsidRPr="005224EC">
        <w:t xml:space="preserve"> </w:t>
      </w:r>
      <w:r w:rsidRPr="005224EC">
        <w:t>201</w:t>
      </w:r>
      <w:r w:rsidR="00232980" w:rsidRPr="005224EC">
        <w:t>4</w:t>
      </w:r>
      <w:r w:rsidR="00C53249" w:rsidRPr="005224EC">
        <w:t xml:space="preserve"> </w:t>
      </w:r>
      <w:r w:rsidRPr="005224EC">
        <w:rPr>
          <w:spacing w:val="1"/>
        </w:rPr>
        <w:t>г.</w:t>
      </w:r>
      <w:r w:rsidR="00C53249" w:rsidRPr="005224EC">
        <w:rPr>
          <w:spacing w:val="1"/>
        </w:rPr>
        <w:t xml:space="preserve"> </w:t>
      </w:r>
      <w:r w:rsidRPr="005224EC">
        <w:t>в</w:t>
      </w:r>
      <w:r w:rsidR="00C53249" w:rsidRPr="005224EC">
        <w:t xml:space="preserve"> </w:t>
      </w:r>
      <w:r w:rsidRPr="005224EC">
        <w:rPr>
          <w:spacing w:val="-1"/>
        </w:rPr>
        <w:t>целом</w:t>
      </w:r>
      <w:r w:rsidR="00C53249" w:rsidRPr="005224EC">
        <w:rPr>
          <w:spacing w:val="-1"/>
        </w:rPr>
        <w:t xml:space="preserve"> </w:t>
      </w:r>
      <w:r w:rsidRPr="005224EC">
        <w:rPr>
          <w:spacing w:val="-1"/>
        </w:rPr>
        <w:t>оценивается</w:t>
      </w:r>
      <w:r w:rsidR="00C53249" w:rsidRPr="005224EC">
        <w:rPr>
          <w:spacing w:val="-1"/>
        </w:rPr>
        <w:t xml:space="preserve"> </w:t>
      </w:r>
      <w:r w:rsidRPr="005224EC">
        <w:rPr>
          <w:spacing w:val="-1"/>
        </w:rPr>
        <w:t>как</w:t>
      </w:r>
      <w:r w:rsidR="00C53249" w:rsidRPr="005224EC">
        <w:rPr>
          <w:spacing w:val="-1"/>
        </w:rPr>
        <w:t xml:space="preserve"> </w:t>
      </w:r>
      <w:r w:rsidRPr="005224EC">
        <w:rPr>
          <w:spacing w:val="-1"/>
        </w:rPr>
        <w:t>достаточно</w:t>
      </w:r>
      <w:r w:rsidR="00C53249" w:rsidRPr="005224EC">
        <w:rPr>
          <w:spacing w:val="-1"/>
        </w:rPr>
        <w:t xml:space="preserve"> </w:t>
      </w:r>
      <w:r w:rsidRPr="005224EC">
        <w:rPr>
          <w:spacing w:val="-1"/>
        </w:rPr>
        <w:t>благополучное.</w:t>
      </w:r>
      <w:r w:rsidR="00C53249" w:rsidRPr="005224EC">
        <w:rPr>
          <w:spacing w:val="-1"/>
        </w:rPr>
        <w:t xml:space="preserve"> </w:t>
      </w:r>
      <w:r w:rsidRPr="005224EC">
        <w:t>В</w:t>
      </w:r>
      <w:r w:rsidR="00C53249" w:rsidRPr="005224EC">
        <w:t xml:space="preserve"> </w:t>
      </w:r>
      <w:r w:rsidRPr="005224EC">
        <w:t>90,7%</w:t>
      </w:r>
      <w:r w:rsidR="00C53249" w:rsidRPr="005224EC">
        <w:t xml:space="preserve"> </w:t>
      </w:r>
      <w:r w:rsidRPr="005224EC">
        <w:rPr>
          <w:spacing w:val="-1"/>
        </w:rPr>
        <w:t>пунктов</w:t>
      </w:r>
      <w:r w:rsidR="00C53249" w:rsidRPr="005224EC">
        <w:rPr>
          <w:spacing w:val="-1"/>
        </w:rPr>
        <w:t xml:space="preserve"> </w:t>
      </w:r>
      <w:r w:rsidRPr="005224EC">
        <w:rPr>
          <w:spacing w:val="-1"/>
        </w:rPr>
        <w:t>наблюдений</w:t>
      </w:r>
      <w:r w:rsidR="00C53249" w:rsidRPr="005224EC">
        <w:rPr>
          <w:spacing w:val="-1"/>
        </w:rPr>
        <w:t xml:space="preserve"> </w:t>
      </w:r>
      <w:r w:rsidRPr="005224EC">
        <w:t>вода</w:t>
      </w:r>
      <w:r w:rsidR="00C53249" w:rsidRPr="005224EC">
        <w:t xml:space="preserve"> </w:t>
      </w:r>
      <w:r w:rsidRPr="005224EC">
        <w:rPr>
          <w:spacing w:val="-1"/>
        </w:rPr>
        <w:t>относилась</w:t>
      </w:r>
      <w:r w:rsidR="00C53249" w:rsidRPr="005224EC">
        <w:rPr>
          <w:spacing w:val="-1"/>
        </w:rPr>
        <w:t xml:space="preserve"> </w:t>
      </w:r>
      <w:r w:rsidRPr="005224EC">
        <w:t>к</w:t>
      </w:r>
      <w:r w:rsidR="00C53249" w:rsidRPr="005224EC">
        <w:t xml:space="preserve"> </w:t>
      </w:r>
      <w:r w:rsidRPr="005224EC">
        <w:t>I</w:t>
      </w:r>
      <w:r w:rsidR="00C53249" w:rsidRPr="005224EC">
        <w:t xml:space="preserve"> </w:t>
      </w:r>
      <w:r w:rsidRPr="005224EC">
        <w:t>и</w:t>
      </w:r>
      <w:r w:rsidR="00C53249" w:rsidRPr="005224EC">
        <w:t xml:space="preserve"> </w:t>
      </w:r>
      <w:r w:rsidRPr="005224EC">
        <w:rPr>
          <w:spacing w:val="-1"/>
        </w:rPr>
        <w:t>II</w:t>
      </w:r>
      <w:r w:rsidR="00C53249" w:rsidRPr="005224EC">
        <w:rPr>
          <w:spacing w:val="-1"/>
        </w:rPr>
        <w:t xml:space="preserve"> </w:t>
      </w:r>
      <w:r w:rsidRPr="005224EC">
        <w:rPr>
          <w:spacing w:val="-1"/>
        </w:rPr>
        <w:t>классам</w:t>
      </w:r>
      <w:r w:rsidR="00C53249" w:rsidRPr="005224EC">
        <w:rPr>
          <w:spacing w:val="-1"/>
        </w:rPr>
        <w:t xml:space="preserve"> </w:t>
      </w:r>
      <w:r w:rsidRPr="005224EC">
        <w:rPr>
          <w:spacing w:val="-1"/>
        </w:rPr>
        <w:t>качества</w:t>
      </w:r>
      <w:r w:rsidR="00C53249" w:rsidRPr="005224EC">
        <w:rPr>
          <w:spacing w:val="-1"/>
        </w:rPr>
        <w:t xml:space="preserve"> </w:t>
      </w:r>
      <w:r w:rsidRPr="005224EC">
        <w:rPr>
          <w:spacing w:val="-1"/>
        </w:rPr>
        <w:t>«чистые»</w:t>
      </w:r>
      <w:r w:rsidR="00C53249" w:rsidRPr="005224EC">
        <w:rPr>
          <w:spacing w:val="-1"/>
        </w:rPr>
        <w:t xml:space="preserve"> </w:t>
      </w:r>
      <w:r w:rsidRPr="005224EC">
        <w:t>и</w:t>
      </w:r>
      <w:r w:rsidR="00C53249" w:rsidRPr="005224EC">
        <w:t xml:space="preserve"> </w:t>
      </w:r>
      <w:r w:rsidRPr="005224EC">
        <w:t>«относи</w:t>
      </w:r>
      <w:r w:rsidRPr="005224EC">
        <w:rPr>
          <w:spacing w:val="-1"/>
        </w:rPr>
        <w:t>тельно</w:t>
      </w:r>
      <w:r w:rsidR="00C53249" w:rsidRPr="005224EC">
        <w:rPr>
          <w:spacing w:val="-1"/>
        </w:rPr>
        <w:t xml:space="preserve"> </w:t>
      </w:r>
      <w:r w:rsidRPr="005224EC">
        <w:rPr>
          <w:spacing w:val="-1"/>
        </w:rPr>
        <w:t>чистые».</w:t>
      </w:r>
      <w:r w:rsidR="00C53249" w:rsidRPr="005224EC">
        <w:rPr>
          <w:spacing w:val="-1"/>
        </w:rPr>
        <w:t xml:space="preserve"> </w:t>
      </w:r>
      <w:r w:rsidRPr="005224EC">
        <w:rPr>
          <w:spacing w:val="-1"/>
        </w:rPr>
        <w:t>Удовлетворительным</w:t>
      </w:r>
      <w:r w:rsidR="00C53249" w:rsidRPr="005224EC">
        <w:rPr>
          <w:spacing w:val="-1"/>
        </w:rPr>
        <w:t xml:space="preserve"> </w:t>
      </w:r>
      <w:r w:rsidRPr="005224EC">
        <w:t>качеством</w:t>
      </w:r>
      <w:r w:rsidR="00C53249" w:rsidRPr="005224EC">
        <w:t xml:space="preserve"> </w:t>
      </w:r>
      <w:r w:rsidRPr="005224EC">
        <w:t>воды</w:t>
      </w:r>
      <w:r w:rsidR="00C53249" w:rsidRPr="005224EC">
        <w:t xml:space="preserve"> </w:t>
      </w:r>
      <w:r w:rsidRPr="005224EC">
        <w:t>(III</w:t>
      </w:r>
      <w:r w:rsidR="00C53249" w:rsidRPr="005224EC">
        <w:t xml:space="preserve"> </w:t>
      </w:r>
      <w:r w:rsidRPr="005224EC">
        <w:rPr>
          <w:spacing w:val="-1"/>
        </w:rPr>
        <w:t>класс</w:t>
      </w:r>
      <w:r w:rsidR="00C53249" w:rsidRPr="005224EC">
        <w:rPr>
          <w:spacing w:val="-1"/>
        </w:rPr>
        <w:t xml:space="preserve"> </w:t>
      </w:r>
      <w:r w:rsidRPr="005224EC">
        <w:rPr>
          <w:spacing w:val="-1"/>
        </w:rPr>
        <w:t>качества,</w:t>
      </w:r>
      <w:r w:rsidR="00C53249" w:rsidRPr="005224EC">
        <w:rPr>
          <w:spacing w:val="-1"/>
        </w:rPr>
        <w:t xml:space="preserve"> </w:t>
      </w:r>
      <w:r w:rsidRPr="005224EC">
        <w:rPr>
          <w:spacing w:val="-1"/>
        </w:rPr>
        <w:t>категория</w:t>
      </w:r>
      <w:r w:rsidR="00C53249" w:rsidRPr="005224EC">
        <w:rPr>
          <w:spacing w:val="-1"/>
        </w:rPr>
        <w:t xml:space="preserve"> </w:t>
      </w:r>
      <w:r w:rsidRPr="005224EC">
        <w:rPr>
          <w:spacing w:val="-2"/>
        </w:rPr>
        <w:t>«уме</w:t>
      </w:r>
      <w:r w:rsidRPr="005224EC">
        <w:t>ренно</w:t>
      </w:r>
      <w:r w:rsidR="00C53249" w:rsidRPr="005224EC">
        <w:t xml:space="preserve"> </w:t>
      </w:r>
      <w:r w:rsidRPr="005224EC">
        <w:rPr>
          <w:spacing w:val="-1"/>
        </w:rPr>
        <w:t>загрязненные»)</w:t>
      </w:r>
      <w:r w:rsidR="00C53249" w:rsidRPr="005224EC">
        <w:rPr>
          <w:spacing w:val="-1"/>
        </w:rPr>
        <w:t xml:space="preserve"> </w:t>
      </w:r>
      <w:r w:rsidRPr="005224EC">
        <w:t>характеризовалось</w:t>
      </w:r>
      <w:r w:rsidR="00C53249" w:rsidRPr="005224EC">
        <w:t xml:space="preserve"> </w:t>
      </w:r>
      <w:r w:rsidRPr="005224EC">
        <w:t>вода</w:t>
      </w:r>
      <w:r w:rsidR="00C53249" w:rsidRPr="005224EC">
        <w:t xml:space="preserve"> </w:t>
      </w:r>
      <w:r w:rsidR="00EC79D4">
        <w:t>9,3</w:t>
      </w:r>
      <w:r w:rsidRPr="005224EC">
        <w:t>%</w:t>
      </w:r>
      <w:r w:rsidR="00FE793D" w:rsidRPr="005224EC">
        <w:t xml:space="preserve"> </w:t>
      </w:r>
      <w:r w:rsidRPr="005224EC">
        <w:rPr>
          <w:spacing w:val="-1"/>
        </w:rPr>
        <w:t>пунктов</w:t>
      </w:r>
      <w:r w:rsidR="00C53249" w:rsidRPr="005224EC">
        <w:rPr>
          <w:spacing w:val="-1"/>
        </w:rPr>
        <w:t xml:space="preserve"> </w:t>
      </w:r>
      <w:r w:rsidRPr="005224EC">
        <w:rPr>
          <w:spacing w:val="-1"/>
        </w:rPr>
        <w:t>наблюдений.</w:t>
      </w:r>
    </w:p>
    <w:p w:rsidR="00922933" w:rsidRPr="005224EC" w:rsidRDefault="00922933" w:rsidP="00682081">
      <w:pPr>
        <w:pStyle w:val="a8"/>
        <w:spacing w:after="0"/>
      </w:pPr>
      <w:r w:rsidRPr="005224EC">
        <w:rPr>
          <w:spacing w:val="-1"/>
        </w:rPr>
        <w:t>Санитарным нормам соответствуют 74,4</w:t>
      </w:r>
      <w:r w:rsidR="00FE793D" w:rsidRPr="005224EC">
        <w:rPr>
          <w:spacing w:val="-1"/>
        </w:rPr>
        <w:t xml:space="preserve"> </w:t>
      </w:r>
      <w:r w:rsidRPr="005224EC">
        <w:rPr>
          <w:spacing w:val="-1"/>
        </w:rPr>
        <w:t>%</w:t>
      </w:r>
      <w:r w:rsidR="00FE793D" w:rsidRPr="005224EC">
        <w:rPr>
          <w:spacing w:val="-1"/>
        </w:rPr>
        <w:t xml:space="preserve"> </w:t>
      </w:r>
      <w:r w:rsidRPr="005224EC">
        <w:rPr>
          <w:spacing w:val="-1"/>
        </w:rPr>
        <w:t>проб</w:t>
      </w:r>
      <w:r w:rsidR="00FE793D" w:rsidRPr="005224EC">
        <w:rPr>
          <w:spacing w:val="-1"/>
        </w:rPr>
        <w:t xml:space="preserve"> </w:t>
      </w:r>
      <w:r w:rsidRPr="005224EC">
        <w:rPr>
          <w:spacing w:val="-1"/>
        </w:rPr>
        <w:t>грунтовых</w:t>
      </w:r>
      <w:r w:rsidR="00FE793D" w:rsidRPr="005224EC">
        <w:rPr>
          <w:spacing w:val="-1"/>
        </w:rPr>
        <w:t xml:space="preserve"> </w:t>
      </w:r>
      <w:r w:rsidRPr="005224EC">
        <w:t>и</w:t>
      </w:r>
      <w:r w:rsidR="00FE793D" w:rsidRPr="005224EC">
        <w:t xml:space="preserve"> </w:t>
      </w:r>
      <w:r w:rsidRPr="005224EC">
        <w:rPr>
          <w:spacing w:val="-1"/>
        </w:rPr>
        <w:t>82,7%</w:t>
      </w:r>
      <w:r w:rsidR="00FE793D" w:rsidRPr="005224EC">
        <w:rPr>
          <w:spacing w:val="-1"/>
        </w:rPr>
        <w:t xml:space="preserve"> </w:t>
      </w:r>
      <w:r w:rsidRPr="005224EC">
        <w:rPr>
          <w:spacing w:val="-1"/>
        </w:rPr>
        <w:t>проб</w:t>
      </w:r>
      <w:r w:rsidR="00FE793D" w:rsidRPr="005224EC">
        <w:rPr>
          <w:spacing w:val="-1"/>
        </w:rPr>
        <w:t xml:space="preserve"> </w:t>
      </w:r>
      <w:r w:rsidRPr="005224EC">
        <w:rPr>
          <w:spacing w:val="-1"/>
        </w:rPr>
        <w:t>артезианских</w:t>
      </w:r>
      <w:r w:rsidR="00FE793D" w:rsidRPr="005224EC">
        <w:rPr>
          <w:spacing w:val="-1"/>
        </w:rPr>
        <w:t xml:space="preserve"> </w:t>
      </w:r>
      <w:r w:rsidRPr="005224EC">
        <w:rPr>
          <w:spacing w:val="2"/>
        </w:rPr>
        <w:t>вод.</w:t>
      </w:r>
      <w:r w:rsidR="00FE793D" w:rsidRPr="005224EC">
        <w:rPr>
          <w:spacing w:val="2"/>
        </w:rPr>
        <w:t xml:space="preserve"> </w:t>
      </w:r>
      <w:r w:rsidRPr="005224EC">
        <w:rPr>
          <w:spacing w:val="-1"/>
        </w:rPr>
        <w:t>Подземные</w:t>
      </w:r>
      <w:r w:rsidR="00FE793D" w:rsidRPr="005224EC">
        <w:rPr>
          <w:spacing w:val="-1"/>
        </w:rPr>
        <w:t xml:space="preserve"> </w:t>
      </w:r>
      <w:r w:rsidRPr="005224EC">
        <w:rPr>
          <w:spacing w:val="-1"/>
        </w:rPr>
        <w:t>воды</w:t>
      </w:r>
      <w:r w:rsidR="00FE793D" w:rsidRPr="005224EC">
        <w:rPr>
          <w:spacing w:val="-1"/>
        </w:rPr>
        <w:t xml:space="preserve"> </w:t>
      </w:r>
      <w:r w:rsidRPr="005224EC">
        <w:rPr>
          <w:spacing w:val="-1"/>
        </w:rPr>
        <w:t>не</w:t>
      </w:r>
      <w:r w:rsidR="00FE793D" w:rsidRPr="005224EC">
        <w:rPr>
          <w:spacing w:val="-1"/>
        </w:rPr>
        <w:t xml:space="preserve"> </w:t>
      </w:r>
      <w:r w:rsidRPr="005224EC">
        <w:rPr>
          <w:spacing w:val="-1"/>
        </w:rPr>
        <w:t>удовлетворяют</w:t>
      </w:r>
      <w:r w:rsidR="00FE793D" w:rsidRPr="005224EC">
        <w:rPr>
          <w:spacing w:val="-1"/>
        </w:rPr>
        <w:t xml:space="preserve"> </w:t>
      </w:r>
      <w:r w:rsidRPr="005224EC">
        <w:rPr>
          <w:spacing w:val="-1"/>
        </w:rPr>
        <w:t>требованиям</w:t>
      </w:r>
      <w:r w:rsidR="00FE793D" w:rsidRPr="005224EC">
        <w:rPr>
          <w:spacing w:val="-1"/>
        </w:rPr>
        <w:t xml:space="preserve"> </w:t>
      </w:r>
      <w:r w:rsidRPr="005224EC">
        <w:t>главным</w:t>
      </w:r>
      <w:r w:rsidR="00FE793D" w:rsidRPr="005224EC">
        <w:t xml:space="preserve"> </w:t>
      </w:r>
      <w:r w:rsidRPr="005224EC">
        <w:rPr>
          <w:spacing w:val="-1"/>
        </w:rPr>
        <w:t>образом</w:t>
      </w:r>
      <w:r w:rsidR="00FE793D" w:rsidRPr="005224EC">
        <w:rPr>
          <w:spacing w:val="-1"/>
        </w:rPr>
        <w:t xml:space="preserve"> </w:t>
      </w:r>
      <w:r w:rsidRPr="005224EC">
        <w:rPr>
          <w:spacing w:val="-1"/>
        </w:rPr>
        <w:t>из-за</w:t>
      </w:r>
      <w:r w:rsidR="00FE793D" w:rsidRPr="005224EC">
        <w:rPr>
          <w:spacing w:val="-1"/>
        </w:rPr>
        <w:t xml:space="preserve"> </w:t>
      </w:r>
      <w:r w:rsidRPr="005224EC">
        <w:rPr>
          <w:spacing w:val="-1"/>
        </w:rPr>
        <w:t>повышенного</w:t>
      </w:r>
      <w:r w:rsidR="00FE793D" w:rsidRPr="005224EC">
        <w:rPr>
          <w:spacing w:val="-1"/>
        </w:rPr>
        <w:t xml:space="preserve"> </w:t>
      </w:r>
      <w:r w:rsidRPr="005224EC">
        <w:rPr>
          <w:spacing w:val="-1"/>
        </w:rPr>
        <w:t>содержани</w:t>
      </w:r>
      <w:r w:rsidR="00FE793D" w:rsidRPr="005224EC">
        <w:rPr>
          <w:spacing w:val="-1"/>
        </w:rPr>
        <w:t xml:space="preserve">я </w:t>
      </w:r>
      <w:r w:rsidRPr="005224EC">
        <w:t>желез</w:t>
      </w:r>
      <w:r w:rsidR="00FE793D" w:rsidRPr="005224EC">
        <w:t xml:space="preserve">а </w:t>
      </w:r>
      <w:r w:rsidRPr="005224EC">
        <w:t>и</w:t>
      </w:r>
      <w:r w:rsidR="00FE793D" w:rsidRPr="005224EC">
        <w:t xml:space="preserve"> </w:t>
      </w:r>
      <w:r w:rsidRPr="005224EC">
        <w:rPr>
          <w:spacing w:val="-1"/>
        </w:rPr>
        <w:t>связанного</w:t>
      </w:r>
      <w:r w:rsidR="00FE793D" w:rsidRPr="005224EC">
        <w:rPr>
          <w:spacing w:val="-1"/>
        </w:rPr>
        <w:t xml:space="preserve"> </w:t>
      </w:r>
      <w:r w:rsidRPr="005224EC">
        <w:t>с</w:t>
      </w:r>
      <w:r w:rsidR="00FE793D" w:rsidRPr="005224EC">
        <w:t xml:space="preserve"> </w:t>
      </w:r>
      <w:r w:rsidRPr="005224EC">
        <w:t>ним</w:t>
      </w:r>
      <w:r w:rsidR="00FE793D" w:rsidRPr="005224EC">
        <w:t xml:space="preserve"> </w:t>
      </w:r>
      <w:r w:rsidRPr="005224EC">
        <w:t>марганца,</w:t>
      </w:r>
      <w:r w:rsidR="00FE793D" w:rsidRPr="005224EC">
        <w:t xml:space="preserve"> </w:t>
      </w:r>
      <w:r w:rsidRPr="005224EC">
        <w:t>а</w:t>
      </w:r>
      <w:r w:rsidR="00FE793D" w:rsidRPr="005224EC">
        <w:t xml:space="preserve"> </w:t>
      </w:r>
      <w:r w:rsidRPr="005224EC">
        <w:t>также</w:t>
      </w:r>
      <w:r w:rsidR="00FE793D" w:rsidRPr="005224EC">
        <w:t xml:space="preserve"> </w:t>
      </w:r>
      <w:r w:rsidRPr="005224EC">
        <w:rPr>
          <w:spacing w:val="-1"/>
        </w:rPr>
        <w:t>дефицита</w:t>
      </w:r>
      <w:r w:rsidR="00FE793D" w:rsidRPr="005224EC">
        <w:rPr>
          <w:spacing w:val="-1"/>
        </w:rPr>
        <w:t xml:space="preserve"> </w:t>
      </w:r>
      <w:r w:rsidRPr="005224EC">
        <w:t>таких</w:t>
      </w:r>
      <w:r w:rsidR="00FE793D" w:rsidRPr="005224EC">
        <w:t xml:space="preserve"> </w:t>
      </w:r>
      <w:r w:rsidRPr="005224EC">
        <w:t>микроэлементов,</w:t>
      </w:r>
      <w:r w:rsidR="00FE793D" w:rsidRPr="005224EC">
        <w:t xml:space="preserve"> </w:t>
      </w:r>
      <w:r w:rsidRPr="005224EC">
        <w:rPr>
          <w:spacing w:val="-1"/>
        </w:rPr>
        <w:t>как</w:t>
      </w:r>
      <w:r w:rsidR="00FE793D" w:rsidRPr="005224EC">
        <w:rPr>
          <w:spacing w:val="-1"/>
        </w:rPr>
        <w:t xml:space="preserve"> </w:t>
      </w:r>
      <w:r w:rsidRPr="005224EC">
        <w:t>фтор</w:t>
      </w:r>
      <w:r w:rsidR="00325FD7" w:rsidRPr="005224EC">
        <w:t xml:space="preserve"> </w:t>
      </w:r>
      <w:r w:rsidRPr="005224EC">
        <w:t>и</w:t>
      </w:r>
      <w:r w:rsidR="00325FD7" w:rsidRPr="005224EC">
        <w:t xml:space="preserve"> </w:t>
      </w:r>
      <w:r w:rsidRPr="005224EC">
        <w:rPr>
          <w:spacing w:val="1"/>
        </w:rPr>
        <w:t>йод,</w:t>
      </w:r>
      <w:r w:rsidR="00FE793D" w:rsidRPr="005224EC">
        <w:rPr>
          <w:spacing w:val="1"/>
        </w:rPr>
        <w:t xml:space="preserve"> </w:t>
      </w:r>
      <w:r w:rsidRPr="005224EC">
        <w:rPr>
          <w:spacing w:val="-1"/>
        </w:rPr>
        <w:t>обусловленных</w:t>
      </w:r>
      <w:r w:rsidR="00FE793D" w:rsidRPr="005224EC">
        <w:rPr>
          <w:spacing w:val="-1"/>
        </w:rPr>
        <w:t xml:space="preserve"> </w:t>
      </w:r>
      <w:r w:rsidRPr="005224EC">
        <w:t>природными</w:t>
      </w:r>
      <w:r w:rsidR="00FE793D" w:rsidRPr="005224EC">
        <w:t xml:space="preserve"> </w:t>
      </w:r>
      <w:r w:rsidRPr="005224EC">
        <w:rPr>
          <w:spacing w:val="-1"/>
        </w:rPr>
        <w:t>условиями.</w:t>
      </w:r>
    </w:p>
    <w:p w:rsidR="00922933" w:rsidRPr="005224EC" w:rsidRDefault="00922933" w:rsidP="00682081">
      <w:pPr>
        <w:pStyle w:val="a8"/>
        <w:spacing w:after="0"/>
      </w:pPr>
      <w:r w:rsidRPr="005224EC">
        <w:rPr>
          <w:spacing w:val="-1"/>
        </w:rPr>
        <w:t>В</w:t>
      </w:r>
      <w:bookmarkStart w:id="28" w:name="ÿþ___"/>
      <w:bookmarkEnd w:id="28"/>
      <w:r w:rsidR="00FE793D" w:rsidRPr="005224EC">
        <w:rPr>
          <w:spacing w:val="-1"/>
        </w:rPr>
        <w:t xml:space="preserve"> </w:t>
      </w:r>
      <w:r w:rsidRPr="005224EC">
        <w:rPr>
          <w:spacing w:val="-1"/>
        </w:rPr>
        <w:t>последние</w:t>
      </w:r>
      <w:r w:rsidR="00FE793D" w:rsidRPr="005224EC">
        <w:rPr>
          <w:spacing w:val="-1"/>
        </w:rPr>
        <w:t xml:space="preserve"> </w:t>
      </w:r>
      <w:r w:rsidRPr="005224EC">
        <w:t>пять</w:t>
      </w:r>
      <w:r w:rsidR="00FE793D" w:rsidRPr="005224EC">
        <w:t xml:space="preserve"> </w:t>
      </w:r>
      <w:r w:rsidRPr="005224EC">
        <w:rPr>
          <w:spacing w:val="-1"/>
        </w:rPr>
        <w:t>лет</w:t>
      </w:r>
      <w:r w:rsidR="00FE793D" w:rsidRPr="005224EC">
        <w:rPr>
          <w:spacing w:val="-1"/>
        </w:rPr>
        <w:t xml:space="preserve"> </w:t>
      </w:r>
      <w:r w:rsidRPr="005224EC">
        <w:t>общая</w:t>
      </w:r>
      <w:r w:rsidR="00FE793D" w:rsidRPr="005224EC">
        <w:t xml:space="preserve"> </w:t>
      </w:r>
      <w:r w:rsidRPr="005224EC">
        <w:rPr>
          <w:spacing w:val="-1"/>
        </w:rPr>
        <w:t>площадь</w:t>
      </w:r>
      <w:r w:rsidR="00FE793D" w:rsidRPr="005224EC">
        <w:rPr>
          <w:spacing w:val="-1"/>
        </w:rPr>
        <w:t xml:space="preserve"> </w:t>
      </w:r>
      <w:r w:rsidRPr="005224EC">
        <w:rPr>
          <w:spacing w:val="-1"/>
        </w:rPr>
        <w:t>земель</w:t>
      </w:r>
      <w:r w:rsidR="00FE793D" w:rsidRPr="005224EC">
        <w:rPr>
          <w:spacing w:val="-1"/>
        </w:rPr>
        <w:t xml:space="preserve"> </w:t>
      </w:r>
      <w:r w:rsidRPr="005224EC">
        <w:rPr>
          <w:spacing w:val="-1"/>
        </w:rPr>
        <w:t>остается</w:t>
      </w:r>
      <w:r w:rsidR="00FE793D" w:rsidRPr="005224EC">
        <w:rPr>
          <w:spacing w:val="-1"/>
        </w:rPr>
        <w:t xml:space="preserve"> </w:t>
      </w:r>
      <w:r w:rsidRPr="005224EC">
        <w:t>неизменной,</w:t>
      </w:r>
      <w:r w:rsidR="00FE793D" w:rsidRPr="005224EC">
        <w:t xml:space="preserve"> </w:t>
      </w:r>
      <w:r w:rsidRPr="005224EC">
        <w:rPr>
          <w:spacing w:val="-1"/>
        </w:rPr>
        <w:t>вместе</w:t>
      </w:r>
      <w:r w:rsidR="00325FD7" w:rsidRPr="005224EC">
        <w:rPr>
          <w:spacing w:val="-1"/>
        </w:rPr>
        <w:t xml:space="preserve"> </w:t>
      </w:r>
      <w:r w:rsidRPr="005224EC">
        <w:t>с</w:t>
      </w:r>
      <w:r w:rsidR="00325FD7" w:rsidRPr="005224EC">
        <w:t xml:space="preserve"> </w:t>
      </w:r>
      <w:r w:rsidRPr="005224EC">
        <w:rPr>
          <w:spacing w:val="-1"/>
        </w:rPr>
        <w:t>тем</w:t>
      </w:r>
      <w:r w:rsidR="00325FD7" w:rsidRPr="005224EC">
        <w:rPr>
          <w:spacing w:val="-1"/>
        </w:rPr>
        <w:t xml:space="preserve"> </w:t>
      </w:r>
      <w:r w:rsidRPr="005224EC">
        <w:t>на</w:t>
      </w:r>
      <w:r w:rsidRPr="005224EC">
        <w:rPr>
          <w:spacing w:val="-1"/>
        </w:rPr>
        <w:t>блюд</w:t>
      </w:r>
      <w:r w:rsidR="002D0266">
        <w:rPr>
          <w:spacing w:val="-1"/>
        </w:rPr>
        <w:t>а</w:t>
      </w:r>
      <w:r w:rsidRPr="005224EC">
        <w:rPr>
          <w:spacing w:val="-1"/>
        </w:rPr>
        <w:t>ется</w:t>
      </w:r>
      <w:r w:rsidR="00325FD7" w:rsidRPr="005224EC">
        <w:rPr>
          <w:spacing w:val="-1"/>
        </w:rPr>
        <w:t xml:space="preserve"> </w:t>
      </w:r>
      <w:r w:rsidRPr="005224EC">
        <w:t>тенденция</w:t>
      </w:r>
      <w:r w:rsidR="00325FD7" w:rsidRPr="005224EC">
        <w:t xml:space="preserve"> </w:t>
      </w:r>
      <w:r w:rsidRPr="005224EC">
        <w:t>к</w:t>
      </w:r>
      <w:r w:rsidR="00325FD7" w:rsidRPr="005224EC">
        <w:t xml:space="preserve"> </w:t>
      </w:r>
      <w:r w:rsidRPr="005224EC">
        <w:t>сокращению</w:t>
      </w:r>
      <w:r w:rsidR="00325FD7" w:rsidRPr="005224EC">
        <w:t xml:space="preserve"> </w:t>
      </w:r>
      <w:r w:rsidRPr="005224EC">
        <w:rPr>
          <w:spacing w:val="-1"/>
        </w:rPr>
        <w:t>сельскохозяйственных</w:t>
      </w:r>
      <w:r w:rsidR="00325FD7" w:rsidRPr="005224EC">
        <w:rPr>
          <w:spacing w:val="-1"/>
        </w:rPr>
        <w:t xml:space="preserve"> </w:t>
      </w:r>
      <w:r w:rsidRPr="005224EC">
        <w:rPr>
          <w:spacing w:val="-1"/>
        </w:rPr>
        <w:t>земель</w:t>
      </w:r>
      <w:r w:rsidR="00325FD7" w:rsidRPr="005224EC">
        <w:rPr>
          <w:spacing w:val="-1"/>
        </w:rPr>
        <w:t xml:space="preserve"> </w:t>
      </w:r>
      <w:r w:rsidRPr="005224EC">
        <w:t>и</w:t>
      </w:r>
      <w:r w:rsidR="00325FD7" w:rsidRPr="005224EC">
        <w:t xml:space="preserve"> </w:t>
      </w:r>
      <w:r w:rsidRPr="005224EC">
        <w:rPr>
          <w:spacing w:val="-1"/>
        </w:rPr>
        <w:t>земель</w:t>
      </w:r>
      <w:r w:rsidR="00325FD7" w:rsidRPr="005224EC">
        <w:rPr>
          <w:spacing w:val="-1"/>
        </w:rPr>
        <w:t xml:space="preserve"> </w:t>
      </w:r>
      <w:r w:rsidRPr="005224EC">
        <w:rPr>
          <w:spacing w:val="-1"/>
        </w:rPr>
        <w:t>под</w:t>
      </w:r>
      <w:r w:rsidR="00325FD7" w:rsidRPr="005224EC">
        <w:rPr>
          <w:spacing w:val="-1"/>
        </w:rPr>
        <w:t xml:space="preserve"> </w:t>
      </w:r>
      <w:r w:rsidRPr="005224EC">
        <w:t>болотами.</w:t>
      </w:r>
      <w:r w:rsidR="00325FD7" w:rsidRPr="005224EC">
        <w:t xml:space="preserve"> </w:t>
      </w:r>
      <w:r w:rsidRPr="005224EC">
        <w:rPr>
          <w:spacing w:val="-1"/>
        </w:rPr>
        <w:t>Земли</w:t>
      </w:r>
      <w:r w:rsidR="00325FD7" w:rsidRPr="005224EC">
        <w:rPr>
          <w:spacing w:val="-1"/>
        </w:rPr>
        <w:t xml:space="preserve"> </w:t>
      </w:r>
      <w:r w:rsidRPr="005224EC">
        <w:t>под</w:t>
      </w:r>
      <w:r w:rsidR="00325FD7" w:rsidRPr="005224EC">
        <w:t xml:space="preserve"> </w:t>
      </w:r>
      <w:r w:rsidRPr="005224EC">
        <w:rPr>
          <w:spacing w:val="-1"/>
        </w:rPr>
        <w:t>водными</w:t>
      </w:r>
      <w:r w:rsidR="00325FD7" w:rsidRPr="005224EC">
        <w:rPr>
          <w:spacing w:val="-1"/>
        </w:rPr>
        <w:t xml:space="preserve"> </w:t>
      </w:r>
      <w:r w:rsidRPr="005224EC">
        <w:t>объектами,</w:t>
      </w:r>
      <w:r w:rsidR="00325FD7" w:rsidRPr="005224EC">
        <w:t xml:space="preserve"> </w:t>
      </w:r>
      <w:r w:rsidRPr="005224EC">
        <w:rPr>
          <w:spacing w:val="-4"/>
        </w:rPr>
        <w:t>под</w:t>
      </w:r>
      <w:r w:rsidR="00325FD7" w:rsidRPr="005224EC">
        <w:rPr>
          <w:spacing w:val="-4"/>
        </w:rPr>
        <w:t xml:space="preserve"> </w:t>
      </w:r>
      <w:r w:rsidRPr="005224EC">
        <w:rPr>
          <w:spacing w:val="-3"/>
        </w:rPr>
        <w:t>дорогами</w:t>
      </w:r>
      <w:r w:rsidR="00325FD7" w:rsidRPr="005224EC">
        <w:rPr>
          <w:spacing w:val="-3"/>
        </w:rPr>
        <w:t xml:space="preserve"> </w:t>
      </w:r>
      <w:r w:rsidRPr="005224EC">
        <w:t>и</w:t>
      </w:r>
      <w:r w:rsidR="00325FD7" w:rsidRPr="005224EC">
        <w:t xml:space="preserve"> </w:t>
      </w:r>
      <w:r w:rsidRPr="005224EC">
        <w:rPr>
          <w:spacing w:val="-4"/>
        </w:rPr>
        <w:t>другими</w:t>
      </w:r>
      <w:r w:rsidR="00325FD7" w:rsidRPr="005224EC">
        <w:rPr>
          <w:spacing w:val="-4"/>
        </w:rPr>
        <w:t xml:space="preserve"> </w:t>
      </w:r>
      <w:r w:rsidRPr="005224EC">
        <w:rPr>
          <w:spacing w:val="-4"/>
        </w:rPr>
        <w:t>транспортными</w:t>
      </w:r>
      <w:r w:rsidR="00325FD7" w:rsidRPr="005224EC">
        <w:rPr>
          <w:spacing w:val="-4"/>
        </w:rPr>
        <w:t xml:space="preserve"> </w:t>
      </w:r>
      <w:r w:rsidRPr="005224EC">
        <w:rPr>
          <w:spacing w:val="-3"/>
        </w:rPr>
        <w:t>путями</w:t>
      </w:r>
      <w:r w:rsidR="00325FD7" w:rsidRPr="005224EC">
        <w:rPr>
          <w:spacing w:val="-3"/>
        </w:rPr>
        <w:t xml:space="preserve"> </w:t>
      </w:r>
      <w:r w:rsidRPr="005224EC">
        <w:rPr>
          <w:spacing w:val="-4"/>
        </w:rPr>
        <w:t>практически</w:t>
      </w:r>
      <w:r w:rsidR="00325FD7" w:rsidRPr="005224EC">
        <w:rPr>
          <w:spacing w:val="-4"/>
        </w:rPr>
        <w:t xml:space="preserve"> </w:t>
      </w:r>
      <w:r w:rsidRPr="005224EC">
        <w:t>не</w:t>
      </w:r>
      <w:r w:rsidR="00325FD7" w:rsidRPr="005224EC">
        <w:t xml:space="preserve"> </w:t>
      </w:r>
      <w:r w:rsidRPr="005224EC">
        <w:rPr>
          <w:spacing w:val="-4"/>
        </w:rPr>
        <w:t>менялись.</w:t>
      </w:r>
      <w:r w:rsidR="00325FD7" w:rsidRPr="005224EC">
        <w:rPr>
          <w:spacing w:val="-4"/>
        </w:rPr>
        <w:t xml:space="preserve"> </w:t>
      </w:r>
      <w:r w:rsidRPr="005224EC">
        <w:rPr>
          <w:spacing w:val="-3"/>
        </w:rPr>
        <w:t>Планомерно</w:t>
      </w:r>
      <w:r w:rsidR="00325FD7" w:rsidRPr="005224EC">
        <w:rPr>
          <w:spacing w:val="-3"/>
        </w:rPr>
        <w:t xml:space="preserve"> </w:t>
      </w:r>
      <w:r w:rsidRPr="005224EC">
        <w:rPr>
          <w:spacing w:val="-4"/>
        </w:rPr>
        <w:t>увеличивались</w:t>
      </w:r>
      <w:r w:rsidR="00325FD7" w:rsidRPr="005224EC">
        <w:rPr>
          <w:spacing w:val="-4"/>
        </w:rPr>
        <w:t xml:space="preserve"> </w:t>
      </w:r>
      <w:r w:rsidRPr="005224EC">
        <w:rPr>
          <w:spacing w:val="-3"/>
        </w:rPr>
        <w:t>площади</w:t>
      </w:r>
      <w:r w:rsidR="00325FD7" w:rsidRPr="005224EC">
        <w:rPr>
          <w:spacing w:val="-3"/>
        </w:rPr>
        <w:t xml:space="preserve"> </w:t>
      </w:r>
      <w:r w:rsidRPr="005224EC">
        <w:rPr>
          <w:spacing w:val="1"/>
        </w:rPr>
        <w:t>лесных</w:t>
      </w:r>
      <w:r w:rsidR="00325FD7" w:rsidRPr="005224EC">
        <w:rPr>
          <w:spacing w:val="1"/>
        </w:rPr>
        <w:t xml:space="preserve"> </w:t>
      </w:r>
      <w:r w:rsidRPr="005224EC">
        <w:t>и</w:t>
      </w:r>
      <w:r w:rsidR="00325FD7" w:rsidRPr="005224EC">
        <w:t xml:space="preserve"> </w:t>
      </w:r>
      <w:r w:rsidRPr="005224EC">
        <w:t>лесопокрытых</w:t>
      </w:r>
      <w:r w:rsidR="00325FD7" w:rsidRPr="005224EC">
        <w:t xml:space="preserve"> </w:t>
      </w:r>
      <w:r w:rsidRPr="005224EC">
        <w:t>территорий</w:t>
      </w:r>
      <w:r w:rsidR="00325FD7" w:rsidRPr="005224EC">
        <w:t xml:space="preserve"> </w:t>
      </w:r>
      <w:r w:rsidRPr="005224EC">
        <w:t>и</w:t>
      </w:r>
      <w:r w:rsidR="00325FD7" w:rsidRPr="005224EC">
        <w:t xml:space="preserve"> </w:t>
      </w:r>
      <w:r w:rsidRPr="005224EC">
        <w:rPr>
          <w:spacing w:val="-1"/>
        </w:rPr>
        <w:t>зе</w:t>
      </w:r>
      <w:r w:rsidRPr="005224EC">
        <w:t>мель</w:t>
      </w:r>
      <w:r w:rsidR="00325FD7" w:rsidRPr="005224EC">
        <w:t xml:space="preserve"> </w:t>
      </w:r>
      <w:r w:rsidRPr="005224EC">
        <w:t>под</w:t>
      </w:r>
      <w:r w:rsidR="00325FD7" w:rsidRPr="005224EC">
        <w:t xml:space="preserve"> </w:t>
      </w:r>
      <w:r w:rsidRPr="005224EC">
        <w:rPr>
          <w:spacing w:val="-1"/>
        </w:rPr>
        <w:t>застройкой,</w:t>
      </w:r>
      <w:r w:rsidR="00325FD7" w:rsidRPr="005224EC">
        <w:rPr>
          <w:spacing w:val="-1"/>
        </w:rPr>
        <w:t xml:space="preserve"> </w:t>
      </w:r>
      <w:r w:rsidRPr="005224EC">
        <w:rPr>
          <w:spacing w:val="-3"/>
        </w:rPr>
        <w:t>доля</w:t>
      </w:r>
      <w:r w:rsidR="00325FD7" w:rsidRPr="005224EC">
        <w:rPr>
          <w:spacing w:val="-3"/>
        </w:rPr>
        <w:t xml:space="preserve"> </w:t>
      </w:r>
      <w:r w:rsidRPr="005224EC">
        <w:rPr>
          <w:spacing w:val="-3"/>
        </w:rPr>
        <w:t>которых</w:t>
      </w:r>
      <w:r w:rsidR="00325FD7" w:rsidRPr="005224EC">
        <w:rPr>
          <w:spacing w:val="-3"/>
        </w:rPr>
        <w:t xml:space="preserve"> </w:t>
      </w:r>
      <w:r w:rsidRPr="005224EC">
        <w:t>в</w:t>
      </w:r>
      <w:r w:rsidR="00325FD7" w:rsidRPr="005224EC">
        <w:t xml:space="preserve"> </w:t>
      </w:r>
      <w:r w:rsidR="00076287">
        <w:rPr>
          <w:spacing w:val="-3"/>
        </w:rPr>
        <w:t>2014</w:t>
      </w:r>
      <w:r w:rsidR="00EC79D4">
        <w:rPr>
          <w:spacing w:val="-3"/>
        </w:rPr>
        <w:t xml:space="preserve"> </w:t>
      </w:r>
      <w:r w:rsidRPr="005224EC">
        <w:rPr>
          <w:spacing w:val="-2"/>
        </w:rPr>
        <w:t>г.</w:t>
      </w:r>
      <w:r w:rsidR="00325FD7" w:rsidRPr="005224EC">
        <w:rPr>
          <w:spacing w:val="-2"/>
        </w:rPr>
        <w:t xml:space="preserve"> </w:t>
      </w:r>
      <w:r w:rsidRPr="005224EC">
        <w:rPr>
          <w:spacing w:val="-4"/>
        </w:rPr>
        <w:t>составила</w:t>
      </w:r>
      <w:r w:rsidR="00325FD7" w:rsidRPr="005224EC">
        <w:rPr>
          <w:spacing w:val="-4"/>
        </w:rPr>
        <w:t xml:space="preserve"> </w:t>
      </w:r>
      <w:r w:rsidRPr="005224EC">
        <w:rPr>
          <w:spacing w:val="-4"/>
        </w:rPr>
        <w:t>соответственно</w:t>
      </w:r>
      <w:r w:rsidR="00325FD7" w:rsidRPr="005224EC">
        <w:rPr>
          <w:spacing w:val="-4"/>
        </w:rPr>
        <w:t xml:space="preserve"> </w:t>
      </w:r>
      <w:r w:rsidRPr="005224EC">
        <w:rPr>
          <w:spacing w:val="-3"/>
        </w:rPr>
        <w:t>44,8</w:t>
      </w:r>
      <w:r w:rsidR="00325FD7" w:rsidRPr="005224EC">
        <w:rPr>
          <w:spacing w:val="-3"/>
        </w:rPr>
        <w:t xml:space="preserve"> </w:t>
      </w:r>
      <w:r w:rsidRPr="005224EC">
        <w:t>и</w:t>
      </w:r>
      <w:r w:rsidR="00325FD7" w:rsidRPr="005224EC">
        <w:t xml:space="preserve"> </w:t>
      </w:r>
      <w:r w:rsidRPr="005224EC">
        <w:rPr>
          <w:spacing w:val="-3"/>
        </w:rPr>
        <w:t>1,7%.</w:t>
      </w:r>
      <w:r w:rsidR="00325FD7" w:rsidRPr="005224EC">
        <w:rPr>
          <w:spacing w:val="-3"/>
        </w:rPr>
        <w:t xml:space="preserve"> </w:t>
      </w:r>
      <w:r w:rsidRPr="005224EC">
        <w:rPr>
          <w:spacing w:val="-3"/>
        </w:rPr>
        <w:t>Нарушен</w:t>
      </w:r>
      <w:r w:rsidRPr="005224EC">
        <w:rPr>
          <w:spacing w:val="-4"/>
        </w:rPr>
        <w:t>ные,</w:t>
      </w:r>
      <w:r w:rsidR="00325FD7" w:rsidRPr="005224EC">
        <w:rPr>
          <w:spacing w:val="-4"/>
        </w:rPr>
        <w:t xml:space="preserve"> </w:t>
      </w:r>
      <w:r w:rsidRPr="005224EC">
        <w:rPr>
          <w:spacing w:val="-4"/>
        </w:rPr>
        <w:t>неиспользуемые</w:t>
      </w:r>
      <w:r w:rsidR="00325FD7" w:rsidRPr="005224EC">
        <w:rPr>
          <w:spacing w:val="-4"/>
        </w:rPr>
        <w:t xml:space="preserve"> </w:t>
      </w:r>
      <w:r w:rsidRPr="005224EC">
        <w:t>и</w:t>
      </w:r>
      <w:r w:rsidR="00325FD7" w:rsidRPr="005224EC">
        <w:t xml:space="preserve"> </w:t>
      </w:r>
      <w:r w:rsidRPr="005224EC">
        <w:rPr>
          <w:spacing w:val="-3"/>
        </w:rPr>
        <w:t>иные</w:t>
      </w:r>
      <w:r w:rsidR="00325FD7" w:rsidRPr="005224EC">
        <w:rPr>
          <w:spacing w:val="-3"/>
        </w:rPr>
        <w:t xml:space="preserve"> </w:t>
      </w:r>
      <w:r w:rsidRPr="005224EC">
        <w:rPr>
          <w:spacing w:val="-4"/>
        </w:rPr>
        <w:t>сократились</w:t>
      </w:r>
      <w:r w:rsidR="00325FD7" w:rsidRPr="005224EC">
        <w:rPr>
          <w:spacing w:val="-4"/>
        </w:rPr>
        <w:t xml:space="preserve"> </w:t>
      </w:r>
      <w:r w:rsidRPr="005224EC">
        <w:rPr>
          <w:spacing w:val="-4"/>
        </w:rPr>
        <w:t>по</w:t>
      </w:r>
      <w:r w:rsidR="00325FD7" w:rsidRPr="005224EC">
        <w:rPr>
          <w:spacing w:val="-4"/>
        </w:rPr>
        <w:t xml:space="preserve"> </w:t>
      </w:r>
      <w:r w:rsidRPr="005224EC">
        <w:rPr>
          <w:spacing w:val="-3"/>
        </w:rPr>
        <w:t>сравнению</w:t>
      </w:r>
      <w:r w:rsidR="00325FD7" w:rsidRPr="005224EC">
        <w:rPr>
          <w:spacing w:val="-3"/>
        </w:rPr>
        <w:t xml:space="preserve"> </w:t>
      </w:r>
      <w:r w:rsidRPr="005224EC">
        <w:t>с</w:t>
      </w:r>
      <w:r w:rsidR="00325FD7" w:rsidRPr="005224EC">
        <w:t xml:space="preserve"> </w:t>
      </w:r>
      <w:r w:rsidR="00076287">
        <w:rPr>
          <w:spacing w:val="-3"/>
        </w:rPr>
        <w:t>2010</w:t>
      </w:r>
      <w:r w:rsidR="00325FD7" w:rsidRPr="005224EC">
        <w:rPr>
          <w:spacing w:val="-3"/>
        </w:rPr>
        <w:t xml:space="preserve"> </w:t>
      </w:r>
      <w:r w:rsidRPr="005224EC">
        <w:rPr>
          <w:spacing w:val="-2"/>
        </w:rPr>
        <w:t>г.,</w:t>
      </w:r>
      <w:r w:rsidR="00325FD7" w:rsidRPr="005224EC">
        <w:rPr>
          <w:spacing w:val="-2"/>
        </w:rPr>
        <w:t xml:space="preserve"> </w:t>
      </w:r>
      <w:r w:rsidRPr="005224EC">
        <w:rPr>
          <w:spacing w:val="-2"/>
        </w:rPr>
        <w:t>на</w:t>
      </w:r>
      <w:r w:rsidR="00325FD7" w:rsidRPr="005224EC">
        <w:rPr>
          <w:spacing w:val="-2"/>
        </w:rPr>
        <w:t xml:space="preserve"> </w:t>
      </w:r>
      <w:r w:rsidR="00076287">
        <w:rPr>
          <w:spacing w:val="-4"/>
        </w:rPr>
        <w:t>22</w:t>
      </w:r>
      <w:r w:rsidRPr="005224EC">
        <w:rPr>
          <w:spacing w:val="-4"/>
        </w:rPr>
        <w:t>,8</w:t>
      </w:r>
      <w:r w:rsidR="00325FD7" w:rsidRPr="005224EC">
        <w:rPr>
          <w:spacing w:val="-4"/>
        </w:rPr>
        <w:t xml:space="preserve"> </w:t>
      </w:r>
      <w:r w:rsidRPr="005224EC">
        <w:rPr>
          <w:spacing w:val="-4"/>
        </w:rPr>
        <w:t>тыс.</w:t>
      </w:r>
      <w:r w:rsidR="00076287">
        <w:rPr>
          <w:spacing w:val="-4"/>
        </w:rPr>
        <w:t xml:space="preserve"> </w:t>
      </w:r>
      <w:r w:rsidRPr="005224EC">
        <w:rPr>
          <w:spacing w:val="-4"/>
        </w:rPr>
        <w:t>га.</w:t>
      </w:r>
    </w:p>
    <w:p w:rsidR="00922933" w:rsidRPr="005224EC" w:rsidRDefault="00922933" w:rsidP="00682081">
      <w:pPr>
        <w:pStyle w:val="a8"/>
        <w:spacing w:after="0"/>
      </w:pPr>
      <w:r w:rsidRPr="005224EC">
        <w:t>Проведенные</w:t>
      </w:r>
      <w:r w:rsidR="00325FD7" w:rsidRPr="005224EC">
        <w:t xml:space="preserve"> </w:t>
      </w:r>
      <w:r w:rsidRPr="005224EC">
        <w:t>в</w:t>
      </w:r>
      <w:r w:rsidR="00325FD7" w:rsidRPr="005224EC">
        <w:t xml:space="preserve"> </w:t>
      </w:r>
      <w:r w:rsidRPr="005224EC">
        <w:t>период</w:t>
      </w:r>
      <w:r w:rsidR="00325FD7" w:rsidRPr="005224EC">
        <w:t xml:space="preserve"> </w:t>
      </w:r>
      <w:r w:rsidR="00EC79D4">
        <w:t>2009-</w:t>
      </w:r>
      <w:r w:rsidRPr="005224EC">
        <w:t>2013</w:t>
      </w:r>
      <w:r w:rsidR="00EC79D4">
        <w:t xml:space="preserve"> </w:t>
      </w:r>
      <w:r w:rsidRPr="005224EC">
        <w:rPr>
          <w:spacing w:val="1"/>
        </w:rPr>
        <w:t>гг.</w:t>
      </w:r>
      <w:r w:rsidR="00325FD7" w:rsidRPr="005224EC">
        <w:rPr>
          <w:spacing w:val="1"/>
        </w:rPr>
        <w:t xml:space="preserve"> </w:t>
      </w:r>
      <w:r w:rsidRPr="005224EC">
        <w:t>в</w:t>
      </w:r>
      <w:r w:rsidR="00325FD7" w:rsidRPr="005224EC">
        <w:t xml:space="preserve"> </w:t>
      </w:r>
      <w:r w:rsidRPr="005224EC">
        <w:t>рамках</w:t>
      </w:r>
      <w:r w:rsidR="00325FD7" w:rsidRPr="005224EC">
        <w:t xml:space="preserve"> </w:t>
      </w:r>
      <w:r w:rsidRPr="005224EC">
        <w:rPr>
          <w:spacing w:val="-1"/>
        </w:rPr>
        <w:t>НСМОС</w:t>
      </w:r>
      <w:r w:rsidR="00325FD7" w:rsidRPr="005224EC">
        <w:rPr>
          <w:spacing w:val="-1"/>
        </w:rPr>
        <w:t xml:space="preserve"> </w:t>
      </w:r>
      <w:r w:rsidRPr="005224EC">
        <w:t>мониторинговые</w:t>
      </w:r>
      <w:r w:rsidR="00325FD7" w:rsidRPr="005224EC">
        <w:t xml:space="preserve"> </w:t>
      </w:r>
      <w:r w:rsidRPr="005224EC">
        <w:t>исследования</w:t>
      </w:r>
      <w:r w:rsidR="00325FD7" w:rsidRPr="005224EC">
        <w:t xml:space="preserve"> </w:t>
      </w:r>
      <w:r w:rsidRPr="005224EC">
        <w:rPr>
          <w:spacing w:val="-1"/>
        </w:rPr>
        <w:t>химически</w:t>
      </w:r>
      <w:r w:rsidRPr="005224EC">
        <w:t xml:space="preserve"> загрязненных</w:t>
      </w:r>
      <w:r w:rsidR="00325FD7" w:rsidRPr="005224EC">
        <w:t xml:space="preserve"> </w:t>
      </w:r>
      <w:r w:rsidRPr="005224EC">
        <w:t>земель</w:t>
      </w:r>
      <w:r w:rsidR="00325FD7" w:rsidRPr="005224EC">
        <w:t xml:space="preserve"> </w:t>
      </w:r>
      <w:r w:rsidRPr="005224EC">
        <w:rPr>
          <w:spacing w:val="-1"/>
        </w:rPr>
        <w:t>показали</w:t>
      </w:r>
      <w:r w:rsidRPr="005224EC">
        <w:rPr>
          <w:spacing w:val="-2"/>
        </w:rPr>
        <w:t xml:space="preserve">, что </w:t>
      </w:r>
      <w:r w:rsidRPr="005224EC">
        <w:t>содержание</w:t>
      </w:r>
      <w:r w:rsidR="00325FD7" w:rsidRPr="005224EC">
        <w:t xml:space="preserve"> </w:t>
      </w:r>
      <w:r w:rsidRPr="005224EC">
        <w:rPr>
          <w:spacing w:val="-1"/>
        </w:rPr>
        <w:t>большинства</w:t>
      </w:r>
      <w:r w:rsidR="00325FD7" w:rsidRPr="005224EC">
        <w:rPr>
          <w:spacing w:val="-1"/>
        </w:rPr>
        <w:t xml:space="preserve"> </w:t>
      </w:r>
      <w:r w:rsidRPr="005224EC">
        <w:rPr>
          <w:spacing w:val="-1"/>
        </w:rPr>
        <w:t>металлов</w:t>
      </w:r>
      <w:r w:rsidR="00325FD7" w:rsidRPr="005224EC">
        <w:rPr>
          <w:spacing w:val="-1"/>
        </w:rPr>
        <w:t xml:space="preserve"> </w:t>
      </w:r>
      <w:r w:rsidRPr="005224EC">
        <w:t>в</w:t>
      </w:r>
      <w:r w:rsidR="00325FD7" w:rsidRPr="005224EC">
        <w:t xml:space="preserve"> </w:t>
      </w:r>
      <w:r w:rsidRPr="005224EC">
        <w:rPr>
          <w:spacing w:val="-1"/>
        </w:rPr>
        <w:t>почвах</w:t>
      </w:r>
      <w:r w:rsidR="00325FD7" w:rsidRPr="005224EC">
        <w:rPr>
          <w:spacing w:val="-1"/>
        </w:rPr>
        <w:t xml:space="preserve"> </w:t>
      </w:r>
      <w:r w:rsidRPr="005224EC">
        <w:t>фоновых</w:t>
      </w:r>
      <w:r w:rsidR="00325FD7" w:rsidRPr="005224EC">
        <w:t xml:space="preserve"> </w:t>
      </w:r>
      <w:r w:rsidRPr="005224EC">
        <w:t>территорий</w:t>
      </w:r>
      <w:r w:rsidR="00325FD7" w:rsidRPr="005224EC">
        <w:t xml:space="preserve"> </w:t>
      </w:r>
      <w:r w:rsidRPr="005224EC">
        <w:t>за</w:t>
      </w:r>
      <w:r w:rsidR="00325FD7" w:rsidRPr="005224EC">
        <w:t xml:space="preserve"> </w:t>
      </w:r>
      <w:r w:rsidRPr="005224EC">
        <w:rPr>
          <w:spacing w:val="-1"/>
        </w:rPr>
        <w:t>пять</w:t>
      </w:r>
      <w:r w:rsidR="00325FD7" w:rsidRPr="005224EC">
        <w:rPr>
          <w:spacing w:val="-1"/>
        </w:rPr>
        <w:t xml:space="preserve"> </w:t>
      </w:r>
      <w:r w:rsidRPr="005224EC">
        <w:rPr>
          <w:spacing w:val="-1"/>
        </w:rPr>
        <w:t>лет</w:t>
      </w:r>
      <w:r w:rsidR="00325FD7" w:rsidRPr="005224EC">
        <w:rPr>
          <w:spacing w:val="-1"/>
        </w:rPr>
        <w:t xml:space="preserve"> </w:t>
      </w:r>
      <w:r w:rsidRPr="005224EC">
        <w:t>не</w:t>
      </w:r>
      <w:r w:rsidR="00325FD7" w:rsidRPr="005224EC">
        <w:t xml:space="preserve"> </w:t>
      </w:r>
      <w:r w:rsidRPr="005224EC">
        <w:t>претерпели</w:t>
      </w:r>
      <w:r w:rsidR="00325FD7" w:rsidRPr="005224EC">
        <w:t xml:space="preserve"> </w:t>
      </w:r>
      <w:r w:rsidRPr="005224EC">
        <w:rPr>
          <w:spacing w:val="-1"/>
        </w:rPr>
        <w:t>существенных</w:t>
      </w:r>
      <w:r w:rsidR="00325FD7" w:rsidRPr="005224EC">
        <w:rPr>
          <w:spacing w:val="-1"/>
        </w:rPr>
        <w:t xml:space="preserve"> </w:t>
      </w:r>
      <w:r w:rsidR="002D0266">
        <w:t>изменений.</w:t>
      </w:r>
    </w:p>
    <w:p w:rsidR="00922933" w:rsidRPr="005224EC" w:rsidRDefault="00922933" w:rsidP="00682081">
      <w:pPr>
        <w:pStyle w:val="a8"/>
        <w:spacing w:after="0"/>
      </w:pPr>
      <w:r w:rsidRPr="005224EC">
        <w:t>В</w:t>
      </w:r>
      <w:r w:rsidR="00325FD7" w:rsidRPr="005224EC">
        <w:t xml:space="preserve"> </w:t>
      </w:r>
      <w:r w:rsidRPr="005224EC">
        <w:rPr>
          <w:spacing w:val="-2"/>
        </w:rPr>
        <w:t>почвенном</w:t>
      </w:r>
      <w:r w:rsidR="00325FD7" w:rsidRPr="005224EC">
        <w:rPr>
          <w:spacing w:val="-2"/>
        </w:rPr>
        <w:t xml:space="preserve"> </w:t>
      </w:r>
      <w:r w:rsidRPr="005224EC">
        <w:rPr>
          <w:spacing w:val="-2"/>
        </w:rPr>
        <w:t>покрове</w:t>
      </w:r>
      <w:r w:rsidR="00325FD7" w:rsidRPr="005224EC">
        <w:rPr>
          <w:spacing w:val="-2"/>
        </w:rPr>
        <w:t xml:space="preserve"> </w:t>
      </w:r>
      <w:r w:rsidRPr="005224EC">
        <w:rPr>
          <w:spacing w:val="-3"/>
        </w:rPr>
        <w:t>городов</w:t>
      </w:r>
      <w:r w:rsidR="00325FD7" w:rsidRPr="005224EC">
        <w:rPr>
          <w:spacing w:val="-3"/>
        </w:rPr>
        <w:t xml:space="preserve"> </w:t>
      </w:r>
      <w:r w:rsidRPr="005224EC">
        <w:rPr>
          <w:spacing w:val="-2"/>
        </w:rPr>
        <w:t>идет</w:t>
      </w:r>
      <w:r w:rsidR="00325FD7" w:rsidRPr="005224EC">
        <w:rPr>
          <w:spacing w:val="-2"/>
        </w:rPr>
        <w:t xml:space="preserve"> </w:t>
      </w:r>
      <w:r w:rsidRPr="005224EC">
        <w:rPr>
          <w:spacing w:val="-2"/>
        </w:rPr>
        <w:t>накопление</w:t>
      </w:r>
      <w:r w:rsidR="00325FD7" w:rsidRPr="005224EC">
        <w:rPr>
          <w:spacing w:val="-2"/>
        </w:rPr>
        <w:t xml:space="preserve"> </w:t>
      </w:r>
      <w:r w:rsidRPr="005224EC">
        <w:rPr>
          <w:spacing w:val="-3"/>
        </w:rPr>
        <w:t>нефтепродуктов,</w:t>
      </w:r>
      <w:r w:rsidR="00325FD7" w:rsidRPr="005224EC">
        <w:rPr>
          <w:spacing w:val="-3"/>
        </w:rPr>
        <w:t xml:space="preserve"> </w:t>
      </w:r>
      <w:r w:rsidR="0051597E" w:rsidRPr="005224EC">
        <w:rPr>
          <w:spacing w:val="-2"/>
        </w:rPr>
        <w:t>полициклических ароматических углеводородов</w:t>
      </w:r>
      <w:r w:rsidR="00325FD7" w:rsidRPr="005224EC">
        <w:rPr>
          <w:spacing w:val="-2"/>
        </w:rPr>
        <w:t xml:space="preserve"> </w:t>
      </w:r>
      <w:r w:rsidRPr="005224EC">
        <w:t>и</w:t>
      </w:r>
      <w:r w:rsidR="00325FD7" w:rsidRPr="005224EC">
        <w:t xml:space="preserve"> </w:t>
      </w:r>
      <w:r w:rsidRPr="005224EC">
        <w:rPr>
          <w:spacing w:val="-2"/>
        </w:rPr>
        <w:t>тяжелых</w:t>
      </w:r>
      <w:r w:rsidR="00325FD7" w:rsidRPr="005224EC">
        <w:rPr>
          <w:spacing w:val="-2"/>
        </w:rPr>
        <w:t xml:space="preserve"> </w:t>
      </w:r>
      <w:r w:rsidRPr="005224EC">
        <w:rPr>
          <w:spacing w:val="-2"/>
        </w:rPr>
        <w:t>метал</w:t>
      </w:r>
      <w:r w:rsidRPr="005224EC">
        <w:rPr>
          <w:spacing w:val="-3"/>
        </w:rPr>
        <w:t>лов,</w:t>
      </w:r>
      <w:r w:rsidR="00325FD7" w:rsidRPr="005224EC">
        <w:rPr>
          <w:spacing w:val="-3"/>
        </w:rPr>
        <w:t xml:space="preserve"> </w:t>
      </w:r>
      <w:r w:rsidRPr="005224EC">
        <w:rPr>
          <w:spacing w:val="-3"/>
        </w:rPr>
        <w:t>главным</w:t>
      </w:r>
      <w:r w:rsidR="00325FD7" w:rsidRPr="005224EC">
        <w:rPr>
          <w:spacing w:val="-3"/>
        </w:rPr>
        <w:t xml:space="preserve"> </w:t>
      </w:r>
      <w:r w:rsidRPr="005224EC">
        <w:rPr>
          <w:spacing w:val="-3"/>
        </w:rPr>
        <w:t>образом,</w:t>
      </w:r>
      <w:r w:rsidR="00325FD7" w:rsidRPr="005224EC">
        <w:rPr>
          <w:spacing w:val="-3"/>
        </w:rPr>
        <w:t xml:space="preserve"> </w:t>
      </w:r>
      <w:r w:rsidRPr="005224EC">
        <w:rPr>
          <w:spacing w:val="-3"/>
        </w:rPr>
        <w:t>кадмия,</w:t>
      </w:r>
      <w:r w:rsidR="00325FD7" w:rsidRPr="005224EC">
        <w:rPr>
          <w:spacing w:val="-3"/>
        </w:rPr>
        <w:t xml:space="preserve"> </w:t>
      </w:r>
      <w:r w:rsidRPr="005224EC">
        <w:rPr>
          <w:spacing w:val="-2"/>
        </w:rPr>
        <w:t>цинка</w:t>
      </w:r>
      <w:r w:rsidR="00325FD7" w:rsidRPr="005224EC">
        <w:rPr>
          <w:spacing w:val="-2"/>
        </w:rPr>
        <w:t xml:space="preserve"> </w:t>
      </w:r>
      <w:r w:rsidRPr="005224EC">
        <w:t>и</w:t>
      </w:r>
      <w:r w:rsidR="00325FD7" w:rsidRPr="005224EC">
        <w:t xml:space="preserve"> </w:t>
      </w:r>
      <w:r w:rsidRPr="005224EC">
        <w:rPr>
          <w:spacing w:val="-3"/>
        </w:rPr>
        <w:t>свинца,</w:t>
      </w:r>
      <w:r w:rsidR="00325FD7" w:rsidRPr="005224EC">
        <w:rPr>
          <w:spacing w:val="-3"/>
        </w:rPr>
        <w:t xml:space="preserve"> </w:t>
      </w:r>
      <w:r w:rsidRPr="005224EC">
        <w:t>в</w:t>
      </w:r>
      <w:r w:rsidR="00325FD7" w:rsidRPr="005224EC">
        <w:t xml:space="preserve"> </w:t>
      </w:r>
      <w:r w:rsidRPr="005224EC">
        <w:rPr>
          <w:spacing w:val="-2"/>
        </w:rPr>
        <w:t>меньшей</w:t>
      </w:r>
      <w:r w:rsidR="00325FD7" w:rsidRPr="005224EC">
        <w:rPr>
          <w:spacing w:val="-2"/>
        </w:rPr>
        <w:t xml:space="preserve"> </w:t>
      </w:r>
      <w:r w:rsidRPr="005224EC">
        <w:rPr>
          <w:spacing w:val="-3"/>
        </w:rPr>
        <w:t>степени</w:t>
      </w:r>
      <w:r w:rsidR="00EC79D4">
        <w:rPr>
          <w:spacing w:val="-3"/>
        </w:rPr>
        <w:t xml:space="preserve"> </w:t>
      </w:r>
      <w:r w:rsidRPr="005224EC">
        <w:t>–</w:t>
      </w:r>
      <w:r w:rsidR="00EC79D4">
        <w:t xml:space="preserve"> </w:t>
      </w:r>
      <w:r w:rsidRPr="005224EC">
        <w:rPr>
          <w:spacing w:val="-4"/>
        </w:rPr>
        <w:t>сульфатов</w:t>
      </w:r>
      <w:r w:rsidR="00325FD7" w:rsidRPr="005224EC">
        <w:rPr>
          <w:spacing w:val="-4"/>
        </w:rPr>
        <w:t xml:space="preserve"> </w:t>
      </w:r>
      <w:r w:rsidRPr="005224EC">
        <w:t>и</w:t>
      </w:r>
      <w:r w:rsidR="00325FD7" w:rsidRPr="005224EC">
        <w:t xml:space="preserve"> </w:t>
      </w:r>
      <w:r w:rsidRPr="005224EC">
        <w:rPr>
          <w:spacing w:val="-3"/>
        </w:rPr>
        <w:t>нитратов.</w:t>
      </w:r>
    </w:p>
    <w:p w:rsidR="00922933" w:rsidRPr="005224EC" w:rsidRDefault="00922933" w:rsidP="00682081">
      <w:pPr>
        <w:pStyle w:val="a8"/>
        <w:spacing w:after="0"/>
      </w:pPr>
      <w:r w:rsidRPr="005224EC">
        <w:rPr>
          <w:spacing w:val="-2"/>
        </w:rPr>
        <w:t>Среди</w:t>
      </w:r>
      <w:r w:rsidR="00325FD7" w:rsidRPr="005224EC">
        <w:rPr>
          <w:spacing w:val="-2"/>
        </w:rPr>
        <w:t xml:space="preserve"> </w:t>
      </w:r>
      <w:r w:rsidRPr="005224EC">
        <w:t>природных</w:t>
      </w:r>
      <w:r w:rsidR="00325FD7" w:rsidRPr="005224EC">
        <w:t xml:space="preserve"> </w:t>
      </w:r>
      <w:r w:rsidRPr="005224EC">
        <w:rPr>
          <w:spacing w:val="-1"/>
        </w:rPr>
        <w:t>экосистем</w:t>
      </w:r>
      <w:r w:rsidR="00325FD7" w:rsidRPr="005224EC">
        <w:rPr>
          <w:spacing w:val="-1"/>
        </w:rPr>
        <w:t xml:space="preserve"> </w:t>
      </w:r>
      <w:r w:rsidRPr="005224EC">
        <w:rPr>
          <w:spacing w:val="-1"/>
        </w:rPr>
        <w:t>наиболее</w:t>
      </w:r>
      <w:r w:rsidR="00325FD7" w:rsidRPr="005224EC">
        <w:rPr>
          <w:spacing w:val="-1"/>
        </w:rPr>
        <w:t xml:space="preserve"> </w:t>
      </w:r>
      <w:r w:rsidRPr="005224EC">
        <w:rPr>
          <w:spacing w:val="-2"/>
        </w:rPr>
        <w:t>высоким</w:t>
      </w:r>
      <w:r w:rsidR="00325FD7" w:rsidRPr="005224EC">
        <w:rPr>
          <w:spacing w:val="-2"/>
        </w:rPr>
        <w:t xml:space="preserve"> </w:t>
      </w:r>
      <w:r w:rsidRPr="005224EC">
        <w:rPr>
          <w:spacing w:val="-1"/>
        </w:rPr>
        <w:t>экологическим</w:t>
      </w:r>
      <w:r w:rsidR="00325FD7" w:rsidRPr="005224EC">
        <w:rPr>
          <w:spacing w:val="-1"/>
        </w:rPr>
        <w:t xml:space="preserve"> </w:t>
      </w:r>
      <w:r w:rsidRPr="005224EC">
        <w:rPr>
          <w:spacing w:val="-1"/>
        </w:rPr>
        <w:t>эффектом</w:t>
      </w:r>
      <w:r w:rsidR="00325FD7" w:rsidRPr="005224EC">
        <w:rPr>
          <w:spacing w:val="-1"/>
        </w:rPr>
        <w:t xml:space="preserve"> </w:t>
      </w:r>
      <w:r w:rsidRPr="005224EC">
        <w:rPr>
          <w:spacing w:val="-1"/>
        </w:rPr>
        <w:t>обладают</w:t>
      </w:r>
      <w:r w:rsidR="00325FD7" w:rsidRPr="005224EC">
        <w:rPr>
          <w:spacing w:val="-1"/>
        </w:rPr>
        <w:t xml:space="preserve"> </w:t>
      </w:r>
      <w:r w:rsidRPr="005224EC">
        <w:rPr>
          <w:spacing w:val="1"/>
        </w:rPr>
        <w:t>ле</w:t>
      </w:r>
      <w:r w:rsidRPr="005224EC">
        <w:rPr>
          <w:spacing w:val="-1"/>
        </w:rPr>
        <w:t>са.</w:t>
      </w:r>
      <w:r w:rsidR="00325FD7" w:rsidRPr="005224EC">
        <w:rPr>
          <w:spacing w:val="-1"/>
        </w:rPr>
        <w:t xml:space="preserve"> </w:t>
      </w:r>
      <w:r w:rsidRPr="005224EC">
        <w:t xml:space="preserve">В </w:t>
      </w:r>
      <w:r w:rsidRPr="005224EC">
        <w:rPr>
          <w:spacing w:val="-1"/>
        </w:rPr>
        <w:t>стране</w:t>
      </w:r>
      <w:r w:rsidR="00325FD7" w:rsidRPr="005224EC">
        <w:rPr>
          <w:spacing w:val="-1"/>
        </w:rPr>
        <w:t xml:space="preserve"> </w:t>
      </w:r>
      <w:r w:rsidRPr="005224EC">
        <w:rPr>
          <w:spacing w:val="-1"/>
        </w:rPr>
        <w:t>сохранилась</w:t>
      </w:r>
      <w:r w:rsidR="00325FD7" w:rsidRPr="005224EC">
        <w:rPr>
          <w:spacing w:val="-1"/>
        </w:rPr>
        <w:t xml:space="preserve"> </w:t>
      </w:r>
      <w:r w:rsidRPr="005224EC">
        <w:rPr>
          <w:spacing w:val="-1"/>
        </w:rPr>
        <w:t>тенденция</w:t>
      </w:r>
      <w:r w:rsidRPr="005224EC">
        <w:t xml:space="preserve"> к</w:t>
      </w:r>
      <w:r w:rsidR="00801A9B" w:rsidRPr="005224EC">
        <w:t xml:space="preserve"> </w:t>
      </w:r>
      <w:r w:rsidRPr="005224EC">
        <w:rPr>
          <w:spacing w:val="1"/>
        </w:rPr>
        <w:t>росту</w:t>
      </w:r>
      <w:r w:rsidR="00801A9B" w:rsidRPr="005224EC">
        <w:rPr>
          <w:spacing w:val="1"/>
        </w:rPr>
        <w:t xml:space="preserve"> </w:t>
      </w:r>
      <w:r w:rsidRPr="005224EC">
        <w:t>лесистости,</w:t>
      </w:r>
      <w:r w:rsidR="00801A9B" w:rsidRPr="005224EC">
        <w:t xml:space="preserve"> </w:t>
      </w:r>
      <w:r w:rsidRPr="005224EC">
        <w:t>которая</w:t>
      </w:r>
      <w:r w:rsidR="00801A9B" w:rsidRPr="005224EC">
        <w:t xml:space="preserve"> </w:t>
      </w:r>
      <w:r w:rsidRPr="005224EC">
        <w:t>в</w:t>
      </w:r>
      <w:r w:rsidR="00801A9B" w:rsidRPr="005224EC">
        <w:t xml:space="preserve"> </w:t>
      </w:r>
      <w:r w:rsidR="00076287">
        <w:t>2014</w:t>
      </w:r>
      <w:r w:rsidR="00EC79D4">
        <w:t xml:space="preserve"> </w:t>
      </w:r>
      <w:r w:rsidRPr="005224EC">
        <w:rPr>
          <w:spacing w:val="-2"/>
        </w:rPr>
        <w:t>г.</w:t>
      </w:r>
      <w:r w:rsidR="00801A9B" w:rsidRPr="005224EC">
        <w:rPr>
          <w:spacing w:val="-2"/>
        </w:rPr>
        <w:t xml:space="preserve"> </w:t>
      </w:r>
      <w:r w:rsidRPr="005224EC">
        <w:t>достигла</w:t>
      </w:r>
      <w:r w:rsidR="00801A9B" w:rsidRPr="005224EC">
        <w:t xml:space="preserve"> </w:t>
      </w:r>
      <w:r w:rsidR="00076287">
        <w:t>39,5</w:t>
      </w:r>
      <w:r w:rsidRPr="005224EC">
        <w:t>%.</w:t>
      </w:r>
      <w:r w:rsidR="00801A9B" w:rsidRPr="005224EC">
        <w:t xml:space="preserve"> </w:t>
      </w:r>
      <w:r w:rsidRPr="005224EC">
        <w:rPr>
          <w:spacing w:val="2"/>
        </w:rPr>
        <w:t>На</w:t>
      </w:r>
      <w:r w:rsidR="00801A9B" w:rsidRPr="005224EC">
        <w:rPr>
          <w:spacing w:val="2"/>
        </w:rPr>
        <w:t xml:space="preserve"> </w:t>
      </w:r>
      <w:r w:rsidRPr="005224EC">
        <w:t>уровне</w:t>
      </w:r>
      <w:r w:rsidR="00801A9B" w:rsidRPr="005224EC">
        <w:t xml:space="preserve"> </w:t>
      </w:r>
      <w:r w:rsidRPr="005224EC">
        <w:rPr>
          <w:spacing w:val="-1"/>
        </w:rPr>
        <w:t>отдельны</w:t>
      </w:r>
      <w:r w:rsidR="00801A9B" w:rsidRPr="005224EC">
        <w:rPr>
          <w:spacing w:val="-1"/>
        </w:rPr>
        <w:t xml:space="preserve">х </w:t>
      </w:r>
      <w:r w:rsidRPr="005224EC">
        <w:rPr>
          <w:spacing w:val="-1"/>
        </w:rPr>
        <w:t>административны</w:t>
      </w:r>
      <w:r w:rsidR="00CC3EC2" w:rsidRPr="005224EC">
        <w:rPr>
          <w:spacing w:val="-1"/>
        </w:rPr>
        <w:t>х</w:t>
      </w:r>
      <w:r w:rsidR="00801A9B" w:rsidRPr="005224EC">
        <w:rPr>
          <w:spacing w:val="-1"/>
        </w:rPr>
        <w:t xml:space="preserve"> </w:t>
      </w:r>
      <w:r w:rsidRPr="005224EC">
        <w:rPr>
          <w:spacing w:val="-1"/>
        </w:rPr>
        <w:t>област</w:t>
      </w:r>
      <w:r w:rsidR="00801A9B" w:rsidRPr="005224EC">
        <w:rPr>
          <w:spacing w:val="-1"/>
        </w:rPr>
        <w:t xml:space="preserve">ей </w:t>
      </w:r>
      <w:r w:rsidRPr="005224EC">
        <w:rPr>
          <w:spacing w:val="-1"/>
        </w:rPr>
        <w:t>лесистость</w:t>
      </w:r>
      <w:r w:rsidR="00801A9B" w:rsidRPr="005224EC">
        <w:rPr>
          <w:spacing w:val="-1"/>
        </w:rPr>
        <w:t xml:space="preserve"> </w:t>
      </w:r>
      <w:r w:rsidRPr="005224EC">
        <w:rPr>
          <w:spacing w:val="-1"/>
        </w:rPr>
        <w:t>изменялась</w:t>
      </w:r>
      <w:r w:rsidR="00801A9B" w:rsidRPr="005224EC">
        <w:rPr>
          <w:spacing w:val="-1"/>
        </w:rPr>
        <w:t xml:space="preserve"> </w:t>
      </w:r>
      <w:r w:rsidRPr="005224EC">
        <w:rPr>
          <w:spacing w:val="3"/>
        </w:rPr>
        <w:t>от</w:t>
      </w:r>
      <w:r w:rsidR="00801A9B" w:rsidRPr="005224EC">
        <w:rPr>
          <w:spacing w:val="3"/>
        </w:rPr>
        <w:t xml:space="preserve"> </w:t>
      </w:r>
      <w:r w:rsidRPr="005224EC">
        <w:t>45,8</w:t>
      </w:r>
      <w:r w:rsidR="00801A9B" w:rsidRPr="005224EC">
        <w:t xml:space="preserve"> </w:t>
      </w:r>
      <w:r w:rsidRPr="005224EC">
        <w:rPr>
          <w:spacing w:val="-1"/>
        </w:rPr>
        <w:t>до</w:t>
      </w:r>
      <w:r w:rsidR="00801A9B" w:rsidRPr="005224EC">
        <w:rPr>
          <w:spacing w:val="-1"/>
        </w:rPr>
        <w:t xml:space="preserve"> </w:t>
      </w:r>
      <w:r w:rsidRPr="005224EC">
        <w:rPr>
          <w:spacing w:val="-1"/>
        </w:rPr>
        <w:t>34,8%,</w:t>
      </w:r>
      <w:r w:rsidR="00801A9B" w:rsidRPr="005224EC">
        <w:rPr>
          <w:spacing w:val="-1"/>
        </w:rPr>
        <w:t xml:space="preserve"> </w:t>
      </w:r>
      <w:r w:rsidRPr="005224EC">
        <w:rPr>
          <w:spacing w:val="-1"/>
        </w:rPr>
        <w:t>что</w:t>
      </w:r>
      <w:r w:rsidR="00801A9B" w:rsidRPr="005224EC">
        <w:rPr>
          <w:spacing w:val="-1"/>
        </w:rPr>
        <w:t xml:space="preserve"> </w:t>
      </w:r>
      <w:r w:rsidRPr="005224EC">
        <w:rPr>
          <w:spacing w:val="-1"/>
        </w:rPr>
        <w:t>достаточно</w:t>
      </w:r>
      <w:r w:rsidR="00801A9B" w:rsidRPr="005224EC">
        <w:rPr>
          <w:spacing w:val="-1"/>
        </w:rPr>
        <w:t xml:space="preserve"> </w:t>
      </w:r>
      <w:r w:rsidRPr="005224EC">
        <w:rPr>
          <w:spacing w:val="-1"/>
        </w:rPr>
        <w:t>для сохранения</w:t>
      </w:r>
      <w:r w:rsidR="00801A9B" w:rsidRPr="005224EC">
        <w:rPr>
          <w:spacing w:val="-1"/>
        </w:rPr>
        <w:t xml:space="preserve"> </w:t>
      </w:r>
      <w:r w:rsidRPr="005224EC">
        <w:rPr>
          <w:spacing w:val="-1"/>
        </w:rPr>
        <w:t>природного</w:t>
      </w:r>
      <w:r w:rsidR="00801A9B" w:rsidRPr="005224EC">
        <w:rPr>
          <w:spacing w:val="-1"/>
        </w:rPr>
        <w:t xml:space="preserve"> </w:t>
      </w:r>
      <w:r w:rsidRPr="005224EC">
        <w:rPr>
          <w:spacing w:val="-1"/>
        </w:rPr>
        <w:t>равновесия</w:t>
      </w:r>
      <w:r w:rsidRPr="005224EC">
        <w:t>. В</w:t>
      </w:r>
      <w:r w:rsidR="00801A9B" w:rsidRPr="005224EC">
        <w:t xml:space="preserve"> </w:t>
      </w:r>
      <w:r w:rsidRPr="005224EC">
        <w:rPr>
          <w:spacing w:val="-1"/>
        </w:rPr>
        <w:t>результате</w:t>
      </w:r>
      <w:r w:rsidR="00801A9B" w:rsidRPr="005224EC">
        <w:rPr>
          <w:spacing w:val="-1"/>
        </w:rPr>
        <w:t xml:space="preserve"> </w:t>
      </w:r>
      <w:r w:rsidRPr="005224EC">
        <w:t>естественного</w:t>
      </w:r>
      <w:r w:rsidR="00801A9B" w:rsidRPr="005224EC">
        <w:t xml:space="preserve"> </w:t>
      </w:r>
      <w:r w:rsidRPr="005224EC">
        <w:rPr>
          <w:spacing w:val="-1"/>
        </w:rPr>
        <w:t>роста</w:t>
      </w:r>
      <w:r w:rsidR="00801A9B" w:rsidRPr="005224EC">
        <w:rPr>
          <w:spacing w:val="-1"/>
        </w:rPr>
        <w:t xml:space="preserve"> </w:t>
      </w:r>
      <w:r w:rsidRPr="005224EC">
        <w:rPr>
          <w:spacing w:val="-1"/>
        </w:rPr>
        <w:t>древостоев</w:t>
      </w:r>
      <w:r w:rsidR="00801A9B" w:rsidRPr="005224EC">
        <w:rPr>
          <w:spacing w:val="-1"/>
        </w:rPr>
        <w:t xml:space="preserve"> </w:t>
      </w:r>
      <w:r w:rsidRPr="005224EC">
        <w:t>и</w:t>
      </w:r>
      <w:r w:rsidR="00801A9B" w:rsidRPr="005224EC">
        <w:t xml:space="preserve"> </w:t>
      </w:r>
      <w:r w:rsidRPr="005224EC">
        <w:t>недоиспользования</w:t>
      </w:r>
      <w:r w:rsidR="00801A9B" w:rsidRPr="005224EC">
        <w:t xml:space="preserve"> </w:t>
      </w:r>
      <w:r w:rsidRPr="005224EC">
        <w:rPr>
          <w:spacing w:val="-1"/>
        </w:rPr>
        <w:t>годичного</w:t>
      </w:r>
      <w:r w:rsidR="00801A9B" w:rsidRPr="005224EC">
        <w:rPr>
          <w:spacing w:val="-1"/>
        </w:rPr>
        <w:t xml:space="preserve"> </w:t>
      </w:r>
      <w:r w:rsidRPr="005224EC">
        <w:rPr>
          <w:spacing w:val="-1"/>
        </w:rPr>
        <w:t>текущего</w:t>
      </w:r>
      <w:r w:rsidR="00801A9B" w:rsidRPr="005224EC">
        <w:rPr>
          <w:spacing w:val="-1"/>
        </w:rPr>
        <w:t xml:space="preserve"> </w:t>
      </w:r>
      <w:r w:rsidRPr="005224EC">
        <w:rPr>
          <w:spacing w:val="-1"/>
        </w:rPr>
        <w:t>прироста</w:t>
      </w:r>
      <w:r w:rsidR="00801A9B" w:rsidRPr="005224EC">
        <w:rPr>
          <w:spacing w:val="-1"/>
        </w:rPr>
        <w:t xml:space="preserve"> </w:t>
      </w:r>
      <w:r w:rsidRPr="005224EC">
        <w:t>общий</w:t>
      </w:r>
      <w:r w:rsidR="00801A9B" w:rsidRPr="005224EC">
        <w:t xml:space="preserve"> </w:t>
      </w:r>
      <w:r w:rsidRPr="005224EC">
        <w:rPr>
          <w:spacing w:val="-1"/>
        </w:rPr>
        <w:t>древесный</w:t>
      </w:r>
      <w:r w:rsidR="00801A9B" w:rsidRPr="005224EC">
        <w:rPr>
          <w:spacing w:val="-1"/>
        </w:rPr>
        <w:t xml:space="preserve"> </w:t>
      </w:r>
      <w:r w:rsidRPr="005224EC">
        <w:t>запас</w:t>
      </w:r>
      <w:r w:rsidR="00801A9B" w:rsidRPr="005224EC">
        <w:t xml:space="preserve"> </w:t>
      </w:r>
      <w:r w:rsidRPr="005224EC">
        <w:rPr>
          <w:spacing w:val="-2"/>
        </w:rPr>
        <w:t>увеличился</w:t>
      </w:r>
      <w:r w:rsidR="00801A9B" w:rsidRPr="005224EC">
        <w:rPr>
          <w:spacing w:val="-2"/>
        </w:rPr>
        <w:t xml:space="preserve"> </w:t>
      </w:r>
      <w:r w:rsidRPr="005224EC">
        <w:rPr>
          <w:spacing w:val="-1"/>
        </w:rPr>
        <w:t>на</w:t>
      </w:r>
      <w:r w:rsidR="00801A9B" w:rsidRPr="005224EC">
        <w:rPr>
          <w:spacing w:val="-1"/>
        </w:rPr>
        <w:t xml:space="preserve"> </w:t>
      </w:r>
      <w:r w:rsidRPr="005224EC">
        <w:t>57,1</w:t>
      </w:r>
      <w:r w:rsidR="00801A9B" w:rsidRPr="005224EC">
        <w:t xml:space="preserve"> </w:t>
      </w:r>
      <w:r w:rsidRPr="005224EC">
        <w:t>млн.</w:t>
      </w:r>
      <w:r w:rsidRPr="005224EC">
        <w:rPr>
          <w:spacing w:val="1"/>
        </w:rPr>
        <w:t>м</w:t>
      </w:r>
      <w:r w:rsidRPr="005224EC">
        <w:rPr>
          <w:spacing w:val="1"/>
          <w:vertAlign w:val="superscript"/>
        </w:rPr>
        <w:t>3</w:t>
      </w:r>
      <w:r w:rsidRPr="005224EC">
        <w:rPr>
          <w:spacing w:val="1"/>
        </w:rPr>
        <w:t>,</w:t>
      </w:r>
      <w:r w:rsidR="00801A9B" w:rsidRPr="005224EC">
        <w:rPr>
          <w:spacing w:val="1"/>
        </w:rPr>
        <w:t xml:space="preserve"> </w:t>
      </w:r>
      <w:r w:rsidRPr="005224EC">
        <w:t>в</w:t>
      </w:r>
      <w:r w:rsidR="00801A9B" w:rsidRPr="005224EC">
        <w:t xml:space="preserve"> </w:t>
      </w:r>
      <w:r w:rsidRPr="005224EC">
        <w:rPr>
          <w:spacing w:val="-1"/>
        </w:rPr>
        <w:t>том</w:t>
      </w:r>
      <w:r w:rsidR="00801A9B" w:rsidRPr="005224EC">
        <w:rPr>
          <w:spacing w:val="-1"/>
        </w:rPr>
        <w:t xml:space="preserve"> </w:t>
      </w:r>
      <w:r w:rsidRPr="005224EC">
        <w:rPr>
          <w:spacing w:val="-1"/>
        </w:rPr>
        <w:t>числе</w:t>
      </w:r>
      <w:r w:rsidR="00801A9B" w:rsidRPr="005224EC">
        <w:rPr>
          <w:spacing w:val="-1"/>
        </w:rPr>
        <w:t xml:space="preserve"> </w:t>
      </w:r>
      <w:r w:rsidRPr="005224EC">
        <w:t>возможных</w:t>
      </w:r>
      <w:r w:rsidR="00801A9B" w:rsidRPr="005224EC">
        <w:t xml:space="preserve"> </w:t>
      </w:r>
      <w:r w:rsidRPr="005224EC">
        <w:rPr>
          <w:spacing w:val="-1"/>
        </w:rPr>
        <w:t>для</w:t>
      </w:r>
      <w:r w:rsidR="00801A9B" w:rsidRPr="005224EC">
        <w:rPr>
          <w:spacing w:val="-1"/>
        </w:rPr>
        <w:t xml:space="preserve"> </w:t>
      </w:r>
      <w:r w:rsidRPr="005224EC">
        <w:rPr>
          <w:spacing w:val="-1"/>
        </w:rPr>
        <w:t>эксплуатации</w:t>
      </w:r>
      <w:r w:rsidR="00801A9B" w:rsidRPr="005224EC">
        <w:rPr>
          <w:spacing w:val="-1"/>
        </w:rPr>
        <w:t xml:space="preserve"> </w:t>
      </w:r>
      <w:r w:rsidRPr="005224EC">
        <w:t>–</w:t>
      </w:r>
      <w:r w:rsidR="00801A9B" w:rsidRPr="005224EC">
        <w:t xml:space="preserve"> </w:t>
      </w:r>
      <w:r w:rsidRPr="005224EC">
        <w:rPr>
          <w:spacing w:val="1"/>
        </w:rPr>
        <w:t>на</w:t>
      </w:r>
      <w:r w:rsidRPr="005224EC">
        <w:t xml:space="preserve"> 40,7</w:t>
      </w:r>
      <w:r w:rsidR="00801A9B" w:rsidRPr="005224EC">
        <w:t xml:space="preserve"> </w:t>
      </w:r>
      <w:r w:rsidRPr="005224EC">
        <w:rPr>
          <w:spacing w:val="1"/>
        </w:rPr>
        <w:t>млн.</w:t>
      </w:r>
      <w:r w:rsidRPr="005224EC">
        <w:rPr>
          <w:spacing w:val="-1"/>
        </w:rPr>
        <w:t>м</w:t>
      </w:r>
      <w:r w:rsidRPr="005224EC">
        <w:rPr>
          <w:spacing w:val="-1"/>
          <w:vertAlign w:val="superscript"/>
        </w:rPr>
        <w:t>3</w:t>
      </w:r>
      <w:r w:rsidRPr="005224EC">
        <w:rPr>
          <w:spacing w:val="-1"/>
        </w:rPr>
        <w:t>.</w:t>
      </w:r>
      <w:r w:rsidR="00801A9B" w:rsidRPr="005224EC">
        <w:rPr>
          <w:spacing w:val="-1"/>
        </w:rPr>
        <w:t xml:space="preserve"> </w:t>
      </w:r>
      <w:r w:rsidRPr="005224EC">
        <w:rPr>
          <w:spacing w:val="-1"/>
        </w:rPr>
        <w:t>Увеличение</w:t>
      </w:r>
      <w:r w:rsidR="00801A9B" w:rsidRPr="005224EC">
        <w:rPr>
          <w:spacing w:val="-1"/>
        </w:rPr>
        <w:t xml:space="preserve"> </w:t>
      </w:r>
      <w:r w:rsidRPr="005224EC">
        <w:rPr>
          <w:spacing w:val="-1"/>
        </w:rPr>
        <w:t>запасов</w:t>
      </w:r>
      <w:r w:rsidR="00801A9B" w:rsidRPr="005224EC">
        <w:rPr>
          <w:spacing w:val="-1"/>
        </w:rPr>
        <w:t xml:space="preserve"> </w:t>
      </w:r>
      <w:r w:rsidRPr="005224EC">
        <w:rPr>
          <w:spacing w:val="-1"/>
        </w:rPr>
        <w:t>отмечено</w:t>
      </w:r>
      <w:r w:rsidR="007F006C" w:rsidRPr="005224EC">
        <w:rPr>
          <w:spacing w:val="-1"/>
        </w:rPr>
        <w:t xml:space="preserve"> </w:t>
      </w:r>
      <w:r w:rsidRPr="005224EC">
        <w:rPr>
          <w:spacing w:val="-1"/>
        </w:rPr>
        <w:t>по</w:t>
      </w:r>
      <w:r w:rsidR="007F006C" w:rsidRPr="005224EC">
        <w:rPr>
          <w:spacing w:val="-1"/>
        </w:rPr>
        <w:t xml:space="preserve"> </w:t>
      </w:r>
      <w:r w:rsidRPr="005224EC">
        <w:t>всем</w:t>
      </w:r>
      <w:r w:rsidR="007F006C" w:rsidRPr="005224EC">
        <w:t xml:space="preserve"> </w:t>
      </w:r>
      <w:r w:rsidRPr="005224EC">
        <w:rPr>
          <w:spacing w:val="-1"/>
        </w:rPr>
        <w:t>группам</w:t>
      </w:r>
      <w:r w:rsidR="007F006C" w:rsidRPr="005224EC">
        <w:rPr>
          <w:spacing w:val="-1"/>
        </w:rPr>
        <w:t xml:space="preserve"> </w:t>
      </w:r>
      <w:r w:rsidRPr="005224EC">
        <w:t>пород,</w:t>
      </w:r>
      <w:r w:rsidR="007F006C" w:rsidRPr="005224EC">
        <w:t xml:space="preserve"> </w:t>
      </w:r>
      <w:r w:rsidRPr="005224EC">
        <w:t>а</w:t>
      </w:r>
      <w:r w:rsidR="007F006C" w:rsidRPr="005224EC">
        <w:t xml:space="preserve"> </w:t>
      </w:r>
      <w:r w:rsidRPr="005224EC">
        <w:rPr>
          <w:spacing w:val="-1"/>
        </w:rPr>
        <w:t>также</w:t>
      </w:r>
      <w:r w:rsidR="007F006C" w:rsidRPr="005224EC">
        <w:rPr>
          <w:spacing w:val="-1"/>
        </w:rPr>
        <w:t xml:space="preserve"> </w:t>
      </w:r>
      <w:r w:rsidRPr="005224EC">
        <w:rPr>
          <w:spacing w:val="-1"/>
        </w:rPr>
        <w:t>по</w:t>
      </w:r>
      <w:r w:rsidR="007F006C" w:rsidRPr="005224EC">
        <w:rPr>
          <w:spacing w:val="-1"/>
        </w:rPr>
        <w:t xml:space="preserve"> </w:t>
      </w:r>
      <w:r w:rsidRPr="005224EC">
        <w:t>спелым</w:t>
      </w:r>
      <w:r w:rsidR="007F006C" w:rsidRPr="005224EC">
        <w:t xml:space="preserve"> </w:t>
      </w:r>
      <w:r w:rsidRPr="005224EC">
        <w:t>и</w:t>
      </w:r>
      <w:r w:rsidR="007F006C" w:rsidRPr="005224EC">
        <w:t xml:space="preserve"> </w:t>
      </w:r>
      <w:r w:rsidRPr="005224EC">
        <w:t>перестойным</w:t>
      </w:r>
      <w:r w:rsidR="007F006C" w:rsidRPr="005224EC">
        <w:t xml:space="preserve"> </w:t>
      </w:r>
      <w:r w:rsidRPr="005224EC">
        <w:t>насаждениям.</w:t>
      </w:r>
    </w:p>
    <w:p w:rsidR="00922933" w:rsidRPr="005224EC" w:rsidRDefault="00922933" w:rsidP="00682081">
      <w:pPr>
        <w:pStyle w:val="a8"/>
        <w:spacing w:after="0"/>
      </w:pPr>
      <w:r w:rsidRPr="005224EC">
        <w:rPr>
          <w:spacing w:val="-1"/>
        </w:rPr>
        <w:t>Общая</w:t>
      </w:r>
      <w:r w:rsidR="007F006C" w:rsidRPr="005224EC">
        <w:rPr>
          <w:spacing w:val="-1"/>
        </w:rPr>
        <w:t xml:space="preserve"> </w:t>
      </w:r>
      <w:r w:rsidRPr="005224EC">
        <w:rPr>
          <w:spacing w:val="-1"/>
        </w:rPr>
        <w:t>продуктивность</w:t>
      </w:r>
      <w:r w:rsidR="007F006C" w:rsidRPr="005224EC">
        <w:rPr>
          <w:spacing w:val="-1"/>
        </w:rPr>
        <w:t xml:space="preserve"> </w:t>
      </w:r>
      <w:r w:rsidRPr="005224EC">
        <w:rPr>
          <w:spacing w:val="-1"/>
        </w:rPr>
        <w:t>лесов</w:t>
      </w:r>
      <w:r w:rsidR="007F006C" w:rsidRPr="005224EC">
        <w:rPr>
          <w:spacing w:val="-1"/>
        </w:rPr>
        <w:t xml:space="preserve"> </w:t>
      </w:r>
      <w:r w:rsidRPr="005224EC">
        <w:rPr>
          <w:spacing w:val="-2"/>
        </w:rPr>
        <w:t>Беларуси</w:t>
      </w:r>
      <w:r w:rsidR="007F006C" w:rsidRPr="005224EC">
        <w:rPr>
          <w:spacing w:val="-2"/>
        </w:rPr>
        <w:t xml:space="preserve"> </w:t>
      </w:r>
      <w:r w:rsidRPr="005224EC">
        <w:rPr>
          <w:spacing w:val="-1"/>
        </w:rPr>
        <w:t>за</w:t>
      </w:r>
      <w:r w:rsidR="007F006C" w:rsidRPr="005224EC">
        <w:rPr>
          <w:spacing w:val="-1"/>
        </w:rPr>
        <w:t xml:space="preserve"> </w:t>
      </w:r>
      <w:r w:rsidRPr="005224EC">
        <w:t>рассматриваемый</w:t>
      </w:r>
      <w:r w:rsidR="007F006C" w:rsidRPr="005224EC">
        <w:t xml:space="preserve"> </w:t>
      </w:r>
      <w:r w:rsidRPr="005224EC">
        <w:t xml:space="preserve">период </w:t>
      </w:r>
      <w:r w:rsidRPr="005224EC">
        <w:rPr>
          <w:spacing w:val="-2"/>
        </w:rPr>
        <w:t>увеличилась</w:t>
      </w:r>
      <w:r w:rsidR="007F006C" w:rsidRPr="005224EC">
        <w:rPr>
          <w:spacing w:val="-2"/>
        </w:rPr>
        <w:t xml:space="preserve"> </w:t>
      </w:r>
      <w:r w:rsidR="00CF5DEB">
        <w:rPr>
          <w:spacing w:val="-2"/>
        </w:rPr>
        <w:t>на</w:t>
      </w:r>
      <w:r w:rsidRPr="005224EC">
        <w:rPr>
          <w:spacing w:val="58"/>
        </w:rPr>
        <w:t xml:space="preserve"> </w:t>
      </w:r>
      <w:r w:rsidRPr="005224EC">
        <w:t>72,5</w:t>
      </w:r>
      <w:r w:rsidR="007F006C" w:rsidRPr="005224EC">
        <w:t xml:space="preserve"> </w:t>
      </w:r>
      <w:r w:rsidRPr="005224EC">
        <w:rPr>
          <w:spacing w:val="-1"/>
        </w:rPr>
        <w:t>тыс.</w:t>
      </w:r>
      <w:r w:rsidR="000016B5">
        <w:rPr>
          <w:spacing w:val="-1"/>
        </w:rPr>
        <w:t xml:space="preserve"> </w:t>
      </w:r>
      <w:r w:rsidRPr="005224EC">
        <w:rPr>
          <w:spacing w:val="-1"/>
        </w:rPr>
        <w:t>га.</w:t>
      </w:r>
      <w:r w:rsidR="007F006C" w:rsidRPr="005224EC">
        <w:rPr>
          <w:spacing w:val="-1"/>
        </w:rPr>
        <w:t xml:space="preserve"> </w:t>
      </w:r>
      <w:r w:rsidRPr="005224EC">
        <w:rPr>
          <w:spacing w:val="-1"/>
        </w:rPr>
        <w:t>Как</w:t>
      </w:r>
      <w:r w:rsidR="007F006C" w:rsidRPr="005224EC">
        <w:rPr>
          <w:spacing w:val="-1"/>
        </w:rPr>
        <w:t xml:space="preserve"> </w:t>
      </w:r>
      <w:r w:rsidRPr="005224EC">
        <w:t>и</w:t>
      </w:r>
      <w:r w:rsidR="007F006C" w:rsidRPr="005224EC">
        <w:t xml:space="preserve"> </w:t>
      </w:r>
      <w:r w:rsidRPr="005224EC">
        <w:t>в</w:t>
      </w:r>
      <w:r w:rsidR="007F006C" w:rsidRPr="005224EC">
        <w:t xml:space="preserve"> </w:t>
      </w:r>
      <w:r w:rsidRPr="005224EC">
        <w:rPr>
          <w:spacing w:val="-1"/>
        </w:rPr>
        <w:t>предыдущие</w:t>
      </w:r>
      <w:r w:rsidR="007F006C" w:rsidRPr="005224EC">
        <w:rPr>
          <w:spacing w:val="-1"/>
        </w:rPr>
        <w:t xml:space="preserve"> </w:t>
      </w:r>
      <w:r w:rsidRPr="005224EC">
        <w:rPr>
          <w:spacing w:val="1"/>
        </w:rPr>
        <w:t>годы,</w:t>
      </w:r>
      <w:r w:rsidR="007F006C" w:rsidRPr="005224EC">
        <w:rPr>
          <w:spacing w:val="1"/>
        </w:rPr>
        <w:t xml:space="preserve"> </w:t>
      </w:r>
      <w:r w:rsidRPr="005224EC">
        <w:t>в</w:t>
      </w:r>
      <w:r w:rsidR="007F006C" w:rsidRPr="005224EC">
        <w:t xml:space="preserve"> </w:t>
      </w:r>
      <w:r w:rsidRPr="005224EC">
        <w:rPr>
          <w:spacing w:val="-1"/>
        </w:rPr>
        <w:t>2013</w:t>
      </w:r>
      <w:r w:rsidR="002D0266">
        <w:rPr>
          <w:spacing w:val="-1"/>
        </w:rPr>
        <w:t xml:space="preserve"> </w:t>
      </w:r>
      <w:r w:rsidRPr="005224EC">
        <w:rPr>
          <w:spacing w:val="1"/>
        </w:rPr>
        <w:t>г.</w:t>
      </w:r>
      <w:r w:rsidR="007F006C" w:rsidRPr="005224EC">
        <w:rPr>
          <w:spacing w:val="1"/>
        </w:rPr>
        <w:t xml:space="preserve"> </w:t>
      </w:r>
      <w:r w:rsidRPr="005224EC">
        <w:rPr>
          <w:spacing w:val="-1"/>
        </w:rPr>
        <w:t>наибольшую</w:t>
      </w:r>
      <w:r w:rsidR="007F006C" w:rsidRPr="005224EC">
        <w:rPr>
          <w:spacing w:val="-1"/>
        </w:rPr>
        <w:t xml:space="preserve"> </w:t>
      </w:r>
      <w:r w:rsidRPr="005224EC">
        <w:t>долю</w:t>
      </w:r>
      <w:r w:rsidR="007F006C" w:rsidRPr="005224EC">
        <w:t xml:space="preserve"> </w:t>
      </w:r>
      <w:r w:rsidRPr="005224EC">
        <w:rPr>
          <w:spacing w:val="-1"/>
        </w:rPr>
        <w:t>составили</w:t>
      </w:r>
      <w:r w:rsidR="007F006C" w:rsidRPr="005224EC">
        <w:rPr>
          <w:spacing w:val="-1"/>
        </w:rPr>
        <w:t xml:space="preserve"> </w:t>
      </w:r>
      <w:r w:rsidRPr="005224EC">
        <w:rPr>
          <w:spacing w:val="-1"/>
        </w:rPr>
        <w:t>высокопродуктивные</w:t>
      </w:r>
      <w:r w:rsidR="007F006C" w:rsidRPr="005224EC">
        <w:rPr>
          <w:spacing w:val="-1"/>
        </w:rPr>
        <w:t xml:space="preserve"> </w:t>
      </w:r>
      <w:r w:rsidRPr="005224EC">
        <w:t>леса</w:t>
      </w:r>
      <w:r w:rsidR="007F006C" w:rsidRPr="005224EC">
        <w:t xml:space="preserve"> </w:t>
      </w:r>
      <w:r w:rsidRPr="005224EC">
        <w:rPr>
          <w:spacing w:val="-1"/>
        </w:rPr>
        <w:t>(54,4% от</w:t>
      </w:r>
      <w:r w:rsidR="007F006C" w:rsidRPr="005224EC">
        <w:rPr>
          <w:spacing w:val="-1"/>
        </w:rPr>
        <w:t xml:space="preserve"> </w:t>
      </w:r>
      <w:r w:rsidRPr="005224EC">
        <w:t>общей</w:t>
      </w:r>
      <w:r w:rsidR="007F006C" w:rsidRPr="005224EC">
        <w:t xml:space="preserve"> </w:t>
      </w:r>
      <w:r w:rsidRPr="005224EC">
        <w:t>продуктивности</w:t>
      </w:r>
      <w:r w:rsidR="007F006C" w:rsidRPr="005224EC">
        <w:t xml:space="preserve"> </w:t>
      </w:r>
      <w:r w:rsidRPr="005224EC">
        <w:rPr>
          <w:spacing w:val="-1"/>
        </w:rPr>
        <w:t>лесов</w:t>
      </w:r>
      <w:r w:rsidR="007F006C" w:rsidRPr="005224EC">
        <w:rPr>
          <w:spacing w:val="-1"/>
        </w:rPr>
        <w:t xml:space="preserve"> </w:t>
      </w:r>
      <w:r w:rsidRPr="005224EC">
        <w:rPr>
          <w:spacing w:val="-1"/>
        </w:rPr>
        <w:t>Беларуси).</w:t>
      </w:r>
    </w:p>
    <w:p w:rsidR="00922933" w:rsidRPr="005224EC" w:rsidRDefault="00922933" w:rsidP="00682081">
      <w:pPr>
        <w:pStyle w:val="a8"/>
        <w:spacing w:after="0"/>
      </w:pPr>
      <w:r w:rsidRPr="005224EC">
        <w:t>Площадь</w:t>
      </w:r>
      <w:r w:rsidR="00285419" w:rsidRPr="005224EC">
        <w:t xml:space="preserve"> </w:t>
      </w:r>
      <w:r w:rsidRPr="005224EC">
        <w:rPr>
          <w:spacing w:val="-1"/>
        </w:rPr>
        <w:t>охотничьих</w:t>
      </w:r>
      <w:r w:rsidR="00285419" w:rsidRPr="005224EC">
        <w:rPr>
          <w:spacing w:val="-1"/>
        </w:rPr>
        <w:t xml:space="preserve"> </w:t>
      </w:r>
      <w:r w:rsidRPr="005224EC">
        <w:rPr>
          <w:spacing w:val="-1"/>
        </w:rPr>
        <w:t>хозяйств</w:t>
      </w:r>
      <w:r w:rsidR="00285419" w:rsidRPr="005224EC">
        <w:rPr>
          <w:spacing w:val="-1"/>
        </w:rPr>
        <w:t xml:space="preserve"> </w:t>
      </w:r>
      <w:r w:rsidRPr="005224EC">
        <w:t>в</w:t>
      </w:r>
      <w:r w:rsidR="00285419" w:rsidRPr="005224EC">
        <w:t xml:space="preserve"> </w:t>
      </w:r>
      <w:r w:rsidRPr="005224EC">
        <w:rPr>
          <w:spacing w:val="-2"/>
        </w:rPr>
        <w:t>Беларуси</w:t>
      </w:r>
      <w:r w:rsidR="00285419" w:rsidRPr="005224EC">
        <w:rPr>
          <w:spacing w:val="-2"/>
        </w:rPr>
        <w:t xml:space="preserve"> </w:t>
      </w:r>
      <w:r w:rsidRPr="005224EC">
        <w:t>в</w:t>
      </w:r>
      <w:r w:rsidR="00285419" w:rsidRPr="005224EC">
        <w:t xml:space="preserve"> </w:t>
      </w:r>
      <w:r w:rsidR="00BD6CDE">
        <w:rPr>
          <w:spacing w:val="-1"/>
        </w:rPr>
        <w:t>2</w:t>
      </w:r>
      <w:r w:rsidR="002D0266">
        <w:rPr>
          <w:spacing w:val="-1"/>
        </w:rPr>
        <w:t>010</w:t>
      </w:r>
      <w:r w:rsidR="00EC79D4">
        <w:rPr>
          <w:spacing w:val="-1"/>
        </w:rPr>
        <w:t>-</w:t>
      </w:r>
      <w:r w:rsidRPr="005224EC">
        <w:rPr>
          <w:spacing w:val="-1"/>
        </w:rPr>
        <w:t>201</w:t>
      </w:r>
      <w:r w:rsidR="002D0266">
        <w:rPr>
          <w:spacing w:val="-1"/>
        </w:rPr>
        <w:t xml:space="preserve">4 </w:t>
      </w:r>
      <w:r w:rsidRPr="005224EC">
        <w:rPr>
          <w:spacing w:val="1"/>
        </w:rPr>
        <w:t>гг.</w:t>
      </w:r>
      <w:r w:rsidR="00285419" w:rsidRPr="005224EC">
        <w:rPr>
          <w:spacing w:val="1"/>
        </w:rPr>
        <w:t xml:space="preserve"> </w:t>
      </w:r>
      <w:r w:rsidRPr="005224EC">
        <w:rPr>
          <w:spacing w:val="-1"/>
        </w:rPr>
        <w:t>изменялась</w:t>
      </w:r>
      <w:r w:rsidR="00285419" w:rsidRPr="005224EC">
        <w:rPr>
          <w:spacing w:val="-1"/>
        </w:rPr>
        <w:t xml:space="preserve"> </w:t>
      </w:r>
      <w:r w:rsidRPr="005224EC">
        <w:rPr>
          <w:spacing w:val="-1"/>
        </w:rPr>
        <w:t>незначительно</w:t>
      </w:r>
      <w:r w:rsidR="00285419" w:rsidRPr="005224EC">
        <w:rPr>
          <w:spacing w:val="-1"/>
        </w:rPr>
        <w:t xml:space="preserve"> </w:t>
      </w:r>
      <w:r w:rsidRPr="005224EC">
        <w:t>и</w:t>
      </w:r>
      <w:r w:rsidR="00285419" w:rsidRPr="005224EC">
        <w:t xml:space="preserve"> </w:t>
      </w:r>
      <w:r w:rsidRPr="005224EC">
        <w:t>составила</w:t>
      </w:r>
      <w:r w:rsidR="00285419" w:rsidRPr="005224EC">
        <w:t xml:space="preserve"> </w:t>
      </w:r>
      <w:r w:rsidRPr="005224EC">
        <w:rPr>
          <w:spacing w:val="-1"/>
        </w:rPr>
        <w:t>16,7</w:t>
      </w:r>
      <w:r w:rsidR="00285419" w:rsidRPr="005224EC">
        <w:rPr>
          <w:spacing w:val="-1"/>
        </w:rPr>
        <w:t xml:space="preserve"> </w:t>
      </w:r>
      <w:r w:rsidRPr="005224EC">
        <w:t>млн.</w:t>
      </w:r>
      <w:r w:rsidR="000016B5">
        <w:t xml:space="preserve"> </w:t>
      </w:r>
      <w:r w:rsidRPr="005224EC">
        <w:t>га.</w:t>
      </w:r>
      <w:r w:rsidR="00285419" w:rsidRPr="005224EC">
        <w:t xml:space="preserve"> </w:t>
      </w:r>
      <w:r w:rsidRPr="005224EC">
        <w:rPr>
          <w:spacing w:val="-1"/>
        </w:rPr>
        <w:t>Наибольшая</w:t>
      </w:r>
      <w:r w:rsidR="00285419" w:rsidRPr="005224EC">
        <w:rPr>
          <w:spacing w:val="-1"/>
        </w:rPr>
        <w:t xml:space="preserve"> </w:t>
      </w:r>
      <w:r w:rsidRPr="005224EC">
        <w:rPr>
          <w:spacing w:val="-1"/>
        </w:rPr>
        <w:t>их</w:t>
      </w:r>
      <w:r w:rsidR="00285419" w:rsidRPr="005224EC">
        <w:rPr>
          <w:spacing w:val="-1"/>
        </w:rPr>
        <w:t xml:space="preserve"> </w:t>
      </w:r>
      <w:r w:rsidRPr="005224EC">
        <w:t>площадь</w:t>
      </w:r>
      <w:r w:rsidR="00285419" w:rsidRPr="005224EC">
        <w:t xml:space="preserve"> </w:t>
      </w:r>
      <w:r w:rsidRPr="005224EC">
        <w:t>сосредоточена</w:t>
      </w:r>
      <w:r w:rsidR="00285419" w:rsidRPr="005224EC">
        <w:t xml:space="preserve"> </w:t>
      </w:r>
      <w:r w:rsidRPr="005224EC">
        <w:t>в</w:t>
      </w:r>
      <w:r w:rsidR="00285419" w:rsidRPr="005224EC">
        <w:t xml:space="preserve"> </w:t>
      </w:r>
      <w:r w:rsidRPr="005224EC">
        <w:rPr>
          <w:spacing w:val="-1"/>
        </w:rPr>
        <w:t>Витебской</w:t>
      </w:r>
      <w:r w:rsidR="00285419" w:rsidRPr="005224EC">
        <w:rPr>
          <w:spacing w:val="-1"/>
        </w:rPr>
        <w:t xml:space="preserve"> </w:t>
      </w:r>
      <w:r w:rsidRPr="005224EC">
        <w:rPr>
          <w:spacing w:val="-1"/>
        </w:rPr>
        <w:t>области,</w:t>
      </w:r>
      <w:r w:rsidR="00285419" w:rsidRPr="005224EC">
        <w:rPr>
          <w:spacing w:val="-1"/>
        </w:rPr>
        <w:t xml:space="preserve"> </w:t>
      </w:r>
      <w:r w:rsidRPr="005224EC">
        <w:t>наименьшая</w:t>
      </w:r>
      <w:r w:rsidR="00285419" w:rsidRPr="005224EC">
        <w:t xml:space="preserve"> </w:t>
      </w:r>
      <w:r w:rsidRPr="005224EC">
        <w:t>–</w:t>
      </w:r>
      <w:r w:rsidR="00285419" w:rsidRPr="005224EC">
        <w:t xml:space="preserve"> </w:t>
      </w:r>
      <w:r w:rsidRPr="005224EC">
        <w:t>в</w:t>
      </w:r>
      <w:r w:rsidR="00285419" w:rsidRPr="005224EC">
        <w:t xml:space="preserve"> </w:t>
      </w:r>
      <w:r w:rsidRPr="005224EC">
        <w:rPr>
          <w:spacing w:val="-1"/>
        </w:rPr>
        <w:t>Гродненской.</w:t>
      </w:r>
      <w:r w:rsidR="00285419" w:rsidRPr="005224EC">
        <w:rPr>
          <w:spacing w:val="-1"/>
        </w:rPr>
        <w:t xml:space="preserve"> </w:t>
      </w:r>
      <w:r w:rsidRPr="005224EC">
        <w:t>В</w:t>
      </w:r>
      <w:r w:rsidR="00285419" w:rsidRPr="005224EC">
        <w:t xml:space="preserve"> </w:t>
      </w:r>
      <w:r w:rsidRPr="005224EC">
        <w:t>целом</w:t>
      </w:r>
      <w:r w:rsidR="00285419" w:rsidRPr="005224EC">
        <w:t xml:space="preserve"> </w:t>
      </w:r>
      <w:r w:rsidRPr="005224EC">
        <w:t>в</w:t>
      </w:r>
      <w:r w:rsidR="00285419" w:rsidRPr="005224EC">
        <w:t xml:space="preserve"> </w:t>
      </w:r>
      <w:r w:rsidRPr="005224EC">
        <w:t>охотничьих</w:t>
      </w:r>
      <w:r w:rsidR="00285419" w:rsidRPr="005224EC">
        <w:t xml:space="preserve"> </w:t>
      </w:r>
      <w:r w:rsidRPr="005224EC">
        <w:lastRenderedPageBreak/>
        <w:t>хозяйствах</w:t>
      </w:r>
      <w:r w:rsidR="00285419" w:rsidRPr="005224EC">
        <w:t xml:space="preserve"> </w:t>
      </w:r>
      <w:r w:rsidRPr="005224EC">
        <w:rPr>
          <w:spacing w:val="-1"/>
        </w:rPr>
        <w:t>сохраняется</w:t>
      </w:r>
      <w:r w:rsidR="00285419" w:rsidRPr="005224EC">
        <w:rPr>
          <w:spacing w:val="-1"/>
        </w:rPr>
        <w:t xml:space="preserve"> </w:t>
      </w:r>
      <w:r w:rsidRPr="005224EC">
        <w:t>тенденция</w:t>
      </w:r>
      <w:r w:rsidR="00285419" w:rsidRPr="005224EC">
        <w:t xml:space="preserve"> </w:t>
      </w:r>
      <w:r w:rsidRPr="005224EC">
        <w:t>к</w:t>
      </w:r>
      <w:r w:rsidR="00285419" w:rsidRPr="005224EC">
        <w:t xml:space="preserve"> </w:t>
      </w:r>
      <w:r w:rsidRPr="005224EC">
        <w:t>росту</w:t>
      </w:r>
      <w:r w:rsidR="00285419" w:rsidRPr="005224EC">
        <w:t xml:space="preserve"> </w:t>
      </w:r>
      <w:r w:rsidRPr="005224EC">
        <w:t>численности</w:t>
      </w:r>
      <w:r w:rsidR="00285419" w:rsidRPr="005224EC">
        <w:t xml:space="preserve"> </w:t>
      </w:r>
      <w:r w:rsidRPr="005224EC">
        <w:rPr>
          <w:spacing w:val="-3"/>
        </w:rPr>
        <w:t>копытных</w:t>
      </w:r>
      <w:r w:rsidR="00285419" w:rsidRPr="005224EC">
        <w:rPr>
          <w:spacing w:val="-3"/>
        </w:rPr>
        <w:t xml:space="preserve"> </w:t>
      </w:r>
      <w:r w:rsidRPr="005224EC">
        <w:rPr>
          <w:spacing w:val="-3"/>
        </w:rPr>
        <w:t>животных.</w:t>
      </w:r>
      <w:r w:rsidR="00285419" w:rsidRPr="005224EC">
        <w:rPr>
          <w:spacing w:val="-3"/>
        </w:rPr>
        <w:t xml:space="preserve"> </w:t>
      </w:r>
      <w:r w:rsidRPr="005224EC">
        <w:rPr>
          <w:spacing w:val="-5"/>
        </w:rPr>
        <w:t>Наблюдается</w:t>
      </w:r>
      <w:r w:rsidR="00285419" w:rsidRPr="005224EC">
        <w:rPr>
          <w:spacing w:val="-5"/>
        </w:rPr>
        <w:t xml:space="preserve"> </w:t>
      </w:r>
      <w:r w:rsidRPr="005224EC">
        <w:rPr>
          <w:spacing w:val="-5"/>
        </w:rPr>
        <w:t>увеличение</w:t>
      </w:r>
      <w:r w:rsidR="00285419" w:rsidRPr="005224EC">
        <w:rPr>
          <w:spacing w:val="-5"/>
        </w:rPr>
        <w:t xml:space="preserve"> </w:t>
      </w:r>
      <w:r w:rsidRPr="005224EC">
        <w:rPr>
          <w:spacing w:val="-4"/>
        </w:rPr>
        <w:t>численности</w:t>
      </w:r>
      <w:r w:rsidR="00285419" w:rsidRPr="005224EC">
        <w:rPr>
          <w:spacing w:val="-4"/>
        </w:rPr>
        <w:t xml:space="preserve"> </w:t>
      </w:r>
      <w:r w:rsidRPr="005224EC">
        <w:rPr>
          <w:spacing w:val="-5"/>
        </w:rPr>
        <w:t>медведя.</w:t>
      </w:r>
      <w:r w:rsidR="00285419" w:rsidRPr="005224EC">
        <w:rPr>
          <w:spacing w:val="-5"/>
        </w:rPr>
        <w:t xml:space="preserve"> </w:t>
      </w:r>
      <w:r w:rsidRPr="005224EC">
        <w:rPr>
          <w:spacing w:val="-4"/>
        </w:rPr>
        <w:t>Несколько</w:t>
      </w:r>
      <w:r w:rsidR="00285419" w:rsidRPr="005224EC">
        <w:rPr>
          <w:spacing w:val="-4"/>
        </w:rPr>
        <w:t xml:space="preserve"> </w:t>
      </w:r>
      <w:r w:rsidRPr="005224EC">
        <w:rPr>
          <w:spacing w:val="-5"/>
        </w:rPr>
        <w:t>сократилась</w:t>
      </w:r>
      <w:r w:rsidR="00285419" w:rsidRPr="005224EC">
        <w:rPr>
          <w:spacing w:val="-5"/>
        </w:rPr>
        <w:t xml:space="preserve"> </w:t>
      </w:r>
      <w:r w:rsidRPr="005224EC">
        <w:rPr>
          <w:spacing w:val="-4"/>
        </w:rPr>
        <w:t>численность</w:t>
      </w:r>
      <w:r w:rsidR="00285419" w:rsidRPr="005224EC">
        <w:rPr>
          <w:spacing w:val="-4"/>
        </w:rPr>
        <w:t xml:space="preserve"> </w:t>
      </w:r>
      <w:r w:rsidRPr="005224EC">
        <w:rPr>
          <w:spacing w:val="-6"/>
        </w:rPr>
        <w:t>белки,</w:t>
      </w:r>
      <w:r w:rsidRPr="005224EC">
        <w:rPr>
          <w:spacing w:val="-5"/>
        </w:rPr>
        <w:t xml:space="preserve"> зайца, лисицы,</w:t>
      </w:r>
      <w:r w:rsidR="00285419" w:rsidRPr="005224EC">
        <w:rPr>
          <w:spacing w:val="-5"/>
        </w:rPr>
        <w:t xml:space="preserve"> </w:t>
      </w:r>
      <w:r w:rsidRPr="005224EC">
        <w:rPr>
          <w:spacing w:val="-4"/>
        </w:rPr>
        <w:t>ондатры</w:t>
      </w:r>
      <w:r w:rsidR="00285419" w:rsidRPr="005224EC">
        <w:rPr>
          <w:spacing w:val="-4"/>
        </w:rPr>
        <w:t xml:space="preserve"> </w:t>
      </w:r>
      <w:r w:rsidRPr="005224EC">
        <w:t>и</w:t>
      </w:r>
      <w:r w:rsidR="00285419" w:rsidRPr="005224EC">
        <w:t xml:space="preserve"> </w:t>
      </w:r>
      <w:r w:rsidRPr="005224EC">
        <w:rPr>
          <w:spacing w:val="-6"/>
        </w:rPr>
        <w:t>тетерева.</w:t>
      </w:r>
    </w:p>
    <w:p w:rsidR="00922933" w:rsidRPr="005224EC" w:rsidRDefault="00922933" w:rsidP="00682081">
      <w:pPr>
        <w:pStyle w:val="a8"/>
        <w:spacing w:after="0"/>
      </w:pPr>
      <w:r w:rsidRPr="005224EC">
        <w:rPr>
          <w:spacing w:val="-1"/>
        </w:rPr>
        <w:t>Биологическое</w:t>
      </w:r>
      <w:r w:rsidR="00285419" w:rsidRPr="005224EC">
        <w:rPr>
          <w:spacing w:val="-1"/>
        </w:rPr>
        <w:t xml:space="preserve"> </w:t>
      </w:r>
      <w:r w:rsidRPr="005224EC">
        <w:t>разнообразие</w:t>
      </w:r>
      <w:r w:rsidRPr="005224EC">
        <w:rPr>
          <w:spacing w:val="-2"/>
        </w:rPr>
        <w:t xml:space="preserve"> фауны</w:t>
      </w:r>
      <w:r w:rsidR="00285419" w:rsidRPr="005224EC">
        <w:rPr>
          <w:spacing w:val="-2"/>
        </w:rPr>
        <w:t xml:space="preserve"> </w:t>
      </w:r>
      <w:r w:rsidRPr="005224EC">
        <w:t>рыб</w:t>
      </w:r>
      <w:r w:rsidR="00285419" w:rsidRPr="005224EC">
        <w:t xml:space="preserve"> </w:t>
      </w:r>
      <w:r w:rsidRPr="005224EC">
        <w:t>в</w:t>
      </w:r>
      <w:r w:rsidR="00285419" w:rsidRPr="005224EC">
        <w:t xml:space="preserve"> </w:t>
      </w:r>
      <w:r w:rsidRPr="005224EC">
        <w:t>водоемах</w:t>
      </w:r>
      <w:r w:rsidR="00285419" w:rsidRPr="005224EC">
        <w:t xml:space="preserve"> </w:t>
      </w:r>
      <w:r w:rsidRPr="005224EC">
        <w:t>и</w:t>
      </w:r>
      <w:r w:rsidR="00285419" w:rsidRPr="005224EC">
        <w:t xml:space="preserve"> </w:t>
      </w:r>
      <w:r w:rsidRPr="005224EC">
        <w:t>водотоках</w:t>
      </w:r>
      <w:r w:rsidR="00285419" w:rsidRPr="005224EC">
        <w:t xml:space="preserve"> </w:t>
      </w:r>
      <w:r w:rsidRPr="005224EC">
        <w:rPr>
          <w:spacing w:val="-1"/>
        </w:rPr>
        <w:t>Беларуси</w:t>
      </w:r>
      <w:r w:rsidR="00285419" w:rsidRPr="005224EC">
        <w:rPr>
          <w:spacing w:val="-1"/>
        </w:rPr>
        <w:t xml:space="preserve"> </w:t>
      </w:r>
      <w:r w:rsidRPr="005224EC">
        <w:rPr>
          <w:spacing w:val="-1"/>
        </w:rPr>
        <w:t>характеризуется</w:t>
      </w:r>
      <w:r w:rsidR="00285419" w:rsidRPr="005224EC">
        <w:rPr>
          <w:spacing w:val="-1"/>
        </w:rPr>
        <w:t xml:space="preserve"> </w:t>
      </w:r>
      <w:r w:rsidRPr="005224EC">
        <w:t>наличием</w:t>
      </w:r>
      <w:r w:rsidR="00285419" w:rsidRPr="005224EC">
        <w:t xml:space="preserve"> </w:t>
      </w:r>
      <w:r w:rsidRPr="005224EC">
        <w:t>64</w:t>
      </w:r>
      <w:r w:rsidR="00285419" w:rsidRPr="005224EC">
        <w:t xml:space="preserve"> </w:t>
      </w:r>
      <w:r w:rsidRPr="005224EC">
        <w:t>видов</w:t>
      </w:r>
      <w:r w:rsidR="00285419" w:rsidRPr="005224EC">
        <w:t xml:space="preserve"> </w:t>
      </w:r>
      <w:r w:rsidRPr="005224EC">
        <w:rPr>
          <w:spacing w:val="-1"/>
        </w:rPr>
        <w:t>рыб.</w:t>
      </w:r>
      <w:r w:rsidR="00285419" w:rsidRPr="005224EC">
        <w:rPr>
          <w:spacing w:val="-1"/>
        </w:rPr>
        <w:t xml:space="preserve"> </w:t>
      </w:r>
      <w:r w:rsidRPr="005224EC">
        <w:t>В</w:t>
      </w:r>
      <w:r w:rsidR="00B147E0" w:rsidRPr="005224EC">
        <w:t xml:space="preserve"> </w:t>
      </w:r>
      <w:r w:rsidRPr="005224EC">
        <w:rPr>
          <w:spacing w:val="-1"/>
        </w:rPr>
        <w:t>настоящее</w:t>
      </w:r>
      <w:r w:rsidR="00285419" w:rsidRPr="005224EC">
        <w:rPr>
          <w:spacing w:val="-1"/>
        </w:rPr>
        <w:t xml:space="preserve"> </w:t>
      </w:r>
      <w:r w:rsidRPr="005224EC">
        <w:rPr>
          <w:spacing w:val="-1"/>
        </w:rPr>
        <w:t>время</w:t>
      </w:r>
      <w:r w:rsidR="00285419" w:rsidRPr="005224EC">
        <w:rPr>
          <w:spacing w:val="-1"/>
        </w:rPr>
        <w:t xml:space="preserve"> </w:t>
      </w:r>
      <w:r w:rsidRPr="005224EC">
        <w:rPr>
          <w:spacing w:val="-1"/>
        </w:rPr>
        <w:t>ресурсное</w:t>
      </w:r>
      <w:r w:rsidR="00285419" w:rsidRPr="005224EC">
        <w:rPr>
          <w:spacing w:val="-1"/>
        </w:rPr>
        <w:t xml:space="preserve"> </w:t>
      </w:r>
      <w:r w:rsidRPr="005224EC">
        <w:rPr>
          <w:spacing w:val="-1"/>
        </w:rPr>
        <w:t>значение</w:t>
      </w:r>
      <w:r w:rsidR="00285419" w:rsidRPr="005224EC">
        <w:rPr>
          <w:spacing w:val="-1"/>
        </w:rPr>
        <w:t xml:space="preserve"> </w:t>
      </w:r>
      <w:r w:rsidRPr="005224EC">
        <w:t>имеют</w:t>
      </w:r>
      <w:r w:rsidR="00285419" w:rsidRPr="005224EC">
        <w:t xml:space="preserve"> </w:t>
      </w:r>
      <w:r w:rsidRPr="005224EC">
        <w:rPr>
          <w:spacing w:val="-1"/>
        </w:rPr>
        <w:t>около</w:t>
      </w:r>
      <w:r w:rsidR="00CF5DEB">
        <w:rPr>
          <w:spacing w:val="-1"/>
        </w:rPr>
        <w:t xml:space="preserve"> </w:t>
      </w:r>
      <w:r w:rsidRPr="005224EC">
        <w:rPr>
          <w:spacing w:val="-1"/>
        </w:rPr>
        <w:t>30</w:t>
      </w:r>
      <w:r w:rsidR="00285419" w:rsidRPr="005224EC">
        <w:rPr>
          <w:spacing w:val="-1"/>
        </w:rPr>
        <w:t xml:space="preserve"> </w:t>
      </w:r>
      <w:r w:rsidRPr="005224EC">
        <w:rPr>
          <w:spacing w:val="-1"/>
        </w:rPr>
        <w:t>видов</w:t>
      </w:r>
      <w:r w:rsidR="00285419" w:rsidRPr="005224EC">
        <w:rPr>
          <w:spacing w:val="-1"/>
        </w:rPr>
        <w:t xml:space="preserve"> </w:t>
      </w:r>
      <w:r w:rsidRPr="005224EC">
        <w:rPr>
          <w:spacing w:val="-1"/>
        </w:rPr>
        <w:t>рыб,</w:t>
      </w:r>
      <w:r w:rsidR="00285419" w:rsidRPr="005224EC">
        <w:rPr>
          <w:spacing w:val="-1"/>
        </w:rPr>
        <w:t xml:space="preserve"> </w:t>
      </w:r>
      <w:r w:rsidRPr="005224EC">
        <w:rPr>
          <w:spacing w:val="-2"/>
        </w:rPr>
        <w:t>что</w:t>
      </w:r>
      <w:r w:rsidR="00285419" w:rsidRPr="005224EC">
        <w:rPr>
          <w:spacing w:val="-2"/>
        </w:rPr>
        <w:t xml:space="preserve"> </w:t>
      </w:r>
      <w:r w:rsidRPr="005224EC">
        <w:rPr>
          <w:spacing w:val="-1"/>
        </w:rPr>
        <w:t>составляет</w:t>
      </w:r>
      <w:r w:rsidR="00285419" w:rsidRPr="005224EC">
        <w:rPr>
          <w:spacing w:val="-1"/>
        </w:rPr>
        <w:t xml:space="preserve"> </w:t>
      </w:r>
      <w:r w:rsidRPr="005224EC">
        <w:rPr>
          <w:spacing w:val="-1"/>
        </w:rPr>
        <w:t>немногим</w:t>
      </w:r>
      <w:r w:rsidR="00285419" w:rsidRPr="005224EC">
        <w:rPr>
          <w:spacing w:val="-1"/>
        </w:rPr>
        <w:t xml:space="preserve"> </w:t>
      </w:r>
      <w:r w:rsidRPr="005224EC">
        <w:rPr>
          <w:spacing w:val="-1"/>
        </w:rPr>
        <w:t>более</w:t>
      </w:r>
      <w:r w:rsidR="00285419" w:rsidRPr="005224EC">
        <w:rPr>
          <w:spacing w:val="-1"/>
        </w:rPr>
        <w:t xml:space="preserve"> </w:t>
      </w:r>
      <w:r w:rsidRPr="005224EC">
        <w:rPr>
          <w:spacing w:val="-1"/>
        </w:rPr>
        <w:t>45%</w:t>
      </w:r>
      <w:r w:rsidR="00285419" w:rsidRPr="005224EC">
        <w:rPr>
          <w:spacing w:val="-1"/>
        </w:rPr>
        <w:t xml:space="preserve"> </w:t>
      </w:r>
      <w:r w:rsidRPr="005224EC">
        <w:rPr>
          <w:spacing w:val="2"/>
        </w:rPr>
        <w:t>от</w:t>
      </w:r>
      <w:r w:rsidR="00285419" w:rsidRPr="005224EC">
        <w:rPr>
          <w:spacing w:val="2"/>
        </w:rPr>
        <w:t xml:space="preserve"> </w:t>
      </w:r>
      <w:r w:rsidRPr="005224EC">
        <w:rPr>
          <w:spacing w:val="-1"/>
        </w:rPr>
        <w:t>их</w:t>
      </w:r>
      <w:r w:rsidR="00285419" w:rsidRPr="005224EC">
        <w:rPr>
          <w:spacing w:val="-1"/>
        </w:rPr>
        <w:t xml:space="preserve"> </w:t>
      </w:r>
      <w:r w:rsidRPr="005224EC">
        <w:t>общего</w:t>
      </w:r>
      <w:r w:rsidR="00285419" w:rsidRPr="005224EC">
        <w:t xml:space="preserve"> </w:t>
      </w:r>
      <w:r w:rsidRPr="005224EC">
        <w:rPr>
          <w:spacing w:val="-1"/>
        </w:rPr>
        <w:t>числа.</w:t>
      </w:r>
      <w:r w:rsidR="00285419" w:rsidRPr="005224EC">
        <w:rPr>
          <w:spacing w:val="-1"/>
        </w:rPr>
        <w:t xml:space="preserve"> </w:t>
      </w:r>
      <w:r w:rsidRPr="005224EC">
        <w:t>В</w:t>
      </w:r>
      <w:r w:rsidR="00285419" w:rsidRPr="005224EC">
        <w:t xml:space="preserve"> </w:t>
      </w:r>
      <w:r w:rsidRPr="005224EC">
        <w:rPr>
          <w:spacing w:val="-1"/>
        </w:rPr>
        <w:t>целом</w:t>
      </w:r>
      <w:r w:rsidR="00285419" w:rsidRPr="005224EC">
        <w:rPr>
          <w:spacing w:val="-1"/>
        </w:rPr>
        <w:t xml:space="preserve"> </w:t>
      </w:r>
      <w:r w:rsidRPr="005224EC">
        <w:rPr>
          <w:spacing w:val="-1"/>
        </w:rPr>
        <w:t>объемы</w:t>
      </w:r>
      <w:r w:rsidR="00285419" w:rsidRPr="005224EC">
        <w:rPr>
          <w:spacing w:val="-1"/>
        </w:rPr>
        <w:t xml:space="preserve"> </w:t>
      </w:r>
      <w:r w:rsidRPr="005224EC">
        <w:rPr>
          <w:spacing w:val="-1"/>
        </w:rPr>
        <w:t>добычи</w:t>
      </w:r>
      <w:r w:rsidR="00285419" w:rsidRPr="005224EC">
        <w:rPr>
          <w:spacing w:val="-1"/>
        </w:rPr>
        <w:t xml:space="preserve"> </w:t>
      </w:r>
      <w:r w:rsidRPr="005224EC">
        <w:rPr>
          <w:spacing w:val="-1"/>
        </w:rPr>
        <w:t>рыбы</w:t>
      </w:r>
      <w:r w:rsidR="00285419" w:rsidRPr="005224EC">
        <w:rPr>
          <w:spacing w:val="-1"/>
        </w:rPr>
        <w:t xml:space="preserve"> </w:t>
      </w:r>
      <w:r w:rsidRPr="005224EC">
        <w:rPr>
          <w:spacing w:val="-1"/>
        </w:rPr>
        <w:t>снизились.</w:t>
      </w:r>
    </w:p>
    <w:p w:rsidR="00922933" w:rsidRPr="005224EC" w:rsidRDefault="00922933" w:rsidP="00682081">
      <w:pPr>
        <w:pStyle w:val="a8"/>
        <w:spacing w:after="0"/>
      </w:pPr>
      <w:r w:rsidRPr="005224EC">
        <w:rPr>
          <w:spacing w:val="-1"/>
        </w:rPr>
        <w:t>За</w:t>
      </w:r>
      <w:r w:rsidR="00285419" w:rsidRPr="005224EC">
        <w:rPr>
          <w:spacing w:val="-1"/>
        </w:rPr>
        <w:t xml:space="preserve"> </w:t>
      </w:r>
      <w:r w:rsidRPr="005224EC">
        <w:t>период</w:t>
      </w:r>
      <w:r w:rsidR="00285419" w:rsidRPr="005224EC">
        <w:t xml:space="preserve"> </w:t>
      </w:r>
      <w:r w:rsidR="00BB6D13" w:rsidRPr="005224EC">
        <w:rPr>
          <w:spacing w:val="-1"/>
        </w:rPr>
        <w:t>2010</w:t>
      </w:r>
      <w:r w:rsidR="00285419" w:rsidRPr="005224EC">
        <w:rPr>
          <w:spacing w:val="-1"/>
        </w:rPr>
        <w:t xml:space="preserve"> </w:t>
      </w:r>
      <w:r w:rsidR="00EC79D4">
        <w:rPr>
          <w:spacing w:val="-1"/>
        </w:rPr>
        <w:t>-</w:t>
      </w:r>
      <w:r w:rsidR="00BB6D13" w:rsidRPr="005224EC">
        <w:rPr>
          <w:spacing w:val="-1"/>
        </w:rPr>
        <w:t>2014</w:t>
      </w:r>
      <w:r w:rsidR="002D0266">
        <w:rPr>
          <w:spacing w:val="-1"/>
        </w:rPr>
        <w:t xml:space="preserve"> </w:t>
      </w:r>
      <w:r w:rsidRPr="005224EC">
        <w:rPr>
          <w:spacing w:val="-1"/>
        </w:rPr>
        <w:t>гг.</w:t>
      </w:r>
      <w:r w:rsidR="00285419" w:rsidRPr="005224EC">
        <w:rPr>
          <w:spacing w:val="-1"/>
        </w:rPr>
        <w:t xml:space="preserve"> </w:t>
      </w:r>
      <w:r w:rsidRPr="005224EC">
        <w:t>общая</w:t>
      </w:r>
      <w:r w:rsidR="00285419" w:rsidRPr="005224EC">
        <w:t xml:space="preserve"> </w:t>
      </w:r>
      <w:r w:rsidRPr="005224EC">
        <w:rPr>
          <w:spacing w:val="-1"/>
        </w:rPr>
        <w:t>площадь</w:t>
      </w:r>
      <w:r w:rsidR="00285419" w:rsidRPr="005224EC">
        <w:rPr>
          <w:spacing w:val="-1"/>
        </w:rPr>
        <w:t xml:space="preserve"> </w:t>
      </w:r>
      <w:r w:rsidRPr="005224EC">
        <w:rPr>
          <w:spacing w:val="-1"/>
        </w:rPr>
        <w:t>ООПТ</w:t>
      </w:r>
      <w:r w:rsidR="00285419" w:rsidRPr="005224EC">
        <w:rPr>
          <w:spacing w:val="-1"/>
        </w:rPr>
        <w:t xml:space="preserve"> </w:t>
      </w:r>
      <w:r w:rsidRPr="005224EC">
        <w:rPr>
          <w:spacing w:val="-1"/>
        </w:rPr>
        <w:t>значительно</w:t>
      </w:r>
      <w:r w:rsidR="00285419" w:rsidRPr="005224EC">
        <w:rPr>
          <w:spacing w:val="-1"/>
        </w:rPr>
        <w:t xml:space="preserve"> </w:t>
      </w:r>
      <w:r w:rsidRPr="005224EC">
        <w:rPr>
          <w:spacing w:val="-1"/>
        </w:rPr>
        <w:t>увеличи</w:t>
      </w:r>
      <w:r w:rsidRPr="005224EC">
        <w:t>лась</w:t>
      </w:r>
      <w:r w:rsidR="00285419" w:rsidRPr="005224EC">
        <w:t xml:space="preserve"> </w:t>
      </w:r>
      <w:r w:rsidRPr="005224EC">
        <w:t>и</w:t>
      </w:r>
      <w:r w:rsidR="00285419" w:rsidRPr="005224EC">
        <w:t xml:space="preserve"> </w:t>
      </w:r>
      <w:r w:rsidRPr="005224EC">
        <w:rPr>
          <w:spacing w:val="-1"/>
        </w:rPr>
        <w:t>составила</w:t>
      </w:r>
      <w:r w:rsidR="00285419" w:rsidRPr="005224EC">
        <w:rPr>
          <w:spacing w:val="-1"/>
        </w:rPr>
        <w:t xml:space="preserve"> </w:t>
      </w:r>
      <w:r w:rsidR="00BB6D13" w:rsidRPr="005224EC">
        <w:t>17</w:t>
      </w:r>
      <w:r w:rsidR="002D0266">
        <w:t>22,74</w:t>
      </w:r>
      <w:r w:rsidR="00285419" w:rsidRPr="005224EC">
        <w:t xml:space="preserve"> </w:t>
      </w:r>
      <w:r w:rsidRPr="005224EC">
        <w:t>тыс.</w:t>
      </w:r>
      <w:r w:rsidR="000016B5">
        <w:t xml:space="preserve"> </w:t>
      </w:r>
      <w:r w:rsidRPr="005224EC">
        <w:t>га</w:t>
      </w:r>
      <w:r w:rsidR="00285419" w:rsidRPr="005224EC">
        <w:t xml:space="preserve"> </w:t>
      </w:r>
      <w:r w:rsidRPr="005224EC">
        <w:t>или</w:t>
      </w:r>
      <w:r w:rsidR="00285419" w:rsidRPr="005224EC">
        <w:t xml:space="preserve"> </w:t>
      </w:r>
      <w:r w:rsidR="002D0266">
        <w:t>8,3</w:t>
      </w:r>
      <w:r w:rsidRPr="005224EC">
        <w:t>%</w:t>
      </w:r>
      <w:r w:rsidR="00285419" w:rsidRPr="005224EC">
        <w:t xml:space="preserve"> </w:t>
      </w:r>
      <w:r w:rsidRPr="005224EC">
        <w:rPr>
          <w:spacing w:val="2"/>
        </w:rPr>
        <w:t>от</w:t>
      </w:r>
      <w:r w:rsidR="00285419" w:rsidRPr="005224EC">
        <w:rPr>
          <w:spacing w:val="2"/>
        </w:rPr>
        <w:t xml:space="preserve"> </w:t>
      </w:r>
      <w:r w:rsidRPr="005224EC">
        <w:rPr>
          <w:spacing w:val="-1"/>
        </w:rPr>
        <w:t>площади</w:t>
      </w:r>
      <w:r w:rsidR="00285419" w:rsidRPr="005224EC">
        <w:rPr>
          <w:spacing w:val="-1"/>
        </w:rPr>
        <w:t xml:space="preserve"> </w:t>
      </w:r>
      <w:r w:rsidRPr="005224EC">
        <w:t>страны</w:t>
      </w:r>
      <w:r w:rsidR="00BB6D13" w:rsidRPr="005224EC">
        <w:t>, что предусмотрено программой социально-экономического развития Республики Беларусь на 2011-2015 годы</w:t>
      </w:r>
      <w:r w:rsidRPr="005224EC">
        <w:t>.</w:t>
      </w:r>
      <w:r w:rsidR="00285419" w:rsidRPr="005224EC">
        <w:t xml:space="preserve"> </w:t>
      </w:r>
      <w:r w:rsidRPr="005224EC">
        <w:rPr>
          <w:spacing w:val="-1"/>
        </w:rPr>
        <w:t>Среди</w:t>
      </w:r>
      <w:r w:rsidR="00285419" w:rsidRPr="005224EC">
        <w:rPr>
          <w:spacing w:val="-1"/>
        </w:rPr>
        <w:t xml:space="preserve"> </w:t>
      </w:r>
      <w:r w:rsidRPr="005224EC">
        <w:t>категорий</w:t>
      </w:r>
      <w:r w:rsidR="00285419" w:rsidRPr="005224EC">
        <w:t xml:space="preserve"> </w:t>
      </w:r>
      <w:r w:rsidRPr="005224EC">
        <w:rPr>
          <w:spacing w:val="-1"/>
        </w:rPr>
        <w:t>ООПТ</w:t>
      </w:r>
      <w:r w:rsidR="00285419" w:rsidRPr="005224EC">
        <w:rPr>
          <w:spacing w:val="-1"/>
        </w:rPr>
        <w:t xml:space="preserve"> </w:t>
      </w:r>
      <w:r w:rsidRPr="005224EC">
        <w:rPr>
          <w:spacing w:val="-1"/>
        </w:rPr>
        <w:t>наибольшее</w:t>
      </w:r>
      <w:r w:rsidR="00285419" w:rsidRPr="005224EC">
        <w:rPr>
          <w:spacing w:val="-1"/>
        </w:rPr>
        <w:t xml:space="preserve"> </w:t>
      </w:r>
      <w:r w:rsidRPr="005224EC">
        <w:rPr>
          <w:spacing w:val="-2"/>
        </w:rPr>
        <w:t>увеличение</w:t>
      </w:r>
      <w:r w:rsidR="00285419" w:rsidRPr="005224EC">
        <w:rPr>
          <w:spacing w:val="-2"/>
        </w:rPr>
        <w:t xml:space="preserve"> </w:t>
      </w:r>
      <w:r w:rsidRPr="005224EC">
        <w:t>площади</w:t>
      </w:r>
      <w:r w:rsidR="00285419" w:rsidRPr="005224EC">
        <w:t xml:space="preserve"> </w:t>
      </w:r>
      <w:r w:rsidRPr="005224EC">
        <w:rPr>
          <w:spacing w:val="-1"/>
        </w:rPr>
        <w:t>отмечено</w:t>
      </w:r>
      <w:r w:rsidR="00285419" w:rsidRPr="005224EC">
        <w:rPr>
          <w:spacing w:val="-1"/>
        </w:rPr>
        <w:t xml:space="preserve"> </w:t>
      </w:r>
      <w:r w:rsidRPr="005224EC">
        <w:rPr>
          <w:spacing w:val="-1"/>
        </w:rPr>
        <w:t>для</w:t>
      </w:r>
      <w:r w:rsidR="00285419" w:rsidRPr="005224EC">
        <w:rPr>
          <w:spacing w:val="-1"/>
        </w:rPr>
        <w:t xml:space="preserve"> </w:t>
      </w:r>
      <w:r w:rsidRPr="005224EC">
        <w:rPr>
          <w:spacing w:val="1"/>
        </w:rPr>
        <w:t>за</w:t>
      </w:r>
      <w:r w:rsidRPr="005224EC">
        <w:rPr>
          <w:spacing w:val="-1"/>
        </w:rPr>
        <w:t>казников</w:t>
      </w:r>
      <w:r w:rsidR="00285419" w:rsidRPr="005224EC">
        <w:rPr>
          <w:spacing w:val="-1"/>
        </w:rPr>
        <w:t xml:space="preserve"> </w:t>
      </w:r>
      <w:r w:rsidRPr="005224EC">
        <w:rPr>
          <w:spacing w:val="-2"/>
        </w:rPr>
        <w:t>республиканского</w:t>
      </w:r>
      <w:r w:rsidR="00285419" w:rsidRPr="005224EC">
        <w:rPr>
          <w:spacing w:val="-2"/>
        </w:rPr>
        <w:t xml:space="preserve"> </w:t>
      </w:r>
      <w:r w:rsidRPr="005224EC">
        <w:t>и</w:t>
      </w:r>
      <w:r w:rsidR="00285419" w:rsidRPr="005224EC">
        <w:t xml:space="preserve"> </w:t>
      </w:r>
      <w:r w:rsidRPr="005224EC">
        <w:rPr>
          <w:spacing w:val="-1"/>
        </w:rPr>
        <w:t>местного</w:t>
      </w:r>
      <w:r w:rsidR="009F1D6B" w:rsidRPr="005224EC">
        <w:rPr>
          <w:spacing w:val="-1"/>
        </w:rPr>
        <w:t xml:space="preserve"> </w:t>
      </w:r>
      <w:r w:rsidRPr="005224EC">
        <w:rPr>
          <w:spacing w:val="-1"/>
        </w:rPr>
        <w:t>значения.</w:t>
      </w:r>
      <w:r w:rsidR="00285419" w:rsidRPr="005224EC">
        <w:rPr>
          <w:spacing w:val="-1"/>
        </w:rPr>
        <w:t xml:space="preserve"> </w:t>
      </w:r>
      <w:r w:rsidRPr="005224EC">
        <w:rPr>
          <w:spacing w:val="-4"/>
        </w:rPr>
        <w:t>Наиболее</w:t>
      </w:r>
      <w:r w:rsidR="00285419" w:rsidRPr="005224EC">
        <w:rPr>
          <w:spacing w:val="-4"/>
        </w:rPr>
        <w:t xml:space="preserve"> </w:t>
      </w:r>
      <w:r w:rsidRPr="005224EC">
        <w:rPr>
          <w:spacing w:val="-4"/>
        </w:rPr>
        <w:t>значительные</w:t>
      </w:r>
      <w:r w:rsidR="00285419" w:rsidRPr="005224EC">
        <w:rPr>
          <w:spacing w:val="-4"/>
        </w:rPr>
        <w:t xml:space="preserve"> </w:t>
      </w:r>
      <w:r w:rsidRPr="005224EC">
        <w:rPr>
          <w:spacing w:val="-3"/>
        </w:rPr>
        <w:t>площади</w:t>
      </w:r>
      <w:r w:rsidR="00285419" w:rsidRPr="005224EC">
        <w:rPr>
          <w:spacing w:val="-3"/>
        </w:rPr>
        <w:t xml:space="preserve"> </w:t>
      </w:r>
      <w:r w:rsidRPr="005224EC">
        <w:rPr>
          <w:spacing w:val="-3"/>
        </w:rPr>
        <w:t>ООПТ</w:t>
      </w:r>
      <w:r w:rsidR="00285419" w:rsidRPr="005224EC">
        <w:rPr>
          <w:spacing w:val="-3"/>
        </w:rPr>
        <w:t xml:space="preserve"> </w:t>
      </w:r>
      <w:r w:rsidRPr="005224EC">
        <w:rPr>
          <w:spacing w:val="-3"/>
        </w:rPr>
        <w:t>за</w:t>
      </w:r>
      <w:r w:rsidRPr="005224EC">
        <w:rPr>
          <w:spacing w:val="-4"/>
        </w:rPr>
        <w:t>нимают</w:t>
      </w:r>
      <w:r w:rsidR="00285419" w:rsidRPr="005224EC">
        <w:rPr>
          <w:spacing w:val="-4"/>
        </w:rPr>
        <w:t xml:space="preserve"> </w:t>
      </w:r>
      <w:r w:rsidRPr="005224EC">
        <w:t>в</w:t>
      </w:r>
      <w:r w:rsidR="00285419" w:rsidRPr="005224EC">
        <w:t xml:space="preserve"> </w:t>
      </w:r>
      <w:r w:rsidRPr="005224EC">
        <w:rPr>
          <w:spacing w:val="-3"/>
        </w:rPr>
        <w:t xml:space="preserve">Брестской </w:t>
      </w:r>
      <w:r w:rsidRPr="005224EC">
        <w:rPr>
          <w:spacing w:val="-4"/>
        </w:rPr>
        <w:t>области,</w:t>
      </w:r>
      <w:r w:rsidR="00285419" w:rsidRPr="005224EC">
        <w:rPr>
          <w:spacing w:val="-4"/>
        </w:rPr>
        <w:t xml:space="preserve"> </w:t>
      </w:r>
      <w:r w:rsidRPr="005224EC">
        <w:rPr>
          <w:spacing w:val="-3"/>
        </w:rPr>
        <w:t>наименьшие</w:t>
      </w:r>
      <w:r w:rsidR="00285419" w:rsidRPr="005224EC">
        <w:rPr>
          <w:spacing w:val="-3"/>
        </w:rPr>
        <w:t xml:space="preserve"> </w:t>
      </w:r>
      <w:r w:rsidRPr="005224EC">
        <w:t>–</w:t>
      </w:r>
      <w:r w:rsidR="00285419" w:rsidRPr="005224EC">
        <w:t xml:space="preserve"> </w:t>
      </w:r>
      <w:r w:rsidRPr="005224EC">
        <w:t>в</w:t>
      </w:r>
      <w:r w:rsidR="00285419" w:rsidRPr="005224EC">
        <w:t xml:space="preserve"> </w:t>
      </w:r>
      <w:r w:rsidRPr="005224EC">
        <w:rPr>
          <w:spacing w:val="-4"/>
        </w:rPr>
        <w:t>Могилевской</w:t>
      </w:r>
      <w:r w:rsidRPr="005224EC">
        <w:rPr>
          <w:spacing w:val="-3"/>
        </w:rPr>
        <w:t xml:space="preserve"> области.</w:t>
      </w:r>
      <w:r w:rsidR="00285419" w:rsidRPr="005224EC">
        <w:rPr>
          <w:spacing w:val="-3"/>
        </w:rPr>
        <w:t xml:space="preserve"> </w:t>
      </w:r>
      <w:r w:rsidR="00BB6D13" w:rsidRPr="005224EC">
        <w:t>На конец 2014 года в республике функционирует 1231 ООПТ.</w:t>
      </w:r>
    </w:p>
    <w:p w:rsidR="00922933" w:rsidRPr="005224EC" w:rsidRDefault="00922933" w:rsidP="00682081">
      <w:pPr>
        <w:pStyle w:val="a8"/>
        <w:spacing w:after="0"/>
      </w:pPr>
      <w:r w:rsidRPr="005224EC">
        <w:rPr>
          <w:spacing w:val="-1"/>
        </w:rPr>
        <w:t>Количество</w:t>
      </w:r>
      <w:r w:rsidR="00285419" w:rsidRPr="005224EC">
        <w:rPr>
          <w:spacing w:val="-1"/>
        </w:rPr>
        <w:t xml:space="preserve"> </w:t>
      </w:r>
      <w:r w:rsidRPr="005224EC">
        <w:rPr>
          <w:spacing w:val="-2"/>
        </w:rPr>
        <w:t>редких</w:t>
      </w:r>
      <w:r w:rsidR="00285419" w:rsidRPr="005224EC">
        <w:rPr>
          <w:spacing w:val="-2"/>
        </w:rPr>
        <w:t xml:space="preserve"> </w:t>
      </w:r>
      <w:r w:rsidRPr="005224EC">
        <w:t>и</w:t>
      </w:r>
      <w:r w:rsidR="00285419" w:rsidRPr="005224EC">
        <w:t xml:space="preserve"> </w:t>
      </w:r>
      <w:r w:rsidRPr="005224EC">
        <w:rPr>
          <w:spacing w:val="-1"/>
        </w:rPr>
        <w:t>находящихся</w:t>
      </w:r>
      <w:r w:rsidR="00285419" w:rsidRPr="005224EC">
        <w:rPr>
          <w:spacing w:val="-1"/>
        </w:rPr>
        <w:t xml:space="preserve"> </w:t>
      </w:r>
      <w:r w:rsidRPr="005224EC">
        <w:t>под</w:t>
      </w:r>
      <w:r w:rsidR="00285419" w:rsidRPr="005224EC">
        <w:t xml:space="preserve"> </w:t>
      </w:r>
      <w:r w:rsidRPr="005224EC">
        <w:rPr>
          <w:spacing w:val="-2"/>
        </w:rPr>
        <w:t>угрозой</w:t>
      </w:r>
      <w:r w:rsidR="00285419" w:rsidRPr="005224EC">
        <w:rPr>
          <w:spacing w:val="-2"/>
        </w:rPr>
        <w:t xml:space="preserve"> </w:t>
      </w:r>
      <w:r w:rsidRPr="005224EC">
        <w:rPr>
          <w:spacing w:val="-2"/>
        </w:rPr>
        <w:t>исчезновения</w:t>
      </w:r>
      <w:r w:rsidR="00285419" w:rsidRPr="005224EC">
        <w:rPr>
          <w:spacing w:val="-2"/>
        </w:rPr>
        <w:t xml:space="preserve"> </w:t>
      </w:r>
      <w:r w:rsidRPr="005224EC">
        <w:rPr>
          <w:spacing w:val="-1"/>
        </w:rPr>
        <w:t>видов</w:t>
      </w:r>
      <w:r w:rsidR="00285419" w:rsidRPr="005224EC">
        <w:rPr>
          <w:spacing w:val="-1"/>
        </w:rPr>
        <w:t xml:space="preserve"> </w:t>
      </w:r>
      <w:r w:rsidRPr="005224EC">
        <w:rPr>
          <w:spacing w:val="-2"/>
        </w:rPr>
        <w:t>дикорастущих</w:t>
      </w:r>
      <w:r w:rsidR="00285419" w:rsidRPr="005224EC">
        <w:rPr>
          <w:spacing w:val="-2"/>
        </w:rPr>
        <w:t xml:space="preserve"> </w:t>
      </w:r>
      <w:r w:rsidRPr="005224EC">
        <w:t>рас</w:t>
      </w:r>
      <w:r w:rsidRPr="005224EC">
        <w:rPr>
          <w:spacing w:val="-1"/>
        </w:rPr>
        <w:t>тений</w:t>
      </w:r>
      <w:r w:rsidR="00285419" w:rsidRPr="005224EC">
        <w:rPr>
          <w:spacing w:val="-1"/>
        </w:rPr>
        <w:t xml:space="preserve"> </w:t>
      </w:r>
      <w:r w:rsidRPr="005224EC">
        <w:t>и</w:t>
      </w:r>
      <w:r w:rsidR="00285419" w:rsidRPr="005224EC">
        <w:t xml:space="preserve"> </w:t>
      </w:r>
      <w:r w:rsidRPr="005224EC">
        <w:rPr>
          <w:spacing w:val="-1"/>
        </w:rPr>
        <w:t>диких</w:t>
      </w:r>
      <w:r w:rsidR="00285419" w:rsidRPr="005224EC">
        <w:rPr>
          <w:spacing w:val="-1"/>
        </w:rPr>
        <w:t xml:space="preserve"> </w:t>
      </w:r>
      <w:r w:rsidRPr="005224EC">
        <w:rPr>
          <w:spacing w:val="-2"/>
        </w:rPr>
        <w:t>животных,</w:t>
      </w:r>
      <w:r w:rsidR="00285419" w:rsidRPr="005224EC">
        <w:rPr>
          <w:spacing w:val="-2"/>
        </w:rPr>
        <w:t xml:space="preserve"> </w:t>
      </w:r>
      <w:r w:rsidRPr="005224EC">
        <w:rPr>
          <w:spacing w:val="-1"/>
        </w:rPr>
        <w:t>охраняе</w:t>
      </w:r>
      <w:r w:rsidRPr="005224EC">
        <w:rPr>
          <w:spacing w:val="1"/>
        </w:rPr>
        <w:t>мых</w:t>
      </w:r>
      <w:r w:rsidR="00285419" w:rsidRPr="005224EC">
        <w:rPr>
          <w:spacing w:val="1"/>
        </w:rPr>
        <w:t xml:space="preserve"> </w:t>
      </w:r>
      <w:r w:rsidRPr="005224EC">
        <w:t>в</w:t>
      </w:r>
      <w:r w:rsidR="00285419" w:rsidRPr="005224EC">
        <w:t xml:space="preserve"> </w:t>
      </w:r>
      <w:r w:rsidRPr="005224EC">
        <w:rPr>
          <w:spacing w:val="-2"/>
        </w:rPr>
        <w:t>соответствии</w:t>
      </w:r>
      <w:r w:rsidR="00285419" w:rsidRPr="005224EC">
        <w:rPr>
          <w:spacing w:val="-2"/>
        </w:rPr>
        <w:t xml:space="preserve"> </w:t>
      </w:r>
      <w:r w:rsidRPr="005224EC">
        <w:t>с</w:t>
      </w:r>
      <w:r w:rsidR="00285419" w:rsidRPr="005224EC">
        <w:t xml:space="preserve"> </w:t>
      </w:r>
      <w:r w:rsidRPr="005224EC">
        <w:rPr>
          <w:spacing w:val="-2"/>
        </w:rPr>
        <w:t>международными</w:t>
      </w:r>
      <w:r w:rsidR="00285419" w:rsidRPr="005224EC">
        <w:rPr>
          <w:spacing w:val="-2"/>
        </w:rPr>
        <w:t xml:space="preserve"> </w:t>
      </w:r>
      <w:r w:rsidRPr="005224EC">
        <w:rPr>
          <w:spacing w:val="-1"/>
        </w:rPr>
        <w:t>договорами</w:t>
      </w:r>
      <w:r w:rsidR="00285419" w:rsidRPr="005224EC">
        <w:rPr>
          <w:spacing w:val="-1"/>
        </w:rPr>
        <w:t xml:space="preserve"> </w:t>
      </w:r>
      <w:r w:rsidRPr="005224EC">
        <w:rPr>
          <w:spacing w:val="-2"/>
        </w:rPr>
        <w:t>Республики</w:t>
      </w:r>
      <w:r w:rsidR="00285419" w:rsidRPr="005224EC">
        <w:rPr>
          <w:spacing w:val="-2"/>
        </w:rPr>
        <w:t xml:space="preserve"> </w:t>
      </w:r>
      <w:r w:rsidRPr="005224EC">
        <w:rPr>
          <w:spacing w:val="-1"/>
        </w:rPr>
        <w:t>Беларусь,</w:t>
      </w:r>
      <w:r w:rsidR="00285419" w:rsidRPr="005224EC">
        <w:rPr>
          <w:spacing w:val="-1"/>
        </w:rPr>
        <w:t xml:space="preserve"> </w:t>
      </w:r>
      <w:r w:rsidRPr="005224EC">
        <w:t>в</w:t>
      </w:r>
      <w:r w:rsidR="00285419" w:rsidRPr="005224EC">
        <w:t xml:space="preserve"> </w:t>
      </w:r>
      <w:r w:rsidRPr="005224EC">
        <w:t>2013</w:t>
      </w:r>
      <w:r w:rsidRPr="005224EC">
        <w:rPr>
          <w:spacing w:val="-2"/>
        </w:rPr>
        <w:t>г.</w:t>
      </w:r>
      <w:r w:rsidR="00285419" w:rsidRPr="005224EC">
        <w:rPr>
          <w:spacing w:val="-2"/>
        </w:rPr>
        <w:t xml:space="preserve"> </w:t>
      </w:r>
      <w:r w:rsidRPr="005224EC">
        <w:rPr>
          <w:spacing w:val="-1"/>
        </w:rPr>
        <w:t>оставалось</w:t>
      </w:r>
      <w:r w:rsidR="00285419" w:rsidRPr="005224EC">
        <w:rPr>
          <w:spacing w:val="-1"/>
        </w:rPr>
        <w:t xml:space="preserve"> </w:t>
      </w:r>
      <w:r w:rsidRPr="005224EC">
        <w:rPr>
          <w:spacing w:val="1"/>
        </w:rPr>
        <w:t>на</w:t>
      </w:r>
      <w:r w:rsidR="00285419" w:rsidRPr="005224EC">
        <w:rPr>
          <w:spacing w:val="1"/>
        </w:rPr>
        <w:t xml:space="preserve"> </w:t>
      </w:r>
      <w:r w:rsidRPr="005224EC">
        <w:rPr>
          <w:spacing w:val="-2"/>
        </w:rPr>
        <w:t>уровне</w:t>
      </w:r>
      <w:r w:rsidR="00285419" w:rsidRPr="005224EC">
        <w:rPr>
          <w:spacing w:val="-2"/>
        </w:rPr>
        <w:t xml:space="preserve"> </w:t>
      </w:r>
      <w:r w:rsidRPr="005224EC">
        <w:rPr>
          <w:spacing w:val="-2"/>
        </w:rPr>
        <w:t>2011</w:t>
      </w:r>
      <w:r w:rsidR="00285419" w:rsidRPr="005224EC">
        <w:rPr>
          <w:spacing w:val="-2"/>
        </w:rPr>
        <w:t xml:space="preserve"> </w:t>
      </w:r>
      <w:r w:rsidRPr="005224EC">
        <w:t>и</w:t>
      </w:r>
      <w:r w:rsidR="00285419" w:rsidRPr="005224EC">
        <w:t xml:space="preserve"> </w:t>
      </w:r>
      <w:r w:rsidRPr="005224EC">
        <w:rPr>
          <w:spacing w:val="-1"/>
        </w:rPr>
        <w:t>2012</w:t>
      </w:r>
      <w:r w:rsidR="00285419" w:rsidRPr="005224EC">
        <w:rPr>
          <w:spacing w:val="-1"/>
        </w:rPr>
        <w:t xml:space="preserve"> </w:t>
      </w:r>
      <w:r w:rsidRPr="005224EC">
        <w:rPr>
          <w:spacing w:val="-2"/>
        </w:rPr>
        <w:t>гг.</w:t>
      </w:r>
      <w:r w:rsidRPr="005224EC">
        <w:t xml:space="preserve"> и</w:t>
      </w:r>
      <w:r w:rsidRPr="005224EC">
        <w:rPr>
          <w:spacing w:val="-2"/>
        </w:rPr>
        <w:t xml:space="preserve"> несколько</w:t>
      </w:r>
      <w:r w:rsidR="00285419" w:rsidRPr="005224EC">
        <w:rPr>
          <w:spacing w:val="-2"/>
        </w:rPr>
        <w:t xml:space="preserve"> </w:t>
      </w:r>
      <w:r w:rsidRPr="005224EC">
        <w:rPr>
          <w:spacing w:val="-2"/>
        </w:rPr>
        <w:t>увеличилось по</w:t>
      </w:r>
      <w:r w:rsidR="002D0266">
        <w:rPr>
          <w:spacing w:val="-2"/>
        </w:rPr>
        <w:t xml:space="preserve"> </w:t>
      </w:r>
      <w:r w:rsidRPr="005224EC">
        <w:rPr>
          <w:spacing w:val="-2"/>
        </w:rPr>
        <w:t>сравнению</w:t>
      </w:r>
      <w:r w:rsidR="002D0266">
        <w:rPr>
          <w:spacing w:val="-2"/>
        </w:rPr>
        <w:t xml:space="preserve"> </w:t>
      </w:r>
      <w:r w:rsidRPr="005224EC">
        <w:t>с</w:t>
      </w:r>
      <w:r w:rsidR="002D0266">
        <w:t xml:space="preserve"> </w:t>
      </w:r>
      <w:r w:rsidRPr="005224EC">
        <w:t>2010</w:t>
      </w:r>
      <w:r w:rsidRPr="005224EC">
        <w:rPr>
          <w:spacing w:val="1"/>
        </w:rPr>
        <w:t>г.</w:t>
      </w:r>
    </w:p>
    <w:p w:rsidR="00922933" w:rsidRPr="005224EC" w:rsidRDefault="00922933" w:rsidP="00682081">
      <w:pPr>
        <w:pStyle w:val="a8"/>
        <w:spacing w:after="0"/>
      </w:pPr>
      <w:r w:rsidRPr="005224EC">
        <w:rPr>
          <w:spacing w:val="-1"/>
        </w:rPr>
        <w:t>Общая</w:t>
      </w:r>
      <w:r w:rsidR="00F15DF1" w:rsidRPr="005224EC">
        <w:rPr>
          <w:spacing w:val="-1"/>
        </w:rPr>
        <w:t xml:space="preserve"> </w:t>
      </w:r>
      <w:r w:rsidRPr="005224EC">
        <w:rPr>
          <w:spacing w:val="-1"/>
        </w:rPr>
        <w:t>площадь</w:t>
      </w:r>
      <w:r w:rsidR="00F15DF1" w:rsidRPr="005224EC">
        <w:rPr>
          <w:spacing w:val="-1"/>
        </w:rPr>
        <w:t xml:space="preserve"> </w:t>
      </w:r>
      <w:r w:rsidRPr="005224EC">
        <w:t>сельскохозяйственных</w:t>
      </w:r>
      <w:r w:rsidR="00F15DF1" w:rsidRPr="005224EC">
        <w:t xml:space="preserve"> </w:t>
      </w:r>
      <w:r w:rsidRPr="005224EC">
        <w:t>земель, подверженных</w:t>
      </w:r>
      <w:r w:rsidR="00F15DF1" w:rsidRPr="005224EC">
        <w:t xml:space="preserve"> </w:t>
      </w:r>
      <w:r w:rsidRPr="005224EC">
        <w:t>эрозии,</w:t>
      </w:r>
      <w:r w:rsidR="00F15DF1" w:rsidRPr="005224EC">
        <w:t xml:space="preserve"> </w:t>
      </w:r>
      <w:r w:rsidRPr="005224EC">
        <w:rPr>
          <w:spacing w:val="-1"/>
        </w:rPr>
        <w:t>составляет</w:t>
      </w:r>
      <w:r w:rsidR="00F15DF1" w:rsidRPr="005224EC">
        <w:rPr>
          <w:spacing w:val="-1"/>
        </w:rPr>
        <w:t xml:space="preserve"> </w:t>
      </w:r>
      <w:r w:rsidRPr="005224EC">
        <w:rPr>
          <w:spacing w:val="-1"/>
        </w:rPr>
        <w:t>около</w:t>
      </w:r>
      <w:r w:rsidR="00F15DF1" w:rsidRPr="005224EC">
        <w:rPr>
          <w:spacing w:val="-1"/>
        </w:rPr>
        <w:t xml:space="preserve"> </w:t>
      </w:r>
      <w:r w:rsidRPr="005224EC">
        <w:t>6,3%</w:t>
      </w:r>
      <w:r w:rsidR="00F15DF1" w:rsidRPr="005224EC">
        <w:t xml:space="preserve"> </w:t>
      </w:r>
      <w:r w:rsidRPr="005224EC">
        <w:rPr>
          <w:spacing w:val="-1"/>
        </w:rPr>
        <w:t>сельхозземель</w:t>
      </w:r>
      <w:r w:rsidR="00F15DF1" w:rsidRPr="005224EC">
        <w:rPr>
          <w:spacing w:val="-1"/>
        </w:rPr>
        <w:t xml:space="preserve"> </w:t>
      </w:r>
      <w:r w:rsidRPr="005224EC">
        <w:rPr>
          <w:spacing w:val="-1"/>
        </w:rPr>
        <w:t>страны,</w:t>
      </w:r>
      <w:r w:rsidR="00F15DF1" w:rsidRPr="005224EC">
        <w:rPr>
          <w:spacing w:val="-1"/>
        </w:rPr>
        <w:t xml:space="preserve"> </w:t>
      </w:r>
      <w:r w:rsidRPr="005224EC">
        <w:rPr>
          <w:spacing w:val="-1"/>
        </w:rPr>
        <w:t>из</w:t>
      </w:r>
      <w:r w:rsidR="00F15DF1" w:rsidRPr="005224EC">
        <w:rPr>
          <w:spacing w:val="-1"/>
        </w:rPr>
        <w:t xml:space="preserve"> </w:t>
      </w:r>
      <w:r w:rsidRPr="005224EC">
        <w:rPr>
          <w:spacing w:val="-1"/>
        </w:rPr>
        <w:t>которых</w:t>
      </w:r>
      <w:r w:rsidR="00F15DF1" w:rsidRPr="005224EC">
        <w:rPr>
          <w:spacing w:val="-1"/>
        </w:rPr>
        <w:t xml:space="preserve"> </w:t>
      </w:r>
      <w:r w:rsidRPr="005224EC">
        <w:rPr>
          <w:spacing w:val="-1"/>
        </w:rPr>
        <w:t>86%</w:t>
      </w:r>
      <w:r w:rsidR="00F15DF1" w:rsidRPr="005224EC">
        <w:rPr>
          <w:spacing w:val="-1"/>
        </w:rPr>
        <w:t xml:space="preserve"> </w:t>
      </w:r>
      <w:r w:rsidRPr="005224EC">
        <w:rPr>
          <w:spacing w:val="-1"/>
        </w:rPr>
        <w:t>приходится</w:t>
      </w:r>
      <w:r w:rsidR="00F15DF1" w:rsidRPr="005224EC">
        <w:rPr>
          <w:spacing w:val="-1"/>
        </w:rPr>
        <w:t xml:space="preserve"> </w:t>
      </w:r>
      <w:r w:rsidRPr="005224EC">
        <w:rPr>
          <w:spacing w:val="-1"/>
        </w:rPr>
        <w:t>на</w:t>
      </w:r>
      <w:r w:rsidR="00F15DF1" w:rsidRPr="005224EC">
        <w:rPr>
          <w:spacing w:val="-1"/>
        </w:rPr>
        <w:t xml:space="preserve"> </w:t>
      </w:r>
      <w:r w:rsidRPr="005224EC">
        <w:rPr>
          <w:spacing w:val="-1"/>
        </w:rPr>
        <w:t>пашню.</w:t>
      </w:r>
      <w:r w:rsidR="00F15DF1" w:rsidRPr="005224EC">
        <w:rPr>
          <w:spacing w:val="-1"/>
        </w:rPr>
        <w:t xml:space="preserve"> </w:t>
      </w:r>
      <w:r w:rsidRPr="005224EC">
        <w:t>Причинами</w:t>
      </w:r>
      <w:r w:rsidR="00F15DF1" w:rsidRPr="005224EC">
        <w:t xml:space="preserve"> </w:t>
      </w:r>
      <w:r w:rsidRPr="005224EC">
        <w:rPr>
          <w:spacing w:val="-1"/>
        </w:rPr>
        <w:t>деградации</w:t>
      </w:r>
      <w:r w:rsidR="00F15DF1" w:rsidRPr="005224EC">
        <w:rPr>
          <w:spacing w:val="-1"/>
        </w:rPr>
        <w:t xml:space="preserve"> </w:t>
      </w:r>
      <w:r w:rsidRPr="005224EC">
        <w:rPr>
          <w:spacing w:val="-1"/>
        </w:rPr>
        <w:t>сельхозземель</w:t>
      </w:r>
      <w:r w:rsidR="00F15DF1" w:rsidRPr="005224EC">
        <w:rPr>
          <w:spacing w:val="-1"/>
        </w:rPr>
        <w:t xml:space="preserve"> </w:t>
      </w:r>
      <w:r w:rsidRPr="005224EC">
        <w:rPr>
          <w:spacing w:val="-2"/>
        </w:rPr>
        <w:t>являются</w:t>
      </w:r>
      <w:r w:rsidR="00F15DF1" w:rsidRPr="005224EC">
        <w:rPr>
          <w:spacing w:val="-2"/>
        </w:rPr>
        <w:t xml:space="preserve"> </w:t>
      </w:r>
      <w:r w:rsidRPr="005224EC">
        <w:t>их</w:t>
      </w:r>
      <w:r w:rsidR="00F15DF1" w:rsidRPr="005224EC">
        <w:t xml:space="preserve"> </w:t>
      </w:r>
      <w:r w:rsidRPr="005224EC">
        <w:t>загрязнение</w:t>
      </w:r>
      <w:r w:rsidR="00F15DF1" w:rsidRPr="005224EC">
        <w:t xml:space="preserve"> </w:t>
      </w:r>
      <w:r w:rsidRPr="005224EC">
        <w:rPr>
          <w:spacing w:val="-1"/>
        </w:rPr>
        <w:t>ядохимикатами,</w:t>
      </w:r>
      <w:r w:rsidR="00F15DF1" w:rsidRPr="005224EC">
        <w:rPr>
          <w:spacing w:val="-1"/>
        </w:rPr>
        <w:t xml:space="preserve"> </w:t>
      </w:r>
      <w:r w:rsidRPr="005224EC">
        <w:rPr>
          <w:spacing w:val="-1"/>
        </w:rPr>
        <w:t>эрозия</w:t>
      </w:r>
      <w:r w:rsidR="00F15DF1" w:rsidRPr="005224EC">
        <w:rPr>
          <w:spacing w:val="-1"/>
        </w:rPr>
        <w:t xml:space="preserve"> </w:t>
      </w:r>
      <w:r w:rsidRPr="005224EC">
        <w:rPr>
          <w:spacing w:val="-1"/>
        </w:rPr>
        <w:t>почв</w:t>
      </w:r>
      <w:r w:rsidR="00F15DF1" w:rsidRPr="005224EC">
        <w:rPr>
          <w:spacing w:val="-1"/>
        </w:rPr>
        <w:t xml:space="preserve"> </w:t>
      </w:r>
      <w:r w:rsidRPr="005224EC">
        <w:t>и</w:t>
      </w:r>
      <w:r w:rsidR="00F15DF1" w:rsidRPr="005224EC">
        <w:t xml:space="preserve"> </w:t>
      </w:r>
      <w:r w:rsidRPr="005224EC">
        <w:rPr>
          <w:spacing w:val="-1"/>
        </w:rPr>
        <w:t>радиоактивное</w:t>
      </w:r>
      <w:r w:rsidR="00F15DF1" w:rsidRPr="005224EC">
        <w:rPr>
          <w:spacing w:val="-1"/>
        </w:rPr>
        <w:t xml:space="preserve"> </w:t>
      </w:r>
      <w:r w:rsidRPr="005224EC">
        <w:rPr>
          <w:spacing w:val="-1"/>
        </w:rPr>
        <w:t>загрязнение</w:t>
      </w:r>
      <w:r w:rsidR="00F15DF1" w:rsidRPr="005224EC">
        <w:rPr>
          <w:spacing w:val="-1"/>
        </w:rPr>
        <w:t xml:space="preserve"> </w:t>
      </w:r>
      <w:r w:rsidRPr="005224EC">
        <w:rPr>
          <w:spacing w:val="-1"/>
        </w:rPr>
        <w:t>территории.</w:t>
      </w:r>
      <w:r w:rsidR="00F15DF1" w:rsidRPr="005224EC">
        <w:rPr>
          <w:spacing w:val="-1"/>
        </w:rPr>
        <w:t xml:space="preserve"> </w:t>
      </w:r>
      <w:r w:rsidRPr="005224EC">
        <w:rPr>
          <w:spacing w:val="-1"/>
        </w:rPr>
        <w:t>На</w:t>
      </w:r>
      <w:r w:rsidR="00F15DF1" w:rsidRPr="005224EC">
        <w:rPr>
          <w:spacing w:val="-1"/>
        </w:rPr>
        <w:t xml:space="preserve"> </w:t>
      </w:r>
      <w:r w:rsidRPr="005224EC">
        <w:t>долю</w:t>
      </w:r>
      <w:r w:rsidR="00F15DF1" w:rsidRPr="005224EC">
        <w:t xml:space="preserve"> </w:t>
      </w:r>
      <w:r w:rsidRPr="005224EC">
        <w:rPr>
          <w:spacing w:val="-1"/>
        </w:rPr>
        <w:t>земель,</w:t>
      </w:r>
      <w:r w:rsidR="00F15DF1" w:rsidRPr="005224EC">
        <w:rPr>
          <w:spacing w:val="-1"/>
        </w:rPr>
        <w:t xml:space="preserve"> </w:t>
      </w:r>
      <w:r w:rsidRPr="005224EC">
        <w:rPr>
          <w:spacing w:val="-1"/>
        </w:rPr>
        <w:t>под</w:t>
      </w:r>
      <w:r w:rsidRPr="005224EC">
        <w:t>верженных</w:t>
      </w:r>
      <w:r w:rsidR="00F15DF1" w:rsidRPr="005224EC">
        <w:t xml:space="preserve"> </w:t>
      </w:r>
      <w:r w:rsidRPr="005224EC">
        <w:t>водной</w:t>
      </w:r>
      <w:r w:rsidR="00F15DF1" w:rsidRPr="005224EC">
        <w:t xml:space="preserve"> </w:t>
      </w:r>
      <w:r w:rsidRPr="005224EC">
        <w:rPr>
          <w:spacing w:val="-1"/>
        </w:rPr>
        <w:t>эрозии,</w:t>
      </w:r>
      <w:r w:rsidR="00F15DF1" w:rsidRPr="005224EC">
        <w:rPr>
          <w:spacing w:val="-1"/>
        </w:rPr>
        <w:t xml:space="preserve"> </w:t>
      </w:r>
      <w:r w:rsidRPr="005224EC">
        <w:rPr>
          <w:spacing w:val="-1"/>
        </w:rPr>
        <w:t>приходится</w:t>
      </w:r>
      <w:r w:rsidR="00F15DF1" w:rsidRPr="005224EC">
        <w:rPr>
          <w:spacing w:val="-1"/>
        </w:rPr>
        <w:t xml:space="preserve"> </w:t>
      </w:r>
      <w:r w:rsidRPr="005224EC">
        <w:t>85%</w:t>
      </w:r>
      <w:r w:rsidR="00F15DF1" w:rsidRPr="005224EC">
        <w:t xml:space="preserve"> </w:t>
      </w:r>
      <w:r w:rsidRPr="005224EC">
        <w:rPr>
          <w:spacing w:val="-1"/>
        </w:rPr>
        <w:t>эродированных</w:t>
      </w:r>
      <w:r w:rsidR="00F15DF1" w:rsidRPr="005224EC">
        <w:rPr>
          <w:spacing w:val="-1"/>
        </w:rPr>
        <w:t xml:space="preserve"> </w:t>
      </w:r>
      <w:r w:rsidRPr="005224EC">
        <w:rPr>
          <w:spacing w:val="-1"/>
        </w:rPr>
        <w:t>сельхоз</w:t>
      </w:r>
      <w:r w:rsidR="00F15DF1" w:rsidRPr="005224EC">
        <w:rPr>
          <w:spacing w:val="-1"/>
        </w:rPr>
        <w:t xml:space="preserve"> </w:t>
      </w:r>
      <w:r w:rsidRPr="005224EC">
        <w:rPr>
          <w:spacing w:val="-1"/>
        </w:rPr>
        <w:t>земель</w:t>
      </w:r>
      <w:r w:rsidR="00F15DF1" w:rsidRPr="005224EC">
        <w:rPr>
          <w:spacing w:val="-1"/>
        </w:rPr>
        <w:t xml:space="preserve"> </w:t>
      </w:r>
      <w:r w:rsidRPr="005224EC">
        <w:rPr>
          <w:spacing w:val="-1"/>
        </w:rPr>
        <w:t>Беларуси,</w:t>
      </w:r>
      <w:r w:rsidR="00F15DF1" w:rsidRPr="005224EC">
        <w:rPr>
          <w:spacing w:val="-1"/>
        </w:rPr>
        <w:t xml:space="preserve"> </w:t>
      </w:r>
      <w:r w:rsidRPr="005224EC">
        <w:t>ветровой</w:t>
      </w:r>
      <w:r w:rsidR="00F15DF1" w:rsidRPr="005224EC">
        <w:t xml:space="preserve"> </w:t>
      </w:r>
      <w:r w:rsidRPr="005224EC">
        <w:t>–</w:t>
      </w:r>
      <w:r w:rsidR="00F15DF1" w:rsidRPr="005224EC">
        <w:t xml:space="preserve"> </w:t>
      </w:r>
      <w:r w:rsidRPr="005224EC">
        <w:t>15%.</w:t>
      </w:r>
    </w:p>
    <w:p w:rsidR="00922933" w:rsidRPr="005224EC" w:rsidRDefault="00922933" w:rsidP="00682081">
      <w:pPr>
        <w:pStyle w:val="a8"/>
        <w:spacing w:after="0"/>
        <w:rPr>
          <w:spacing w:val="-1"/>
        </w:rPr>
      </w:pPr>
      <w:r w:rsidRPr="005224EC">
        <w:t>Радиационная</w:t>
      </w:r>
      <w:r w:rsidR="002D0266">
        <w:t xml:space="preserve">  </w:t>
      </w:r>
      <w:r w:rsidRPr="005224EC">
        <w:t>обстановка</w:t>
      </w:r>
      <w:r w:rsidR="002D0266">
        <w:t xml:space="preserve"> </w:t>
      </w:r>
      <w:r w:rsidRPr="005224EC">
        <w:rPr>
          <w:spacing w:val="-1"/>
        </w:rPr>
        <w:t>на</w:t>
      </w:r>
      <w:r w:rsidR="002D0266">
        <w:rPr>
          <w:spacing w:val="-1"/>
        </w:rPr>
        <w:t xml:space="preserve"> </w:t>
      </w:r>
      <w:r w:rsidRPr="005224EC">
        <w:rPr>
          <w:spacing w:val="-1"/>
        </w:rPr>
        <w:t>территориях,</w:t>
      </w:r>
      <w:r w:rsidR="002D0266">
        <w:rPr>
          <w:spacing w:val="-1"/>
        </w:rPr>
        <w:t xml:space="preserve"> </w:t>
      </w:r>
      <w:r w:rsidRPr="005224EC">
        <w:rPr>
          <w:spacing w:val="-1"/>
        </w:rPr>
        <w:t>загрязненных</w:t>
      </w:r>
      <w:r w:rsidR="002D0266">
        <w:rPr>
          <w:spacing w:val="-1"/>
        </w:rPr>
        <w:t xml:space="preserve"> </w:t>
      </w:r>
      <w:r w:rsidRPr="005224EC">
        <w:t>в</w:t>
      </w:r>
      <w:r w:rsidR="002D0266">
        <w:t xml:space="preserve"> </w:t>
      </w:r>
      <w:r w:rsidRPr="005224EC">
        <w:rPr>
          <w:spacing w:val="-2"/>
        </w:rPr>
        <w:t>результате</w:t>
      </w:r>
      <w:r w:rsidR="002D0266">
        <w:rPr>
          <w:spacing w:val="-2"/>
        </w:rPr>
        <w:t xml:space="preserve"> </w:t>
      </w:r>
      <w:r w:rsidR="002D0266">
        <w:rPr>
          <w:spacing w:val="-1"/>
        </w:rPr>
        <w:t xml:space="preserve">аварии </w:t>
      </w:r>
      <w:r w:rsidRPr="005224EC">
        <w:rPr>
          <w:spacing w:val="-1"/>
        </w:rPr>
        <w:t>и</w:t>
      </w:r>
      <w:r w:rsidR="00A73D6C">
        <w:rPr>
          <w:spacing w:val="-1"/>
        </w:rPr>
        <w:t xml:space="preserve"> </w:t>
      </w:r>
      <w:r w:rsidRPr="005224EC">
        <w:rPr>
          <w:spacing w:val="-1"/>
        </w:rPr>
        <w:t>на</w:t>
      </w:r>
      <w:r w:rsidR="00A73D6C">
        <w:rPr>
          <w:spacing w:val="-1"/>
        </w:rPr>
        <w:t xml:space="preserve"> </w:t>
      </w:r>
      <w:r w:rsidRPr="005224EC">
        <w:t>ЧАЭС,</w:t>
      </w:r>
      <w:r w:rsidR="00A73D6C">
        <w:t xml:space="preserve"> </w:t>
      </w:r>
      <w:r w:rsidRPr="005224EC">
        <w:t>в</w:t>
      </w:r>
      <w:r w:rsidR="00A73D6C">
        <w:t xml:space="preserve"> </w:t>
      </w:r>
      <w:r w:rsidRPr="005224EC">
        <w:rPr>
          <w:spacing w:val="-1"/>
        </w:rPr>
        <w:t>последние</w:t>
      </w:r>
      <w:r w:rsidR="00A73D6C">
        <w:rPr>
          <w:spacing w:val="-1"/>
        </w:rPr>
        <w:t xml:space="preserve"> </w:t>
      </w:r>
      <w:r w:rsidRPr="005224EC">
        <w:t>годы</w:t>
      </w:r>
      <w:r w:rsidR="00A73D6C">
        <w:t xml:space="preserve"> </w:t>
      </w:r>
      <w:r w:rsidRPr="005224EC">
        <w:rPr>
          <w:spacing w:val="-1"/>
        </w:rPr>
        <w:t>значительно</w:t>
      </w:r>
      <w:r w:rsidR="00A73D6C">
        <w:rPr>
          <w:spacing w:val="-1"/>
        </w:rPr>
        <w:t xml:space="preserve"> </w:t>
      </w:r>
      <w:r w:rsidRPr="005224EC">
        <w:rPr>
          <w:spacing w:val="-1"/>
        </w:rPr>
        <w:t>улучшилась.</w:t>
      </w:r>
      <w:r w:rsidR="00A73D6C">
        <w:rPr>
          <w:spacing w:val="-1"/>
        </w:rPr>
        <w:t xml:space="preserve"> </w:t>
      </w:r>
      <w:r w:rsidRPr="005224EC">
        <w:rPr>
          <w:spacing w:val="-1"/>
        </w:rPr>
        <w:t>Наблюдается</w:t>
      </w:r>
      <w:r w:rsidR="00A73D6C">
        <w:rPr>
          <w:spacing w:val="-1"/>
        </w:rPr>
        <w:t xml:space="preserve"> </w:t>
      </w:r>
      <w:r w:rsidRPr="005224EC">
        <w:t>постепенное</w:t>
      </w:r>
      <w:r w:rsidR="00A73D6C">
        <w:t xml:space="preserve"> </w:t>
      </w:r>
      <w:r w:rsidRPr="005224EC">
        <w:rPr>
          <w:spacing w:val="-1"/>
        </w:rPr>
        <w:t>уменьшение</w:t>
      </w:r>
      <w:r w:rsidR="00A73D6C">
        <w:rPr>
          <w:spacing w:val="-1"/>
        </w:rPr>
        <w:t xml:space="preserve"> </w:t>
      </w:r>
      <w:r w:rsidRPr="005224EC">
        <w:rPr>
          <w:spacing w:val="-1"/>
        </w:rPr>
        <w:t>площади</w:t>
      </w:r>
      <w:r w:rsidR="00A73D6C">
        <w:rPr>
          <w:spacing w:val="-1"/>
        </w:rPr>
        <w:t xml:space="preserve"> </w:t>
      </w:r>
      <w:r w:rsidRPr="005224EC">
        <w:rPr>
          <w:spacing w:val="-1"/>
        </w:rPr>
        <w:t>используемых</w:t>
      </w:r>
      <w:r w:rsidR="00A73D6C">
        <w:rPr>
          <w:spacing w:val="-1"/>
        </w:rPr>
        <w:t xml:space="preserve"> </w:t>
      </w:r>
      <w:r w:rsidRPr="005224EC">
        <w:t>загрязненных</w:t>
      </w:r>
      <w:r w:rsidR="00A73D6C">
        <w:t xml:space="preserve"> </w:t>
      </w:r>
      <w:r w:rsidRPr="005224EC">
        <w:rPr>
          <w:spacing w:val="-1"/>
        </w:rPr>
        <w:t>сельскохозяйственных</w:t>
      </w:r>
      <w:r w:rsidR="00A73D6C">
        <w:rPr>
          <w:spacing w:val="-1"/>
        </w:rPr>
        <w:t xml:space="preserve"> </w:t>
      </w:r>
      <w:r w:rsidRPr="005224EC">
        <w:t>земель.</w:t>
      </w:r>
    </w:p>
    <w:p w:rsidR="00922933" w:rsidRPr="005224EC" w:rsidRDefault="00922933" w:rsidP="00682081">
      <w:pPr>
        <w:pStyle w:val="a8"/>
        <w:spacing w:after="0"/>
      </w:pPr>
      <w:r w:rsidRPr="005224EC">
        <w:t>В</w:t>
      </w:r>
      <w:r w:rsidR="00E42A0E" w:rsidRPr="005224EC">
        <w:t xml:space="preserve"> </w:t>
      </w:r>
      <w:r w:rsidRPr="005224EC">
        <w:rPr>
          <w:spacing w:val="-1"/>
        </w:rPr>
        <w:t>Беларуси</w:t>
      </w:r>
      <w:r w:rsidR="00E42A0E" w:rsidRPr="005224EC">
        <w:rPr>
          <w:spacing w:val="-1"/>
        </w:rPr>
        <w:t xml:space="preserve"> </w:t>
      </w:r>
      <w:r w:rsidRPr="005224EC">
        <w:t>наметилась тенденция сокращения объемов образования отходов</w:t>
      </w:r>
      <w:r w:rsidR="00E42A0E" w:rsidRPr="005224EC">
        <w:t xml:space="preserve"> </w:t>
      </w:r>
      <w:r w:rsidRPr="005224EC">
        <w:rPr>
          <w:spacing w:val="-1"/>
        </w:rPr>
        <w:t>производства,</w:t>
      </w:r>
      <w:r w:rsidR="00E42A0E" w:rsidRPr="005224EC">
        <w:rPr>
          <w:spacing w:val="-1"/>
        </w:rPr>
        <w:t xml:space="preserve"> </w:t>
      </w:r>
      <w:r w:rsidRPr="005224EC">
        <w:rPr>
          <w:spacing w:val="-2"/>
        </w:rPr>
        <w:t>что</w:t>
      </w:r>
      <w:r w:rsidR="00E42A0E" w:rsidRPr="005224EC">
        <w:rPr>
          <w:spacing w:val="-2"/>
        </w:rPr>
        <w:t xml:space="preserve"> </w:t>
      </w:r>
      <w:r w:rsidRPr="005224EC">
        <w:rPr>
          <w:spacing w:val="-1"/>
        </w:rPr>
        <w:t>обусловлено</w:t>
      </w:r>
      <w:r w:rsidR="00E42A0E" w:rsidRPr="005224EC">
        <w:rPr>
          <w:spacing w:val="-1"/>
        </w:rPr>
        <w:t xml:space="preserve"> </w:t>
      </w:r>
      <w:r w:rsidRPr="005224EC">
        <w:t xml:space="preserve">главным </w:t>
      </w:r>
      <w:r w:rsidRPr="005224EC">
        <w:rPr>
          <w:spacing w:val="-1"/>
        </w:rPr>
        <w:t>образом</w:t>
      </w:r>
      <w:r w:rsidR="00E42A0E" w:rsidRPr="005224EC">
        <w:rPr>
          <w:spacing w:val="-1"/>
        </w:rPr>
        <w:t xml:space="preserve"> </w:t>
      </w:r>
      <w:r w:rsidRPr="005224EC">
        <w:rPr>
          <w:spacing w:val="-1"/>
        </w:rPr>
        <w:t>уменьшением</w:t>
      </w:r>
      <w:r w:rsidR="00E42A0E" w:rsidRPr="005224EC">
        <w:rPr>
          <w:spacing w:val="-1"/>
        </w:rPr>
        <w:t xml:space="preserve"> </w:t>
      </w:r>
      <w:r w:rsidRPr="005224EC">
        <w:t xml:space="preserve">годового </w:t>
      </w:r>
      <w:r w:rsidRPr="005224EC">
        <w:rPr>
          <w:spacing w:val="-1"/>
        </w:rPr>
        <w:t>выхода</w:t>
      </w:r>
      <w:r w:rsidR="00E42A0E" w:rsidRPr="005224EC">
        <w:rPr>
          <w:spacing w:val="-1"/>
        </w:rPr>
        <w:t xml:space="preserve"> </w:t>
      </w:r>
      <w:r w:rsidRPr="005224EC">
        <w:rPr>
          <w:spacing w:val="-1"/>
        </w:rPr>
        <w:t>галитовых</w:t>
      </w:r>
      <w:r w:rsidR="00E42A0E" w:rsidRPr="005224EC">
        <w:rPr>
          <w:spacing w:val="-1"/>
        </w:rPr>
        <w:t xml:space="preserve"> </w:t>
      </w:r>
      <w:r w:rsidRPr="005224EC">
        <w:t>отходов</w:t>
      </w:r>
      <w:r w:rsidR="00E42A0E" w:rsidRPr="005224EC">
        <w:t xml:space="preserve"> </w:t>
      </w:r>
      <w:r w:rsidRPr="005224EC">
        <w:t>и</w:t>
      </w:r>
      <w:r w:rsidR="00E42A0E" w:rsidRPr="005224EC">
        <w:t xml:space="preserve"> </w:t>
      </w:r>
      <w:r w:rsidRPr="005224EC">
        <w:rPr>
          <w:spacing w:val="-1"/>
        </w:rPr>
        <w:t>шламов</w:t>
      </w:r>
      <w:r w:rsidR="00E42A0E" w:rsidRPr="005224EC">
        <w:rPr>
          <w:spacing w:val="-1"/>
        </w:rPr>
        <w:t xml:space="preserve"> </w:t>
      </w:r>
      <w:r w:rsidRPr="005224EC">
        <w:rPr>
          <w:spacing w:val="-1"/>
        </w:rPr>
        <w:t>галитовых</w:t>
      </w:r>
      <w:r w:rsidR="00E42A0E" w:rsidRPr="005224EC">
        <w:rPr>
          <w:spacing w:val="-1"/>
        </w:rPr>
        <w:t xml:space="preserve"> </w:t>
      </w:r>
      <w:r w:rsidRPr="005224EC">
        <w:rPr>
          <w:spacing w:val="-1"/>
        </w:rPr>
        <w:t>глинисто-солевых.</w:t>
      </w:r>
      <w:r w:rsidR="00E42A0E" w:rsidRPr="005224EC">
        <w:rPr>
          <w:spacing w:val="-1"/>
        </w:rPr>
        <w:t xml:space="preserve"> </w:t>
      </w:r>
      <w:r w:rsidRPr="005224EC">
        <w:t>Уровень</w:t>
      </w:r>
      <w:r w:rsidR="00E42A0E" w:rsidRPr="005224EC">
        <w:t xml:space="preserve"> </w:t>
      </w:r>
      <w:r w:rsidRPr="005224EC">
        <w:rPr>
          <w:spacing w:val="-1"/>
        </w:rPr>
        <w:t>использования</w:t>
      </w:r>
      <w:r w:rsidR="00E42A0E" w:rsidRPr="005224EC">
        <w:rPr>
          <w:spacing w:val="-1"/>
        </w:rPr>
        <w:t xml:space="preserve"> </w:t>
      </w:r>
      <w:r w:rsidR="004564C2" w:rsidRPr="005224EC">
        <w:rPr>
          <w:spacing w:val="-2"/>
        </w:rPr>
        <w:t xml:space="preserve">всех видов </w:t>
      </w:r>
      <w:r w:rsidRPr="005224EC">
        <w:t>отходов</w:t>
      </w:r>
      <w:r w:rsidR="00E42A0E" w:rsidRPr="005224EC">
        <w:t xml:space="preserve"> </w:t>
      </w:r>
      <w:r w:rsidRPr="005224EC">
        <w:rPr>
          <w:spacing w:val="-1"/>
        </w:rPr>
        <w:t>производства</w:t>
      </w:r>
      <w:r w:rsidR="00E42A0E" w:rsidRPr="005224EC">
        <w:rPr>
          <w:spacing w:val="-1"/>
        </w:rPr>
        <w:t xml:space="preserve"> </w:t>
      </w:r>
      <w:r w:rsidRPr="005224EC">
        <w:t>в</w:t>
      </w:r>
      <w:r w:rsidR="00E42A0E" w:rsidRPr="005224EC">
        <w:t xml:space="preserve"> </w:t>
      </w:r>
      <w:r w:rsidR="00BD6CDE">
        <w:rPr>
          <w:spacing w:val="-1"/>
        </w:rPr>
        <w:t>2014</w:t>
      </w:r>
      <w:r w:rsidR="00E42A0E" w:rsidRPr="005224EC">
        <w:rPr>
          <w:spacing w:val="-1"/>
        </w:rPr>
        <w:t xml:space="preserve"> </w:t>
      </w:r>
      <w:r w:rsidRPr="005224EC">
        <w:rPr>
          <w:spacing w:val="1"/>
        </w:rPr>
        <w:t>г.</w:t>
      </w:r>
      <w:r w:rsidR="00E42A0E" w:rsidRPr="005224EC">
        <w:rPr>
          <w:spacing w:val="1"/>
        </w:rPr>
        <w:t xml:space="preserve"> </w:t>
      </w:r>
      <w:r w:rsidRPr="005224EC">
        <w:rPr>
          <w:spacing w:val="-1"/>
        </w:rPr>
        <w:t>достиг</w:t>
      </w:r>
      <w:r w:rsidR="00E42A0E" w:rsidRPr="005224EC">
        <w:rPr>
          <w:spacing w:val="-1"/>
        </w:rPr>
        <w:t xml:space="preserve"> </w:t>
      </w:r>
      <w:r w:rsidRPr="005224EC">
        <w:rPr>
          <w:spacing w:val="-1"/>
        </w:rPr>
        <w:t>величины</w:t>
      </w:r>
      <w:r w:rsidR="002D0266">
        <w:rPr>
          <w:spacing w:val="-1"/>
        </w:rPr>
        <w:t xml:space="preserve"> 32% (в 2010 г. – 31,2%).</w:t>
      </w:r>
    </w:p>
    <w:p w:rsidR="00922933" w:rsidRPr="005224EC" w:rsidRDefault="00922933" w:rsidP="00682081">
      <w:pPr>
        <w:pStyle w:val="a8"/>
        <w:spacing w:after="0"/>
      </w:pPr>
      <w:r w:rsidRPr="005224EC">
        <w:t>В</w:t>
      </w:r>
      <w:r w:rsidR="00E42A0E" w:rsidRPr="005224EC">
        <w:t xml:space="preserve"> </w:t>
      </w:r>
      <w:r w:rsidRPr="005224EC">
        <w:t>последние</w:t>
      </w:r>
      <w:r w:rsidR="00E42A0E" w:rsidRPr="005224EC">
        <w:t xml:space="preserve"> </w:t>
      </w:r>
      <w:r w:rsidRPr="005224EC">
        <w:rPr>
          <w:spacing w:val="-1"/>
        </w:rPr>
        <w:t>годы</w:t>
      </w:r>
      <w:r w:rsidR="00E42A0E" w:rsidRPr="005224EC">
        <w:rPr>
          <w:spacing w:val="-1"/>
        </w:rPr>
        <w:t xml:space="preserve"> </w:t>
      </w:r>
      <w:r w:rsidRPr="005224EC">
        <w:t>в</w:t>
      </w:r>
      <w:r w:rsidR="00E42A0E" w:rsidRPr="005224EC">
        <w:t xml:space="preserve"> </w:t>
      </w:r>
      <w:r w:rsidRPr="005224EC">
        <w:rPr>
          <w:spacing w:val="-1"/>
        </w:rPr>
        <w:t>Беларуси</w:t>
      </w:r>
      <w:r w:rsidR="00E42A0E" w:rsidRPr="005224EC">
        <w:rPr>
          <w:spacing w:val="-1"/>
        </w:rPr>
        <w:t xml:space="preserve"> </w:t>
      </w:r>
      <w:r w:rsidRPr="005224EC">
        <w:t>наблюдается</w:t>
      </w:r>
      <w:r w:rsidR="00E42A0E" w:rsidRPr="005224EC">
        <w:t xml:space="preserve"> </w:t>
      </w:r>
      <w:r w:rsidRPr="005224EC">
        <w:rPr>
          <w:spacing w:val="-1"/>
        </w:rPr>
        <w:t>рост</w:t>
      </w:r>
      <w:r w:rsidR="00E42A0E" w:rsidRPr="005224EC">
        <w:rPr>
          <w:spacing w:val="-1"/>
        </w:rPr>
        <w:t xml:space="preserve"> </w:t>
      </w:r>
      <w:r w:rsidRPr="005224EC">
        <w:t>объема</w:t>
      </w:r>
      <w:r w:rsidR="00E42A0E" w:rsidRPr="005224EC">
        <w:t xml:space="preserve"> </w:t>
      </w:r>
      <w:r w:rsidRPr="005224EC">
        <w:t>образования</w:t>
      </w:r>
      <w:r w:rsidR="00E42A0E" w:rsidRPr="005224EC">
        <w:t xml:space="preserve"> </w:t>
      </w:r>
      <w:r w:rsidR="004564C2" w:rsidRPr="005224EC">
        <w:rPr>
          <w:spacing w:val="-1"/>
        </w:rPr>
        <w:t xml:space="preserve">твердых </w:t>
      </w:r>
      <w:r w:rsidRPr="005224EC">
        <w:rPr>
          <w:spacing w:val="-1"/>
        </w:rPr>
        <w:t>коммунальных</w:t>
      </w:r>
      <w:r w:rsidR="00E42A0E" w:rsidRPr="005224EC">
        <w:rPr>
          <w:spacing w:val="-1"/>
        </w:rPr>
        <w:t xml:space="preserve"> </w:t>
      </w:r>
      <w:r w:rsidRPr="005224EC">
        <w:rPr>
          <w:spacing w:val="-1"/>
        </w:rPr>
        <w:t>отходов,</w:t>
      </w:r>
      <w:r w:rsidR="00E42A0E" w:rsidRPr="005224EC">
        <w:rPr>
          <w:spacing w:val="-1"/>
        </w:rPr>
        <w:t xml:space="preserve"> </w:t>
      </w:r>
      <w:r w:rsidRPr="005224EC">
        <w:rPr>
          <w:spacing w:val="-1"/>
        </w:rPr>
        <w:t>который</w:t>
      </w:r>
      <w:r w:rsidR="00E42A0E" w:rsidRPr="005224EC">
        <w:rPr>
          <w:spacing w:val="-1"/>
        </w:rPr>
        <w:t xml:space="preserve"> </w:t>
      </w:r>
      <w:r w:rsidRPr="005224EC">
        <w:rPr>
          <w:spacing w:val="-1"/>
        </w:rPr>
        <w:t>составил</w:t>
      </w:r>
      <w:r w:rsidRPr="005224EC">
        <w:t xml:space="preserve"> в</w:t>
      </w:r>
      <w:r w:rsidR="00E42A0E" w:rsidRPr="005224EC">
        <w:t xml:space="preserve"> </w:t>
      </w:r>
      <w:r w:rsidR="00076287">
        <w:t>2014</w:t>
      </w:r>
      <w:r w:rsidR="00E42A0E" w:rsidRPr="005224EC">
        <w:t xml:space="preserve"> </w:t>
      </w:r>
      <w:r w:rsidRPr="005224EC">
        <w:rPr>
          <w:spacing w:val="1"/>
        </w:rPr>
        <w:t>г.</w:t>
      </w:r>
      <w:r w:rsidR="00E42A0E" w:rsidRPr="005224EC">
        <w:rPr>
          <w:spacing w:val="1"/>
        </w:rPr>
        <w:t xml:space="preserve"> </w:t>
      </w:r>
      <w:r w:rsidR="004564C2" w:rsidRPr="005224EC">
        <w:rPr>
          <w:spacing w:val="-2"/>
        </w:rPr>
        <w:t>19</w:t>
      </w:r>
      <w:r w:rsidR="00076287">
        <w:rPr>
          <w:spacing w:val="-2"/>
        </w:rPr>
        <w:t xml:space="preserve"> </w:t>
      </w:r>
      <w:r w:rsidR="004564C2" w:rsidRPr="005224EC">
        <w:rPr>
          <w:spacing w:val="-2"/>
        </w:rPr>
        <w:t>434</w:t>
      </w:r>
      <w:r w:rsidR="00E42A0E" w:rsidRPr="005224EC">
        <w:rPr>
          <w:spacing w:val="-2"/>
        </w:rPr>
        <w:t xml:space="preserve"> </w:t>
      </w:r>
      <w:r w:rsidRPr="005224EC">
        <w:rPr>
          <w:spacing w:val="-1"/>
        </w:rPr>
        <w:t>тыс.</w:t>
      </w:r>
      <w:r w:rsidR="004564C2" w:rsidRPr="005224EC">
        <w:rPr>
          <w:spacing w:val="-1"/>
        </w:rPr>
        <w:t>м</w:t>
      </w:r>
      <w:r w:rsidR="004564C2" w:rsidRPr="005224EC">
        <w:rPr>
          <w:spacing w:val="-1"/>
          <w:vertAlign w:val="superscript"/>
        </w:rPr>
        <w:t>3</w:t>
      </w:r>
      <w:r w:rsidRPr="005224EC">
        <w:rPr>
          <w:spacing w:val="-1"/>
        </w:rPr>
        <w:t>.</w:t>
      </w:r>
      <w:r w:rsidR="00E42A0E" w:rsidRPr="005224EC">
        <w:rPr>
          <w:spacing w:val="-1"/>
        </w:rPr>
        <w:t xml:space="preserve"> </w:t>
      </w:r>
      <w:r w:rsidRPr="005224EC">
        <w:t>Показатель</w:t>
      </w:r>
      <w:r w:rsidR="00E42A0E" w:rsidRPr="005224EC">
        <w:t xml:space="preserve"> </w:t>
      </w:r>
      <w:r w:rsidRPr="005224EC">
        <w:rPr>
          <w:spacing w:val="-1"/>
        </w:rPr>
        <w:t>удельного</w:t>
      </w:r>
      <w:r w:rsidR="00E42A0E" w:rsidRPr="005224EC">
        <w:rPr>
          <w:spacing w:val="-1"/>
        </w:rPr>
        <w:t xml:space="preserve"> </w:t>
      </w:r>
      <w:r w:rsidRPr="005224EC">
        <w:t>образования</w:t>
      </w:r>
      <w:r w:rsidR="00E42A0E" w:rsidRPr="005224EC">
        <w:t xml:space="preserve"> </w:t>
      </w:r>
      <w:r w:rsidRPr="005224EC">
        <w:t>твердых</w:t>
      </w:r>
      <w:r w:rsidR="00E42A0E" w:rsidRPr="005224EC">
        <w:t xml:space="preserve"> </w:t>
      </w:r>
      <w:r w:rsidRPr="005224EC">
        <w:rPr>
          <w:spacing w:val="-1"/>
        </w:rPr>
        <w:t>коммунальных</w:t>
      </w:r>
      <w:r w:rsidR="00E42A0E" w:rsidRPr="005224EC">
        <w:rPr>
          <w:spacing w:val="-1"/>
        </w:rPr>
        <w:t xml:space="preserve"> </w:t>
      </w:r>
      <w:r w:rsidRPr="005224EC">
        <w:t>отходов</w:t>
      </w:r>
      <w:r w:rsidR="00E42A0E" w:rsidRPr="005224EC">
        <w:t xml:space="preserve"> </w:t>
      </w:r>
      <w:r w:rsidRPr="005224EC">
        <w:rPr>
          <w:spacing w:val="-2"/>
        </w:rPr>
        <w:t>уве</w:t>
      </w:r>
      <w:r w:rsidRPr="005224EC">
        <w:t>личился</w:t>
      </w:r>
      <w:r w:rsidR="00E42A0E" w:rsidRPr="005224EC">
        <w:t xml:space="preserve"> </w:t>
      </w:r>
      <w:r w:rsidRPr="005224EC">
        <w:t>и составил</w:t>
      </w:r>
      <w:r w:rsidR="00E42A0E" w:rsidRPr="005224EC">
        <w:t xml:space="preserve"> </w:t>
      </w:r>
      <w:r w:rsidR="004564C2" w:rsidRPr="005224EC">
        <w:rPr>
          <w:spacing w:val="-1"/>
        </w:rPr>
        <w:t>2,05</w:t>
      </w:r>
      <w:r w:rsidR="00E42A0E" w:rsidRPr="005224EC">
        <w:rPr>
          <w:spacing w:val="-1"/>
        </w:rPr>
        <w:t xml:space="preserve"> </w:t>
      </w:r>
      <w:r w:rsidR="004564C2" w:rsidRPr="005224EC">
        <w:rPr>
          <w:spacing w:val="-1"/>
        </w:rPr>
        <w:t>м</w:t>
      </w:r>
      <w:r w:rsidR="004564C2" w:rsidRPr="005224EC">
        <w:rPr>
          <w:spacing w:val="-1"/>
          <w:vertAlign w:val="superscript"/>
        </w:rPr>
        <w:t>3</w:t>
      </w:r>
      <w:r w:rsidRPr="005224EC">
        <w:rPr>
          <w:spacing w:val="-1"/>
        </w:rPr>
        <w:t>/чел.</w:t>
      </w:r>
      <w:r w:rsidR="00E42A0E" w:rsidRPr="005224EC">
        <w:rPr>
          <w:spacing w:val="-1"/>
        </w:rPr>
        <w:t xml:space="preserve"> </w:t>
      </w:r>
      <w:r w:rsidR="002D0266">
        <w:t>в</w:t>
      </w:r>
      <w:r w:rsidR="00E42A0E" w:rsidRPr="005224EC">
        <w:t xml:space="preserve"> </w:t>
      </w:r>
      <w:r w:rsidR="004564C2" w:rsidRPr="005224EC">
        <w:rPr>
          <w:spacing w:val="-1"/>
        </w:rPr>
        <w:t>год</w:t>
      </w:r>
      <w:r w:rsidRPr="005224EC">
        <w:rPr>
          <w:spacing w:val="-1"/>
        </w:rPr>
        <w:t xml:space="preserve">. </w:t>
      </w:r>
    </w:p>
    <w:p w:rsidR="00922933" w:rsidRPr="005224EC" w:rsidRDefault="00922933" w:rsidP="00682081">
      <w:pPr>
        <w:pStyle w:val="a8"/>
        <w:spacing w:after="0"/>
        <w:rPr>
          <w:spacing w:val="-1"/>
        </w:rPr>
      </w:pPr>
      <w:r w:rsidRPr="005224EC">
        <w:t>Одной</w:t>
      </w:r>
      <w:r w:rsidR="00E42A0E" w:rsidRPr="005224EC">
        <w:t xml:space="preserve"> </w:t>
      </w:r>
      <w:r w:rsidRPr="005224EC">
        <w:t>из</w:t>
      </w:r>
      <w:r w:rsidR="00E42A0E" w:rsidRPr="005224EC">
        <w:t xml:space="preserve"> </w:t>
      </w:r>
      <w:r w:rsidRPr="005224EC">
        <w:rPr>
          <w:spacing w:val="-1"/>
        </w:rPr>
        <w:t>самых</w:t>
      </w:r>
      <w:r w:rsidR="00E42A0E" w:rsidRPr="005224EC">
        <w:rPr>
          <w:spacing w:val="-1"/>
        </w:rPr>
        <w:t xml:space="preserve"> </w:t>
      </w:r>
      <w:r w:rsidRPr="005224EC">
        <w:t>важных</w:t>
      </w:r>
      <w:r w:rsidR="00E42A0E" w:rsidRPr="005224EC">
        <w:t xml:space="preserve"> </w:t>
      </w:r>
      <w:r w:rsidRPr="005224EC">
        <w:t>проблем</w:t>
      </w:r>
      <w:r w:rsidR="00E42A0E" w:rsidRPr="005224EC">
        <w:t xml:space="preserve"> </w:t>
      </w:r>
      <w:r w:rsidRPr="005224EC">
        <w:t>в</w:t>
      </w:r>
      <w:r w:rsidR="00E42A0E" w:rsidRPr="005224EC">
        <w:t xml:space="preserve"> </w:t>
      </w:r>
      <w:r w:rsidRPr="005224EC">
        <w:t>области</w:t>
      </w:r>
      <w:r w:rsidR="00E42A0E" w:rsidRPr="005224EC">
        <w:t xml:space="preserve"> </w:t>
      </w:r>
      <w:r w:rsidRPr="005224EC">
        <w:rPr>
          <w:spacing w:val="-1"/>
        </w:rPr>
        <w:t>обращения</w:t>
      </w:r>
      <w:r w:rsidR="00E42A0E" w:rsidRPr="005224EC">
        <w:rPr>
          <w:spacing w:val="-1"/>
        </w:rPr>
        <w:t xml:space="preserve"> </w:t>
      </w:r>
      <w:r w:rsidRPr="005224EC">
        <w:t>с</w:t>
      </w:r>
      <w:r w:rsidR="00E42A0E" w:rsidRPr="005224EC">
        <w:t xml:space="preserve"> </w:t>
      </w:r>
      <w:r w:rsidRPr="005224EC">
        <w:t>отходами</w:t>
      </w:r>
      <w:r w:rsidR="00E42A0E" w:rsidRPr="005224EC">
        <w:t xml:space="preserve"> </w:t>
      </w:r>
      <w:r w:rsidRPr="005224EC">
        <w:rPr>
          <w:spacing w:val="-1"/>
        </w:rPr>
        <w:t>для Беларуси является</w:t>
      </w:r>
      <w:r w:rsidR="00E42A0E" w:rsidRPr="005224EC">
        <w:rPr>
          <w:spacing w:val="-1"/>
        </w:rPr>
        <w:t xml:space="preserve"> </w:t>
      </w:r>
      <w:r w:rsidRPr="005224EC">
        <w:t>их</w:t>
      </w:r>
      <w:r w:rsidR="00E42A0E" w:rsidRPr="005224EC">
        <w:t xml:space="preserve"> </w:t>
      </w:r>
      <w:r w:rsidRPr="005224EC">
        <w:t>использование</w:t>
      </w:r>
      <w:r w:rsidR="00E42A0E" w:rsidRPr="005224EC">
        <w:t xml:space="preserve"> </w:t>
      </w:r>
      <w:r w:rsidRPr="005224EC">
        <w:t>в</w:t>
      </w:r>
      <w:r w:rsidR="00E42A0E" w:rsidRPr="005224EC">
        <w:t xml:space="preserve"> </w:t>
      </w:r>
      <w:r w:rsidRPr="005224EC">
        <w:rPr>
          <w:spacing w:val="-1"/>
        </w:rPr>
        <w:t>качестве</w:t>
      </w:r>
      <w:r w:rsidR="00E42A0E" w:rsidRPr="005224EC">
        <w:rPr>
          <w:spacing w:val="-1"/>
        </w:rPr>
        <w:t xml:space="preserve"> </w:t>
      </w:r>
      <w:r w:rsidRPr="005224EC">
        <w:t>вторичных</w:t>
      </w:r>
      <w:r w:rsidR="00E42A0E" w:rsidRPr="005224EC">
        <w:t xml:space="preserve"> </w:t>
      </w:r>
      <w:r w:rsidRPr="005224EC">
        <w:t>материальных</w:t>
      </w:r>
      <w:r w:rsidR="00E42A0E" w:rsidRPr="005224EC">
        <w:t xml:space="preserve"> </w:t>
      </w:r>
      <w:r w:rsidRPr="005224EC">
        <w:rPr>
          <w:spacing w:val="-1"/>
        </w:rPr>
        <w:t>ресурсов</w:t>
      </w:r>
      <w:r w:rsidR="00E42A0E" w:rsidRPr="005224EC">
        <w:rPr>
          <w:spacing w:val="-1"/>
        </w:rPr>
        <w:t xml:space="preserve"> </w:t>
      </w:r>
      <w:r w:rsidRPr="005224EC">
        <w:rPr>
          <w:spacing w:val="-1"/>
        </w:rPr>
        <w:t>(ВМР)</w:t>
      </w:r>
      <w:r w:rsidR="00D16B11" w:rsidRPr="005224EC">
        <w:rPr>
          <w:spacing w:val="-1"/>
        </w:rPr>
        <w:t xml:space="preserve">, решению которой должно способствовать применение введенного законодательством в 2012 г. принципа расширенной ответственности производителя и импортера, позволяющего привлекать средства производителей и импортеров товаров и тары к созданию системы </w:t>
      </w:r>
      <w:r w:rsidR="00D16B11" w:rsidRPr="005224EC">
        <w:rPr>
          <w:spacing w:val="-1"/>
        </w:rPr>
        <w:lastRenderedPageBreak/>
        <w:t>сбора и использования отходов, в которые превращается выпускаемая и импортируемая ими продукция.</w:t>
      </w:r>
    </w:p>
    <w:p w:rsidR="00872247" w:rsidRPr="005224EC" w:rsidRDefault="00872247" w:rsidP="00682081">
      <w:pPr>
        <w:widowControl w:val="0"/>
        <w:autoSpaceDE w:val="0"/>
        <w:autoSpaceDN w:val="0"/>
        <w:adjustRightInd w:val="0"/>
        <w:ind w:firstLine="709"/>
        <w:jc w:val="both"/>
        <w:rPr>
          <w:sz w:val="28"/>
          <w:szCs w:val="28"/>
        </w:rPr>
      </w:pPr>
      <w:r w:rsidRPr="005224EC">
        <w:rPr>
          <w:sz w:val="28"/>
          <w:szCs w:val="28"/>
        </w:rPr>
        <w:t xml:space="preserve">Выбросы загрязняющих веществ в атмосферный воздух, воды и почву зависят от интенсивности работы промышленного комплекса страны, использования различных видов топлива, модернизации оборудования, соблюдения технологических процессов, работы очистных сооружений. </w:t>
      </w:r>
    </w:p>
    <w:p w:rsidR="00932DDE" w:rsidRPr="005224EC" w:rsidRDefault="00872247" w:rsidP="00682081">
      <w:pPr>
        <w:widowControl w:val="0"/>
        <w:autoSpaceDE w:val="0"/>
        <w:autoSpaceDN w:val="0"/>
        <w:adjustRightInd w:val="0"/>
        <w:ind w:firstLine="709"/>
        <w:jc w:val="both"/>
        <w:rPr>
          <w:sz w:val="28"/>
          <w:szCs w:val="28"/>
        </w:rPr>
      </w:pPr>
      <w:r w:rsidRPr="005224EC">
        <w:rPr>
          <w:sz w:val="28"/>
          <w:szCs w:val="28"/>
        </w:rPr>
        <w:t xml:space="preserve">Поэтому решение экологических проблем в Республике Беларусь самым тесным образом зависит от состояния экономики, которая в последние годы испытывает серьезные трудности в силу внешних и внутренних факторов. </w:t>
      </w:r>
      <w:r w:rsidR="00A911E7" w:rsidRPr="005224EC">
        <w:rPr>
          <w:noProof/>
          <w:sz w:val="28"/>
          <w:szCs w:val="28"/>
        </w:rPr>
        <w:t>Н</w:t>
      </w:r>
      <w:r w:rsidRPr="005224EC">
        <w:rPr>
          <w:noProof/>
          <w:sz w:val="28"/>
          <w:szCs w:val="28"/>
        </w:rPr>
        <w:t>аблюдалось замедление темпов экономического роста, объемов продукции промышленного производства, снижение инвестиционной активности</w:t>
      </w:r>
      <w:r w:rsidR="00A911E7" w:rsidRPr="005224EC">
        <w:rPr>
          <w:noProof/>
          <w:sz w:val="28"/>
          <w:szCs w:val="28"/>
        </w:rPr>
        <w:t>.</w:t>
      </w:r>
      <w:r w:rsidR="00932DDE" w:rsidRPr="005224EC">
        <w:rPr>
          <w:noProof/>
          <w:sz w:val="28"/>
          <w:szCs w:val="28"/>
        </w:rPr>
        <w:t>В 201</w:t>
      </w:r>
      <w:r w:rsidR="00BF2EDF" w:rsidRPr="005224EC">
        <w:rPr>
          <w:noProof/>
          <w:sz w:val="28"/>
          <w:szCs w:val="28"/>
        </w:rPr>
        <w:t>4</w:t>
      </w:r>
      <w:r w:rsidR="00932DDE" w:rsidRPr="005224EC">
        <w:rPr>
          <w:noProof/>
          <w:sz w:val="28"/>
          <w:szCs w:val="28"/>
        </w:rPr>
        <w:t xml:space="preserve"> году объем ВВП составил </w:t>
      </w:r>
      <w:r w:rsidR="00BF2EDF" w:rsidRPr="005224EC">
        <w:rPr>
          <w:noProof/>
          <w:sz w:val="28"/>
          <w:szCs w:val="28"/>
        </w:rPr>
        <w:t>778,5</w:t>
      </w:r>
      <w:r w:rsidR="00932DDE" w:rsidRPr="005224EC">
        <w:rPr>
          <w:noProof/>
          <w:sz w:val="28"/>
          <w:szCs w:val="28"/>
        </w:rPr>
        <w:t xml:space="preserve"> трлн. рублей.</w:t>
      </w:r>
      <w:r w:rsidR="00932DDE" w:rsidRPr="005224EC">
        <w:rPr>
          <w:sz w:val="28"/>
          <w:szCs w:val="28"/>
        </w:rPr>
        <w:t xml:space="preserve"> Однако </w:t>
      </w:r>
      <w:r w:rsidR="00932DDE" w:rsidRPr="005224EC">
        <w:rPr>
          <w:noProof/>
          <w:sz w:val="28"/>
          <w:szCs w:val="28"/>
        </w:rPr>
        <w:t xml:space="preserve">прирост ВВП оказался ниже предусмотренного прогнозного показателя. </w:t>
      </w:r>
    </w:p>
    <w:p w:rsidR="00872247" w:rsidRPr="005224EC" w:rsidRDefault="00872247" w:rsidP="00682081">
      <w:pPr>
        <w:widowControl w:val="0"/>
        <w:autoSpaceDE w:val="0"/>
        <w:autoSpaceDN w:val="0"/>
        <w:adjustRightInd w:val="0"/>
        <w:ind w:firstLine="709"/>
        <w:jc w:val="both"/>
        <w:rPr>
          <w:sz w:val="28"/>
          <w:szCs w:val="28"/>
        </w:rPr>
      </w:pPr>
      <w:r w:rsidRPr="005224EC">
        <w:rPr>
          <w:sz w:val="28"/>
          <w:szCs w:val="28"/>
        </w:rPr>
        <w:t>Прогнозирование состояния окружающей среды зависит от развития производственных отраслей</w:t>
      </w:r>
      <w:r w:rsidRPr="005224EC">
        <w:rPr>
          <w:b/>
          <w:bCs/>
        </w:rPr>
        <w:t xml:space="preserve">. </w:t>
      </w:r>
      <w:r w:rsidRPr="005224EC">
        <w:rPr>
          <w:sz w:val="28"/>
          <w:szCs w:val="28"/>
        </w:rPr>
        <w:t>Национальная стратегия устойчивого развития Республики Беларусь предусматривает к 2020 г. увеличить объем производства ВВП в 2,7–3,0 раза, при средне</w:t>
      </w:r>
      <w:r w:rsidR="00CF5DEB">
        <w:rPr>
          <w:sz w:val="28"/>
          <w:szCs w:val="28"/>
        </w:rPr>
        <w:t>годовых темпах его прироста 5,1-</w:t>
      </w:r>
      <w:r w:rsidRPr="005224EC">
        <w:rPr>
          <w:sz w:val="28"/>
          <w:szCs w:val="28"/>
        </w:rPr>
        <w:t xml:space="preserve">5,6%. </w:t>
      </w:r>
    </w:p>
    <w:p w:rsidR="00872247" w:rsidRPr="005224EC" w:rsidRDefault="00872247" w:rsidP="00682081">
      <w:pPr>
        <w:pStyle w:val="14"/>
        <w:ind w:firstLine="709"/>
        <w:jc w:val="both"/>
        <w:rPr>
          <w:sz w:val="28"/>
          <w:szCs w:val="28"/>
        </w:rPr>
      </w:pPr>
      <w:r w:rsidRPr="005224EC">
        <w:rPr>
          <w:sz w:val="28"/>
          <w:szCs w:val="28"/>
        </w:rPr>
        <w:t>Доля услуг в отраслевой структуре ВВП к</w:t>
      </w:r>
      <w:r w:rsidR="00CF5DEB">
        <w:rPr>
          <w:sz w:val="28"/>
          <w:szCs w:val="28"/>
        </w:rPr>
        <w:t xml:space="preserve"> 2020 г. должна повыситься на 7-</w:t>
      </w:r>
      <w:r w:rsidRPr="005224EC">
        <w:rPr>
          <w:sz w:val="28"/>
          <w:szCs w:val="28"/>
        </w:rPr>
        <w:t>9% и составить не менее половины его объема; производство товаров, наоборот, снизиться с 43 до 38%. Предполагается последовательное увеличение удельного веса инвестиций в основной капитал с ростом их абсолютного значения почти в 4 раза.</w:t>
      </w:r>
    </w:p>
    <w:p w:rsidR="00FA5E9E" w:rsidRPr="005224EC" w:rsidRDefault="00872247" w:rsidP="00682081">
      <w:pPr>
        <w:pStyle w:val="14"/>
        <w:widowControl/>
        <w:ind w:firstLine="709"/>
        <w:jc w:val="both"/>
        <w:rPr>
          <w:sz w:val="28"/>
          <w:szCs w:val="28"/>
        </w:rPr>
      </w:pPr>
      <w:r w:rsidRPr="005224EC">
        <w:rPr>
          <w:sz w:val="28"/>
          <w:szCs w:val="28"/>
        </w:rPr>
        <w:t>Объем промышленного производства возрастет к 2020 г. примерно в 2 раза. В отраслевой структуре промышленности значительных изменений не предвидится. Ведущее значение останется за машиностроением, пищевой, топливной, а также химической и нефтехимической отраслями. Тем самым, в целом, сохранятся и сложившиеся пропорции воздействий промышленности на природную среду.</w:t>
      </w:r>
      <w:r w:rsidR="00E42A0E" w:rsidRPr="005224EC">
        <w:rPr>
          <w:sz w:val="28"/>
          <w:szCs w:val="28"/>
        </w:rPr>
        <w:t xml:space="preserve"> </w:t>
      </w:r>
      <w:r w:rsidRPr="005224EC">
        <w:rPr>
          <w:sz w:val="28"/>
          <w:szCs w:val="28"/>
        </w:rPr>
        <w:t xml:space="preserve">Общая стратегия долгосрочного развития промышленности ориентирована на ресурсосберегающий наукоемкий тип воспроизводства. </w:t>
      </w:r>
      <w:bookmarkStart w:id="29" w:name="_Toc53472834"/>
    </w:p>
    <w:p w:rsidR="00872247" w:rsidRPr="005224EC" w:rsidRDefault="00872247" w:rsidP="00682081">
      <w:pPr>
        <w:pStyle w:val="14"/>
        <w:widowControl/>
        <w:ind w:firstLine="709"/>
        <w:jc w:val="both"/>
        <w:rPr>
          <w:sz w:val="28"/>
          <w:szCs w:val="28"/>
        </w:rPr>
      </w:pPr>
      <w:r w:rsidRPr="005224EC">
        <w:rPr>
          <w:sz w:val="28"/>
          <w:szCs w:val="28"/>
        </w:rPr>
        <w:t>В сельском хозяйстве планируется удвоение продукции. Для достижения оптимального уровня продуктивности почв ставится задача более чем двукратного роста внесения минеральных и почти двукратного – органических удобрений. Особенно значительным должно быть увеличение применения фосфорных удобрений – в 4 раза.</w:t>
      </w:r>
    </w:p>
    <w:p w:rsidR="00872247" w:rsidRPr="005224EC" w:rsidRDefault="00872247" w:rsidP="00682081">
      <w:pPr>
        <w:pStyle w:val="14"/>
        <w:widowControl/>
        <w:ind w:firstLine="709"/>
        <w:jc w:val="both"/>
        <w:rPr>
          <w:sz w:val="28"/>
          <w:szCs w:val="28"/>
        </w:rPr>
      </w:pPr>
      <w:r w:rsidRPr="005224EC">
        <w:rPr>
          <w:sz w:val="28"/>
          <w:szCs w:val="28"/>
        </w:rPr>
        <w:t xml:space="preserve">При относительной стабилизации числа грузовых автомобилей, количество легковых должно продолжать увеличиваться. Исходя из прогнозируемого к 2020 г. повышения душевого производства ВВП в Беларуси до нынешнего уровня экономически развитых государств, можно ожидать, что уровень автомобилизации населения страны вырастет не менее чем в 2 раза. </w:t>
      </w:r>
    </w:p>
    <w:bookmarkEnd w:id="29"/>
    <w:p w:rsidR="00872247" w:rsidRPr="005224EC" w:rsidRDefault="00872247" w:rsidP="00682081">
      <w:pPr>
        <w:widowControl w:val="0"/>
        <w:ind w:firstLine="709"/>
        <w:jc w:val="both"/>
        <w:rPr>
          <w:sz w:val="28"/>
          <w:szCs w:val="28"/>
        </w:rPr>
      </w:pPr>
      <w:r w:rsidRPr="005224EC">
        <w:rPr>
          <w:sz w:val="28"/>
          <w:szCs w:val="28"/>
        </w:rPr>
        <w:t xml:space="preserve">Принимая во внимание прогнозируемый рост объемов производства, должно произойти усиление интенсивности использования оборудования экологоопасных объектов. Если сохранится нынешняя негативная тенденция к его старению и увеличению степени износа, то вероятность аварий на таких </w:t>
      </w:r>
      <w:r w:rsidRPr="005224EC">
        <w:rPr>
          <w:sz w:val="28"/>
          <w:szCs w:val="28"/>
        </w:rPr>
        <w:lastRenderedPageBreak/>
        <w:t xml:space="preserve">объектах существенно повысится. </w:t>
      </w:r>
    </w:p>
    <w:p w:rsidR="00872247" w:rsidRPr="005224EC" w:rsidRDefault="00872247" w:rsidP="00682081">
      <w:pPr>
        <w:pStyle w:val="26"/>
        <w:spacing w:after="0" w:line="240" w:lineRule="auto"/>
        <w:ind w:left="0" w:firstLine="709"/>
        <w:jc w:val="both"/>
        <w:rPr>
          <w:sz w:val="28"/>
          <w:szCs w:val="28"/>
        </w:rPr>
      </w:pPr>
      <w:r w:rsidRPr="005224EC">
        <w:rPr>
          <w:sz w:val="28"/>
          <w:szCs w:val="28"/>
        </w:rPr>
        <w:t xml:space="preserve">Наряду с собственными экологоопасными объектами, для населения Беларуси представляют угрозу и аналогичные крупные объекты, которые размещаются в соседних государствах на относительно небольшом расстоянии от границ страны. </w:t>
      </w:r>
    </w:p>
    <w:p w:rsidR="00872247" w:rsidRPr="005224EC" w:rsidRDefault="00872247" w:rsidP="00682081">
      <w:pPr>
        <w:pStyle w:val="26"/>
        <w:spacing w:after="0" w:line="240" w:lineRule="auto"/>
        <w:ind w:left="0" w:firstLine="709"/>
        <w:jc w:val="both"/>
        <w:rPr>
          <w:b/>
          <w:sz w:val="28"/>
          <w:szCs w:val="28"/>
        </w:rPr>
      </w:pPr>
      <w:r w:rsidRPr="005224EC">
        <w:rPr>
          <w:b/>
          <w:sz w:val="28"/>
          <w:szCs w:val="28"/>
        </w:rPr>
        <w:t>Экологические последствия прогнозируемого развития экономики:</w:t>
      </w:r>
    </w:p>
    <w:p w:rsidR="00872247" w:rsidRPr="005224EC" w:rsidRDefault="00872247" w:rsidP="00682081">
      <w:pPr>
        <w:pStyle w:val="14"/>
        <w:ind w:firstLine="709"/>
        <w:jc w:val="both"/>
        <w:rPr>
          <w:sz w:val="28"/>
          <w:szCs w:val="28"/>
        </w:rPr>
      </w:pPr>
      <w:r w:rsidRPr="005224EC">
        <w:rPr>
          <w:sz w:val="28"/>
          <w:szCs w:val="28"/>
        </w:rPr>
        <w:t xml:space="preserve">1 Прогнозируемое изменение структуры ВВП в сторону снижения доли производственных отраслей и повышения сферы услуг свидетельствует о развитии экономики в экологически благоприятном направлении, так как подобная ее трансформация объективно способствует уменьшению воздействий на природную среду. </w:t>
      </w:r>
    </w:p>
    <w:p w:rsidR="00872247" w:rsidRPr="005224EC" w:rsidRDefault="00872247" w:rsidP="00682081">
      <w:pPr>
        <w:pStyle w:val="14"/>
        <w:ind w:firstLine="709"/>
        <w:jc w:val="both"/>
        <w:rPr>
          <w:sz w:val="28"/>
          <w:szCs w:val="28"/>
        </w:rPr>
      </w:pPr>
      <w:r w:rsidRPr="005224EC">
        <w:rPr>
          <w:sz w:val="28"/>
          <w:szCs w:val="28"/>
        </w:rPr>
        <w:t>2 Предстоящий экономический рост и предусмотренные при этом опережающие темпы инвестирования в основной капитал создадут предпосылки для модернизации и экологизации народнохозяйственного комплекса. Основным препятствием на пути их реализации выступит невыполнение инвестиционных планов. На протяжении последних лет такое невыполнение систематически имело место; фактические объемы инвестиций намного уступали целевым прогнозным показателям.</w:t>
      </w:r>
    </w:p>
    <w:p w:rsidR="00872247" w:rsidRPr="005224EC" w:rsidRDefault="00872247" w:rsidP="00682081">
      <w:pPr>
        <w:pStyle w:val="14"/>
        <w:ind w:firstLine="709"/>
        <w:jc w:val="both"/>
        <w:rPr>
          <w:sz w:val="28"/>
          <w:szCs w:val="28"/>
        </w:rPr>
      </w:pPr>
      <w:r w:rsidRPr="005224EC">
        <w:rPr>
          <w:sz w:val="28"/>
          <w:szCs w:val="28"/>
        </w:rPr>
        <w:t xml:space="preserve">3 Реальную опасность повышения загрязнения всех элементов природной среды представляет планируемый более чем двукратный рост производственных мощностей отраслей. В промышленности уровень данной опасности будет несколько снижен благодаря тому, что в отрасли предполагается достичь увеличения продукции не столько за счет наращивания ее физических объемов, сколько за счет повышения выпуска наукоемких и высокотехнологичных изделий и материалов.   </w:t>
      </w:r>
    </w:p>
    <w:p w:rsidR="00872247" w:rsidRPr="005224EC" w:rsidRDefault="00872247" w:rsidP="00682081">
      <w:pPr>
        <w:pStyle w:val="14"/>
        <w:ind w:firstLine="709"/>
        <w:jc w:val="both"/>
        <w:rPr>
          <w:sz w:val="28"/>
          <w:szCs w:val="28"/>
        </w:rPr>
      </w:pPr>
      <w:r w:rsidRPr="005224EC">
        <w:rPr>
          <w:sz w:val="28"/>
          <w:szCs w:val="28"/>
        </w:rPr>
        <w:t xml:space="preserve">В сельском хозяйстве планируемый рост применения органических и минеральных удобрений, значительное увеличение поголовья скота повысят вероятность загрязнения, главным образом, вод и почв. Принимая во внимание повышение в структуре вносимых удобрений доли фосфорной и азотной составляющих, а также высокое значение последних в животноводческих стоках, можно ожидать роста опасности загрязнения вод, прежде всего, биогенными веществами. </w:t>
      </w:r>
    </w:p>
    <w:p w:rsidR="00872247" w:rsidRPr="005224EC" w:rsidRDefault="00872247" w:rsidP="00682081">
      <w:pPr>
        <w:pStyle w:val="14"/>
        <w:ind w:firstLine="709"/>
        <w:jc w:val="both"/>
        <w:rPr>
          <w:sz w:val="28"/>
          <w:szCs w:val="28"/>
        </w:rPr>
      </w:pPr>
      <w:r w:rsidRPr="005224EC">
        <w:rPr>
          <w:sz w:val="28"/>
          <w:szCs w:val="28"/>
        </w:rPr>
        <w:t xml:space="preserve">В транспортной отрасли основную угрозу увеличения загрязнения атмосферного воздуха вызовет рост количества индивидуальных легковых автомобилей.  </w:t>
      </w:r>
    </w:p>
    <w:p w:rsidR="00872247" w:rsidRPr="005224EC" w:rsidRDefault="00872247" w:rsidP="00682081">
      <w:pPr>
        <w:pStyle w:val="14"/>
        <w:ind w:firstLine="709"/>
        <w:jc w:val="both"/>
        <w:rPr>
          <w:sz w:val="28"/>
          <w:szCs w:val="28"/>
        </w:rPr>
      </w:pPr>
      <w:r w:rsidRPr="005224EC">
        <w:rPr>
          <w:sz w:val="28"/>
          <w:szCs w:val="28"/>
        </w:rPr>
        <w:t>4 Вероятность возникновения аварий на экологоопасных объектах в решающей степени будет определяться инвестициями в обновление их оборудования. Направления деятельности по снижению экологической угрозы, обусловленной функционированием данных объектов, предполагают через создание систем управления окружающей средой, вынос отдельных из них за пределы городской черты, готовность персонала и населения к адекватным действиям в случае возможной аварии.</w:t>
      </w:r>
    </w:p>
    <w:p w:rsidR="00872247" w:rsidRPr="005224EC" w:rsidRDefault="00872247" w:rsidP="00682081">
      <w:pPr>
        <w:pStyle w:val="26"/>
        <w:spacing w:after="0" w:line="240" w:lineRule="auto"/>
        <w:ind w:left="0" w:firstLine="709"/>
        <w:jc w:val="both"/>
        <w:rPr>
          <w:sz w:val="28"/>
          <w:szCs w:val="28"/>
        </w:rPr>
      </w:pPr>
      <w:r w:rsidRPr="005224EC">
        <w:rPr>
          <w:sz w:val="28"/>
          <w:szCs w:val="28"/>
        </w:rPr>
        <w:lastRenderedPageBreak/>
        <w:t>5 В связи с наличием вблизи границ Беларуси на территориях соседних государств атомных электростанций, возникает потребность в организации особой формы приграничного сотрудничества с этими государствами. Она должна быть направлена на обеспечение экологической безопасности населения в случае возникновения аварийной ситуации, а также включать возмещение ущерба от возможного загрязнения природной среды.</w:t>
      </w:r>
    </w:p>
    <w:p w:rsidR="00872247" w:rsidRPr="00A47B41" w:rsidRDefault="00872247" w:rsidP="00682081">
      <w:pPr>
        <w:widowControl w:val="0"/>
        <w:autoSpaceDE w:val="0"/>
        <w:autoSpaceDN w:val="0"/>
        <w:adjustRightInd w:val="0"/>
        <w:ind w:firstLine="709"/>
        <w:jc w:val="both"/>
        <w:rPr>
          <w:sz w:val="28"/>
          <w:szCs w:val="28"/>
        </w:rPr>
      </w:pPr>
      <w:r w:rsidRPr="005224EC">
        <w:rPr>
          <w:sz w:val="28"/>
          <w:szCs w:val="28"/>
        </w:rPr>
        <w:t>Альтернативу возможным негативным последствиям для окружающей среды со стороны развития производственно-хозяйственного комплекса страны в период 2014-2015 гг. и к 2025 г., предусмотренного Национальной стратегией устойчивого развития страны должны составить природоохранные мероприятия, отраслевые программы и планы действий, принимаемые меры субъектов хозяйствования для достижения прогнозных показателей в экологической сфере, отраженных в Стратегии в области охраны окружающей среды Республики Беларусь на период до 2025 г.</w:t>
      </w:r>
      <w:r w:rsidR="00631F24">
        <w:rPr>
          <w:sz w:val="28"/>
          <w:szCs w:val="28"/>
        </w:rPr>
        <w:t xml:space="preserve">, одобренной решением коллегии </w:t>
      </w:r>
      <w:r w:rsidR="00631F24" w:rsidRPr="00631F24">
        <w:rPr>
          <w:sz w:val="28"/>
          <w:szCs w:val="28"/>
        </w:rPr>
        <w:t>Министерства природных ресурсов и охраны окружающей</w:t>
      </w:r>
      <w:r w:rsidR="00631F24">
        <w:rPr>
          <w:sz w:val="28"/>
          <w:szCs w:val="28"/>
        </w:rPr>
        <w:t xml:space="preserve"> среды Республики Беларусь от 28.01.2010 № 8-Р </w:t>
      </w:r>
      <w:r w:rsidRPr="005224EC">
        <w:rPr>
          <w:sz w:val="28"/>
          <w:szCs w:val="28"/>
        </w:rPr>
        <w:t xml:space="preserve">(таблица </w:t>
      </w:r>
      <w:r w:rsidR="003B0CE2" w:rsidRPr="005224EC">
        <w:rPr>
          <w:sz w:val="28"/>
          <w:szCs w:val="28"/>
        </w:rPr>
        <w:t>3</w:t>
      </w:r>
      <w:r w:rsidR="00B95DDA">
        <w:rPr>
          <w:sz w:val="28"/>
          <w:szCs w:val="28"/>
        </w:rPr>
        <w:t>2</w:t>
      </w:r>
      <w:r w:rsidRPr="005224EC">
        <w:rPr>
          <w:sz w:val="28"/>
          <w:szCs w:val="28"/>
        </w:rPr>
        <w:t>).</w:t>
      </w:r>
    </w:p>
    <w:p w:rsidR="006A430E" w:rsidRPr="005224EC" w:rsidRDefault="006A430E" w:rsidP="00682081">
      <w:pPr>
        <w:widowControl w:val="0"/>
        <w:autoSpaceDE w:val="0"/>
        <w:autoSpaceDN w:val="0"/>
        <w:adjustRightInd w:val="0"/>
        <w:ind w:firstLine="709"/>
        <w:jc w:val="both"/>
        <w:rPr>
          <w:sz w:val="28"/>
          <w:szCs w:val="28"/>
        </w:rPr>
      </w:pPr>
    </w:p>
    <w:p w:rsidR="00872247" w:rsidRPr="005224EC" w:rsidRDefault="00872247" w:rsidP="00682081">
      <w:pPr>
        <w:widowControl w:val="0"/>
        <w:autoSpaceDE w:val="0"/>
        <w:autoSpaceDN w:val="0"/>
        <w:adjustRightInd w:val="0"/>
        <w:jc w:val="both"/>
        <w:rPr>
          <w:b/>
          <w:bCs/>
        </w:rPr>
      </w:pPr>
      <w:r w:rsidRPr="005224EC">
        <w:rPr>
          <w:b/>
          <w:bCs/>
        </w:rPr>
        <w:t xml:space="preserve">Таблица </w:t>
      </w:r>
      <w:r w:rsidR="003B0CE2" w:rsidRPr="005224EC">
        <w:rPr>
          <w:b/>
          <w:bCs/>
        </w:rPr>
        <w:t>3</w:t>
      </w:r>
      <w:r w:rsidR="00B95DDA">
        <w:rPr>
          <w:b/>
          <w:bCs/>
        </w:rPr>
        <w:t>2</w:t>
      </w:r>
      <w:r w:rsidRPr="005224EC">
        <w:rPr>
          <w:b/>
          <w:bCs/>
        </w:rPr>
        <w:t xml:space="preserve"> –Количественные</w:t>
      </w:r>
      <w:r w:rsidR="00A11610" w:rsidRPr="005224EC">
        <w:rPr>
          <w:b/>
          <w:bCs/>
        </w:rPr>
        <w:t xml:space="preserve"> </w:t>
      </w:r>
      <w:r w:rsidRPr="005224EC">
        <w:rPr>
          <w:b/>
          <w:bCs/>
        </w:rPr>
        <w:t>прогнозные показатели охраны окружающей среды на период до 2025 года</w:t>
      </w:r>
    </w:p>
    <w:p w:rsidR="006A430E" w:rsidRPr="005224EC" w:rsidRDefault="006A430E" w:rsidP="00682081">
      <w:pPr>
        <w:widowControl w:val="0"/>
        <w:autoSpaceDE w:val="0"/>
        <w:autoSpaceDN w:val="0"/>
        <w:adjustRightInd w:val="0"/>
        <w:jc w:val="both"/>
        <w:rPr>
          <w:b/>
          <w:bCs/>
          <w:sz w:val="20"/>
          <w:szCs w:val="20"/>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9"/>
        <w:gridCol w:w="3457"/>
        <w:gridCol w:w="2038"/>
        <w:gridCol w:w="1063"/>
        <w:gridCol w:w="1152"/>
        <w:gridCol w:w="1330"/>
      </w:tblGrid>
      <w:tr w:rsidR="00D16B11" w:rsidRPr="005224EC" w:rsidTr="006A430E">
        <w:trPr>
          <w:jc w:val="center"/>
        </w:trPr>
        <w:tc>
          <w:tcPr>
            <w:tcW w:w="817" w:type="dxa"/>
            <w:vMerge w:val="restart"/>
            <w:shd w:val="clear" w:color="auto" w:fill="92D050"/>
          </w:tcPr>
          <w:p w:rsidR="00D16B11" w:rsidRPr="005224EC" w:rsidRDefault="00D16B11" w:rsidP="00682081">
            <w:pPr>
              <w:jc w:val="center"/>
              <w:rPr>
                <w:sz w:val="20"/>
                <w:szCs w:val="20"/>
              </w:rPr>
            </w:pPr>
            <w:r w:rsidRPr="005224EC">
              <w:rPr>
                <w:sz w:val="20"/>
                <w:szCs w:val="20"/>
              </w:rPr>
              <w:t>№</w:t>
            </w:r>
          </w:p>
          <w:p w:rsidR="00D16B11" w:rsidRPr="005224EC" w:rsidRDefault="00D16B11" w:rsidP="00682081">
            <w:pPr>
              <w:jc w:val="center"/>
              <w:rPr>
                <w:sz w:val="20"/>
                <w:szCs w:val="20"/>
              </w:rPr>
            </w:pPr>
            <w:r w:rsidRPr="005224EC">
              <w:rPr>
                <w:sz w:val="20"/>
                <w:szCs w:val="20"/>
              </w:rPr>
              <w:t>П/П</w:t>
            </w:r>
          </w:p>
        </w:tc>
        <w:tc>
          <w:tcPr>
            <w:tcW w:w="5387" w:type="dxa"/>
            <w:vMerge w:val="restart"/>
            <w:shd w:val="clear" w:color="auto" w:fill="92D050"/>
          </w:tcPr>
          <w:p w:rsidR="00D16B11" w:rsidRPr="005224EC" w:rsidRDefault="00D16B11" w:rsidP="00682081">
            <w:pPr>
              <w:jc w:val="center"/>
              <w:rPr>
                <w:sz w:val="20"/>
                <w:szCs w:val="20"/>
              </w:rPr>
            </w:pPr>
            <w:r w:rsidRPr="005224EC">
              <w:rPr>
                <w:sz w:val="20"/>
                <w:szCs w:val="20"/>
              </w:rPr>
              <w:t>ПОКАЗАТЕЛЬ</w:t>
            </w:r>
          </w:p>
        </w:tc>
        <w:tc>
          <w:tcPr>
            <w:tcW w:w="3118" w:type="dxa"/>
            <w:vMerge w:val="restart"/>
            <w:shd w:val="clear" w:color="auto" w:fill="92D050"/>
          </w:tcPr>
          <w:p w:rsidR="00D16B11" w:rsidRPr="005224EC" w:rsidRDefault="00D16B11" w:rsidP="00682081">
            <w:pPr>
              <w:jc w:val="center"/>
              <w:rPr>
                <w:sz w:val="20"/>
                <w:szCs w:val="20"/>
              </w:rPr>
            </w:pPr>
            <w:r w:rsidRPr="005224EC">
              <w:rPr>
                <w:sz w:val="20"/>
                <w:szCs w:val="20"/>
              </w:rPr>
              <w:t>ЕД.</w:t>
            </w:r>
          </w:p>
          <w:p w:rsidR="00D16B11" w:rsidRPr="005224EC" w:rsidRDefault="00D16B11" w:rsidP="00682081">
            <w:pPr>
              <w:jc w:val="center"/>
              <w:rPr>
                <w:sz w:val="20"/>
                <w:szCs w:val="20"/>
              </w:rPr>
            </w:pPr>
            <w:r w:rsidRPr="005224EC">
              <w:rPr>
                <w:sz w:val="20"/>
                <w:szCs w:val="20"/>
              </w:rPr>
              <w:t>ИЗМЕРЕНИЯ</w:t>
            </w:r>
          </w:p>
        </w:tc>
        <w:tc>
          <w:tcPr>
            <w:tcW w:w="5245" w:type="dxa"/>
            <w:gridSpan w:val="3"/>
            <w:shd w:val="clear" w:color="auto" w:fill="92D050"/>
          </w:tcPr>
          <w:p w:rsidR="00D16B11" w:rsidRPr="005224EC" w:rsidRDefault="00D16B11" w:rsidP="00682081">
            <w:pPr>
              <w:jc w:val="center"/>
              <w:rPr>
                <w:sz w:val="20"/>
                <w:szCs w:val="20"/>
              </w:rPr>
            </w:pPr>
            <w:r w:rsidRPr="005224EC">
              <w:rPr>
                <w:sz w:val="20"/>
                <w:szCs w:val="20"/>
              </w:rPr>
              <w:t>ГОД</w:t>
            </w:r>
          </w:p>
        </w:tc>
      </w:tr>
      <w:tr w:rsidR="00D16B11" w:rsidRPr="005224EC" w:rsidTr="006A430E">
        <w:trPr>
          <w:jc w:val="center"/>
        </w:trPr>
        <w:tc>
          <w:tcPr>
            <w:tcW w:w="817" w:type="dxa"/>
            <w:vMerge/>
            <w:shd w:val="clear" w:color="auto" w:fill="92D050"/>
          </w:tcPr>
          <w:p w:rsidR="00D16B11" w:rsidRPr="005224EC" w:rsidRDefault="00D16B11" w:rsidP="00682081">
            <w:pPr>
              <w:jc w:val="center"/>
              <w:rPr>
                <w:sz w:val="20"/>
                <w:szCs w:val="20"/>
              </w:rPr>
            </w:pPr>
          </w:p>
        </w:tc>
        <w:tc>
          <w:tcPr>
            <w:tcW w:w="5387" w:type="dxa"/>
            <w:vMerge/>
            <w:shd w:val="clear" w:color="auto" w:fill="92D050"/>
          </w:tcPr>
          <w:p w:rsidR="00D16B11" w:rsidRPr="005224EC" w:rsidRDefault="00D16B11" w:rsidP="00682081">
            <w:pPr>
              <w:jc w:val="center"/>
              <w:rPr>
                <w:sz w:val="20"/>
                <w:szCs w:val="20"/>
              </w:rPr>
            </w:pPr>
          </w:p>
        </w:tc>
        <w:tc>
          <w:tcPr>
            <w:tcW w:w="3118" w:type="dxa"/>
            <w:vMerge/>
            <w:shd w:val="clear" w:color="auto" w:fill="92D050"/>
          </w:tcPr>
          <w:p w:rsidR="00D16B11" w:rsidRPr="005224EC" w:rsidRDefault="00D16B11" w:rsidP="00682081">
            <w:pPr>
              <w:jc w:val="center"/>
              <w:rPr>
                <w:sz w:val="20"/>
                <w:szCs w:val="20"/>
              </w:rPr>
            </w:pPr>
          </w:p>
        </w:tc>
        <w:tc>
          <w:tcPr>
            <w:tcW w:w="1559" w:type="dxa"/>
            <w:shd w:val="clear" w:color="auto" w:fill="92D050"/>
          </w:tcPr>
          <w:p w:rsidR="00D16B11" w:rsidRPr="005224EC" w:rsidRDefault="00D16B11" w:rsidP="00682081">
            <w:pPr>
              <w:jc w:val="center"/>
              <w:rPr>
                <w:sz w:val="20"/>
                <w:szCs w:val="20"/>
              </w:rPr>
            </w:pPr>
            <w:r w:rsidRPr="005224EC">
              <w:rPr>
                <w:sz w:val="20"/>
                <w:szCs w:val="20"/>
              </w:rPr>
              <w:t>2009</w:t>
            </w:r>
          </w:p>
        </w:tc>
        <w:tc>
          <w:tcPr>
            <w:tcW w:w="1701" w:type="dxa"/>
            <w:shd w:val="clear" w:color="auto" w:fill="92D050"/>
          </w:tcPr>
          <w:p w:rsidR="00D16B11" w:rsidRPr="005224EC" w:rsidRDefault="00D16B11" w:rsidP="00682081">
            <w:pPr>
              <w:jc w:val="center"/>
              <w:rPr>
                <w:sz w:val="20"/>
                <w:szCs w:val="20"/>
              </w:rPr>
            </w:pPr>
            <w:r w:rsidRPr="005224EC">
              <w:rPr>
                <w:sz w:val="20"/>
                <w:szCs w:val="20"/>
              </w:rPr>
              <w:t>2015</w:t>
            </w:r>
          </w:p>
        </w:tc>
        <w:tc>
          <w:tcPr>
            <w:tcW w:w="1985" w:type="dxa"/>
            <w:shd w:val="clear" w:color="auto" w:fill="92D050"/>
          </w:tcPr>
          <w:p w:rsidR="00D16B11" w:rsidRPr="005224EC" w:rsidRDefault="00D16B11" w:rsidP="00682081">
            <w:pPr>
              <w:jc w:val="center"/>
              <w:rPr>
                <w:sz w:val="20"/>
                <w:szCs w:val="20"/>
              </w:rPr>
            </w:pPr>
            <w:r w:rsidRPr="005224EC">
              <w:rPr>
                <w:sz w:val="20"/>
                <w:szCs w:val="20"/>
              </w:rPr>
              <w:t>2025</w:t>
            </w:r>
          </w:p>
        </w:tc>
      </w:tr>
      <w:tr w:rsidR="00D16B11" w:rsidRPr="005224EC" w:rsidTr="00D16B11">
        <w:trPr>
          <w:jc w:val="center"/>
        </w:trPr>
        <w:tc>
          <w:tcPr>
            <w:tcW w:w="14567" w:type="dxa"/>
            <w:gridSpan w:val="6"/>
          </w:tcPr>
          <w:p w:rsidR="00D16B11" w:rsidRPr="005224EC" w:rsidRDefault="00D16B11" w:rsidP="00682081">
            <w:pPr>
              <w:pStyle w:val="aff"/>
              <w:spacing w:after="0" w:line="240" w:lineRule="auto"/>
              <w:ind w:left="1080"/>
              <w:jc w:val="center"/>
              <w:rPr>
                <w:rFonts w:ascii="Times New Roman" w:hAnsi="Times New Roman" w:cs="Times New Roman"/>
                <w:sz w:val="20"/>
                <w:szCs w:val="20"/>
              </w:rPr>
            </w:pPr>
            <w:r w:rsidRPr="005224EC">
              <w:rPr>
                <w:rFonts w:ascii="Times New Roman" w:hAnsi="Times New Roman" w:cs="Times New Roman"/>
                <w:sz w:val="20"/>
                <w:szCs w:val="20"/>
              </w:rPr>
              <w:t>АТМОСФЕРНЫЙ ВОЗДУХ</w:t>
            </w:r>
          </w:p>
        </w:tc>
      </w:tr>
      <w:tr w:rsidR="00D16B11" w:rsidRPr="005224EC" w:rsidTr="00D16B11">
        <w:trPr>
          <w:jc w:val="center"/>
        </w:trPr>
        <w:tc>
          <w:tcPr>
            <w:tcW w:w="817" w:type="dxa"/>
          </w:tcPr>
          <w:p w:rsidR="00D16B11" w:rsidRPr="005224EC" w:rsidRDefault="00D16B11" w:rsidP="00682081">
            <w:pPr>
              <w:jc w:val="center"/>
              <w:rPr>
                <w:sz w:val="20"/>
                <w:szCs w:val="20"/>
              </w:rPr>
            </w:pPr>
            <w:r w:rsidRPr="005224EC">
              <w:rPr>
                <w:sz w:val="20"/>
                <w:szCs w:val="20"/>
              </w:rPr>
              <w:t>1</w:t>
            </w:r>
          </w:p>
        </w:tc>
        <w:tc>
          <w:tcPr>
            <w:tcW w:w="5387" w:type="dxa"/>
          </w:tcPr>
          <w:p w:rsidR="00D16B11" w:rsidRPr="005224EC" w:rsidRDefault="00D16B11" w:rsidP="00682081">
            <w:pPr>
              <w:jc w:val="both"/>
              <w:rPr>
                <w:sz w:val="20"/>
                <w:szCs w:val="20"/>
              </w:rPr>
            </w:pPr>
            <w:r w:rsidRPr="005224EC">
              <w:rPr>
                <w:sz w:val="20"/>
                <w:szCs w:val="20"/>
              </w:rPr>
              <w:t>Выбросы загрязняющих веществ от стационарных источников, всего,</w:t>
            </w:r>
          </w:p>
          <w:p w:rsidR="00D16B11" w:rsidRPr="005224EC" w:rsidRDefault="00D16B11" w:rsidP="00682081">
            <w:pPr>
              <w:jc w:val="both"/>
              <w:rPr>
                <w:sz w:val="20"/>
                <w:szCs w:val="20"/>
              </w:rPr>
            </w:pPr>
            <w:r w:rsidRPr="005224EC">
              <w:rPr>
                <w:sz w:val="20"/>
                <w:szCs w:val="20"/>
              </w:rPr>
              <w:t>в т.ч.:</w:t>
            </w:r>
          </w:p>
        </w:tc>
        <w:tc>
          <w:tcPr>
            <w:tcW w:w="3118" w:type="dxa"/>
          </w:tcPr>
          <w:p w:rsidR="00D16B11" w:rsidRPr="005224EC" w:rsidRDefault="00D16B11" w:rsidP="00682081">
            <w:pPr>
              <w:jc w:val="both"/>
              <w:rPr>
                <w:sz w:val="20"/>
                <w:szCs w:val="20"/>
              </w:rPr>
            </w:pPr>
            <w:r w:rsidRPr="005224EC">
              <w:rPr>
                <w:sz w:val="20"/>
                <w:szCs w:val="20"/>
              </w:rPr>
              <w:t>т на 1 млрд. руб. ВВП</w:t>
            </w:r>
          </w:p>
        </w:tc>
        <w:tc>
          <w:tcPr>
            <w:tcW w:w="1559" w:type="dxa"/>
          </w:tcPr>
          <w:p w:rsidR="00D16B11" w:rsidRPr="005224EC" w:rsidRDefault="00D16B11" w:rsidP="00682081">
            <w:pPr>
              <w:jc w:val="center"/>
              <w:rPr>
                <w:sz w:val="20"/>
                <w:szCs w:val="20"/>
              </w:rPr>
            </w:pPr>
            <w:r w:rsidRPr="005224EC">
              <w:rPr>
                <w:sz w:val="20"/>
                <w:szCs w:val="20"/>
              </w:rPr>
              <w:t>12,4</w:t>
            </w:r>
          </w:p>
        </w:tc>
        <w:tc>
          <w:tcPr>
            <w:tcW w:w="1701" w:type="dxa"/>
          </w:tcPr>
          <w:p w:rsidR="00D16B11" w:rsidRPr="005224EC" w:rsidRDefault="00D16B11" w:rsidP="00682081">
            <w:pPr>
              <w:jc w:val="center"/>
              <w:rPr>
                <w:sz w:val="20"/>
                <w:szCs w:val="20"/>
              </w:rPr>
            </w:pPr>
            <w:r w:rsidRPr="005224EC">
              <w:rPr>
                <w:sz w:val="20"/>
                <w:szCs w:val="20"/>
              </w:rPr>
              <w:t>8,5</w:t>
            </w:r>
          </w:p>
        </w:tc>
        <w:tc>
          <w:tcPr>
            <w:tcW w:w="1985" w:type="dxa"/>
          </w:tcPr>
          <w:p w:rsidR="00D16B11" w:rsidRPr="005224EC" w:rsidRDefault="00D16B11" w:rsidP="00682081">
            <w:pPr>
              <w:jc w:val="center"/>
              <w:rPr>
                <w:sz w:val="20"/>
                <w:szCs w:val="20"/>
              </w:rPr>
            </w:pPr>
            <w:r w:rsidRPr="005224EC">
              <w:rPr>
                <w:sz w:val="20"/>
                <w:szCs w:val="20"/>
              </w:rPr>
              <w:t>4,0 – 5,0</w:t>
            </w:r>
          </w:p>
        </w:tc>
      </w:tr>
      <w:tr w:rsidR="00D16B11" w:rsidRPr="005224EC" w:rsidTr="00D16B11">
        <w:trPr>
          <w:jc w:val="center"/>
        </w:trPr>
        <w:tc>
          <w:tcPr>
            <w:tcW w:w="817" w:type="dxa"/>
          </w:tcPr>
          <w:p w:rsidR="00D16B11" w:rsidRPr="005224EC" w:rsidRDefault="00D16B11" w:rsidP="00682081">
            <w:pPr>
              <w:jc w:val="center"/>
              <w:rPr>
                <w:sz w:val="20"/>
                <w:szCs w:val="20"/>
              </w:rPr>
            </w:pPr>
            <w:r w:rsidRPr="005224EC">
              <w:rPr>
                <w:sz w:val="20"/>
                <w:szCs w:val="20"/>
              </w:rPr>
              <w:t>2</w:t>
            </w:r>
          </w:p>
        </w:tc>
        <w:tc>
          <w:tcPr>
            <w:tcW w:w="5387" w:type="dxa"/>
          </w:tcPr>
          <w:p w:rsidR="00D16B11" w:rsidRPr="005224EC" w:rsidRDefault="00D16B11" w:rsidP="00682081">
            <w:pPr>
              <w:jc w:val="both"/>
              <w:rPr>
                <w:sz w:val="20"/>
                <w:szCs w:val="20"/>
              </w:rPr>
            </w:pPr>
            <w:r w:rsidRPr="005224EC">
              <w:rPr>
                <w:sz w:val="20"/>
                <w:szCs w:val="20"/>
              </w:rPr>
              <w:t>диоксид серы</w:t>
            </w:r>
          </w:p>
        </w:tc>
        <w:tc>
          <w:tcPr>
            <w:tcW w:w="3118" w:type="dxa"/>
          </w:tcPr>
          <w:p w:rsidR="00D16B11" w:rsidRPr="005224EC" w:rsidRDefault="00D16B11" w:rsidP="00682081">
            <w:pPr>
              <w:jc w:val="center"/>
              <w:rPr>
                <w:sz w:val="20"/>
                <w:szCs w:val="20"/>
              </w:rPr>
            </w:pPr>
            <w:r w:rsidRPr="005224EC">
              <w:rPr>
                <w:sz w:val="20"/>
                <w:szCs w:val="20"/>
              </w:rPr>
              <w:t>– « –</w:t>
            </w:r>
          </w:p>
        </w:tc>
        <w:tc>
          <w:tcPr>
            <w:tcW w:w="1559" w:type="dxa"/>
          </w:tcPr>
          <w:p w:rsidR="00D16B11" w:rsidRPr="005224EC" w:rsidRDefault="00D16B11" w:rsidP="00682081">
            <w:pPr>
              <w:jc w:val="center"/>
              <w:rPr>
                <w:sz w:val="20"/>
                <w:szCs w:val="20"/>
              </w:rPr>
            </w:pPr>
            <w:r w:rsidRPr="005224EC">
              <w:rPr>
                <w:sz w:val="20"/>
                <w:szCs w:val="20"/>
              </w:rPr>
              <w:t>0,5</w:t>
            </w:r>
          </w:p>
        </w:tc>
        <w:tc>
          <w:tcPr>
            <w:tcW w:w="1701" w:type="dxa"/>
          </w:tcPr>
          <w:p w:rsidR="00D16B11" w:rsidRPr="005224EC" w:rsidRDefault="00D16B11" w:rsidP="00682081">
            <w:pPr>
              <w:jc w:val="center"/>
              <w:rPr>
                <w:sz w:val="20"/>
                <w:szCs w:val="20"/>
              </w:rPr>
            </w:pPr>
            <w:r w:rsidRPr="005224EC">
              <w:rPr>
                <w:sz w:val="20"/>
                <w:szCs w:val="20"/>
              </w:rPr>
              <w:t>0,4</w:t>
            </w:r>
          </w:p>
        </w:tc>
        <w:tc>
          <w:tcPr>
            <w:tcW w:w="1985" w:type="dxa"/>
          </w:tcPr>
          <w:p w:rsidR="00D16B11" w:rsidRPr="005224EC" w:rsidRDefault="00D16B11" w:rsidP="00682081">
            <w:pPr>
              <w:jc w:val="center"/>
              <w:rPr>
                <w:sz w:val="20"/>
                <w:szCs w:val="20"/>
              </w:rPr>
            </w:pPr>
            <w:r w:rsidRPr="005224EC">
              <w:rPr>
                <w:sz w:val="20"/>
                <w:szCs w:val="20"/>
              </w:rPr>
              <w:t>0,2</w:t>
            </w:r>
          </w:p>
        </w:tc>
      </w:tr>
      <w:tr w:rsidR="00D16B11" w:rsidRPr="005224EC" w:rsidTr="00D16B11">
        <w:trPr>
          <w:jc w:val="center"/>
        </w:trPr>
        <w:tc>
          <w:tcPr>
            <w:tcW w:w="817" w:type="dxa"/>
          </w:tcPr>
          <w:p w:rsidR="00D16B11" w:rsidRPr="005224EC" w:rsidRDefault="00D16B11" w:rsidP="00682081">
            <w:pPr>
              <w:jc w:val="center"/>
              <w:rPr>
                <w:sz w:val="20"/>
                <w:szCs w:val="20"/>
              </w:rPr>
            </w:pPr>
            <w:r w:rsidRPr="005224EC">
              <w:rPr>
                <w:sz w:val="20"/>
                <w:szCs w:val="20"/>
              </w:rPr>
              <w:t>3</w:t>
            </w:r>
          </w:p>
        </w:tc>
        <w:tc>
          <w:tcPr>
            <w:tcW w:w="5387" w:type="dxa"/>
          </w:tcPr>
          <w:p w:rsidR="00D16B11" w:rsidRPr="005224EC" w:rsidRDefault="00D16B11" w:rsidP="00682081">
            <w:pPr>
              <w:jc w:val="both"/>
              <w:rPr>
                <w:sz w:val="20"/>
                <w:szCs w:val="20"/>
              </w:rPr>
            </w:pPr>
            <w:r w:rsidRPr="005224EC">
              <w:rPr>
                <w:sz w:val="20"/>
                <w:szCs w:val="20"/>
              </w:rPr>
              <w:t>окислы азота</w:t>
            </w:r>
          </w:p>
        </w:tc>
        <w:tc>
          <w:tcPr>
            <w:tcW w:w="3118" w:type="dxa"/>
          </w:tcPr>
          <w:p w:rsidR="00D16B11" w:rsidRPr="005224EC" w:rsidRDefault="00D16B11" w:rsidP="00682081">
            <w:pPr>
              <w:jc w:val="center"/>
              <w:rPr>
                <w:sz w:val="20"/>
                <w:szCs w:val="20"/>
              </w:rPr>
            </w:pPr>
            <w:r w:rsidRPr="005224EC">
              <w:rPr>
                <w:sz w:val="20"/>
                <w:szCs w:val="20"/>
              </w:rPr>
              <w:t>– « –</w:t>
            </w:r>
          </w:p>
        </w:tc>
        <w:tc>
          <w:tcPr>
            <w:tcW w:w="1559" w:type="dxa"/>
          </w:tcPr>
          <w:p w:rsidR="00D16B11" w:rsidRPr="005224EC" w:rsidRDefault="00D16B11" w:rsidP="00682081">
            <w:pPr>
              <w:jc w:val="center"/>
              <w:rPr>
                <w:sz w:val="20"/>
                <w:szCs w:val="20"/>
              </w:rPr>
            </w:pPr>
            <w:r w:rsidRPr="005224EC">
              <w:rPr>
                <w:sz w:val="20"/>
                <w:szCs w:val="20"/>
              </w:rPr>
              <w:t>0,5</w:t>
            </w:r>
          </w:p>
        </w:tc>
        <w:tc>
          <w:tcPr>
            <w:tcW w:w="1701" w:type="dxa"/>
          </w:tcPr>
          <w:p w:rsidR="00D16B11" w:rsidRPr="005224EC" w:rsidRDefault="00D16B11" w:rsidP="00682081">
            <w:pPr>
              <w:jc w:val="center"/>
              <w:rPr>
                <w:sz w:val="20"/>
                <w:szCs w:val="20"/>
              </w:rPr>
            </w:pPr>
            <w:r w:rsidRPr="005224EC">
              <w:rPr>
                <w:sz w:val="20"/>
                <w:szCs w:val="20"/>
              </w:rPr>
              <w:t>0,4</w:t>
            </w:r>
          </w:p>
        </w:tc>
        <w:tc>
          <w:tcPr>
            <w:tcW w:w="1985" w:type="dxa"/>
          </w:tcPr>
          <w:p w:rsidR="00D16B11" w:rsidRPr="005224EC" w:rsidRDefault="00D16B11" w:rsidP="00682081">
            <w:pPr>
              <w:jc w:val="center"/>
              <w:rPr>
                <w:sz w:val="20"/>
                <w:szCs w:val="20"/>
              </w:rPr>
            </w:pPr>
            <w:r w:rsidRPr="005224EC">
              <w:rPr>
                <w:sz w:val="20"/>
                <w:szCs w:val="20"/>
              </w:rPr>
              <w:t>0,2</w:t>
            </w:r>
          </w:p>
        </w:tc>
      </w:tr>
      <w:tr w:rsidR="00D16B11" w:rsidRPr="005224EC" w:rsidTr="00D16B11">
        <w:trPr>
          <w:jc w:val="center"/>
        </w:trPr>
        <w:tc>
          <w:tcPr>
            <w:tcW w:w="817" w:type="dxa"/>
          </w:tcPr>
          <w:p w:rsidR="00D16B11" w:rsidRPr="005224EC" w:rsidRDefault="00D16B11" w:rsidP="00682081">
            <w:pPr>
              <w:jc w:val="center"/>
              <w:rPr>
                <w:sz w:val="20"/>
                <w:szCs w:val="20"/>
              </w:rPr>
            </w:pPr>
            <w:r w:rsidRPr="005224EC">
              <w:rPr>
                <w:sz w:val="20"/>
                <w:szCs w:val="20"/>
              </w:rPr>
              <w:t>4</w:t>
            </w:r>
          </w:p>
        </w:tc>
        <w:tc>
          <w:tcPr>
            <w:tcW w:w="5387" w:type="dxa"/>
          </w:tcPr>
          <w:p w:rsidR="00D16B11" w:rsidRPr="005224EC" w:rsidRDefault="00D16B11" w:rsidP="00682081">
            <w:pPr>
              <w:jc w:val="both"/>
              <w:rPr>
                <w:sz w:val="20"/>
                <w:szCs w:val="20"/>
              </w:rPr>
            </w:pPr>
            <w:r w:rsidRPr="005224EC">
              <w:rPr>
                <w:sz w:val="20"/>
                <w:szCs w:val="20"/>
              </w:rPr>
              <w:t xml:space="preserve">неметановые летучие органические соединения </w:t>
            </w:r>
          </w:p>
          <w:p w:rsidR="00D16B11" w:rsidRPr="005224EC" w:rsidRDefault="00D16B11" w:rsidP="00682081">
            <w:pPr>
              <w:jc w:val="both"/>
              <w:rPr>
                <w:sz w:val="20"/>
                <w:szCs w:val="20"/>
              </w:rPr>
            </w:pPr>
          </w:p>
        </w:tc>
        <w:tc>
          <w:tcPr>
            <w:tcW w:w="3118" w:type="dxa"/>
          </w:tcPr>
          <w:p w:rsidR="00D16B11" w:rsidRPr="005224EC" w:rsidRDefault="00D16B11" w:rsidP="00682081">
            <w:pPr>
              <w:jc w:val="center"/>
              <w:rPr>
                <w:sz w:val="20"/>
                <w:szCs w:val="20"/>
              </w:rPr>
            </w:pPr>
            <w:r w:rsidRPr="005224EC">
              <w:rPr>
                <w:sz w:val="20"/>
                <w:szCs w:val="20"/>
              </w:rPr>
              <w:t>– « –</w:t>
            </w:r>
          </w:p>
        </w:tc>
        <w:tc>
          <w:tcPr>
            <w:tcW w:w="1559" w:type="dxa"/>
          </w:tcPr>
          <w:p w:rsidR="00D16B11" w:rsidRPr="005224EC" w:rsidRDefault="00D16B11" w:rsidP="00682081">
            <w:pPr>
              <w:jc w:val="center"/>
              <w:rPr>
                <w:sz w:val="20"/>
                <w:szCs w:val="20"/>
              </w:rPr>
            </w:pPr>
            <w:r w:rsidRPr="005224EC">
              <w:rPr>
                <w:sz w:val="20"/>
                <w:szCs w:val="20"/>
              </w:rPr>
              <w:t>0,6</w:t>
            </w:r>
          </w:p>
        </w:tc>
        <w:tc>
          <w:tcPr>
            <w:tcW w:w="1701" w:type="dxa"/>
          </w:tcPr>
          <w:p w:rsidR="00D16B11" w:rsidRPr="005224EC" w:rsidRDefault="00D16B11" w:rsidP="00682081">
            <w:pPr>
              <w:jc w:val="center"/>
              <w:rPr>
                <w:sz w:val="20"/>
                <w:szCs w:val="20"/>
              </w:rPr>
            </w:pPr>
            <w:r w:rsidRPr="005224EC">
              <w:rPr>
                <w:sz w:val="20"/>
                <w:szCs w:val="20"/>
              </w:rPr>
              <w:t>0,4</w:t>
            </w:r>
          </w:p>
        </w:tc>
        <w:tc>
          <w:tcPr>
            <w:tcW w:w="1985" w:type="dxa"/>
          </w:tcPr>
          <w:p w:rsidR="00D16B11" w:rsidRPr="005224EC" w:rsidRDefault="00D16B11" w:rsidP="00682081">
            <w:pPr>
              <w:jc w:val="center"/>
              <w:rPr>
                <w:sz w:val="20"/>
                <w:szCs w:val="20"/>
              </w:rPr>
            </w:pPr>
            <w:r w:rsidRPr="005224EC">
              <w:rPr>
                <w:sz w:val="20"/>
                <w:szCs w:val="20"/>
              </w:rPr>
              <w:t>0,2</w:t>
            </w:r>
          </w:p>
        </w:tc>
      </w:tr>
      <w:tr w:rsidR="00D16B11" w:rsidRPr="005224EC" w:rsidTr="00D16B11">
        <w:trPr>
          <w:jc w:val="center"/>
        </w:trPr>
        <w:tc>
          <w:tcPr>
            <w:tcW w:w="817" w:type="dxa"/>
          </w:tcPr>
          <w:p w:rsidR="00D16B11" w:rsidRPr="005224EC" w:rsidRDefault="00D16B11" w:rsidP="00682081">
            <w:pPr>
              <w:jc w:val="center"/>
              <w:rPr>
                <w:sz w:val="20"/>
                <w:szCs w:val="20"/>
              </w:rPr>
            </w:pPr>
            <w:r w:rsidRPr="005224EC">
              <w:rPr>
                <w:sz w:val="20"/>
                <w:szCs w:val="20"/>
              </w:rPr>
              <w:t>5</w:t>
            </w:r>
          </w:p>
        </w:tc>
        <w:tc>
          <w:tcPr>
            <w:tcW w:w="5387" w:type="dxa"/>
          </w:tcPr>
          <w:p w:rsidR="00D16B11" w:rsidRPr="005224EC" w:rsidRDefault="00D16B11" w:rsidP="00682081">
            <w:pPr>
              <w:jc w:val="both"/>
              <w:rPr>
                <w:sz w:val="20"/>
                <w:szCs w:val="20"/>
              </w:rPr>
            </w:pPr>
            <w:r w:rsidRPr="005224EC">
              <w:rPr>
                <w:sz w:val="20"/>
                <w:szCs w:val="20"/>
              </w:rPr>
              <w:t>Выбросы парниковых газов</w:t>
            </w:r>
          </w:p>
        </w:tc>
        <w:tc>
          <w:tcPr>
            <w:tcW w:w="3118" w:type="dxa"/>
          </w:tcPr>
          <w:p w:rsidR="00D16B11" w:rsidRPr="005224EC" w:rsidRDefault="00D16B11" w:rsidP="00682081">
            <w:pPr>
              <w:jc w:val="center"/>
              <w:rPr>
                <w:sz w:val="20"/>
                <w:szCs w:val="20"/>
              </w:rPr>
            </w:pPr>
            <w:r w:rsidRPr="005224EC">
              <w:rPr>
                <w:sz w:val="20"/>
                <w:szCs w:val="20"/>
              </w:rPr>
              <w:t>тыс.т</w:t>
            </w:r>
          </w:p>
        </w:tc>
        <w:tc>
          <w:tcPr>
            <w:tcW w:w="1559" w:type="dxa"/>
          </w:tcPr>
          <w:p w:rsidR="00D16B11" w:rsidRPr="005224EC" w:rsidRDefault="00D16B11" w:rsidP="00682081">
            <w:pPr>
              <w:jc w:val="center"/>
              <w:rPr>
                <w:sz w:val="20"/>
                <w:szCs w:val="20"/>
              </w:rPr>
            </w:pPr>
            <w:r w:rsidRPr="005224EC">
              <w:rPr>
                <w:sz w:val="20"/>
                <w:szCs w:val="20"/>
              </w:rPr>
              <w:t>91,1</w:t>
            </w:r>
          </w:p>
          <w:p w:rsidR="00D16B11" w:rsidRPr="005224EC" w:rsidRDefault="00D16B11" w:rsidP="00682081">
            <w:pPr>
              <w:jc w:val="center"/>
              <w:rPr>
                <w:sz w:val="20"/>
                <w:szCs w:val="20"/>
              </w:rPr>
            </w:pPr>
            <w:r w:rsidRPr="005224EC">
              <w:rPr>
                <w:sz w:val="20"/>
                <w:szCs w:val="20"/>
              </w:rPr>
              <w:t>(</w:t>
            </w:r>
            <w:smartTag w:uri="urn:schemas-microsoft-com:office:smarttags" w:element="metricconverter">
              <w:smartTagPr>
                <w:attr w:name="ProductID" w:val="2008 г"/>
              </w:smartTagPr>
              <w:r w:rsidRPr="005224EC">
                <w:rPr>
                  <w:sz w:val="20"/>
                  <w:szCs w:val="20"/>
                </w:rPr>
                <w:t>2008 г</w:t>
              </w:r>
            </w:smartTag>
            <w:r w:rsidRPr="005224EC">
              <w:rPr>
                <w:sz w:val="20"/>
                <w:szCs w:val="20"/>
              </w:rPr>
              <w:t>.)</w:t>
            </w:r>
          </w:p>
        </w:tc>
        <w:tc>
          <w:tcPr>
            <w:tcW w:w="1701" w:type="dxa"/>
          </w:tcPr>
          <w:p w:rsidR="00D16B11" w:rsidRPr="005224EC" w:rsidRDefault="00D16B11" w:rsidP="00682081">
            <w:pPr>
              <w:jc w:val="center"/>
              <w:rPr>
                <w:sz w:val="20"/>
                <w:szCs w:val="20"/>
              </w:rPr>
            </w:pPr>
            <w:r w:rsidRPr="005224EC">
              <w:rPr>
                <w:sz w:val="20"/>
                <w:szCs w:val="20"/>
              </w:rPr>
              <w:t>96-98</w:t>
            </w:r>
          </w:p>
        </w:tc>
        <w:tc>
          <w:tcPr>
            <w:tcW w:w="1985" w:type="dxa"/>
          </w:tcPr>
          <w:p w:rsidR="00D16B11" w:rsidRPr="005224EC" w:rsidRDefault="00D16B11" w:rsidP="00682081">
            <w:pPr>
              <w:jc w:val="center"/>
              <w:rPr>
                <w:sz w:val="20"/>
                <w:szCs w:val="20"/>
              </w:rPr>
            </w:pPr>
            <w:r w:rsidRPr="005224EC">
              <w:rPr>
                <w:sz w:val="20"/>
                <w:szCs w:val="20"/>
              </w:rPr>
              <w:t>110</w:t>
            </w:r>
          </w:p>
        </w:tc>
      </w:tr>
      <w:tr w:rsidR="00D16B11" w:rsidRPr="005224EC" w:rsidTr="00D16B11">
        <w:trPr>
          <w:jc w:val="center"/>
        </w:trPr>
        <w:tc>
          <w:tcPr>
            <w:tcW w:w="14567" w:type="dxa"/>
            <w:gridSpan w:val="6"/>
          </w:tcPr>
          <w:p w:rsidR="00D16B11" w:rsidRPr="005224EC" w:rsidRDefault="00D16B11" w:rsidP="00682081">
            <w:pPr>
              <w:pStyle w:val="aff"/>
              <w:spacing w:after="0" w:line="240" w:lineRule="auto"/>
              <w:ind w:left="1080"/>
              <w:jc w:val="center"/>
              <w:rPr>
                <w:rFonts w:ascii="Times New Roman" w:hAnsi="Times New Roman" w:cs="Times New Roman"/>
                <w:sz w:val="20"/>
                <w:szCs w:val="20"/>
              </w:rPr>
            </w:pPr>
            <w:r w:rsidRPr="005224EC">
              <w:rPr>
                <w:rFonts w:ascii="Times New Roman" w:hAnsi="Times New Roman" w:cs="Times New Roman"/>
                <w:sz w:val="20"/>
                <w:szCs w:val="20"/>
              </w:rPr>
              <w:t>ВОДЫ</w:t>
            </w:r>
          </w:p>
        </w:tc>
      </w:tr>
      <w:tr w:rsidR="00D16B11" w:rsidRPr="005224EC" w:rsidTr="00D16B11">
        <w:trPr>
          <w:jc w:val="center"/>
        </w:trPr>
        <w:tc>
          <w:tcPr>
            <w:tcW w:w="817" w:type="dxa"/>
          </w:tcPr>
          <w:p w:rsidR="00D16B11" w:rsidRPr="005224EC" w:rsidRDefault="00D16B11" w:rsidP="00682081">
            <w:pPr>
              <w:jc w:val="center"/>
              <w:rPr>
                <w:sz w:val="20"/>
                <w:szCs w:val="20"/>
              </w:rPr>
            </w:pPr>
            <w:r w:rsidRPr="005224EC">
              <w:rPr>
                <w:sz w:val="20"/>
                <w:szCs w:val="20"/>
              </w:rPr>
              <w:t>6</w:t>
            </w:r>
          </w:p>
        </w:tc>
        <w:tc>
          <w:tcPr>
            <w:tcW w:w="5387" w:type="dxa"/>
          </w:tcPr>
          <w:p w:rsidR="00D16B11" w:rsidRPr="005224EC" w:rsidRDefault="00D16B11" w:rsidP="00682081">
            <w:pPr>
              <w:jc w:val="both"/>
              <w:rPr>
                <w:sz w:val="20"/>
                <w:szCs w:val="20"/>
              </w:rPr>
            </w:pPr>
            <w:r w:rsidRPr="005224EC">
              <w:rPr>
                <w:sz w:val="20"/>
                <w:szCs w:val="20"/>
              </w:rPr>
              <w:t>Забор пресных подземных вод</w:t>
            </w:r>
          </w:p>
        </w:tc>
        <w:tc>
          <w:tcPr>
            <w:tcW w:w="3118" w:type="dxa"/>
          </w:tcPr>
          <w:p w:rsidR="00D16B11" w:rsidRPr="005224EC" w:rsidRDefault="00D16B11" w:rsidP="00682081">
            <w:pPr>
              <w:jc w:val="center"/>
              <w:rPr>
                <w:sz w:val="20"/>
                <w:szCs w:val="20"/>
              </w:rPr>
            </w:pPr>
            <w:r w:rsidRPr="005224EC">
              <w:rPr>
                <w:sz w:val="20"/>
                <w:szCs w:val="20"/>
              </w:rPr>
              <w:t>тыс.м</w:t>
            </w:r>
            <w:r w:rsidRPr="005224EC">
              <w:rPr>
                <w:sz w:val="20"/>
                <w:szCs w:val="20"/>
                <w:vertAlign w:val="superscript"/>
              </w:rPr>
              <w:t>3</w:t>
            </w:r>
          </w:p>
        </w:tc>
        <w:tc>
          <w:tcPr>
            <w:tcW w:w="1559" w:type="dxa"/>
          </w:tcPr>
          <w:p w:rsidR="00D16B11" w:rsidRPr="005224EC" w:rsidRDefault="00D16B11" w:rsidP="00682081">
            <w:pPr>
              <w:jc w:val="center"/>
              <w:rPr>
                <w:sz w:val="20"/>
                <w:szCs w:val="20"/>
              </w:rPr>
            </w:pPr>
            <w:r w:rsidRPr="005224EC">
              <w:rPr>
                <w:sz w:val="20"/>
                <w:szCs w:val="20"/>
              </w:rPr>
              <w:t>910,0</w:t>
            </w:r>
          </w:p>
        </w:tc>
        <w:tc>
          <w:tcPr>
            <w:tcW w:w="1701" w:type="dxa"/>
          </w:tcPr>
          <w:p w:rsidR="00D16B11" w:rsidRPr="005224EC" w:rsidRDefault="00D16B11" w:rsidP="00682081">
            <w:pPr>
              <w:jc w:val="center"/>
              <w:rPr>
                <w:sz w:val="20"/>
                <w:szCs w:val="20"/>
              </w:rPr>
            </w:pPr>
            <w:r w:rsidRPr="005224EC">
              <w:rPr>
                <w:sz w:val="20"/>
                <w:szCs w:val="20"/>
              </w:rPr>
              <w:t>850,0</w:t>
            </w:r>
          </w:p>
        </w:tc>
        <w:tc>
          <w:tcPr>
            <w:tcW w:w="1985" w:type="dxa"/>
          </w:tcPr>
          <w:p w:rsidR="00D16B11" w:rsidRPr="005224EC" w:rsidRDefault="00D16B11" w:rsidP="00682081">
            <w:pPr>
              <w:jc w:val="center"/>
              <w:rPr>
                <w:sz w:val="20"/>
                <w:szCs w:val="20"/>
              </w:rPr>
            </w:pPr>
            <w:r w:rsidRPr="005224EC">
              <w:rPr>
                <w:sz w:val="20"/>
                <w:szCs w:val="20"/>
              </w:rPr>
              <w:t>700 – 750,0</w:t>
            </w:r>
          </w:p>
        </w:tc>
      </w:tr>
      <w:tr w:rsidR="00D16B11" w:rsidRPr="005224EC" w:rsidTr="00D16B11">
        <w:trPr>
          <w:jc w:val="center"/>
        </w:trPr>
        <w:tc>
          <w:tcPr>
            <w:tcW w:w="817" w:type="dxa"/>
          </w:tcPr>
          <w:p w:rsidR="00D16B11" w:rsidRPr="005224EC" w:rsidRDefault="00D16B11" w:rsidP="00682081">
            <w:pPr>
              <w:jc w:val="center"/>
              <w:rPr>
                <w:sz w:val="20"/>
                <w:szCs w:val="20"/>
              </w:rPr>
            </w:pPr>
            <w:r w:rsidRPr="005224EC">
              <w:rPr>
                <w:sz w:val="20"/>
                <w:szCs w:val="20"/>
              </w:rPr>
              <w:t>7</w:t>
            </w:r>
          </w:p>
        </w:tc>
        <w:tc>
          <w:tcPr>
            <w:tcW w:w="5387" w:type="dxa"/>
          </w:tcPr>
          <w:p w:rsidR="00D16B11" w:rsidRPr="005224EC" w:rsidRDefault="00D16B11" w:rsidP="00682081">
            <w:pPr>
              <w:jc w:val="both"/>
              <w:rPr>
                <w:sz w:val="20"/>
                <w:szCs w:val="20"/>
              </w:rPr>
            </w:pPr>
            <w:r w:rsidRPr="005224EC">
              <w:rPr>
                <w:sz w:val="20"/>
                <w:szCs w:val="20"/>
              </w:rPr>
              <w:t xml:space="preserve">Удельное водопотребление на хозяйственно-питьевые и другие нужды населения </w:t>
            </w:r>
          </w:p>
          <w:p w:rsidR="00D16B11" w:rsidRPr="005224EC" w:rsidRDefault="00D16B11" w:rsidP="00682081">
            <w:pPr>
              <w:jc w:val="both"/>
              <w:rPr>
                <w:sz w:val="20"/>
                <w:szCs w:val="20"/>
              </w:rPr>
            </w:pPr>
          </w:p>
        </w:tc>
        <w:tc>
          <w:tcPr>
            <w:tcW w:w="3118" w:type="dxa"/>
          </w:tcPr>
          <w:p w:rsidR="00D16B11" w:rsidRPr="005224EC" w:rsidRDefault="00D16B11" w:rsidP="00682081">
            <w:pPr>
              <w:jc w:val="center"/>
              <w:rPr>
                <w:sz w:val="20"/>
                <w:szCs w:val="20"/>
              </w:rPr>
            </w:pPr>
            <w:r w:rsidRPr="005224EC">
              <w:rPr>
                <w:sz w:val="20"/>
                <w:szCs w:val="20"/>
              </w:rPr>
              <w:t>л/чел</w:t>
            </w:r>
          </w:p>
        </w:tc>
        <w:tc>
          <w:tcPr>
            <w:tcW w:w="1559" w:type="dxa"/>
          </w:tcPr>
          <w:p w:rsidR="00D16B11" w:rsidRPr="005224EC" w:rsidRDefault="00D16B11" w:rsidP="00682081">
            <w:pPr>
              <w:jc w:val="center"/>
              <w:rPr>
                <w:sz w:val="20"/>
                <w:szCs w:val="20"/>
              </w:rPr>
            </w:pPr>
            <w:r w:rsidRPr="005224EC">
              <w:rPr>
                <w:sz w:val="20"/>
                <w:szCs w:val="20"/>
              </w:rPr>
              <w:t>165</w:t>
            </w:r>
          </w:p>
        </w:tc>
        <w:tc>
          <w:tcPr>
            <w:tcW w:w="1701" w:type="dxa"/>
          </w:tcPr>
          <w:p w:rsidR="00D16B11" w:rsidRPr="005224EC" w:rsidRDefault="00D16B11" w:rsidP="00682081">
            <w:pPr>
              <w:jc w:val="center"/>
              <w:rPr>
                <w:sz w:val="20"/>
                <w:szCs w:val="20"/>
              </w:rPr>
            </w:pPr>
            <w:r w:rsidRPr="005224EC">
              <w:rPr>
                <w:sz w:val="20"/>
                <w:szCs w:val="20"/>
              </w:rPr>
              <w:t>160</w:t>
            </w:r>
          </w:p>
        </w:tc>
        <w:tc>
          <w:tcPr>
            <w:tcW w:w="1985" w:type="dxa"/>
          </w:tcPr>
          <w:p w:rsidR="00D16B11" w:rsidRPr="005224EC" w:rsidRDefault="00D16B11" w:rsidP="00682081">
            <w:pPr>
              <w:jc w:val="center"/>
              <w:rPr>
                <w:sz w:val="20"/>
                <w:szCs w:val="20"/>
              </w:rPr>
            </w:pPr>
            <w:r w:rsidRPr="005224EC">
              <w:rPr>
                <w:sz w:val="20"/>
                <w:szCs w:val="20"/>
              </w:rPr>
              <w:t>150</w:t>
            </w:r>
          </w:p>
        </w:tc>
      </w:tr>
      <w:tr w:rsidR="00D16B11" w:rsidRPr="005224EC" w:rsidTr="00D16B11">
        <w:trPr>
          <w:jc w:val="center"/>
        </w:trPr>
        <w:tc>
          <w:tcPr>
            <w:tcW w:w="817" w:type="dxa"/>
          </w:tcPr>
          <w:p w:rsidR="00D16B11" w:rsidRPr="005224EC" w:rsidRDefault="00D16B11" w:rsidP="00682081">
            <w:pPr>
              <w:jc w:val="center"/>
              <w:rPr>
                <w:sz w:val="20"/>
                <w:szCs w:val="20"/>
              </w:rPr>
            </w:pPr>
            <w:r w:rsidRPr="005224EC">
              <w:rPr>
                <w:sz w:val="20"/>
                <w:szCs w:val="20"/>
              </w:rPr>
              <w:t>8</w:t>
            </w:r>
          </w:p>
        </w:tc>
        <w:tc>
          <w:tcPr>
            <w:tcW w:w="5387" w:type="dxa"/>
          </w:tcPr>
          <w:p w:rsidR="00D16B11" w:rsidRPr="005224EC" w:rsidRDefault="00D16B11" w:rsidP="00682081">
            <w:pPr>
              <w:jc w:val="both"/>
              <w:rPr>
                <w:sz w:val="20"/>
                <w:szCs w:val="20"/>
              </w:rPr>
            </w:pPr>
            <w:r w:rsidRPr="005224EC">
              <w:rPr>
                <w:sz w:val="20"/>
                <w:szCs w:val="20"/>
              </w:rPr>
              <w:t>Повторное и оборотное использование воды</w:t>
            </w:r>
          </w:p>
        </w:tc>
        <w:tc>
          <w:tcPr>
            <w:tcW w:w="3118" w:type="dxa"/>
          </w:tcPr>
          <w:p w:rsidR="00D16B11" w:rsidRPr="005224EC" w:rsidRDefault="00D16B11" w:rsidP="00682081">
            <w:pPr>
              <w:jc w:val="center"/>
              <w:rPr>
                <w:sz w:val="20"/>
                <w:szCs w:val="20"/>
              </w:rPr>
            </w:pPr>
            <w:r w:rsidRPr="005224EC">
              <w:rPr>
                <w:sz w:val="20"/>
                <w:szCs w:val="20"/>
              </w:rPr>
              <w:t>%</w:t>
            </w:r>
          </w:p>
        </w:tc>
        <w:tc>
          <w:tcPr>
            <w:tcW w:w="1559" w:type="dxa"/>
          </w:tcPr>
          <w:p w:rsidR="00D16B11" w:rsidRPr="005224EC" w:rsidRDefault="00D16B11" w:rsidP="00682081">
            <w:pPr>
              <w:jc w:val="center"/>
              <w:rPr>
                <w:sz w:val="20"/>
                <w:szCs w:val="20"/>
              </w:rPr>
            </w:pPr>
            <w:r w:rsidRPr="005224EC">
              <w:rPr>
                <w:sz w:val="20"/>
                <w:szCs w:val="20"/>
              </w:rPr>
              <w:t>90</w:t>
            </w:r>
          </w:p>
        </w:tc>
        <w:tc>
          <w:tcPr>
            <w:tcW w:w="1701" w:type="dxa"/>
          </w:tcPr>
          <w:p w:rsidR="00D16B11" w:rsidRPr="005224EC" w:rsidRDefault="00D16B11" w:rsidP="00682081">
            <w:pPr>
              <w:jc w:val="center"/>
              <w:rPr>
                <w:sz w:val="20"/>
                <w:szCs w:val="20"/>
              </w:rPr>
            </w:pPr>
            <w:r w:rsidRPr="005224EC">
              <w:rPr>
                <w:sz w:val="20"/>
                <w:szCs w:val="20"/>
              </w:rPr>
              <w:t>92</w:t>
            </w:r>
          </w:p>
        </w:tc>
        <w:tc>
          <w:tcPr>
            <w:tcW w:w="1985" w:type="dxa"/>
          </w:tcPr>
          <w:p w:rsidR="00D16B11" w:rsidRPr="005224EC" w:rsidRDefault="00D16B11" w:rsidP="00682081">
            <w:pPr>
              <w:jc w:val="center"/>
              <w:rPr>
                <w:sz w:val="20"/>
                <w:szCs w:val="20"/>
              </w:rPr>
            </w:pPr>
            <w:r w:rsidRPr="005224EC">
              <w:rPr>
                <w:sz w:val="20"/>
                <w:szCs w:val="20"/>
              </w:rPr>
              <w:t>95</w:t>
            </w:r>
          </w:p>
        </w:tc>
      </w:tr>
      <w:tr w:rsidR="00D16B11" w:rsidRPr="005224EC" w:rsidTr="00D16B11">
        <w:trPr>
          <w:jc w:val="center"/>
        </w:trPr>
        <w:tc>
          <w:tcPr>
            <w:tcW w:w="817" w:type="dxa"/>
          </w:tcPr>
          <w:p w:rsidR="00D16B11" w:rsidRPr="005224EC" w:rsidRDefault="00D16B11" w:rsidP="00682081">
            <w:pPr>
              <w:jc w:val="center"/>
              <w:rPr>
                <w:sz w:val="20"/>
                <w:szCs w:val="20"/>
              </w:rPr>
            </w:pPr>
            <w:r w:rsidRPr="005224EC">
              <w:rPr>
                <w:sz w:val="20"/>
                <w:szCs w:val="20"/>
              </w:rPr>
              <w:t>9</w:t>
            </w:r>
          </w:p>
        </w:tc>
        <w:tc>
          <w:tcPr>
            <w:tcW w:w="5387" w:type="dxa"/>
          </w:tcPr>
          <w:p w:rsidR="00D16B11" w:rsidRPr="005224EC" w:rsidRDefault="00D16B11" w:rsidP="00682081">
            <w:pPr>
              <w:jc w:val="both"/>
              <w:rPr>
                <w:sz w:val="20"/>
                <w:szCs w:val="20"/>
              </w:rPr>
            </w:pPr>
            <w:r w:rsidRPr="005224EC">
              <w:rPr>
                <w:sz w:val="20"/>
                <w:szCs w:val="20"/>
              </w:rPr>
              <w:t>Снижение поступления в водоемы загрязняющих веществ:</w:t>
            </w:r>
          </w:p>
          <w:p w:rsidR="00D16B11" w:rsidRPr="005224EC" w:rsidRDefault="00D16B11" w:rsidP="00682081">
            <w:pPr>
              <w:jc w:val="both"/>
              <w:rPr>
                <w:sz w:val="20"/>
                <w:szCs w:val="20"/>
              </w:rPr>
            </w:pPr>
            <w:r w:rsidRPr="005224EC">
              <w:rPr>
                <w:sz w:val="20"/>
                <w:szCs w:val="20"/>
              </w:rPr>
              <w:t>тяжелых металлов –</w:t>
            </w:r>
          </w:p>
          <w:p w:rsidR="00D16B11" w:rsidRPr="005224EC" w:rsidRDefault="00D16B11" w:rsidP="00682081">
            <w:pPr>
              <w:jc w:val="both"/>
              <w:rPr>
                <w:sz w:val="20"/>
                <w:szCs w:val="20"/>
              </w:rPr>
            </w:pPr>
            <w:r w:rsidRPr="005224EC">
              <w:rPr>
                <w:sz w:val="20"/>
                <w:szCs w:val="20"/>
              </w:rPr>
              <w:t>стойких органических загрязнителей –</w:t>
            </w:r>
          </w:p>
          <w:p w:rsidR="00D16B11" w:rsidRPr="005224EC" w:rsidRDefault="00D16B11" w:rsidP="00682081">
            <w:pPr>
              <w:jc w:val="both"/>
              <w:rPr>
                <w:sz w:val="20"/>
                <w:szCs w:val="20"/>
              </w:rPr>
            </w:pPr>
            <w:r w:rsidRPr="005224EC">
              <w:rPr>
                <w:sz w:val="20"/>
                <w:szCs w:val="20"/>
              </w:rPr>
              <w:t>азота –</w:t>
            </w:r>
          </w:p>
          <w:p w:rsidR="00D16B11" w:rsidRPr="005224EC" w:rsidRDefault="00D16B11" w:rsidP="00682081">
            <w:pPr>
              <w:jc w:val="both"/>
              <w:rPr>
                <w:sz w:val="20"/>
                <w:szCs w:val="20"/>
              </w:rPr>
            </w:pPr>
            <w:r w:rsidRPr="005224EC">
              <w:rPr>
                <w:sz w:val="20"/>
                <w:szCs w:val="20"/>
              </w:rPr>
              <w:t>фосфора –</w:t>
            </w:r>
          </w:p>
        </w:tc>
        <w:tc>
          <w:tcPr>
            <w:tcW w:w="3118" w:type="dxa"/>
          </w:tcPr>
          <w:p w:rsidR="00D16B11" w:rsidRPr="005224EC" w:rsidRDefault="00D16B11" w:rsidP="00682081">
            <w:pPr>
              <w:jc w:val="center"/>
              <w:rPr>
                <w:sz w:val="20"/>
                <w:szCs w:val="20"/>
              </w:rPr>
            </w:pPr>
          </w:p>
          <w:p w:rsidR="00D16B11" w:rsidRPr="005224EC" w:rsidRDefault="00D16B11" w:rsidP="00682081">
            <w:pPr>
              <w:jc w:val="center"/>
              <w:rPr>
                <w:sz w:val="20"/>
                <w:szCs w:val="20"/>
              </w:rPr>
            </w:pPr>
            <w:r w:rsidRPr="005224EC">
              <w:rPr>
                <w:sz w:val="20"/>
                <w:szCs w:val="20"/>
              </w:rPr>
              <w:t xml:space="preserve">% к </w:t>
            </w:r>
            <w:smartTag w:uri="urn:schemas-microsoft-com:office:smarttags" w:element="metricconverter">
              <w:smartTagPr>
                <w:attr w:name="ProductID" w:val="2010 г"/>
              </w:smartTagPr>
              <w:r w:rsidRPr="005224EC">
                <w:rPr>
                  <w:sz w:val="20"/>
                  <w:szCs w:val="20"/>
                </w:rPr>
                <w:t>2010 г</w:t>
              </w:r>
            </w:smartTag>
            <w:r w:rsidRPr="005224EC">
              <w:rPr>
                <w:sz w:val="20"/>
                <w:szCs w:val="20"/>
              </w:rPr>
              <w:t>.</w:t>
            </w:r>
          </w:p>
          <w:p w:rsidR="00D16B11" w:rsidRPr="005224EC" w:rsidRDefault="00D16B11" w:rsidP="00682081">
            <w:pPr>
              <w:jc w:val="center"/>
              <w:rPr>
                <w:sz w:val="20"/>
                <w:szCs w:val="20"/>
              </w:rPr>
            </w:pPr>
          </w:p>
          <w:p w:rsidR="00D16B11" w:rsidRPr="005224EC" w:rsidRDefault="00D16B11" w:rsidP="00682081">
            <w:pPr>
              <w:jc w:val="center"/>
              <w:rPr>
                <w:sz w:val="20"/>
                <w:szCs w:val="20"/>
              </w:rPr>
            </w:pPr>
          </w:p>
        </w:tc>
        <w:tc>
          <w:tcPr>
            <w:tcW w:w="1559" w:type="dxa"/>
          </w:tcPr>
          <w:p w:rsidR="00D16B11" w:rsidRPr="005224EC" w:rsidRDefault="00D16B11" w:rsidP="00682081">
            <w:pPr>
              <w:jc w:val="center"/>
              <w:rPr>
                <w:sz w:val="20"/>
                <w:szCs w:val="20"/>
              </w:rPr>
            </w:pPr>
          </w:p>
          <w:p w:rsidR="00D16B11" w:rsidRPr="005224EC" w:rsidRDefault="00D16B11" w:rsidP="00682081">
            <w:pPr>
              <w:jc w:val="center"/>
              <w:rPr>
                <w:sz w:val="20"/>
                <w:szCs w:val="20"/>
              </w:rPr>
            </w:pPr>
          </w:p>
          <w:p w:rsidR="00D16B11" w:rsidRPr="005224EC" w:rsidRDefault="00D16B11" w:rsidP="00682081">
            <w:pPr>
              <w:jc w:val="center"/>
              <w:rPr>
                <w:sz w:val="20"/>
                <w:szCs w:val="20"/>
              </w:rPr>
            </w:pPr>
          </w:p>
        </w:tc>
        <w:tc>
          <w:tcPr>
            <w:tcW w:w="1701" w:type="dxa"/>
          </w:tcPr>
          <w:p w:rsidR="00D16B11" w:rsidRPr="005224EC" w:rsidRDefault="00D16B11" w:rsidP="00682081">
            <w:pPr>
              <w:jc w:val="center"/>
              <w:rPr>
                <w:sz w:val="20"/>
                <w:szCs w:val="20"/>
              </w:rPr>
            </w:pPr>
          </w:p>
          <w:p w:rsidR="00D16B11" w:rsidRPr="005224EC" w:rsidRDefault="00D16B11" w:rsidP="00682081">
            <w:pPr>
              <w:jc w:val="center"/>
              <w:rPr>
                <w:sz w:val="20"/>
                <w:szCs w:val="20"/>
              </w:rPr>
            </w:pPr>
          </w:p>
          <w:p w:rsidR="00D16B11" w:rsidRPr="005224EC" w:rsidRDefault="00D16B11" w:rsidP="00682081">
            <w:pPr>
              <w:jc w:val="center"/>
              <w:rPr>
                <w:sz w:val="20"/>
                <w:szCs w:val="20"/>
              </w:rPr>
            </w:pPr>
            <w:r w:rsidRPr="005224EC">
              <w:rPr>
                <w:sz w:val="20"/>
                <w:szCs w:val="20"/>
              </w:rPr>
              <w:t>25-30</w:t>
            </w:r>
          </w:p>
          <w:p w:rsidR="00D16B11" w:rsidRPr="005224EC" w:rsidRDefault="00D16B11" w:rsidP="00682081">
            <w:pPr>
              <w:jc w:val="center"/>
              <w:rPr>
                <w:sz w:val="20"/>
                <w:szCs w:val="20"/>
              </w:rPr>
            </w:pPr>
            <w:r w:rsidRPr="005224EC">
              <w:rPr>
                <w:sz w:val="20"/>
                <w:szCs w:val="20"/>
              </w:rPr>
              <w:t>25-30</w:t>
            </w:r>
          </w:p>
          <w:p w:rsidR="00D16B11" w:rsidRPr="005224EC" w:rsidRDefault="00D16B11" w:rsidP="00682081">
            <w:pPr>
              <w:jc w:val="center"/>
              <w:rPr>
                <w:sz w:val="20"/>
                <w:szCs w:val="20"/>
              </w:rPr>
            </w:pPr>
            <w:r w:rsidRPr="005224EC">
              <w:rPr>
                <w:sz w:val="20"/>
                <w:szCs w:val="20"/>
              </w:rPr>
              <w:t>10-15</w:t>
            </w:r>
          </w:p>
          <w:p w:rsidR="00D16B11" w:rsidRPr="005224EC" w:rsidRDefault="00D16B11" w:rsidP="00682081">
            <w:pPr>
              <w:jc w:val="center"/>
              <w:rPr>
                <w:sz w:val="20"/>
                <w:szCs w:val="20"/>
              </w:rPr>
            </w:pPr>
            <w:r w:rsidRPr="005224EC">
              <w:rPr>
                <w:sz w:val="20"/>
                <w:szCs w:val="20"/>
              </w:rPr>
              <w:t>10-15</w:t>
            </w:r>
          </w:p>
        </w:tc>
        <w:tc>
          <w:tcPr>
            <w:tcW w:w="1985" w:type="dxa"/>
          </w:tcPr>
          <w:p w:rsidR="00D16B11" w:rsidRPr="005224EC" w:rsidRDefault="00D16B11" w:rsidP="00682081">
            <w:pPr>
              <w:jc w:val="center"/>
              <w:rPr>
                <w:sz w:val="20"/>
                <w:szCs w:val="20"/>
              </w:rPr>
            </w:pPr>
          </w:p>
          <w:p w:rsidR="00D16B11" w:rsidRPr="005224EC" w:rsidRDefault="00D16B11" w:rsidP="00682081">
            <w:pPr>
              <w:jc w:val="center"/>
              <w:rPr>
                <w:sz w:val="20"/>
                <w:szCs w:val="20"/>
              </w:rPr>
            </w:pPr>
          </w:p>
          <w:p w:rsidR="00D16B11" w:rsidRPr="005224EC" w:rsidRDefault="00D16B11" w:rsidP="00682081">
            <w:pPr>
              <w:jc w:val="center"/>
              <w:rPr>
                <w:sz w:val="20"/>
                <w:szCs w:val="20"/>
              </w:rPr>
            </w:pPr>
            <w:r w:rsidRPr="005224EC">
              <w:rPr>
                <w:sz w:val="20"/>
                <w:szCs w:val="20"/>
              </w:rPr>
              <w:t>95</w:t>
            </w:r>
          </w:p>
          <w:p w:rsidR="00D16B11" w:rsidRPr="005224EC" w:rsidRDefault="00D16B11" w:rsidP="00682081">
            <w:pPr>
              <w:jc w:val="center"/>
              <w:rPr>
                <w:sz w:val="20"/>
                <w:szCs w:val="20"/>
              </w:rPr>
            </w:pPr>
            <w:r w:rsidRPr="005224EC">
              <w:rPr>
                <w:sz w:val="20"/>
                <w:szCs w:val="20"/>
              </w:rPr>
              <w:t>95</w:t>
            </w:r>
          </w:p>
          <w:p w:rsidR="00D16B11" w:rsidRPr="005224EC" w:rsidRDefault="00D16B11" w:rsidP="00682081">
            <w:pPr>
              <w:jc w:val="center"/>
              <w:rPr>
                <w:sz w:val="20"/>
                <w:szCs w:val="20"/>
              </w:rPr>
            </w:pPr>
            <w:r w:rsidRPr="005224EC">
              <w:rPr>
                <w:sz w:val="20"/>
                <w:szCs w:val="20"/>
              </w:rPr>
              <w:t>50</w:t>
            </w:r>
          </w:p>
          <w:p w:rsidR="00D16B11" w:rsidRPr="005224EC" w:rsidRDefault="00D16B11" w:rsidP="00682081">
            <w:pPr>
              <w:jc w:val="center"/>
              <w:rPr>
                <w:sz w:val="20"/>
                <w:szCs w:val="20"/>
              </w:rPr>
            </w:pPr>
            <w:r w:rsidRPr="005224EC">
              <w:rPr>
                <w:sz w:val="20"/>
                <w:szCs w:val="20"/>
              </w:rPr>
              <w:t>50</w:t>
            </w:r>
          </w:p>
        </w:tc>
      </w:tr>
      <w:tr w:rsidR="00D16B11" w:rsidRPr="005224EC" w:rsidTr="00D16B11">
        <w:trPr>
          <w:jc w:val="center"/>
        </w:trPr>
        <w:tc>
          <w:tcPr>
            <w:tcW w:w="14567" w:type="dxa"/>
            <w:gridSpan w:val="6"/>
          </w:tcPr>
          <w:p w:rsidR="00D16B11" w:rsidRPr="005224EC" w:rsidRDefault="00D16B11" w:rsidP="00682081">
            <w:pPr>
              <w:jc w:val="center"/>
              <w:rPr>
                <w:sz w:val="20"/>
                <w:szCs w:val="20"/>
              </w:rPr>
            </w:pPr>
            <w:r w:rsidRPr="005224EC">
              <w:rPr>
                <w:sz w:val="20"/>
                <w:szCs w:val="20"/>
              </w:rPr>
              <w:t>ОТХОДЫ</w:t>
            </w:r>
          </w:p>
        </w:tc>
      </w:tr>
      <w:tr w:rsidR="00D16B11" w:rsidRPr="005224EC" w:rsidTr="00D16B11">
        <w:trPr>
          <w:jc w:val="center"/>
        </w:trPr>
        <w:tc>
          <w:tcPr>
            <w:tcW w:w="817" w:type="dxa"/>
          </w:tcPr>
          <w:p w:rsidR="00D16B11" w:rsidRPr="005224EC" w:rsidRDefault="00D16B11" w:rsidP="00682081">
            <w:pPr>
              <w:jc w:val="center"/>
              <w:rPr>
                <w:sz w:val="20"/>
                <w:szCs w:val="20"/>
              </w:rPr>
            </w:pPr>
            <w:r w:rsidRPr="005224EC">
              <w:rPr>
                <w:sz w:val="20"/>
                <w:szCs w:val="20"/>
              </w:rPr>
              <w:t>10</w:t>
            </w:r>
          </w:p>
        </w:tc>
        <w:tc>
          <w:tcPr>
            <w:tcW w:w="5387" w:type="dxa"/>
          </w:tcPr>
          <w:p w:rsidR="00D16B11" w:rsidRPr="005224EC" w:rsidRDefault="00D16B11" w:rsidP="00682081">
            <w:pPr>
              <w:ind w:right="70"/>
              <w:rPr>
                <w:sz w:val="20"/>
                <w:szCs w:val="20"/>
              </w:rPr>
            </w:pPr>
            <w:r w:rsidRPr="005224EC">
              <w:rPr>
                <w:sz w:val="20"/>
                <w:szCs w:val="20"/>
              </w:rPr>
              <w:t xml:space="preserve"> Образование отходов производства</w:t>
            </w:r>
          </w:p>
          <w:p w:rsidR="00D16B11" w:rsidRPr="005224EC" w:rsidRDefault="00D16B11" w:rsidP="00682081">
            <w:pPr>
              <w:rPr>
                <w:i/>
                <w:sz w:val="20"/>
                <w:szCs w:val="20"/>
              </w:rPr>
            </w:pPr>
          </w:p>
          <w:p w:rsidR="00D16B11" w:rsidRPr="005224EC" w:rsidRDefault="00D16B11" w:rsidP="00682081">
            <w:pPr>
              <w:jc w:val="both"/>
              <w:rPr>
                <w:sz w:val="20"/>
                <w:szCs w:val="20"/>
              </w:rPr>
            </w:pPr>
          </w:p>
        </w:tc>
        <w:tc>
          <w:tcPr>
            <w:tcW w:w="3118" w:type="dxa"/>
          </w:tcPr>
          <w:p w:rsidR="00D16B11" w:rsidRPr="005224EC" w:rsidRDefault="00D16B11" w:rsidP="00682081">
            <w:pPr>
              <w:jc w:val="both"/>
              <w:rPr>
                <w:sz w:val="20"/>
                <w:szCs w:val="20"/>
              </w:rPr>
            </w:pPr>
            <w:r w:rsidRPr="005224EC">
              <w:rPr>
                <w:sz w:val="20"/>
                <w:szCs w:val="20"/>
              </w:rPr>
              <w:t>соотношение прироста образования отходов к приросту ВВП</w:t>
            </w:r>
          </w:p>
        </w:tc>
        <w:tc>
          <w:tcPr>
            <w:tcW w:w="1559" w:type="dxa"/>
          </w:tcPr>
          <w:p w:rsidR="00D16B11" w:rsidRPr="005224EC" w:rsidRDefault="00D16B11" w:rsidP="00682081">
            <w:pPr>
              <w:jc w:val="center"/>
              <w:rPr>
                <w:sz w:val="20"/>
                <w:szCs w:val="20"/>
              </w:rPr>
            </w:pPr>
            <w:r w:rsidRPr="005224EC">
              <w:rPr>
                <w:sz w:val="20"/>
                <w:szCs w:val="20"/>
              </w:rPr>
              <w:t>-</w:t>
            </w:r>
          </w:p>
        </w:tc>
        <w:tc>
          <w:tcPr>
            <w:tcW w:w="1701" w:type="dxa"/>
          </w:tcPr>
          <w:p w:rsidR="00D16B11" w:rsidRPr="005224EC" w:rsidRDefault="00D16B11" w:rsidP="00682081">
            <w:pPr>
              <w:jc w:val="center"/>
              <w:rPr>
                <w:sz w:val="20"/>
                <w:szCs w:val="20"/>
              </w:rPr>
            </w:pPr>
            <w:r w:rsidRPr="005224EC">
              <w:rPr>
                <w:sz w:val="20"/>
                <w:szCs w:val="20"/>
              </w:rPr>
              <w:t>0,8-0,9</w:t>
            </w:r>
          </w:p>
        </w:tc>
        <w:tc>
          <w:tcPr>
            <w:tcW w:w="1985" w:type="dxa"/>
          </w:tcPr>
          <w:p w:rsidR="00D16B11" w:rsidRPr="005224EC" w:rsidRDefault="00D16B11" w:rsidP="00682081">
            <w:pPr>
              <w:jc w:val="center"/>
              <w:rPr>
                <w:sz w:val="20"/>
                <w:szCs w:val="20"/>
              </w:rPr>
            </w:pPr>
            <w:r w:rsidRPr="005224EC">
              <w:rPr>
                <w:sz w:val="20"/>
                <w:szCs w:val="20"/>
              </w:rPr>
              <w:t>0,6-0,7</w:t>
            </w:r>
          </w:p>
        </w:tc>
      </w:tr>
      <w:tr w:rsidR="00D16B11" w:rsidRPr="005224EC" w:rsidTr="00D16B11">
        <w:trPr>
          <w:jc w:val="center"/>
        </w:trPr>
        <w:tc>
          <w:tcPr>
            <w:tcW w:w="817" w:type="dxa"/>
          </w:tcPr>
          <w:p w:rsidR="00D16B11" w:rsidRPr="005224EC" w:rsidRDefault="00D16B11" w:rsidP="00682081">
            <w:pPr>
              <w:jc w:val="center"/>
              <w:rPr>
                <w:sz w:val="20"/>
                <w:szCs w:val="20"/>
              </w:rPr>
            </w:pPr>
            <w:r w:rsidRPr="005224EC">
              <w:rPr>
                <w:sz w:val="20"/>
                <w:szCs w:val="20"/>
              </w:rPr>
              <w:lastRenderedPageBreak/>
              <w:t>11</w:t>
            </w:r>
          </w:p>
        </w:tc>
        <w:tc>
          <w:tcPr>
            <w:tcW w:w="5387" w:type="dxa"/>
          </w:tcPr>
          <w:p w:rsidR="00D16B11" w:rsidRPr="005224EC" w:rsidRDefault="00D16B11" w:rsidP="00682081">
            <w:pPr>
              <w:jc w:val="both"/>
              <w:rPr>
                <w:sz w:val="20"/>
                <w:szCs w:val="20"/>
              </w:rPr>
            </w:pPr>
            <w:r w:rsidRPr="005224EC">
              <w:rPr>
                <w:sz w:val="20"/>
                <w:szCs w:val="20"/>
              </w:rPr>
              <w:t>Индекс использования отходов производства (без учета галитовых и фосфогипса )</w:t>
            </w:r>
          </w:p>
          <w:p w:rsidR="00D16B11" w:rsidRPr="005224EC" w:rsidRDefault="00D16B11" w:rsidP="00682081">
            <w:pPr>
              <w:jc w:val="both"/>
              <w:rPr>
                <w:sz w:val="20"/>
                <w:szCs w:val="20"/>
              </w:rPr>
            </w:pPr>
          </w:p>
        </w:tc>
        <w:tc>
          <w:tcPr>
            <w:tcW w:w="3118" w:type="dxa"/>
          </w:tcPr>
          <w:p w:rsidR="00D16B11" w:rsidRPr="005224EC" w:rsidRDefault="00D16B11" w:rsidP="00682081">
            <w:pPr>
              <w:jc w:val="center"/>
              <w:rPr>
                <w:sz w:val="20"/>
                <w:szCs w:val="20"/>
              </w:rPr>
            </w:pPr>
            <w:r w:rsidRPr="005224EC">
              <w:rPr>
                <w:sz w:val="20"/>
                <w:szCs w:val="20"/>
              </w:rPr>
              <w:t>%</w:t>
            </w:r>
          </w:p>
        </w:tc>
        <w:tc>
          <w:tcPr>
            <w:tcW w:w="1559" w:type="dxa"/>
          </w:tcPr>
          <w:p w:rsidR="00D16B11" w:rsidRPr="005224EC" w:rsidRDefault="00D16B11" w:rsidP="00682081">
            <w:pPr>
              <w:jc w:val="center"/>
              <w:rPr>
                <w:sz w:val="20"/>
                <w:szCs w:val="20"/>
              </w:rPr>
            </w:pPr>
            <w:r w:rsidRPr="005224EC">
              <w:rPr>
                <w:sz w:val="20"/>
                <w:szCs w:val="20"/>
              </w:rPr>
              <w:t>77,6</w:t>
            </w:r>
          </w:p>
        </w:tc>
        <w:tc>
          <w:tcPr>
            <w:tcW w:w="1701" w:type="dxa"/>
          </w:tcPr>
          <w:p w:rsidR="00D16B11" w:rsidRPr="005224EC" w:rsidRDefault="00D16B11" w:rsidP="00682081">
            <w:pPr>
              <w:jc w:val="center"/>
              <w:rPr>
                <w:sz w:val="20"/>
                <w:szCs w:val="20"/>
              </w:rPr>
            </w:pPr>
            <w:r w:rsidRPr="005224EC">
              <w:rPr>
                <w:sz w:val="20"/>
                <w:szCs w:val="20"/>
              </w:rPr>
              <w:t>78-79</w:t>
            </w:r>
          </w:p>
        </w:tc>
        <w:tc>
          <w:tcPr>
            <w:tcW w:w="1985" w:type="dxa"/>
          </w:tcPr>
          <w:p w:rsidR="00D16B11" w:rsidRPr="005224EC" w:rsidRDefault="00D16B11" w:rsidP="00682081">
            <w:pPr>
              <w:jc w:val="center"/>
              <w:rPr>
                <w:sz w:val="20"/>
                <w:szCs w:val="20"/>
              </w:rPr>
            </w:pPr>
            <w:r w:rsidRPr="005224EC">
              <w:rPr>
                <w:sz w:val="20"/>
                <w:szCs w:val="20"/>
              </w:rPr>
              <w:t>85,0</w:t>
            </w:r>
          </w:p>
        </w:tc>
      </w:tr>
      <w:tr w:rsidR="00D16B11" w:rsidRPr="005224EC" w:rsidTr="00D16B11">
        <w:trPr>
          <w:jc w:val="center"/>
        </w:trPr>
        <w:tc>
          <w:tcPr>
            <w:tcW w:w="817" w:type="dxa"/>
          </w:tcPr>
          <w:p w:rsidR="00D16B11" w:rsidRPr="005224EC" w:rsidRDefault="00D16B11" w:rsidP="00682081">
            <w:pPr>
              <w:jc w:val="center"/>
              <w:rPr>
                <w:sz w:val="20"/>
                <w:szCs w:val="20"/>
              </w:rPr>
            </w:pPr>
            <w:r w:rsidRPr="005224EC">
              <w:rPr>
                <w:sz w:val="20"/>
                <w:szCs w:val="20"/>
              </w:rPr>
              <w:t>12</w:t>
            </w:r>
          </w:p>
        </w:tc>
        <w:tc>
          <w:tcPr>
            <w:tcW w:w="5387" w:type="dxa"/>
          </w:tcPr>
          <w:p w:rsidR="00D16B11" w:rsidRPr="005224EC" w:rsidRDefault="00D16B11" w:rsidP="00682081">
            <w:pPr>
              <w:jc w:val="both"/>
              <w:rPr>
                <w:sz w:val="20"/>
                <w:szCs w:val="20"/>
              </w:rPr>
            </w:pPr>
            <w:r w:rsidRPr="005224EC">
              <w:rPr>
                <w:sz w:val="20"/>
                <w:szCs w:val="20"/>
              </w:rPr>
              <w:t>Индекс использования коммунальных отходов</w:t>
            </w:r>
          </w:p>
          <w:p w:rsidR="00D16B11" w:rsidRPr="005224EC" w:rsidRDefault="00D16B11" w:rsidP="00682081">
            <w:pPr>
              <w:jc w:val="both"/>
              <w:rPr>
                <w:sz w:val="20"/>
                <w:szCs w:val="20"/>
              </w:rPr>
            </w:pPr>
          </w:p>
        </w:tc>
        <w:tc>
          <w:tcPr>
            <w:tcW w:w="3118" w:type="dxa"/>
          </w:tcPr>
          <w:p w:rsidR="00D16B11" w:rsidRPr="005224EC" w:rsidRDefault="00D16B11" w:rsidP="00682081">
            <w:pPr>
              <w:jc w:val="center"/>
              <w:rPr>
                <w:sz w:val="20"/>
                <w:szCs w:val="20"/>
              </w:rPr>
            </w:pPr>
            <w:r w:rsidRPr="005224EC">
              <w:rPr>
                <w:sz w:val="20"/>
                <w:szCs w:val="20"/>
              </w:rPr>
              <w:t>%</w:t>
            </w:r>
          </w:p>
        </w:tc>
        <w:tc>
          <w:tcPr>
            <w:tcW w:w="1559" w:type="dxa"/>
          </w:tcPr>
          <w:p w:rsidR="00D16B11" w:rsidRPr="005224EC" w:rsidRDefault="00D16B11" w:rsidP="00682081">
            <w:pPr>
              <w:jc w:val="center"/>
              <w:rPr>
                <w:sz w:val="20"/>
                <w:szCs w:val="20"/>
              </w:rPr>
            </w:pPr>
            <w:r w:rsidRPr="005224EC">
              <w:rPr>
                <w:sz w:val="20"/>
                <w:szCs w:val="20"/>
              </w:rPr>
              <w:t>16</w:t>
            </w:r>
          </w:p>
        </w:tc>
        <w:tc>
          <w:tcPr>
            <w:tcW w:w="1701" w:type="dxa"/>
          </w:tcPr>
          <w:p w:rsidR="00D16B11" w:rsidRPr="005224EC" w:rsidRDefault="00D16B11" w:rsidP="00682081">
            <w:pPr>
              <w:jc w:val="center"/>
              <w:rPr>
                <w:sz w:val="20"/>
                <w:szCs w:val="20"/>
              </w:rPr>
            </w:pPr>
            <w:r w:rsidRPr="005224EC">
              <w:rPr>
                <w:sz w:val="20"/>
                <w:szCs w:val="20"/>
              </w:rPr>
              <w:t>35</w:t>
            </w:r>
          </w:p>
        </w:tc>
        <w:tc>
          <w:tcPr>
            <w:tcW w:w="1985" w:type="dxa"/>
          </w:tcPr>
          <w:p w:rsidR="00D16B11" w:rsidRPr="005224EC" w:rsidRDefault="00D16B11" w:rsidP="00682081">
            <w:pPr>
              <w:jc w:val="center"/>
              <w:rPr>
                <w:sz w:val="20"/>
                <w:szCs w:val="20"/>
              </w:rPr>
            </w:pPr>
            <w:r w:rsidRPr="005224EC">
              <w:rPr>
                <w:sz w:val="20"/>
                <w:szCs w:val="20"/>
              </w:rPr>
              <w:t>70</w:t>
            </w:r>
          </w:p>
        </w:tc>
      </w:tr>
      <w:tr w:rsidR="00D16B11" w:rsidRPr="005224EC" w:rsidTr="00D16B11">
        <w:trPr>
          <w:jc w:val="center"/>
        </w:trPr>
        <w:tc>
          <w:tcPr>
            <w:tcW w:w="817" w:type="dxa"/>
          </w:tcPr>
          <w:p w:rsidR="00D16B11" w:rsidRPr="005224EC" w:rsidRDefault="00D16B11" w:rsidP="00682081">
            <w:pPr>
              <w:jc w:val="center"/>
              <w:rPr>
                <w:sz w:val="20"/>
                <w:szCs w:val="20"/>
              </w:rPr>
            </w:pPr>
            <w:r w:rsidRPr="005224EC">
              <w:rPr>
                <w:sz w:val="20"/>
                <w:szCs w:val="20"/>
              </w:rPr>
              <w:t>13</w:t>
            </w:r>
          </w:p>
        </w:tc>
        <w:tc>
          <w:tcPr>
            <w:tcW w:w="5387" w:type="dxa"/>
          </w:tcPr>
          <w:p w:rsidR="00D16B11" w:rsidRPr="005224EC" w:rsidRDefault="00D16B11" w:rsidP="00682081">
            <w:pPr>
              <w:jc w:val="both"/>
              <w:rPr>
                <w:sz w:val="20"/>
                <w:szCs w:val="20"/>
              </w:rPr>
            </w:pPr>
            <w:r w:rsidRPr="005224EC">
              <w:rPr>
                <w:sz w:val="20"/>
                <w:szCs w:val="20"/>
              </w:rPr>
              <w:t>Накопление опасных отходов (1 – 3 класса опасности)</w:t>
            </w:r>
          </w:p>
        </w:tc>
        <w:tc>
          <w:tcPr>
            <w:tcW w:w="3118" w:type="dxa"/>
          </w:tcPr>
          <w:p w:rsidR="00D16B11" w:rsidRPr="005224EC" w:rsidRDefault="00D16B11" w:rsidP="00682081">
            <w:pPr>
              <w:jc w:val="center"/>
              <w:rPr>
                <w:sz w:val="20"/>
                <w:szCs w:val="20"/>
              </w:rPr>
            </w:pPr>
            <w:r w:rsidRPr="005224EC">
              <w:rPr>
                <w:sz w:val="20"/>
                <w:szCs w:val="20"/>
              </w:rPr>
              <w:t>%</w:t>
            </w:r>
          </w:p>
        </w:tc>
        <w:tc>
          <w:tcPr>
            <w:tcW w:w="1559" w:type="dxa"/>
          </w:tcPr>
          <w:p w:rsidR="00D16B11" w:rsidRPr="005224EC" w:rsidRDefault="00D16B11" w:rsidP="00682081">
            <w:pPr>
              <w:jc w:val="center"/>
              <w:rPr>
                <w:sz w:val="20"/>
                <w:szCs w:val="20"/>
              </w:rPr>
            </w:pPr>
            <w:r w:rsidRPr="005224EC">
              <w:rPr>
                <w:sz w:val="20"/>
                <w:szCs w:val="20"/>
              </w:rPr>
              <w:t>100</w:t>
            </w:r>
          </w:p>
        </w:tc>
        <w:tc>
          <w:tcPr>
            <w:tcW w:w="1701" w:type="dxa"/>
          </w:tcPr>
          <w:p w:rsidR="00D16B11" w:rsidRPr="005224EC" w:rsidRDefault="00D16B11" w:rsidP="00682081">
            <w:pPr>
              <w:jc w:val="center"/>
              <w:rPr>
                <w:sz w:val="20"/>
                <w:szCs w:val="20"/>
              </w:rPr>
            </w:pPr>
            <w:r w:rsidRPr="005224EC">
              <w:rPr>
                <w:sz w:val="20"/>
                <w:szCs w:val="20"/>
              </w:rPr>
              <w:t>80</w:t>
            </w:r>
          </w:p>
        </w:tc>
        <w:tc>
          <w:tcPr>
            <w:tcW w:w="1985" w:type="dxa"/>
          </w:tcPr>
          <w:p w:rsidR="00D16B11" w:rsidRPr="005224EC" w:rsidRDefault="00D16B11" w:rsidP="00682081">
            <w:pPr>
              <w:jc w:val="center"/>
              <w:rPr>
                <w:sz w:val="20"/>
                <w:szCs w:val="20"/>
              </w:rPr>
            </w:pPr>
            <w:r w:rsidRPr="005224EC">
              <w:rPr>
                <w:sz w:val="20"/>
                <w:szCs w:val="20"/>
              </w:rPr>
              <w:t>50</w:t>
            </w:r>
          </w:p>
        </w:tc>
      </w:tr>
      <w:tr w:rsidR="00D16B11" w:rsidRPr="005224EC" w:rsidTr="00D16B11">
        <w:trPr>
          <w:jc w:val="center"/>
        </w:trPr>
        <w:tc>
          <w:tcPr>
            <w:tcW w:w="14567" w:type="dxa"/>
            <w:gridSpan w:val="6"/>
          </w:tcPr>
          <w:p w:rsidR="00D16B11" w:rsidRPr="005224EC" w:rsidRDefault="00D16B11" w:rsidP="00682081">
            <w:pPr>
              <w:jc w:val="center"/>
              <w:rPr>
                <w:sz w:val="20"/>
                <w:szCs w:val="20"/>
              </w:rPr>
            </w:pPr>
            <w:r w:rsidRPr="005224EC">
              <w:rPr>
                <w:sz w:val="20"/>
                <w:szCs w:val="20"/>
              </w:rPr>
              <w:t>ЗЕМЛИ</w:t>
            </w:r>
          </w:p>
        </w:tc>
      </w:tr>
      <w:tr w:rsidR="00D16B11" w:rsidRPr="005224EC" w:rsidTr="00D16B11">
        <w:trPr>
          <w:jc w:val="center"/>
        </w:trPr>
        <w:tc>
          <w:tcPr>
            <w:tcW w:w="817" w:type="dxa"/>
          </w:tcPr>
          <w:p w:rsidR="00D16B11" w:rsidRPr="005224EC" w:rsidRDefault="00D16B11" w:rsidP="00682081">
            <w:pPr>
              <w:jc w:val="center"/>
              <w:rPr>
                <w:sz w:val="20"/>
                <w:szCs w:val="20"/>
              </w:rPr>
            </w:pPr>
            <w:r w:rsidRPr="005224EC">
              <w:rPr>
                <w:sz w:val="20"/>
                <w:szCs w:val="20"/>
              </w:rPr>
              <w:t>14</w:t>
            </w:r>
          </w:p>
        </w:tc>
        <w:tc>
          <w:tcPr>
            <w:tcW w:w="5387" w:type="dxa"/>
          </w:tcPr>
          <w:p w:rsidR="00D16B11" w:rsidRPr="005224EC" w:rsidRDefault="00D16B11" w:rsidP="00682081">
            <w:pPr>
              <w:jc w:val="both"/>
              <w:rPr>
                <w:sz w:val="20"/>
                <w:szCs w:val="20"/>
              </w:rPr>
            </w:pPr>
            <w:r w:rsidRPr="005224EC">
              <w:rPr>
                <w:sz w:val="20"/>
                <w:szCs w:val="20"/>
              </w:rPr>
              <w:t>Средостабилизирующие виды земель, всего</w:t>
            </w:r>
          </w:p>
        </w:tc>
        <w:tc>
          <w:tcPr>
            <w:tcW w:w="3118" w:type="dxa"/>
          </w:tcPr>
          <w:p w:rsidR="00D16B11" w:rsidRPr="005224EC" w:rsidRDefault="00D16B11" w:rsidP="00682081">
            <w:pPr>
              <w:jc w:val="center"/>
              <w:rPr>
                <w:sz w:val="20"/>
                <w:szCs w:val="20"/>
              </w:rPr>
            </w:pPr>
            <w:r w:rsidRPr="005224EC">
              <w:rPr>
                <w:sz w:val="20"/>
                <w:szCs w:val="20"/>
              </w:rPr>
              <w:t>%</w:t>
            </w:r>
          </w:p>
        </w:tc>
        <w:tc>
          <w:tcPr>
            <w:tcW w:w="1559" w:type="dxa"/>
          </w:tcPr>
          <w:p w:rsidR="00D16B11" w:rsidRPr="005224EC" w:rsidRDefault="00D16B11" w:rsidP="00682081">
            <w:pPr>
              <w:jc w:val="center"/>
              <w:rPr>
                <w:sz w:val="20"/>
                <w:szCs w:val="20"/>
              </w:rPr>
            </w:pPr>
            <w:r w:rsidRPr="005224EC">
              <w:rPr>
                <w:sz w:val="20"/>
                <w:szCs w:val="20"/>
              </w:rPr>
              <w:t>55,3</w:t>
            </w:r>
          </w:p>
        </w:tc>
        <w:tc>
          <w:tcPr>
            <w:tcW w:w="1701" w:type="dxa"/>
          </w:tcPr>
          <w:p w:rsidR="00D16B11" w:rsidRPr="005224EC" w:rsidRDefault="00D16B11" w:rsidP="00682081">
            <w:pPr>
              <w:jc w:val="center"/>
              <w:rPr>
                <w:sz w:val="20"/>
                <w:szCs w:val="20"/>
              </w:rPr>
            </w:pPr>
            <w:r w:rsidRPr="005224EC">
              <w:rPr>
                <w:sz w:val="20"/>
                <w:szCs w:val="20"/>
              </w:rPr>
              <w:t>55-57</w:t>
            </w:r>
          </w:p>
        </w:tc>
        <w:tc>
          <w:tcPr>
            <w:tcW w:w="1985" w:type="dxa"/>
          </w:tcPr>
          <w:p w:rsidR="00D16B11" w:rsidRPr="005224EC" w:rsidRDefault="00D16B11" w:rsidP="00682081">
            <w:pPr>
              <w:jc w:val="center"/>
              <w:rPr>
                <w:sz w:val="20"/>
                <w:szCs w:val="20"/>
              </w:rPr>
            </w:pPr>
            <w:r w:rsidRPr="005224EC">
              <w:rPr>
                <w:sz w:val="20"/>
                <w:szCs w:val="20"/>
              </w:rPr>
              <w:t>55-57</w:t>
            </w:r>
          </w:p>
        </w:tc>
      </w:tr>
      <w:tr w:rsidR="00D16B11" w:rsidRPr="005224EC" w:rsidTr="00D16B11">
        <w:trPr>
          <w:jc w:val="center"/>
        </w:trPr>
        <w:tc>
          <w:tcPr>
            <w:tcW w:w="817" w:type="dxa"/>
          </w:tcPr>
          <w:p w:rsidR="00D16B11" w:rsidRPr="005224EC" w:rsidRDefault="00D16B11" w:rsidP="00682081">
            <w:pPr>
              <w:jc w:val="center"/>
              <w:rPr>
                <w:sz w:val="20"/>
                <w:szCs w:val="20"/>
              </w:rPr>
            </w:pPr>
          </w:p>
        </w:tc>
        <w:tc>
          <w:tcPr>
            <w:tcW w:w="5387" w:type="dxa"/>
          </w:tcPr>
          <w:p w:rsidR="00D16B11" w:rsidRPr="005224EC" w:rsidRDefault="00D16B11" w:rsidP="00682081">
            <w:pPr>
              <w:jc w:val="both"/>
              <w:rPr>
                <w:sz w:val="20"/>
                <w:szCs w:val="20"/>
              </w:rPr>
            </w:pPr>
            <w:r w:rsidRPr="005224EC">
              <w:rPr>
                <w:sz w:val="20"/>
                <w:szCs w:val="20"/>
              </w:rPr>
              <w:t>в т.ч.</w:t>
            </w:r>
          </w:p>
          <w:p w:rsidR="00D16B11" w:rsidRPr="005224EC" w:rsidRDefault="00D16B11" w:rsidP="00682081">
            <w:pPr>
              <w:jc w:val="both"/>
              <w:rPr>
                <w:sz w:val="20"/>
                <w:szCs w:val="20"/>
              </w:rPr>
            </w:pPr>
            <w:r w:rsidRPr="005224EC">
              <w:rPr>
                <w:sz w:val="20"/>
                <w:szCs w:val="20"/>
              </w:rPr>
              <w:t xml:space="preserve">лесные земли и земли под иной древесно-кустарниковой растительностью (насаждениями) </w:t>
            </w:r>
          </w:p>
          <w:p w:rsidR="00D16B11" w:rsidRPr="005224EC" w:rsidRDefault="00D16B11" w:rsidP="00682081">
            <w:pPr>
              <w:jc w:val="both"/>
              <w:rPr>
                <w:sz w:val="20"/>
                <w:szCs w:val="20"/>
              </w:rPr>
            </w:pPr>
            <w:r w:rsidRPr="005224EC">
              <w:rPr>
                <w:sz w:val="20"/>
                <w:szCs w:val="20"/>
              </w:rPr>
              <w:t>естественные луговые земли</w:t>
            </w:r>
          </w:p>
          <w:p w:rsidR="00D16B11" w:rsidRPr="005224EC" w:rsidRDefault="00D16B11" w:rsidP="00682081">
            <w:pPr>
              <w:jc w:val="both"/>
              <w:rPr>
                <w:sz w:val="20"/>
                <w:szCs w:val="20"/>
              </w:rPr>
            </w:pPr>
            <w:r w:rsidRPr="005224EC">
              <w:rPr>
                <w:sz w:val="20"/>
                <w:szCs w:val="20"/>
              </w:rPr>
              <w:t>земли под болотами</w:t>
            </w:r>
          </w:p>
          <w:p w:rsidR="00D16B11" w:rsidRPr="005224EC" w:rsidRDefault="00D16B11" w:rsidP="00682081">
            <w:pPr>
              <w:jc w:val="both"/>
              <w:rPr>
                <w:sz w:val="20"/>
                <w:szCs w:val="20"/>
              </w:rPr>
            </w:pPr>
            <w:r w:rsidRPr="005224EC">
              <w:rPr>
                <w:sz w:val="20"/>
                <w:szCs w:val="20"/>
              </w:rPr>
              <w:t>земли под водными объектами</w:t>
            </w:r>
          </w:p>
        </w:tc>
        <w:tc>
          <w:tcPr>
            <w:tcW w:w="3118" w:type="dxa"/>
          </w:tcPr>
          <w:p w:rsidR="00D16B11" w:rsidRPr="005224EC" w:rsidRDefault="00D16B11" w:rsidP="00682081">
            <w:pPr>
              <w:jc w:val="center"/>
              <w:rPr>
                <w:sz w:val="20"/>
                <w:szCs w:val="20"/>
              </w:rPr>
            </w:pPr>
          </w:p>
          <w:p w:rsidR="00D16B11" w:rsidRPr="005224EC" w:rsidRDefault="00D16B11" w:rsidP="00682081">
            <w:pPr>
              <w:jc w:val="center"/>
              <w:rPr>
                <w:sz w:val="20"/>
                <w:szCs w:val="20"/>
              </w:rPr>
            </w:pPr>
          </w:p>
          <w:p w:rsidR="00D16B11" w:rsidRPr="005224EC" w:rsidRDefault="00D16B11" w:rsidP="00682081">
            <w:pPr>
              <w:jc w:val="center"/>
              <w:rPr>
                <w:sz w:val="20"/>
                <w:szCs w:val="20"/>
              </w:rPr>
            </w:pPr>
          </w:p>
          <w:p w:rsidR="00D16B11" w:rsidRPr="005224EC" w:rsidRDefault="00D16B11" w:rsidP="00682081">
            <w:pPr>
              <w:jc w:val="center"/>
              <w:rPr>
                <w:sz w:val="20"/>
                <w:szCs w:val="20"/>
              </w:rPr>
            </w:pPr>
            <w:r w:rsidRPr="005224EC">
              <w:rPr>
                <w:sz w:val="20"/>
                <w:szCs w:val="20"/>
              </w:rPr>
              <w:t>%</w:t>
            </w:r>
          </w:p>
          <w:p w:rsidR="00D16B11" w:rsidRPr="005224EC" w:rsidRDefault="00D16B11" w:rsidP="00682081">
            <w:pPr>
              <w:jc w:val="center"/>
              <w:rPr>
                <w:sz w:val="20"/>
                <w:szCs w:val="20"/>
              </w:rPr>
            </w:pPr>
            <w:r w:rsidRPr="005224EC">
              <w:rPr>
                <w:sz w:val="20"/>
                <w:szCs w:val="20"/>
              </w:rPr>
              <w:t>%</w:t>
            </w:r>
          </w:p>
          <w:p w:rsidR="00D16B11" w:rsidRPr="005224EC" w:rsidRDefault="00D16B11" w:rsidP="00682081">
            <w:pPr>
              <w:jc w:val="center"/>
              <w:rPr>
                <w:sz w:val="20"/>
                <w:szCs w:val="20"/>
              </w:rPr>
            </w:pPr>
            <w:r w:rsidRPr="005224EC">
              <w:rPr>
                <w:sz w:val="20"/>
                <w:szCs w:val="20"/>
              </w:rPr>
              <w:t>%</w:t>
            </w:r>
          </w:p>
          <w:p w:rsidR="00D16B11" w:rsidRPr="005224EC" w:rsidRDefault="00D16B11" w:rsidP="00682081">
            <w:pPr>
              <w:jc w:val="center"/>
              <w:rPr>
                <w:sz w:val="20"/>
                <w:szCs w:val="20"/>
              </w:rPr>
            </w:pPr>
            <w:r w:rsidRPr="005224EC">
              <w:rPr>
                <w:sz w:val="20"/>
                <w:szCs w:val="20"/>
              </w:rPr>
              <w:t>%</w:t>
            </w:r>
          </w:p>
        </w:tc>
        <w:tc>
          <w:tcPr>
            <w:tcW w:w="1559" w:type="dxa"/>
          </w:tcPr>
          <w:p w:rsidR="00D16B11" w:rsidRPr="005224EC" w:rsidRDefault="00D16B11" w:rsidP="00682081">
            <w:pPr>
              <w:jc w:val="center"/>
              <w:rPr>
                <w:sz w:val="20"/>
                <w:szCs w:val="20"/>
              </w:rPr>
            </w:pPr>
          </w:p>
          <w:p w:rsidR="00D16B11" w:rsidRPr="005224EC" w:rsidRDefault="00D16B11" w:rsidP="00682081">
            <w:pPr>
              <w:jc w:val="center"/>
              <w:rPr>
                <w:sz w:val="20"/>
                <w:szCs w:val="20"/>
              </w:rPr>
            </w:pPr>
          </w:p>
          <w:p w:rsidR="00D16B11" w:rsidRPr="005224EC" w:rsidRDefault="00D16B11" w:rsidP="00682081">
            <w:pPr>
              <w:jc w:val="center"/>
              <w:rPr>
                <w:sz w:val="20"/>
                <w:szCs w:val="20"/>
              </w:rPr>
            </w:pPr>
          </w:p>
          <w:p w:rsidR="00D16B11" w:rsidRPr="005224EC" w:rsidRDefault="00D16B11" w:rsidP="00682081">
            <w:pPr>
              <w:jc w:val="center"/>
              <w:rPr>
                <w:sz w:val="20"/>
                <w:szCs w:val="20"/>
              </w:rPr>
            </w:pPr>
            <w:r w:rsidRPr="005224EC">
              <w:rPr>
                <w:sz w:val="20"/>
                <w:szCs w:val="20"/>
              </w:rPr>
              <w:t>43,7</w:t>
            </w:r>
          </w:p>
          <w:p w:rsidR="00D16B11" w:rsidRPr="005224EC" w:rsidRDefault="00D16B11" w:rsidP="00682081">
            <w:pPr>
              <w:jc w:val="center"/>
              <w:rPr>
                <w:sz w:val="20"/>
                <w:szCs w:val="20"/>
              </w:rPr>
            </w:pPr>
            <w:r w:rsidRPr="005224EC">
              <w:rPr>
                <w:sz w:val="20"/>
                <w:szCs w:val="20"/>
              </w:rPr>
              <w:t>5,0</w:t>
            </w:r>
          </w:p>
          <w:p w:rsidR="00D16B11" w:rsidRPr="005224EC" w:rsidRDefault="00D16B11" w:rsidP="00682081">
            <w:pPr>
              <w:jc w:val="center"/>
              <w:rPr>
                <w:sz w:val="20"/>
                <w:szCs w:val="20"/>
              </w:rPr>
            </w:pPr>
            <w:r w:rsidRPr="005224EC">
              <w:rPr>
                <w:sz w:val="20"/>
                <w:szCs w:val="20"/>
              </w:rPr>
              <w:t>4,3</w:t>
            </w:r>
          </w:p>
          <w:p w:rsidR="00D16B11" w:rsidRPr="005224EC" w:rsidRDefault="00D16B11" w:rsidP="00682081">
            <w:pPr>
              <w:jc w:val="center"/>
              <w:rPr>
                <w:sz w:val="20"/>
                <w:szCs w:val="20"/>
              </w:rPr>
            </w:pPr>
            <w:r w:rsidRPr="005224EC">
              <w:rPr>
                <w:sz w:val="20"/>
                <w:szCs w:val="20"/>
              </w:rPr>
              <w:t>2,3</w:t>
            </w:r>
          </w:p>
        </w:tc>
        <w:tc>
          <w:tcPr>
            <w:tcW w:w="1701" w:type="dxa"/>
          </w:tcPr>
          <w:p w:rsidR="00D16B11" w:rsidRPr="005224EC" w:rsidRDefault="00D16B11" w:rsidP="00682081">
            <w:pPr>
              <w:jc w:val="center"/>
              <w:rPr>
                <w:sz w:val="20"/>
                <w:szCs w:val="20"/>
              </w:rPr>
            </w:pPr>
          </w:p>
          <w:p w:rsidR="00D16B11" w:rsidRPr="005224EC" w:rsidRDefault="00D16B11" w:rsidP="00682081">
            <w:pPr>
              <w:jc w:val="center"/>
              <w:rPr>
                <w:sz w:val="20"/>
                <w:szCs w:val="20"/>
              </w:rPr>
            </w:pPr>
          </w:p>
          <w:p w:rsidR="00D16B11" w:rsidRPr="005224EC" w:rsidRDefault="00D16B11" w:rsidP="00682081">
            <w:pPr>
              <w:jc w:val="center"/>
              <w:rPr>
                <w:sz w:val="20"/>
                <w:szCs w:val="20"/>
              </w:rPr>
            </w:pPr>
          </w:p>
          <w:p w:rsidR="00D16B11" w:rsidRPr="005224EC" w:rsidRDefault="00D16B11" w:rsidP="00682081">
            <w:pPr>
              <w:jc w:val="center"/>
              <w:rPr>
                <w:sz w:val="20"/>
                <w:szCs w:val="20"/>
              </w:rPr>
            </w:pPr>
            <w:r w:rsidRPr="005224EC">
              <w:rPr>
                <w:sz w:val="20"/>
                <w:szCs w:val="20"/>
              </w:rPr>
              <w:t>44-45</w:t>
            </w:r>
          </w:p>
          <w:p w:rsidR="00D16B11" w:rsidRPr="005224EC" w:rsidRDefault="00D16B11" w:rsidP="00682081">
            <w:pPr>
              <w:jc w:val="center"/>
              <w:rPr>
                <w:sz w:val="20"/>
                <w:szCs w:val="20"/>
              </w:rPr>
            </w:pPr>
            <w:r w:rsidRPr="005224EC">
              <w:rPr>
                <w:sz w:val="20"/>
                <w:szCs w:val="20"/>
              </w:rPr>
              <w:t>4,8-5,0</w:t>
            </w:r>
          </w:p>
          <w:p w:rsidR="00D16B11" w:rsidRPr="005224EC" w:rsidRDefault="00D16B11" w:rsidP="00682081">
            <w:pPr>
              <w:jc w:val="center"/>
              <w:rPr>
                <w:sz w:val="20"/>
                <w:szCs w:val="20"/>
              </w:rPr>
            </w:pPr>
            <w:r w:rsidRPr="005224EC">
              <w:rPr>
                <w:sz w:val="20"/>
                <w:szCs w:val="20"/>
              </w:rPr>
              <w:t>4,3-4,5</w:t>
            </w:r>
          </w:p>
          <w:p w:rsidR="00D16B11" w:rsidRPr="005224EC" w:rsidRDefault="00D16B11" w:rsidP="00682081">
            <w:pPr>
              <w:jc w:val="center"/>
              <w:rPr>
                <w:sz w:val="20"/>
                <w:szCs w:val="20"/>
              </w:rPr>
            </w:pPr>
            <w:r w:rsidRPr="005224EC">
              <w:rPr>
                <w:sz w:val="20"/>
                <w:szCs w:val="20"/>
              </w:rPr>
              <w:t>2,3-2,4</w:t>
            </w:r>
          </w:p>
        </w:tc>
        <w:tc>
          <w:tcPr>
            <w:tcW w:w="1985" w:type="dxa"/>
          </w:tcPr>
          <w:p w:rsidR="00D16B11" w:rsidRPr="005224EC" w:rsidRDefault="00D16B11" w:rsidP="00682081">
            <w:pPr>
              <w:jc w:val="center"/>
              <w:rPr>
                <w:sz w:val="20"/>
                <w:szCs w:val="20"/>
              </w:rPr>
            </w:pPr>
          </w:p>
          <w:p w:rsidR="00D16B11" w:rsidRPr="005224EC" w:rsidRDefault="00D16B11" w:rsidP="00682081">
            <w:pPr>
              <w:jc w:val="center"/>
              <w:rPr>
                <w:sz w:val="20"/>
                <w:szCs w:val="20"/>
              </w:rPr>
            </w:pPr>
          </w:p>
          <w:p w:rsidR="00D16B11" w:rsidRPr="005224EC" w:rsidRDefault="00D16B11" w:rsidP="00682081">
            <w:pPr>
              <w:jc w:val="center"/>
              <w:rPr>
                <w:sz w:val="20"/>
                <w:szCs w:val="20"/>
              </w:rPr>
            </w:pPr>
          </w:p>
          <w:p w:rsidR="00D16B11" w:rsidRPr="005224EC" w:rsidRDefault="00D16B11" w:rsidP="00682081">
            <w:pPr>
              <w:jc w:val="center"/>
              <w:rPr>
                <w:sz w:val="20"/>
                <w:szCs w:val="20"/>
              </w:rPr>
            </w:pPr>
            <w:r w:rsidRPr="005224EC">
              <w:rPr>
                <w:sz w:val="20"/>
                <w:szCs w:val="20"/>
              </w:rPr>
              <w:t>44-45</w:t>
            </w:r>
          </w:p>
          <w:p w:rsidR="00D16B11" w:rsidRPr="005224EC" w:rsidRDefault="00D16B11" w:rsidP="00682081">
            <w:pPr>
              <w:jc w:val="center"/>
              <w:rPr>
                <w:sz w:val="20"/>
                <w:szCs w:val="20"/>
              </w:rPr>
            </w:pPr>
            <w:r w:rsidRPr="005224EC">
              <w:rPr>
                <w:sz w:val="20"/>
                <w:szCs w:val="20"/>
              </w:rPr>
              <w:t>4,8-5,0</w:t>
            </w:r>
          </w:p>
          <w:p w:rsidR="00D16B11" w:rsidRPr="005224EC" w:rsidRDefault="00D16B11" w:rsidP="00682081">
            <w:pPr>
              <w:jc w:val="center"/>
              <w:rPr>
                <w:sz w:val="20"/>
                <w:szCs w:val="20"/>
              </w:rPr>
            </w:pPr>
            <w:r w:rsidRPr="005224EC">
              <w:rPr>
                <w:sz w:val="20"/>
                <w:szCs w:val="20"/>
              </w:rPr>
              <w:t>4,4-4,5</w:t>
            </w:r>
          </w:p>
          <w:p w:rsidR="00D16B11" w:rsidRPr="005224EC" w:rsidRDefault="00D16B11" w:rsidP="00682081">
            <w:pPr>
              <w:jc w:val="center"/>
              <w:rPr>
                <w:sz w:val="20"/>
                <w:szCs w:val="20"/>
              </w:rPr>
            </w:pPr>
            <w:r w:rsidRPr="005224EC">
              <w:rPr>
                <w:sz w:val="20"/>
                <w:szCs w:val="20"/>
              </w:rPr>
              <w:t>2,4-2,5</w:t>
            </w:r>
          </w:p>
          <w:p w:rsidR="00D16B11" w:rsidRPr="005224EC" w:rsidRDefault="00D16B11" w:rsidP="00682081">
            <w:pPr>
              <w:jc w:val="center"/>
              <w:rPr>
                <w:sz w:val="20"/>
                <w:szCs w:val="20"/>
              </w:rPr>
            </w:pPr>
          </w:p>
        </w:tc>
      </w:tr>
      <w:tr w:rsidR="00D16B11" w:rsidRPr="005224EC" w:rsidTr="00D16B11">
        <w:trPr>
          <w:jc w:val="center"/>
        </w:trPr>
        <w:tc>
          <w:tcPr>
            <w:tcW w:w="817" w:type="dxa"/>
          </w:tcPr>
          <w:p w:rsidR="00D16B11" w:rsidRPr="005224EC" w:rsidRDefault="00D16B11" w:rsidP="00682081">
            <w:pPr>
              <w:jc w:val="center"/>
              <w:rPr>
                <w:sz w:val="20"/>
                <w:szCs w:val="20"/>
              </w:rPr>
            </w:pPr>
            <w:r w:rsidRPr="005224EC">
              <w:rPr>
                <w:sz w:val="20"/>
                <w:szCs w:val="20"/>
              </w:rPr>
              <w:t>15</w:t>
            </w:r>
          </w:p>
        </w:tc>
        <w:tc>
          <w:tcPr>
            <w:tcW w:w="5387" w:type="dxa"/>
          </w:tcPr>
          <w:p w:rsidR="00D16B11" w:rsidRPr="005224EC" w:rsidRDefault="00D16B11" w:rsidP="00682081">
            <w:pPr>
              <w:jc w:val="both"/>
              <w:rPr>
                <w:sz w:val="20"/>
                <w:szCs w:val="20"/>
              </w:rPr>
            </w:pPr>
            <w:r w:rsidRPr="005224EC">
              <w:rPr>
                <w:sz w:val="20"/>
                <w:szCs w:val="20"/>
              </w:rPr>
              <w:t>Эродированные земли:</w:t>
            </w:r>
          </w:p>
          <w:p w:rsidR="00D16B11" w:rsidRPr="005224EC" w:rsidRDefault="00D16B11" w:rsidP="00682081">
            <w:pPr>
              <w:jc w:val="both"/>
              <w:rPr>
                <w:sz w:val="20"/>
                <w:szCs w:val="20"/>
              </w:rPr>
            </w:pPr>
            <w:r w:rsidRPr="005224EC">
              <w:rPr>
                <w:sz w:val="20"/>
                <w:szCs w:val="20"/>
              </w:rPr>
              <w:t>ветровая эрозия -</w:t>
            </w:r>
          </w:p>
          <w:p w:rsidR="00D16B11" w:rsidRPr="005224EC" w:rsidRDefault="00D16B11" w:rsidP="00682081">
            <w:pPr>
              <w:jc w:val="both"/>
              <w:rPr>
                <w:sz w:val="20"/>
                <w:szCs w:val="20"/>
              </w:rPr>
            </w:pPr>
            <w:r w:rsidRPr="005224EC">
              <w:rPr>
                <w:sz w:val="20"/>
                <w:szCs w:val="20"/>
              </w:rPr>
              <w:t>водная эрозия –</w:t>
            </w:r>
          </w:p>
          <w:p w:rsidR="00D16B11" w:rsidRPr="005224EC" w:rsidRDefault="00D16B11" w:rsidP="00682081">
            <w:pPr>
              <w:jc w:val="both"/>
              <w:rPr>
                <w:sz w:val="20"/>
                <w:szCs w:val="20"/>
              </w:rPr>
            </w:pPr>
            <w:r w:rsidRPr="005224EC">
              <w:rPr>
                <w:sz w:val="20"/>
                <w:szCs w:val="20"/>
              </w:rPr>
              <w:t>агрохимическая эрозия –</w:t>
            </w:r>
          </w:p>
          <w:p w:rsidR="00D16B11" w:rsidRPr="005224EC" w:rsidRDefault="00D16B11" w:rsidP="00682081">
            <w:pPr>
              <w:jc w:val="both"/>
              <w:rPr>
                <w:sz w:val="20"/>
                <w:szCs w:val="20"/>
              </w:rPr>
            </w:pPr>
          </w:p>
        </w:tc>
        <w:tc>
          <w:tcPr>
            <w:tcW w:w="3118" w:type="dxa"/>
          </w:tcPr>
          <w:p w:rsidR="00D16B11" w:rsidRPr="005224EC" w:rsidRDefault="00D16B11" w:rsidP="00682081">
            <w:pPr>
              <w:jc w:val="center"/>
              <w:rPr>
                <w:sz w:val="20"/>
                <w:szCs w:val="20"/>
              </w:rPr>
            </w:pPr>
            <w:r w:rsidRPr="005224EC">
              <w:rPr>
                <w:sz w:val="20"/>
                <w:szCs w:val="20"/>
              </w:rPr>
              <w:t xml:space="preserve">% от площади с/х. угодий </w:t>
            </w:r>
          </w:p>
        </w:tc>
        <w:tc>
          <w:tcPr>
            <w:tcW w:w="1559" w:type="dxa"/>
          </w:tcPr>
          <w:p w:rsidR="00D16B11" w:rsidRPr="005224EC" w:rsidRDefault="00D16B11" w:rsidP="00682081">
            <w:pPr>
              <w:jc w:val="center"/>
              <w:rPr>
                <w:sz w:val="20"/>
                <w:szCs w:val="20"/>
              </w:rPr>
            </w:pPr>
            <w:r w:rsidRPr="005224EC">
              <w:rPr>
                <w:sz w:val="20"/>
                <w:szCs w:val="20"/>
              </w:rPr>
              <w:t>6,1</w:t>
            </w:r>
          </w:p>
          <w:p w:rsidR="00D16B11" w:rsidRPr="005224EC" w:rsidRDefault="00D16B11" w:rsidP="00682081">
            <w:pPr>
              <w:jc w:val="center"/>
              <w:rPr>
                <w:sz w:val="20"/>
                <w:szCs w:val="20"/>
              </w:rPr>
            </w:pPr>
            <w:r w:rsidRPr="005224EC">
              <w:rPr>
                <w:sz w:val="20"/>
                <w:szCs w:val="20"/>
              </w:rPr>
              <w:t>1,0</w:t>
            </w:r>
          </w:p>
          <w:p w:rsidR="00D16B11" w:rsidRPr="005224EC" w:rsidRDefault="00D16B11" w:rsidP="00682081">
            <w:pPr>
              <w:jc w:val="center"/>
              <w:rPr>
                <w:sz w:val="20"/>
                <w:szCs w:val="20"/>
              </w:rPr>
            </w:pPr>
            <w:r w:rsidRPr="005224EC">
              <w:rPr>
                <w:sz w:val="20"/>
                <w:szCs w:val="20"/>
              </w:rPr>
              <w:t>5,1</w:t>
            </w:r>
          </w:p>
        </w:tc>
        <w:tc>
          <w:tcPr>
            <w:tcW w:w="1701" w:type="dxa"/>
          </w:tcPr>
          <w:p w:rsidR="00D16B11" w:rsidRPr="005224EC" w:rsidRDefault="00D16B11" w:rsidP="00682081">
            <w:pPr>
              <w:jc w:val="center"/>
              <w:rPr>
                <w:sz w:val="20"/>
                <w:szCs w:val="20"/>
              </w:rPr>
            </w:pPr>
            <w:r w:rsidRPr="005224EC">
              <w:rPr>
                <w:sz w:val="20"/>
                <w:szCs w:val="20"/>
              </w:rPr>
              <w:t>5,8-6,0</w:t>
            </w:r>
          </w:p>
          <w:p w:rsidR="00D16B11" w:rsidRPr="005224EC" w:rsidRDefault="00D16B11" w:rsidP="00682081">
            <w:pPr>
              <w:jc w:val="center"/>
              <w:rPr>
                <w:sz w:val="20"/>
                <w:szCs w:val="20"/>
              </w:rPr>
            </w:pPr>
            <w:r w:rsidRPr="005224EC">
              <w:rPr>
                <w:sz w:val="20"/>
                <w:szCs w:val="20"/>
              </w:rPr>
              <w:t>0,9</w:t>
            </w:r>
          </w:p>
          <w:p w:rsidR="00D16B11" w:rsidRPr="005224EC" w:rsidRDefault="00D16B11" w:rsidP="00682081">
            <w:pPr>
              <w:jc w:val="center"/>
              <w:rPr>
                <w:sz w:val="20"/>
                <w:szCs w:val="20"/>
              </w:rPr>
            </w:pPr>
            <w:r w:rsidRPr="005224EC">
              <w:rPr>
                <w:sz w:val="20"/>
                <w:szCs w:val="20"/>
              </w:rPr>
              <w:t>4,9-5,0</w:t>
            </w:r>
          </w:p>
        </w:tc>
        <w:tc>
          <w:tcPr>
            <w:tcW w:w="1985" w:type="dxa"/>
          </w:tcPr>
          <w:p w:rsidR="00D16B11" w:rsidRPr="005224EC" w:rsidRDefault="00D16B11" w:rsidP="00682081">
            <w:pPr>
              <w:jc w:val="center"/>
              <w:rPr>
                <w:sz w:val="20"/>
                <w:szCs w:val="20"/>
              </w:rPr>
            </w:pPr>
            <w:r w:rsidRPr="005224EC">
              <w:rPr>
                <w:sz w:val="20"/>
                <w:szCs w:val="20"/>
              </w:rPr>
              <w:t>5,4-5,6</w:t>
            </w:r>
          </w:p>
          <w:p w:rsidR="00D16B11" w:rsidRPr="005224EC" w:rsidRDefault="00D16B11" w:rsidP="00682081">
            <w:pPr>
              <w:jc w:val="center"/>
              <w:rPr>
                <w:sz w:val="20"/>
                <w:szCs w:val="20"/>
              </w:rPr>
            </w:pPr>
            <w:r w:rsidRPr="005224EC">
              <w:rPr>
                <w:sz w:val="20"/>
                <w:szCs w:val="20"/>
              </w:rPr>
              <w:t>0,7-0,8</w:t>
            </w:r>
          </w:p>
          <w:p w:rsidR="00D16B11" w:rsidRPr="005224EC" w:rsidRDefault="00D16B11" w:rsidP="00682081">
            <w:pPr>
              <w:jc w:val="center"/>
              <w:rPr>
                <w:sz w:val="20"/>
                <w:szCs w:val="20"/>
              </w:rPr>
            </w:pPr>
            <w:r w:rsidRPr="005224EC">
              <w:rPr>
                <w:sz w:val="20"/>
                <w:szCs w:val="20"/>
              </w:rPr>
              <w:t>4,7-4,8</w:t>
            </w:r>
          </w:p>
        </w:tc>
      </w:tr>
      <w:tr w:rsidR="00D16B11" w:rsidRPr="005224EC" w:rsidTr="00D16B11">
        <w:trPr>
          <w:jc w:val="center"/>
        </w:trPr>
        <w:tc>
          <w:tcPr>
            <w:tcW w:w="14567" w:type="dxa"/>
            <w:gridSpan w:val="6"/>
          </w:tcPr>
          <w:p w:rsidR="00D16B11" w:rsidRPr="005224EC" w:rsidRDefault="00D16B11" w:rsidP="00682081">
            <w:pPr>
              <w:jc w:val="center"/>
              <w:rPr>
                <w:sz w:val="20"/>
                <w:szCs w:val="20"/>
              </w:rPr>
            </w:pPr>
            <w:r w:rsidRPr="005224EC">
              <w:rPr>
                <w:sz w:val="20"/>
                <w:szCs w:val="20"/>
              </w:rPr>
              <w:t>БИОЛОГИЧЕСКОЕ РАЗНООБРАЗИЕ</w:t>
            </w:r>
          </w:p>
        </w:tc>
      </w:tr>
      <w:tr w:rsidR="00D16B11" w:rsidRPr="005224EC" w:rsidTr="00D16B11">
        <w:trPr>
          <w:jc w:val="center"/>
        </w:trPr>
        <w:tc>
          <w:tcPr>
            <w:tcW w:w="817" w:type="dxa"/>
          </w:tcPr>
          <w:p w:rsidR="00D16B11" w:rsidRPr="005224EC" w:rsidRDefault="00D16B11" w:rsidP="00682081">
            <w:pPr>
              <w:jc w:val="center"/>
              <w:rPr>
                <w:sz w:val="20"/>
                <w:szCs w:val="20"/>
              </w:rPr>
            </w:pPr>
            <w:r w:rsidRPr="005224EC">
              <w:rPr>
                <w:sz w:val="20"/>
                <w:szCs w:val="20"/>
              </w:rPr>
              <w:t>16</w:t>
            </w:r>
          </w:p>
        </w:tc>
        <w:tc>
          <w:tcPr>
            <w:tcW w:w="5387" w:type="dxa"/>
          </w:tcPr>
          <w:p w:rsidR="00D16B11" w:rsidRPr="005224EC" w:rsidRDefault="00D16B11" w:rsidP="00682081">
            <w:pPr>
              <w:jc w:val="both"/>
              <w:rPr>
                <w:sz w:val="20"/>
                <w:szCs w:val="20"/>
              </w:rPr>
            </w:pPr>
            <w:r w:rsidRPr="005224EC">
              <w:rPr>
                <w:sz w:val="20"/>
                <w:szCs w:val="20"/>
              </w:rPr>
              <w:t>Особо охраняемые природные территории</w:t>
            </w:r>
          </w:p>
        </w:tc>
        <w:tc>
          <w:tcPr>
            <w:tcW w:w="3118" w:type="dxa"/>
          </w:tcPr>
          <w:p w:rsidR="00D16B11" w:rsidRPr="005224EC" w:rsidRDefault="00D16B11" w:rsidP="00682081">
            <w:pPr>
              <w:jc w:val="both"/>
              <w:rPr>
                <w:sz w:val="20"/>
                <w:szCs w:val="20"/>
              </w:rPr>
            </w:pPr>
            <w:r w:rsidRPr="005224EC">
              <w:rPr>
                <w:sz w:val="20"/>
                <w:szCs w:val="20"/>
              </w:rPr>
              <w:t>% от общей площади территории Республики Беларусь</w:t>
            </w:r>
          </w:p>
        </w:tc>
        <w:tc>
          <w:tcPr>
            <w:tcW w:w="1559" w:type="dxa"/>
          </w:tcPr>
          <w:p w:rsidR="00D16B11" w:rsidRPr="005224EC" w:rsidRDefault="00D16B11" w:rsidP="00682081">
            <w:pPr>
              <w:jc w:val="center"/>
              <w:rPr>
                <w:sz w:val="20"/>
                <w:szCs w:val="20"/>
              </w:rPr>
            </w:pPr>
            <w:r w:rsidRPr="005224EC">
              <w:rPr>
                <w:sz w:val="20"/>
                <w:szCs w:val="20"/>
              </w:rPr>
              <w:t>7,7</w:t>
            </w:r>
          </w:p>
        </w:tc>
        <w:tc>
          <w:tcPr>
            <w:tcW w:w="1701" w:type="dxa"/>
          </w:tcPr>
          <w:p w:rsidR="00D16B11" w:rsidRPr="005224EC" w:rsidRDefault="00D16B11" w:rsidP="00682081">
            <w:pPr>
              <w:jc w:val="center"/>
              <w:rPr>
                <w:sz w:val="20"/>
                <w:szCs w:val="20"/>
              </w:rPr>
            </w:pPr>
            <w:r w:rsidRPr="005224EC">
              <w:rPr>
                <w:sz w:val="20"/>
                <w:szCs w:val="20"/>
              </w:rPr>
              <w:t>8,0</w:t>
            </w:r>
          </w:p>
        </w:tc>
        <w:tc>
          <w:tcPr>
            <w:tcW w:w="1985" w:type="dxa"/>
          </w:tcPr>
          <w:p w:rsidR="00D16B11" w:rsidRPr="005224EC" w:rsidRDefault="00D16B11" w:rsidP="00682081">
            <w:pPr>
              <w:jc w:val="center"/>
              <w:rPr>
                <w:sz w:val="20"/>
                <w:szCs w:val="20"/>
              </w:rPr>
            </w:pPr>
            <w:r w:rsidRPr="005224EC">
              <w:rPr>
                <w:sz w:val="20"/>
                <w:szCs w:val="20"/>
              </w:rPr>
              <w:t>8,5-9,0</w:t>
            </w:r>
          </w:p>
        </w:tc>
      </w:tr>
      <w:tr w:rsidR="00D16B11" w:rsidRPr="005224EC" w:rsidTr="00D16B11">
        <w:trPr>
          <w:jc w:val="center"/>
        </w:trPr>
        <w:tc>
          <w:tcPr>
            <w:tcW w:w="817" w:type="dxa"/>
          </w:tcPr>
          <w:p w:rsidR="00D16B11" w:rsidRPr="005224EC" w:rsidRDefault="00D16B11" w:rsidP="00682081">
            <w:pPr>
              <w:jc w:val="center"/>
              <w:rPr>
                <w:sz w:val="20"/>
                <w:szCs w:val="20"/>
              </w:rPr>
            </w:pPr>
            <w:r w:rsidRPr="005224EC">
              <w:rPr>
                <w:sz w:val="20"/>
                <w:szCs w:val="20"/>
              </w:rPr>
              <w:t>17</w:t>
            </w:r>
          </w:p>
        </w:tc>
        <w:tc>
          <w:tcPr>
            <w:tcW w:w="5387" w:type="dxa"/>
          </w:tcPr>
          <w:p w:rsidR="00D16B11" w:rsidRPr="005224EC" w:rsidRDefault="00D16B11" w:rsidP="00682081">
            <w:pPr>
              <w:jc w:val="both"/>
              <w:rPr>
                <w:sz w:val="20"/>
                <w:szCs w:val="20"/>
              </w:rPr>
            </w:pPr>
            <w:r w:rsidRPr="005224EC">
              <w:rPr>
                <w:sz w:val="20"/>
                <w:szCs w:val="20"/>
              </w:rPr>
              <w:t>Национальная экологическая сеть</w:t>
            </w:r>
          </w:p>
        </w:tc>
        <w:tc>
          <w:tcPr>
            <w:tcW w:w="3118" w:type="dxa"/>
          </w:tcPr>
          <w:p w:rsidR="00D16B11" w:rsidRPr="005224EC" w:rsidRDefault="00D16B11" w:rsidP="00682081">
            <w:pPr>
              <w:jc w:val="center"/>
              <w:rPr>
                <w:sz w:val="20"/>
                <w:szCs w:val="20"/>
              </w:rPr>
            </w:pPr>
          </w:p>
        </w:tc>
        <w:tc>
          <w:tcPr>
            <w:tcW w:w="5245" w:type="dxa"/>
            <w:gridSpan w:val="3"/>
          </w:tcPr>
          <w:p w:rsidR="00D16B11" w:rsidRPr="005224EC" w:rsidRDefault="00D16B11" w:rsidP="00682081">
            <w:pPr>
              <w:rPr>
                <w:sz w:val="20"/>
                <w:szCs w:val="20"/>
              </w:rPr>
            </w:pPr>
            <w:r w:rsidRPr="005224EC">
              <w:rPr>
                <w:sz w:val="20"/>
                <w:szCs w:val="20"/>
              </w:rPr>
              <w:t>Завершение формирования национальной экологической сети с учетом общеевропейской экологической сети</w:t>
            </w:r>
          </w:p>
        </w:tc>
      </w:tr>
      <w:tr w:rsidR="00D16B11" w:rsidRPr="005224EC" w:rsidTr="00D16B11">
        <w:trPr>
          <w:jc w:val="center"/>
        </w:trPr>
        <w:tc>
          <w:tcPr>
            <w:tcW w:w="817" w:type="dxa"/>
          </w:tcPr>
          <w:p w:rsidR="00D16B11" w:rsidRPr="005224EC" w:rsidRDefault="00D16B11" w:rsidP="00682081">
            <w:pPr>
              <w:jc w:val="center"/>
              <w:rPr>
                <w:sz w:val="20"/>
                <w:szCs w:val="20"/>
              </w:rPr>
            </w:pPr>
            <w:r w:rsidRPr="005224EC">
              <w:rPr>
                <w:sz w:val="20"/>
                <w:szCs w:val="20"/>
              </w:rPr>
              <w:t>18</w:t>
            </w:r>
          </w:p>
        </w:tc>
        <w:tc>
          <w:tcPr>
            <w:tcW w:w="5387" w:type="dxa"/>
          </w:tcPr>
          <w:p w:rsidR="00D16B11" w:rsidRDefault="00D16B11" w:rsidP="00682081">
            <w:pPr>
              <w:jc w:val="both"/>
              <w:rPr>
                <w:sz w:val="20"/>
                <w:szCs w:val="20"/>
              </w:rPr>
            </w:pPr>
            <w:r w:rsidRPr="005224EC">
              <w:rPr>
                <w:sz w:val="20"/>
                <w:szCs w:val="20"/>
              </w:rPr>
              <w:t>Виды диких животных и дикорастущих растений, включенные в Красную книгу Республики Беларусь</w:t>
            </w:r>
          </w:p>
          <w:p w:rsidR="00B95DDA" w:rsidRPr="005224EC" w:rsidRDefault="00B95DDA" w:rsidP="00682081">
            <w:pPr>
              <w:jc w:val="both"/>
              <w:rPr>
                <w:sz w:val="20"/>
                <w:szCs w:val="20"/>
              </w:rPr>
            </w:pPr>
          </w:p>
        </w:tc>
        <w:tc>
          <w:tcPr>
            <w:tcW w:w="3118" w:type="dxa"/>
          </w:tcPr>
          <w:p w:rsidR="00D16B11" w:rsidRPr="005224EC" w:rsidRDefault="00D16B11" w:rsidP="00682081">
            <w:pPr>
              <w:jc w:val="center"/>
              <w:rPr>
                <w:sz w:val="20"/>
                <w:szCs w:val="20"/>
              </w:rPr>
            </w:pPr>
          </w:p>
        </w:tc>
        <w:tc>
          <w:tcPr>
            <w:tcW w:w="5245" w:type="dxa"/>
            <w:gridSpan w:val="3"/>
          </w:tcPr>
          <w:p w:rsidR="00D16B11" w:rsidRPr="005224EC" w:rsidRDefault="00D16B11" w:rsidP="00682081">
            <w:pPr>
              <w:jc w:val="both"/>
              <w:rPr>
                <w:sz w:val="20"/>
                <w:szCs w:val="20"/>
              </w:rPr>
            </w:pPr>
            <w:r w:rsidRPr="005224EC">
              <w:rPr>
                <w:sz w:val="20"/>
                <w:szCs w:val="20"/>
              </w:rPr>
              <w:t>Предотвращение снижения видового разнообразия и минимизация угроз сокращения численности видов.</w:t>
            </w:r>
          </w:p>
        </w:tc>
      </w:tr>
      <w:tr w:rsidR="00D16B11" w:rsidRPr="005224EC" w:rsidTr="00D16B11">
        <w:trPr>
          <w:jc w:val="center"/>
        </w:trPr>
        <w:tc>
          <w:tcPr>
            <w:tcW w:w="14567" w:type="dxa"/>
            <w:gridSpan w:val="6"/>
          </w:tcPr>
          <w:p w:rsidR="00D16B11" w:rsidRPr="005224EC" w:rsidRDefault="00D16B11" w:rsidP="00682081">
            <w:pPr>
              <w:jc w:val="center"/>
              <w:rPr>
                <w:sz w:val="20"/>
                <w:szCs w:val="20"/>
              </w:rPr>
            </w:pPr>
            <w:r w:rsidRPr="005224EC">
              <w:rPr>
                <w:sz w:val="20"/>
                <w:szCs w:val="20"/>
              </w:rPr>
              <w:t>ЗДОРОВЬЕ НАСЕЛЕНИЯ</w:t>
            </w:r>
          </w:p>
        </w:tc>
      </w:tr>
      <w:tr w:rsidR="00D16B11" w:rsidRPr="005224EC" w:rsidTr="00D16B11">
        <w:trPr>
          <w:jc w:val="center"/>
        </w:trPr>
        <w:tc>
          <w:tcPr>
            <w:tcW w:w="817" w:type="dxa"/>
          </w:tcPr>
          <w:p w:rsidR="00D16B11" w:rsidRPr="005224EC" w:rsidRDefault="00D16B11" w:rsidP="00682081">
            <w:pPr>
              <w:jc w:val="center"/>
              <w:rPr>
                <w:sz w:val="20"/>
                <w:szCs w:val="20"/>
              </w:rPr>
            </w:pPr>
            <w:r w:rsidRPr="005224EC">
              <w:rPr>
                <w:sz w:val="20"/>
                <w:szCs w:val="20"/>
              </w:rPr>
              <w:t>19</w:t>
            </w:r>
          </w:p>
        </w:tc>
        <w:tc>
          <w:tcPr>
            <w:tcW w:w="5387" w:type="dxa"/>
          </w:tcPr>
          <w:p w:rsidR="00D16B11" w:rsidRPr="005224EC" w:rsidRDefault="00D16B11" w:rsidP="00682081">
            <w:pPr>
              <w:jc w:val="both"/>
              <w:rPr>
                <w:sz w:val="20"/>
                <w:szCs w:val="20"/>
              </w:rPr>
            </w:pPr>
            <w:r w:rsidRPr="005224EC">
              <w:rPr>
                <w:sz w:val="20"/>
                <w:szCs w:val="20"/>
              </w:rPr>
              <w:t>Риски здоровью населения, обусловленные загрязнением окружающей среды</w:t>
            </w:r>
          </w:p>
        </w:tc>
        <w:tc>
          <w:tcPr>
            <w:tcW w:w="3118" w:type="dxa"/>
          </w:tcPr>
          <w:p w:rsidR="00D16B11" w:rsidRPr="005224EC" w:rsidRDefault="00D16B11" w:rsidP="00682081">
            <w:pPr>
              <w:jc w:val="center"/>
              <w:rPr>
                <w:sz w:val="20"/>
                <w:szCs w:val="20"/>
              </w:rPr>
            </w:pPr>
            <w:r w:rsidRPr="005224EC">
              <w:rPr>
                <w:sz w:val="20"/>
                <w:szCs w:val="20"/>
              </w:rPr>
              <w:t>уровень</w:t>
            </w:r>
          </w:p>
        </w:tc>
        <w:tc>
          <w:tcPr>
            <w:tcW w:w="5245" w:type="dxa"/>
            <w:gridSpan w:val="3"/>
          </w:tcPr>
          <w:p w:rsidR="00D16B11" w:rsidRPr="005224EC" w:rsidRDefault="00D16B11" w:rsidP="00682081">
            <w:pPr>
              <w:jc w:val="both"/>
              <w:rPr>
                <w:sz w:val="20"/>
                <w:szCs w:val="20"/>
              </w:rPr>
            </w:pPr>
            <w:r w:rsidRPr="005224EC">
              <w:rPr>
                <w:sz w:val="20"/>
                <w:szCs w:val="20"/>
              </w:rPr>
              <w:t xml:space="preserve">Не превышение значения неприемлемого риска для здоровья населения для основных и специфических загрязняющих веществ в городах с учетом их комбинированного действия. </w:t>
            </w:r>
          </w:p>
        </w:tc>
      </w:tr>
      <w:tr w:rsidR="00D16B11" w:rsidRPr="005224EC" w:rsidTr="00D16B11">
        <w:trPr>
          <w:jc w:val="center"/>
        </w:trPr>
        <w:tc>
          <w:tcPr>
            <w:tcW w:w="817" w:type="dxa"/>
          </w:tcPr>
          <w:p w:rsidR="00D16B11" w:rsidRPr="005224EC" w:rsidRDefault="00D16B11" w:rsidP="00682081">
            <w:pPr>
              <w:jc w:val="center"/>
              <w:rPr>
                <w:sz w:val="20"/>
                <w:szCs w:val="20"/>
              </w:rPr>
            </w:pPr>
            <w:r w:rsidRPr="005224EC">
              <w:rPr>
                <w:sz w:val="20"/>
                <w:szCs w:val="20"/>
              </w:rPr>
              <w:t>20</w:t>
            </w:r>
          </w:p>
        </w:tc>
        <w:tc>
          <w:tcPr>
            <w:tcW w:w="5387" w:type="dxa"/>
          </w:tcPr>
          <w:p w:rsidR="00D16B11" w:rsidRPr="005224EC" w:rsidRDefault="00D16B11" w:rsidP="00682081">
            <w:pPr>
              <w:jc w:val="both"/>
              <w:rPr>
                <w:sz w:val="20"/>
                <w:szCs w:val="20"/>
              </w:rPr>
            </w:pPr>
            <w:r w:rsidRPr="005224EC">
              <w:rPr>
                <w:sz w:val="20"/>
                <w:szCs w:val="20"/>
              </w:rPr>
              <w:t xml:space="preserve">Доступность пресных подземных вод городскому населению </w:t>
            </w:r>
          </w:p>
        </w:tc>
        <w:tc>
          <w:tcPr>
            <w:tcW w:w="3118" w:type="dxa"/>
          </w:tcPr>
          <w:p w:rsidR="00D16B11" w:rsidRPr="005224EC" w:rsidRDefault="00D16B11" w:rsidP="00682081">
            <w:pPr>
              <w:jc w:val="center"/>
              <w:rPr>
                <w:sz w:val="20"/>
                <w:szCs w:val="20"/>
              </w:rPr>
            </w:pPr>
          </w:p>
        </w:tc>
        <w:tc>
          <w:tcPr>
            <w:tcW w:w="1559" w:type="dxa"/>
          </w:tcPr>
          <w:p w:rsidR="00D16B11" w:rsidRPr="005224EC" w:rsidRDefault="00D16B11" w:rsidP="00682081">
            <w:pPr>
              <w:jc w:val="center"/>
              <w:rPr>
                <w:sz w:val="20"/>
                <w:szCs w:val="20"/>
              </w:rPr>
            </w:pPr>
          </w:p>
          <w:p w:rsidR="00D16B11" w:rsidRPr="005224EC" w:rsidRDefault="00D16B11" w:rsidP="00682081">
            <w:pPr>
              <w:jc w:val="center"/>
              <w:rPr>
                <w:sz w:val="20"/>
                <w:szCs w:val="20"/>
              </w:rPr>
            </w:pPr>
            <w:r w:rsidRPr="005224EC">
              <w:rPr>
                <w:sz w:val="20"/>
                <w:szCs w:val="20"/>
              </w:rPr>
              <w:t>–</w:t>
            </w:r>
          </w:p>
        </w:tc>
        <w:tc>
          <w:tcPr>
            <w:tcW w:w="3686" w:type="dxa"/>
            <w:gridSpan w:val="2"/>
          </w:tcPr>
          <w:p w:rsidR="00D16B11" w:rsidRPr="005224EC" w:rsidRDefault="00D16B11" w:rsidP="00682081">
            <w:pPr>
              <w:jc w:val="both"/>
              <w:rPr>
                <w:sz w:val="20"/>
                <w:szCs w:val="20"/>
              </w:rPr>
            </w:pPr>
            <w:r w:rsidRPr="005224EC">
              <w:rPr>
                <w:sz w:val="20"/>
                <w:szCs w:val="20"/>
              </w:rPr>
              <w:t>Перевод питьевого водоснабжения г. Минска на пресные подземные воды</w:t>
            </w:r>
          </w:p>
        </w:tc>
      </w:tr>
      <w:tr w:rsidR="00D16B11" w:rsidRPr="005224EC" w:rsidTr="00D16B11">
        <w:trPr>
          <w:jc w:val="center"/>
        </w:trPr>
        <w:tc>
          <w:tcPr>
            <w:tcW w:w="817" w:type="dxa"/>
          </w:tcPr>
          <w:p w:rsidR="00D16B11" w:rsidRPr="005224EC" w:rsidRDefault="00D16B11" w:rsidP="00682081">
            <w:pPr>
              <w:jc w:val="center"/>
              <w:rPr>
                <w:sz w:val="20"/>
                <w:szCs w:val="20"/>
              </w:rPr>
            </w:pPr>
            <w:r w:rsidRPr="005224EC">
              <w:rPr>
                <w:sz w:val="20"/>
                <w:szCs w:val="20"/>
              </w:rPr>
              <w:t>21</w:t>
            </w:r>
          </w:p>
        </w:tc>
        <w:tc>
          <w:tcPr>
            <w:tcW w:w="5387" w:type="dxa"/>
          </w:tcPr>
          <w:p w:rsidR="00D16B11" w:rsidRPr="005224EC" w:rsidRDefault="00D16B11" w:rsidP="00682081">
            <w:pPr>
              <w:jc w:val="both"/>
              <w:rPr>
                <w:sz w:val="20"/>
                <w:szCs w:val="20"/>
              </w:rPr>
            </w:pPr>
            <w:r w:rsidRPr="005224EC">
              <w:rPr>
                <w:sz w:val="20"/>
                <w:szCs w:val="20"/>
              </w:rPr>
              <w:t>Оснащение систем питьевого водоснабжения сооружениями водоподготовки</w:t>
            </w:r>
          </w:p>
        </w:tc>
        <w:tc>
          <w:tcPr>
            <w:tcW w:w="3118" w:type="dxa"/>
          </w:tcPr>
          <w:p w:rsidR="00D16B11" w:rsidRPr="005224EC" w:rsidRDefault="00D16B11" w:rsidP="00682081">
            <w:pPr>
              <w:jc w:val="center"/>
              <w:rPr>
                <w:sz w:val="20"/>
                <w:szCs w:val="20"/>
              </w:rPr>
            </w:pPr>
          </w:p>
          <w:p w:rsidR="00D16B11" w:rsidRPr="005224EC" w:rsidRDefault="00D16B11" w:rsidP="00682081">
            <w:pPr>
              <w:jc w:val="center"/>
              <w:rPr>
                <w:sz w:val="20"/>
                <w:szCs w:val="20"/>
              </w:rPr>
            </w:pPr>
            <w:r w:rsidRPr="005224EC">
              <w:rPr>
                <w:sz w:val="20"/>
                <w:szCs w:val="20"/>
              </w:rPr>
              <w:t>%</w:t>
            </w:r>
          </w:p>
        </w:tc>
        <w:tc>
          <w:tcPr>
            <w:tcW w:w="1559" w:type="dxa"/>
          </w:tcPr>
          <w:p w:rsidR="00D16B11" w:rsidRPr="005224EC" w:rsidRDefault="00D16B11" w:rsidP="00682081">
            <w:pPr>
              <w:jc w:val="center"/>
              <w:rPr>
                <w:sz w:val="20"/>
                <w:szCs w:val="20"/>
              </w:rPr>
            </w:pPr>
          </w:p>
          <w:p w:rsidR="00D16B11" w:rsidRPr="005224EC" w:rsidRDefault="00D16B11" w:rsidP="00682081">
            <w:pPr>
              <w:jc w:val="center"/>
              <w:rPr>
                <w:sz w:val="20"/>
                <w:szCs w:val="20"/>
              </w:rPr>
            </w:pPr>
            <w:r w:rsidRPr="005224EC">
              <w:rPr>
                <w:sz w:val="20"/>
                <w:szCs w:val="20"/>
              </w:rPr>
              <w:t>75</w:t>
            </w:r>
          </w:p>
        </w:tc>
        <w:tc>
          <w:tcPr>
            <w:tcW w:w="1701" w:type="dxa"/>
          </w:tcPr>
          <w:p w:rsidR="00D16B11" w:rsidRPr="005224EC" w:rsidRDefault="00D16B11" w:rsidP="00682081">
            <w:pPr>
              <w:jc w:val="center"/>
              <w:rPr>
                <w:sz w:val="20"/>
                <w:szCs w:val="20"/>
              </w:rPr>
            </w:pPr>
          </w:p>
          <w:p w:rsidR="00D16B11" w:rsidRPr="005224EC" w:rsidRDefault="00D16B11" w:rsidP="00682081">
            <w:pPr>
              <w:jc w:val="center"/>
              <w:rPr>
                <w:sz w:val="20"/>
                <w:szCs w:val="20"/>
              </w:rPr>
            </w:pPr>
            <w:r w:rsidRPr="005224EC">
              <w:rPr>
                <w:sz w:val="20"/>
                <w:szCs w:val="20"/>
              </w:rPr>
              <w:t>85</w:t>
            </w:r>
          </w:p>
        </w:tc>
        <w:tc>
          <w:tcPr>
            <w:tcW w:w="1985" w:type="dxa"/>
          </w:tcPr>
          <w:p w:rsidR="00D16B11" w:rsidRPr="005224EC" w:rsidRDefault="00D16B11" w:rsidP="00682081">
            <w:pPr>
              <w:jc w:val="center"/>
              <w:rPr>
                <w:sz w:val="20"/>
                <w:szCs w:val="20"/>
              </w:rPr>
            </w:pPr>
          </w:p>
          <w:p w:rsidR="00D16B11" w:rsidRPr="005224EC" w:rsidRDefault="00D16B11" w:rsidP="00682081">
            <w:pPr>
              <w:jc w:val="center"/>
              <w:rPr>
                <w:sz w:val="20"/>
                <w:szCs w:val="20"/>
              </w:rPr>
            </w:pPr>
            <w:r w:rsidRPr="005224EC">
              <w:rPr>
                <w:sz w:val="20"/>
                <w:szCs w:val="20"/>
              </w:rPr>
              <w:t>100</w:t>
            </w:r>
          </w:p>
        </w:tc>
      </w:tr>
    </w:tbl>
    <w:p w:rsidR="00D16B11" w:rsidRPr="005224EC" w:rsidRDefault="00D16B11" w:rsidP="00682081">
      <w:pPr>
        <w:widowControl w:val="0"/>
        <w:autoSpaceDE w:val="0"/>
        <w:autoSpaceDN w:val="0"/>
        <w:adjustRightInd w:val="0"/>
        <w:jc w:val="both"/>
        <w:rPr>
          <w:b/>
          <w:bCs/>
        </w:rPr>
      </w:pPr>
    </w:p>
    <w:p w:rsidR="00D16B11" w:rsidRPr="005224EC" w:rsidRDefault="00D16B11" w:rsidP="00682081">
      <w:pPr>
        <w:widowControl w:val="0"/>
        <w:autoSpaceDE w:val="0"/>
        <w:autoSpaceDN w:val="0"/>
        <w:adjustRightInd w:val="0"/>
        <w:jc w:val="both"/>
        <w:rPr>
          <w:b/>
          <w:bCs/>
        </w:rPr>
      </w:pPr>
    </w:p>
    <w:p w:rsidR="00872247" w:rsidRPr="005224EC" w:rsidRDefault="00872247" w:rsidP="00682081">
      <w:pPr>
        <w:pStyle w:val="10"/>
      </w:pPr>
      <w:r w:rsidRPr="005224EC">
        <w:br w:type="page"/>
      </w:r>
      <w:bookmarkStart w:id="30" w:name="_Toc420935646"/>
      <w:r w:rsidRPr="005224EC">
        <w:lastRenderedPageBreak/>
        <w:t>Список использованных источников</w:t>
      </w:r>
      <w:bookmarkEnd w:id="30"/>
    </w:p>
    <w:p w:rsidR="00872247" w:rsidRPr="005224EC" w:rsidRDefault="00872247" w:rsidP="00682081">
      <w:pPr>
        <w:widowControl w:val="0"/>
        <w:autoSpaceDE w:val="0"/>
        <w:autoSpaceDN w:val="0"/>
        <w:adjustRightInd w:val="0"/>
        <w:ind w:firstLine="709"/>
        <w:jc w:val="both"/>
        <w:rPr>
          <w:sz w:val="28"/>
          <w:szCs w:val="28"/>
        </w:rPr>
      </w:pPr>
    </w:p>
    <w:p w:rsidR="00872247" w:rsidRPr="005224EC" w:rsidRDefault="00872247" w:rsidP="00682081">
      <w:pPr>
        <w:pStyle w:val="Times1"/>
        <w:numPr>
          <w:ilvl w:val="0"/>
          <w:numId w:val="17"/>
        </w:numPr>
        <w:tabs>
          <w:tab w:val="left" w:pos="851"/>
        </w:tabs>
        <w:ind w:left="0" w:firstLine="426"/>
      </w:pPr>
      <w:r w:rsidRPr="005224EC">
        <w:t xml:space="preserve">Водная стратегия Республики Беларусь на период до 2020 года. Утверждено решением коллегии Министерства природных ресурсов и охраны окружающей среды Республики Беларусь от 11.08.2011 № 72-Р. Режим доступа - </w:t>
      </w:r>
      <w:hyperlink r:id="rId48" w:history="1">
        <w:r w:rsidRPr="005224EC">
          <w:rPr>
            <w:rStyle w:val="aff1"/>
          </w:rPr>
          <w:t>http://www.minpriroda.gov.by/ru/legistation/new_url_1649710582</w:t>
        </w:r>
      </w:hyperlink>
    </w:p>
    <w:p w:rsidR="00872247" w:rsidRPr="005224EC" w:rsidRDefault="00872247" w:rsidP="00682081">
      <w:pPr>
        <w:pStyle w:val="Times1"/>
        <w:numPr>
          <w:ilvl w:val="0"/>
          <w:numId w:val="17"/>
        </w:numPr>
        <w:tabs>
          <w:tab w:val="left" w:pos="851"/>
        </w:tabs>
        <w:ind w:left="0" w:firstLine="426"/>
      </w:pPr>
      <w:r w:rsidRPr="005224EC">
        <w:t>Государственный водный кадастр. Водные ресурсы, их использование и качество вод.- межведомственное издание. ЦНИИКИВР, 2014</w:t>
      </w:r>
    </w:p>
    <w:p w:rsidR="00872247" w:rsidRPr="005224EC" w:rsidRDefault="00872247" w:rsidP="00682081">
      <w:pPr>
        <w:pStyle w:val="Times1"/>
        <w:numPr>
          <w:ilvl w:val="0"/>
          <w:numId w:val="17"/>
        </w:numPr>
        <w:tabs>
          <w:tab w:val="left" w:pos="851"/>
        </w:tabs>
        <w:ind w:left="0" w:firstLine="426"/>
      </w:pPr>
      <w:r w:rsidRPr="005224EC">
        <w:t>Государственный земельный кадастр</w:t>
      </w:r>
    </w:p>
    <w:p w:rsidR="00872247" w:rsidRPr="005224EC" w:rsidRDefault="00872247" w:rsidP="00682081">
      <w:pPr>
        <w:pStyle w:val="Times1"/>
        <w:numPr>
          <w:ilvl w:val="0"/>
          <w:numId w:val="17"/>
        </w:numPr>
        <w:tabs>
          <w:tab w:val="left" w:pos="851"/>
        </w:tabs>
        <w:ind w:left="0" w:firstLine="426"/>
      </w:pPr>
      <w:r w:rsidRPr="005224EC">
        <w:t>Государственный лесной кадастр.</w:t>
      </w:r>
    </w:p>
    <w:p w:rsidR="00872247" w:rsidRPr="005224EC" w:rsidRDefault="00872247" w:rsidP="00682081">
      <w:pPr>
        <w:pStyle w:val="Times1"/>
        <w:numPr>
          <w:ilvl w:val="0"/>
          <w:numId w:val="17"/>
        </w:numPr>
        <w:tabs>
          <w:tab w:val="left" w:pos="851"/>
        </w:tabs>
        <w:ind w:left="0" w:firstLine="426"/>
      </w:pPr>
      <w:r w:rsidRPr="005224EC">
        <w:t>Государственная программа по водоснабжению и водоотведению «Чистая вода» на 2011 - 2015 годы. Утверждена</w:t>
      </w:r>
      <w:r w:rsidR="000016B5">
        <w:t xml:space="preserve"> </w:t>
      </w:r>
      <w:r w:rsidRPr="005224EC">
        <w:t>Постановлением Совета Министров Республики Беларусь от 15.09.2011 N 1234</w:t>
      </w:r>
    </w:p>
    <w:p w:rsidR="00872247" w:rsidRPr="005224EC" w:rsidRDefault="00872247" w:rsidP="00682081">
      <w:pPr>
        <w:pStyle w:val="Times1"/>
        <w:numPr>
          <w:ilvl w:val="0"/>
          <w:numId w:val="17"/>
        </w:numPr>
        <w:tabs>
          <w:tab w:val="left" w:pos="851"/>
        </w:tabs>
        <w:ind w:left="0" w:firstLine="426"/>
      </w:pPr>
      <w:r w:rsidRPr="005224EC">
        <w:t xml:space="preserve">Красная книга Республики Беларусь. Электронная версия. Режим доступа </w:t>
      </w:r>
      <w:r w:rsidR="00EA142E" w:rsidRPr="005224EC">
        <w:t>–</w:t>
      </w:r>
      <w:hyperlink r:id="rId49" w:history="1">
        <w:r w:rsidRPr="005224EC">
          <w:rPr>
            <w:rStyle w:val="aff1"/>
          </w:rPr>
          <w:t>http://redbook.minpriroda.gov.by/</w:t>
        </w:r>
      </w:hyperlink>
    </w:p>
    <w:p w:rsidR="00872247" w:rsidRPr="005224EC" w:rsidRDefault="00872247" w:rsidP="00682081">
      <w:pPr>
        <w:pStyle w:val="Times1"/>
        <w:numPr>
          <w:ilvl w:val="0"/>
          <w:numId w:val="17"/>
        </w:numPr>
        <w:tabs>
          <w:tab w:val="left" w:pos="851"/>
        </w:tabs>
        <w:ind w:left="0" w:firstLine="426"/>
      </w:pPr>
      <w:r w:rsidRPr="005224EC">
        <w:t>Статистический ежегодник Республики Беларусь, 2014. Национальный статистический комитет Республики Беларусь (Белстат).Режим доступа –</w:t>
      </w:r>
      <w:r w:rsidRPr="005224EC">
        <w:br/>
      </w:r>
      <w:hyperlink r:id="rId50" w:history="1">
        <w:r w:rsidRPr="005224EC">
          <w:rPr>
            <w:rStyle w:val="aff1"/>
          </w:rPr>
          <w:t>http://www.belstat.gov.by/bgd/public_compilation/index_519/</w:t>
        </w:r>
      </w:hyperlink>
    </w:p>
    <w:p w:rsidR="00872247" w:rsidRPr="005224EC" w:rsidRDefault="00872247" w:rsidP="00682081">
      <w:pPr>
        <w:pStyle w:val="Times1"/>
        <w:numPr>
          <w:ilvl w:val="0"/>
          <w:numId w:val="17"/>
        </w:numPr>
        <w:tabs>
          <w:tab w:val="left" w:pos="851"/>
        </w:tabs>
        <w:ind w:left="0" w:firstLine="426"/>
      </w:pPr>
      <w:r w:rsidRPr="005224EC">
        <w:t>Новости Минприроды</w:t>
      </w:r>
      <w:r w:rsidR="00EA142E" w:rsidRPr="005224EC">
        <w:t xml:space="preserve">. Режим доступа – </w:t>
      </w:r>
      <w:hyperlink r:id="rId51" w:history="1">
        <w:r w:rsidR="00BE360B" w:rsidRPr="005224EC">
          <w:rPr>
            <w:rStyle w:val="aff1"/>
          </w:rPr>
          <w:t>http://minpriroda.gov.by/</w:t>
        </w:r>
      </w:hyperlink>
    </w:p>
    <w:p w:rsidR="00872247" w:rsidRPr="005224EC" w:rsidRDefault="00872247" w:rsidP="00682081">
      <w:pPr>
        <w:pStyle w:val="Times1"/>
        <w:numPr>
          <w:ilvl w:val="0"/>
          <w:numId w:val="17"/>
        </w:numPr>
        <w:tabs>
          <w:tab w:val="left" w:pos="851"/>
        </w:tabs>
        <w:ind w:left="0" w:firstLine="426"/>
      </w:pPr>
      <w:r w:rsidRPr="005224EC">
        <w:t xml:space="preserve">Охрана окружающей среды в Республике Беларусь, 2014. Национальный статистический комитет Республики Беларусь (Белстат). Режим доступа – </w:t>
      </w:r>
      <w:hyperlink r:id="rId52" w:history="1">
        <w:r w:rsidRPr="005224EC">
          <w:rPr>
            <w:rStyle w:val="aff1"/>
          </w:rPr>
          <w:t>http://www.belstat.gov.by/bgd/public_compilation/index_409/</w:t>
        </w:r>
      </w:hyperlink>
    </w:p>
    <w:p w:rsidR="00872247" w:rsidRPr="005224EC" w:rsidRDefault="00872247" w:rsidP="00682081">
      <w:pPr>
        <w:pStyle w:val="Times1"/>
        <w:numPr>
          <w:ilvl w:val="0"/>
          <w:numId w:val="17"/>
        </w:numPr>
        <w:tabs>
          <w:tab w:val="left" w:pos="851"/>
        </w:tabs>
        <w:ind w:left="0" w:firstLine="426"/>
      </w:pPr>
      <w:r w:rsidRPr="005224EC">
        <w:t>НСМОС: результаты наблюдений, 2012</w:t>
      </w:r>
    </w:p>
    <w:p w:rsidR="00872247" w:rsidRPr="005224EC" w:rsidRDefault="00872247" w:rsidP="00682081">
      <w:pPr>
        <w:pStyle w:val="Times1"/>
        <w:numPr>
          <w:ilvl w:val="0"/>
          <w:numId w:val="17"/>
        </w:numPr>
        <w:tabs>
          <w:tab w:val="left" w:pos="851"/>
        </w:tabs>
        <w:ind w:left="0" w:firstLine="426"/>
        <w:rPr>
          <w:sz w:val="32"/>
          <w:szCs w:val="32"/>
        </w:rPr>
      </w:pPr>
      <w:r w:rsidRPr="005224EC">
        <w:t>Обзор климатических особенностей и опасных гидрометеорологических явлений на территории Республики Беларусь, 2014.ГУ «Республиканский гидрометеорологический центр».</w:t>
      </w:r>
    </w:p>
    <w:p w:rsidR="00872247" w:rsidRPr="005224EC" w:rsidRDefault="00872247" w:rsidP="00631F24">
      <w:pPr>
        <w:pStyle w:val="Times1"/>
        <w:numPr>
          <w:ilvl w:val="0"/>
          <w:numId w:val="17"/>
        </w:numPr>
        <w:tabs>
          <w:tab w:val="left" w:pos="851"/>
        </w:tabs>
        <w:ind w:left="0" w:firstLine="426"/>
        <w:jc w:val="left"/>
      </w:pPr>
      <w:r w:rsidRPr="005224EC">
        <w:t>Регионы Республики Беларусь. Социально-экономические показатели, 2014. (том 1).Национальный статистический комитет Республики Беларусь (Белстат).</w:t>
      </w:r>
      <w:r w:rsidR="00631F24">
        <w:t xml:space="preserve"> </w:t>
      </w:r>
      <w:r w:rsidRPr="005224EC">
        <w:t xml:space="preserve">Режим доступа – </w:t>
      </w:r>
      <w:hyperlink r:id="rId53" w:history="1">
        <w:r w:rsidRPr="005224EC">
          <w:rPr>
            <w:rStyle w:val="aff1"/>
          </w:rPr>
          <w:t>http://www.belstat.gov.by/bgd/public_compilation/index_512/</w:t>
        </w:r>
      </w:hyperlink>
    </w:p>
    <w:p w:rsidR="00872247" w:rsidRPr="005224EC" w:rsidRDefault="00872247" w:rsidP="00682081">
      <w:pPr>
        <w:pStyle w:val="Times1"/>
        <w:numPr>
          <w:ilvl w:val="0"/>
          <w:numId w:val="17"/>
        </w:numPr>
        <w:tabs>
          <w:tab w:val="left" w:pos="851"/>
        </w:tabs>
        <w:ind w:left="0" w:firstLine="426"/>
        <w:jc w:val="left"/>
      </w:pPr>
      <w:r w:rsidRPr="005224EC">
        <w:t xml:space="preserve">Состояние окружающей среды Республики Беларусь: нац. доклад / Министерство природных ресурсов и окружающей среды Республики Беларусь, государственное научное учреждение «Институт природопользования национальной академии наук Беларуси». – Минск: Белтаможсервис, 2010. – </w:t>
      </w:r>
      <w:r w:rsidR="00A17675" w:rsidRPr="005224EC">
        <w:br/>
      </w:r>
      <w:r w:rsidRPr="005224EC">
        <w:t xml:space="preserve">150 с. Режим доступа </w:t>
      </w:r>
      <w:r w:rsidR="00631F24">
        <w:t>–</w:t>
      </w:r>
      <w:r w:rsidRPr="005224EC">
        <w:br/>
        <w:t>http://minpriroda.gov.by/ru/new_url_1968165295/new_url_1467880245</w:t>
      </w:r>
    </w:p>
    <w:p w:rsidR="00872247" w:rsidRPr="005224EC" w:rsidRDefault="00872247" w:rsidP="00682081">
      <w:pPr>
        <w:pStyle w:val="Times1"/>
        <w:numPr>
          <w:ilvl w:val="0"/>
          <w:numId w:val="17"/>
        </w:numPr>
        <w:tabs>
          <w:tab w:val="left" w:pos="851"/>
        </w:tabs>
        <w:ind w:left="0" w:firstLine="426"/>
      </w:pPr>
      <w:r w:rsidRPr="005224EC">
        <w:t xml:space="preserve">Сельское хозяйство Республики Беларусь: Статистический сборник / Ред. В.С. Метеж. </w:t>
      </w:r>
      <w:r w:rsidR="00A17675" w:rsidRPr="005224EC">
        <w:t>–</w:t>
      </w:r>
      <w:r w:rsidRPr="005224EC">
        <w:t xml:space="preserve"> Минск :Мин-во статистики и анализа РБ, 2014. </w:t>
      </w:r>
      <w:r w:rsidR="00BE360B" w:rsidRPr="005224EC">
        <w:t>–</w:t>
      </w:r>
      <w:r w:rsidRPr="005224EC">
        <w:t xml:space="preserve"> 290 с</w:t>
      </w:r>
      <w:r w:rsidR="00BE360B" w:rsidRPr="005224EC">
        <w:t xml:space="preserve">. </w:t>
      </w:r>
      <w:r w:rsidRPr="005224EC">
        <w:t>Режим доступа</w:t>
      </w:r>
      <w:r w:rsidR="00631F24">
        <w:t>–</w:t>
      </w:r>
      <w:r w:rsidRPr="005224EC">
        <w:t>http://www.belstat.gov.by/bgd/public_compilation/index_438/</w:t>
      </w:r>
    </w:p>
    <w:p w:rsidR="00872247" w:rsidRPr="005224EC" w:rsidRDefault="00D01233" w:rsidP="00682081">
      <w:pPr>
        <w:widowControl w:val="0"/>
        <w:autoSpaceDE w:val="0"/>
        <w:autoSpaceDN w:val="0"/>
        <w:adjustRightInd w:val="0"/>
        <w:ind w:firstLine="709"/>
        <w:jc w:val="both"/>
        <w:rPr>
          <w:sz w:val="28"/>
          <w:szCs w:val="28"/>
        </w:rPr>
      </w:pPr>
      <w:r w:rsidRPr="00631F24">
        <w:rPr>
          <w:sz w:val="28"/>
          <w:szCs w:val="28"/>
        </w:rPr>
        <w:t>15.Стратегия</w:t>
      </w:r>
      <w:r w:rsidR="00631F24">
        <w:rPr>
          <w:sz w:val="28"/>
          <w:szCs w:val="28"/>
        </w:rPr>
        <w:t xml:space="preserve"> в области охраны окружающей среды Республики Беларусь на период до 2025 года, одобрена решением коллегии </w:t>
      </w:r>
      <w:r w:rsidR="00631F24" w:rsidRPr="00631F24">
        <w:rPr>
          <w:sz w:val="28"/>
          <w:szCs w:val="28"/>
        </w:rPr>
        <w:t>Министерства природных ресурсов и охраны окружающей</w:t>
      </w:r>
      <w:r w:rsidR="00631F24">
        <w:rPr>
          <w:sz w:val="28"/>
          <w:szCs w:val="28"/>
        </w:rPr>
        <w:t xml:space="preserve"> среды Республики Беларусь от 28.01.2010 № 8-Р</w:t>
      </w:r>
      <w:r w:rsidR="00631F24" w:rsidRPr="00631F24">
        <w:rPr>
          <w:sz w:val="28"/>
          <w:szCs w:val="28"/>
        </w:rPr>
        <w:t>.</w:t>
      </w:r>
    </w:p>
    <w:p w:rsidR="00872247" w:rsidRPr="005224EC" w:rsidRDefault="00872247" w:rsidP="00682081">
      <w:pPr>
        <w:widowControl w:val="0"/>
        <w:autoSpaceDE w:val="0"/>
        <w:autoSpaceDN w:val="0"/>
        <w:adjustRightInd w:val="0"/>
        <w:ind w:firstLine="709"/>
        <w:jc w:val="both"/>
        <w:rPr>
          <w:sz w:val="28"/>
          <w:szCs w:val="28"/>
        </w:rPr>
      </w:pPr>
    </w:p>
    <w:p w:rsidR="00872247" w:rsidRPr="005224EC" w:rsidRDefault="00872247" w:rsidP="00682081">
      <w:pPr>
        <w:widowControl w:val="0"/>
        <w:autoSpaceDE w:val="0"/>
        <w:autoSpaceDN w:val="0"/>
        <w:adjustRightInd w:val="0"/>
        <w:ind w:firstLine="709"/>
        <w:jc w:val="both"/>
        <w:rPr>
          <w:sz w:val="28"/>
          <w:szCs w:val="28"/>
        </w:rPr>
      </w:pPr>
    </w:p>
    <w:p w:rsidR="00872247" w:rsidRPr="005224EC" w:rsidRDefault="00872247" w:rsidP="00682081">
      <w:pPr>
        <w:pStyle w:val="a5"/>
        <w:rPr>
          <w:sz w:val="28"/>
          <w:szCs w:val="28"/>
        </w:rPr>
      </w:pPr>
    </w:p>
    <w:p w:rsidR="00A17675" w:rsidRPr="005224EC" w:rsidRDefault="00A17675" w:rsidP="00682081">
      <w:pPr>
        <w:pStyle w:val="a5"/>
        <w:rPr>
          <w:sz w:val="28"/>
          <w:szCs w:val="28"/>
        </w:rPr>
      </w:pPr>
    </w:p>
    <w:p w:rsidR="00A17675" w:rsidRPr="005224EC" w:rsidRDefault="00A17675" w:rsidP="00682081">
      <w:pPr>
        <w:pStyle w:val="a5"/>
        <w:rPr>
          <w:sz w:val="28"/>
          <w:szCs w:val="28"/>
        </w:rPr>
      </w:pPr>
    </w:p>
    <w:p w:rsidR="00A17675" w:rsidRPr="005224EC" w:rsidRDefault="00A17675" w:rsidP="00682081">
      <w:pPr>
        <w:pStyle w:val="a5"/>
        <w:rPr>
          <w:sz w:val="28"/>
          <w:szCs w:val="28"/>
        </w:rPr>
      </w:pPr>
    </w:p>
    <w:p w:rsidR="00A17675" w:rsidRPr="005224EC" w:rsidRDefault="00A17675" w:rsidP="00682081">
      <w:pPr>
        <w:pStyle w:val="a5"/>
        <w:rPr>
          <w:sz w:val="28"/>
          <w:szCs w:val="28"/>
        </w:rPr>
      </w:pPr>
    </w:p>
    <w:p w:rsidR="00A17675" w:rsidRPr="005224EC" w:rsidRDefault="00A17675" w:rsidP="00682081">
      <w:pPr>
        <w:pStyle w:val="a5"/>
        <w:rPr>
          <w:sz w:val="28"/>
          <w:szCs w:val="28"/>
        </w:rPr>
      </w:pPr>
    </w:p>
    <w:p w:rsidR="00A17675" w:rsidRPr="005224EC" w:rsidRDefault="00A17675" w:rsidP="00682081">
      <w:pPr>
        <w:pStyle w:val="a5"/>
        <w:rPr>
          <w:b w:val="0"/>
          <w:sz w:val="28"/>
          <w:szCs w:val="28"/>
        </w:rPr>
      </w:pPr>
      <w:r w:rsidRPr="005224EC">
        <w:rPr>
          <w:b w:val="0"/>
          <w:sz w:val="28"/>
          <w:szCs w:val="28"/>
        </w:rPr>
        <w:t>Научное издание</w:t>
      </w:r>
    </w:p>
    <w:p w:rsidR="00A17675" w:rsidRPr="005224EC" w:rsidRDefault="00A17675" w:rsidP="00682081">
      <w:pPr>
        <w:pStyle w:val="a5"/>
        <w:rPr>
          <w:b w:val="0"/>
          <w:sz w:val="28"/>
          <w:szCs w:val="28"/>
        </w:rPr>
      </w:pPr>
    </w:p>
    <w:p w:rsidR="00A17675" w:rsidRPr="005224EC" w:rsidRDefault="00A17675" w:rsidP="00682081">
      <w:pPr>
        <w:pStyle w:val="a5"/>
        <w:rPr>
          <w:b w:val="0"/>
          <w:sz w:val="28"/>
          <w:szCs w:val="28"/>
        </w:rPr>
      </w:pPr>
    </w:p>
    <w:p w:rsidR="00A17675" w:rsidRPr="005224EC" w:rsidRDefault="00A17675" w:rsidP="00682081">
      <w:pPr>
        <w:pStyle w:val="a5"/>
        <w:rPr>
          <w:b w:val="0"/>
          <w:sz w:val="28"/>
          <w:szCs w:val="28"/>
        </w:rPr>
      </w:pPr>
    </w:p>
    <w:p w:rsidR="00A17675" w:rsidRPr="005224EC" w:rsidRDefault="00A17675" w:rsidP="00682081">
      <w:pPr>
        <w:jc w:val="center"/>
      </w:pPr>
      <w:r w:rsidRPr="005224EC">
        <w:rPr>
          <w:noProof/>
          <w:color w:val="000000"/>
        </w:rPr>
        <w:t xml:space="preserve">Редакционная коллегия Министерства природных ресурсов </w:t>
      </w:r>
    </w:p>
    <w:p w:rsidR="00A17675" w:rsidRPr="005224EC" w:rsidRDefault="00A17675" w:rsidP="00682081">
      <w:pPr>
        <w:jc w:val="center"/>
      </w:pPr>
      <w:r w:rsidRPr="005224EC">
        <w:rPr>
          <w:noProof/>
          <w:color w:val="000000"/>
        </w:rPr>
        <w:t>и охраны окужающей среды Республики Беларусь</w:t>
      </w:r>
    </w:p>
    <w:p w:rsidR="00A17675" w:rsidRPr="005224EC" w:rsidRDefault="00A17675" w:rsidP="00682081"/>
    <w:p w:rsidR="00A17675" w:rsidRPr="005224EC" w:rsidRDefault="00A17675" w:rsidP="00682081"/>
    <w:p w:rsidR="00A17675" w:rsidRPr="005224EC" w:rsidRDefault="00A17675" w:rsidP="00682081"/>
    <w:p w:rsidR="00A17675" w:rsidRPr="005224EC" w:rsidRDefault="00A17675" w:rsidP="00682081"/>
    <w:p w:rsidR="00A17675" w:rsidRPr="005224EC" w:rsidRDefault="00A17675" w:rsidP="00682081"/>
    <w:p w:rsidR="00A17675" w:rsidRPr="005224EC" w:rsidRDefault="00A17675" w:rsidP="00682081"/>
    <w:p w:rsidR="00A17675" w:rsidRPr="005224EC" w:rsidRDefault="00A17675" w:rsidP="00682081">
      <w:pPr>
        <w:jc w:val="center"/>
      </w:pPr>
      <w:r w:rsidRPr="005224EC">
        <w:rPr>
          <w:noProof/>
          <w:color w:val="000000"/>
        </w:rPr>
        <w:t>Подготовили:</w:t>
      </w:r>
    </w:p>
    <w:p w:rsidR="00A17675" w:rsidRPr="005224EC" w:rsidRDefault="00A17675" w:rsidP="00682081">
      <w:pPr>
        <w:jc w:val="both"/>
      </w:pPr>
      <w:r w:rsidRPr="005224EC">
        <w:rPr>
          <w:noProof/>
          <w:color w:val="000000"/>
        </w:rPr>
        <w:t xml:space="preserve">Ключенович В.И., </w:t>
      </w:r>
      <w:r w:rsidRPr="005224EC">
        <w:t>Бобко А.В.,</w:t>
      </w:r>
      <w:r w:rsidR="000016B5">
        <w:t xml:space="preserve"> </w:t>
      </w:r>
      <w:r w:rsidRPr="005224EC">
        <w:t>Бурак В.М.,</w:t>
      </w:r>
      <w:r w:rsidR="000016B5">
        <w:t xml:space="preserve"> </w:t>
      </w:r>
      <w:r w:rsidR="006A430E" w:rsidRPr="005224EC">
        <w:t xml:space="preserve">Ересько М.А., </w:t>
      </w:r>
      <w:r w:rsidRPr="005224EC">
        <w:rPr>
          <w:noProof/>
          <w:color w:val="000000"/>
        </w:rPr>
        <w:t>Савастенко А.А., Яковенко А.В.</w:t>
      </w:r>
    </w:p>
    <w:p w:rsidR="00A17675" w:rsidRPr="005224EC" w:rsidRDefault="00A17675" w:rsidP="00682081"/>
    <w:p w:rsidR="00A17675" w:rsidRPr="005224EC" w:rsidRDefault="00A17675" w:rsidP="00682081"/>
    <w:p w:rsidR="00A17675" w:rsidRPr="005224EC" w:rsidRDefault="00A17675" w:rsidP="00682081"/>
    <w:p w:rsidR="00A17675" w:rsidRPr="005224EC" w:rsidRDefault="00A17675" w:rsidP="00682081"/>
    <w:p w:rsidR="00A17675" w:rsidRPr="0036393D" w:rsidRDefault="00A17675" w:rsidP="00682081">
      <w:pPr>
        <w:ind w:firstLine="708"/>
      </w:pPr>
      <w:r w:rsidRPr="005224EC">
        <w:rPr>
          <w:b/>
          <w:bCs/>
          <w:noProof/>
          <w:color w:val="000000"/>
        </w:rPr>
        <w:t>Состояние окружающей среды Республики Беларусь</w:t>
      </w:r>
      <w:r w:rsidRPr="005224EC">
        <w:rPr>
          <w:noProof/>
          <w:color w:val="000000"/>
        </w:rPr>
        <w:t xml:space="preserve"> : Нац. доклад / Министерство природных ресурсов и охраны окружающей среды Республики Беларусь, РУП «Бел НИЦ «Экология». – Минск:Бел НИЦ «Экология», 201</w:t>
      </w:r>
      <w:r w:rsidR="0028614B" w:rsidRPr="005224EC">
        <w:rPr>
          <w:noProof/>
          <w:color w:val="000000"/>
        </w:rPr>
        <w:t>5</w:t>
      </w:r>
      <w:r w:rsidRPr="005224EC">
        <w:rPr>
          <w:noProof/>
          <w:color w:val="000000"/>
        </w:rPr>
        <w:t>.–</w:t>
      </w:r>
      <w:r w:rsidR="005901C1" w:rsidRPr="005224EC">
        <w:rPr>
          <w:noProof/>
          <w:color w:val="000000"/>
        </w:rPr>
        <w:t>10</w:t>
      </w:r>
      <w:r w:rsidR="00D41C77">
        <w:rPr>
          <w:noProof/>
          <w:color w:val="000000"/>
        </w:rPr>
        <w:t>2</w:t>
      </w:r>
      <w:r w:rsidRPr="005224EC">
        <w:rPr>
          <w:noProof/>
          <w:color w:val="000000"/>
        </w:rPr>
        <w:t xml:space="preserve"> с.</w:t>
      </w:r>
    </w:p>
    <w:p w:rsidR="00A17675" w:rsidRDefault="00A17675" w:rsidP="00682081">
      <w:pPr>
        <w:pStyle w:val="a5"/>
        <w:rPr>
          <w:b w:val="0"/>
          <w:sz w:val="28"/>
          <w:szCs w:val="28"/>
        </w:rPr>
      </w:pPr>
    </w:p>
    <w:p w:rsidR="00E836EC" w:rsidRDefault="00E836EC" w:rsidP="00682081">
      <w:pPr>
        <w:pStyle w:val="a5"/>
        <w:rPr>
          <w:b w:val="0"/>
          <w:sz w:val="28"/>
          <w:szCs w:val="28"/>
        </w:rPr>
      </w:pPr>
    </w:p>
    <w:p w:rsidR="00E836EC" w:rsidRDefault="00E836EC" w:rsidP="00682081">
      <w:pPr>
        <w:pStyle w:val="a5"/>
        <w:rPr>
          <w:b w:val="0"/>
          <w:sz w:val="28"/>
          <w:szCs w:val="28"/>
        </w:rPr>
      </w:pPr>
    </w:p>
    <w:p w:rsidR="00E836EC" w:rsidRDefault="00E836EC" w:rsidP="00682081">
      <w:pPr>
        <w:pStyle w:val="a5"/>
        <w:rPr>
          <w:b w:val="0"/>
          <w:sz w:val="28"/>
          <w:szCs w:val="28"/>
        </w:rPr>
      </w:pPr>
    </w:p>
    <w:p w:rsidR="00E836EC" w:rsidRDefault="00E836EC" w:rsidP="00682081">
      <w:pPr>
        <w:pStyle w:val="a5"/>
        <w:rPr>
          <w:b w:val="0"/>
          <w:sz w:val="28"/>
          <w:szCs w:val="28"/>
        </w:rPr>
      </w:pPr>
    </w:p>
    <w:p w:rsidR="00E836EC" w:rsidRDefault="00E836EC" w:rsidP="00682081">
      <w:pPr>
        <w:pStyle w:val="a5"/>
        <w:rPr>
          <w:b w:val="0"/>
          <w:sz w:val="28"/>
          <w:szCs w:val="28"/>
        </w:rPr>
      </w:pPr>
    </w:p>
    <w:p w:rsidR="00E836EC" w:rsidRDefault="00E836EC" w:rsidP="00682081">
      <w:pPr>
        <w:pStyle w:val="a5"/>
        <w:rPr>
          <w:b w:val="0"/>
          <w:sz w:val="28"/>
          <w:szCs w:val="28"/>
        </w:rPr>
      </w:pPr>
    </w:p>
    <w:p w:rsidR="00E836EC" w:rsidRDefault="00E836EC" w:rsidP="00682081">
      <w:pPr>
        <w:pStyle w:val="a5"/>
        <w:rPr>
          <w:b w:val="0"/>
          <w:sz w:val="28"/>
          <w:szCs w:val="28"/>
        </w:rPr>
      </w:pPr>
    </w:p>
    <w:p w:rsidR="00E836EC" w:rsidRDefault="00E836EC" w:rsidP="00682081">
      <w:pPr>
        <w:pStyle w:val="a5"/>
        <w:rPr>
          <w:b w:val="0"/>
          <w:sz w:val="28"/>
          <w:szCs w:val="28"/>
        </w:rPr>
      </w:pPr>
    </w:p>
    <w:p w:rsidR="00E836EC" w:rsidRDefault="00E836EC" w:rsidP="00682081">
      <w:pPr>
        <w:pStyle w:val="a5"/>
        <w:rPr>
          <w:b w:val="0"/>
          <w:sz w:val="28"/>
          <w:szCs w:val="28"/>
        </w:rPr>
      </w:pPr>
    </w:p>
    <w:p w:rsidR="00E836EC" w:rsidRDefault="00E836EC" w:rsidP="00682081">
      <w:pPr>
        <w:pStyle w:val="a5"/>
        <w:rPr>
          <w:b w:val="0"/>
          <w:sz w:val="28"/>
          <w:szCs w:val="28"/>
        </w:rPr>
      </w:pPr>
    </w:p>
    <w:p w:rsidR="00E836EC" w:rsidRDefault="00E836EC" w:rsidP="00682081">
      <w:pPr>
        <w:pStyle w:val="a5"/>
        <w:rPr>
          <w:b w:val="0"/>
          <w:sz w:val="28"/>
          <w:szCs w:val="28"/>
        </w:rPr>
      </w:pPr>
    </w:p>
    <w:p w:rsidR="00E836EC" w:rsidRDefault="00E836EC" w:rsidP="00682081">
      <w:pPr>
        <w:pStyle w:val="a5"/>
        <w:rPr>
          <w:b w:val="0"/>
          <w:sz w:val="28"/>
          <w:szCs w:val="28"/>
        </w:rPr>
      </w:pPr>
    </w:p>
    <w:p w:rsidR="00E836EC" w:rsidRPr="00A17675" w:rsidRDefault="00E836EC" w:rsidP="00682081">
      <w:pPr>
        <w:pStyle w:val="a5"/>
        <w:rPr>
          <w:b w:val="0"/>
          <w:sz w:val="28"/>
          <w:szCs w:val="28"/>
        </w:rPr>
      </w:pPr>
    </w:p>
    <w:sectPr w:rsidR="00E836EC" w:rsidRPr="00A17675" w:rsidSect="00A36967">
      <w:footerReference w:type="default" r:id="rId54"/>
      <w:pgSz w:w="11906" w:h="16838" w:code="9"/>
      <w:pgMar w:top="1134" w:right="1134" w:bottom="1134" w:left="1134" w:header="709" w:footer="709" w:gutter="0"/>
      <w:cols w:space="708"/>
      <w:titlePg/>
      <w:docGrid w:linePitch="4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3254" w:rsidRDefault="001F3254" w:rsidP="00236DE9">
      <w:r>
        <w:separator/>
      </w:r>
    </w:p>
  </w:endnote>
  <w:endnote w:type="continuationSeparator" w:id="0">
    <w:p w:rsidR="001F3254" w:rsidRDefault="001F3254" w:rsidP="00236D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20000287" w:usb1="00000000"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TimesNewRomanPSMT">
    <w:altName w:val="Arial Unicode MS"/>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40C" w:rsidRPr="00236DE9" w:rsidRDefault="00F008B9">
    <w:pPr>
      <w:pStyle w:val="ac"/>
      <w:jc w:val="center"/>
      <w:rPr>
        <w:sz w:val="28"/>
        <w:szCs w:val="28"/>
      </w:rPr>
    </w:pPr>
    <w:r w:rsidRPr="00236DE9">
      <w:rPr>
        <w:sz w:val="28"/>
        <w:szCs w:val="28"/>
      </w:rPr>
      <w:fldChar w:fldCharType="begin"/>
    </w:r>
    <w:r w:rsidR="00EE040C" w:rsidRPr="00236DE9">
      <w:rPr>
        <w:sz w:val="28"/>
        <w:szCs w:val="28"/>
      </w:rPr>
      <w:instrText>PAGE   \* MERGEFORMAT</w:instrText>
    </w:r>
    <w:r w:rsidRPr="00236DE9">
      <w:rPr>
        <w:sz w:val="28"/>
        <w:szCs w:val="28"/>
      </w:rPr>
      <w:fldChar w:fldCharType="separate"/>
    </w:r>
    <w:r w:rsidR="00A51DCF">
      <w:rPr>
        <w:noProof/>
        <w:sz w:val="28"/>
        <w:szCs w:val="28"/>
      </w:rPr>
      <w:t>2</w:t>
    </w:r>
    <w:r w:rsidRPr="00236DE9">
      <w:rPr>
        <w:sz w:val="28"/>
        <w:szCs w:val="28"/>
      </w:rPr>
      <w:fldChar w:fldCharType="end"/>
    </w:r>
  </w:p>
  <w:p w:rsidR="00EE040C" w:rsidRDefault="00EE040C">
    <w:pPr>
      <w:pStyle w:val="ac"/>
    </w:pPr>
  </w:p>
  <w:p w:rsidR="00EE040C" w:rsidRDefault="00EE040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3254" w:rsidRDefault="001F3254" w:rsidP="00236DE9">
      <w:r>
        <w:separator/>
      </w:r>
    </w:p>
  </w:footnote>
  <w:footnote w:type="continuationSeparator" w:id="0">
    <w:p w:rsidR="001F3254" w:rsidRDefault="001F3254" w:rsidP="00236D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E2126"/>
    <w:multiLevelType w:val="hybridMultilevel"/>
    <w:tmpl w:val="C1EE389E"/>
    <w:lvl w:ilvl="0" w:tplc="859AF7DC">
      <w:start w:val="1"/>
      <w:numFmt w:val="bullet"/>
      <w:lvlText w:val="–"/>
      <w:lvlJc w:val="left"/>
      <w:pPr>
        <w:ind w:left="867" w:hanging="183"/>
      </w:pPr>
      <w:rPr>
        <w:rFonts w:ascii="Times New Roman" w:eastAsia="Times New Roman" w:hAnsi="Times New Roman" w:hint="default"/>
        <w:sz w:val="24"/>
        <w:szCs w:val="24"/>
      </w:rPr>
    </w:lvl>
    <w:lvl w:ilvl="1" w:tplc="4F640AB0">
      <w:start w:val="1"/>
      <w:numFmt w:val="bullet"/>
      <w:lvlText w:val="•"/>
      <w:lvlJc w:val="left"/>
      <w:pPr>
        <w:ind w:left="1766" w:hanging="183"/>
      </w:pPr>
      <w:rPr>
        <w:rFonts w:hint="default"/>
      </w:rPr>
    </w:lvl>
    <w:lvl w:ilvl="2" w:tplc="6C7080C8">
      <w:start w:val="1"/>
      <w:numFmt w:val="bullet"/>
      <w:lvlText w:val="•"/>
      <w:lvlJc w:val="left"/>
      <w:pPr>
        <w:ind w:left="2666" w:hanging="183"/>
      </w:pPr>
      <w:rPr>
        <w:rFonts w:hint="default"/>
      </w:rPr>
    </w:lvl>
    <w:lvl w:ilvl="3" w:tplc="07F497E0">
      <w:start w:val="1"/>
      <w:numFmt w:val="bullet"/>
      <w:lvlText w:val="•"/>
      <w:lvlJc w:val="left"/>
      <w:pPr>
        <w:ind w:left="3566" w:hanging="183"/>
      </w:pPr>
      <w:rPr>
        <w:rFonts w:hint="default"/>
      </w:rPr>
    </w:lvl>
    <w:lvl w:ilvl="4" w:tplc="135E84D2">
      <w:start w:val="1"/>
      <w:numFmt w:val="bullet"/>
      <w:lvlText w:val="•"/>
      <w:lvlJc w:val="left"/>
      <w:pPr>
        <w:ind w:left="4465" w:hanging="183"/>
      </w:pPr>
      <w:rPr>
        <w:rFonts w:hint="default"/>
      </w:rPr>
    </w:lvl>
    <w:lvl w:ilvl="5" w:tplc="F0ACB1AA">
      <w:start w:val="1"/>
      <w:numFmt w:val="bullet"/>
      <w:lvlText w:val="•"/>
      <w:lvlJc w:val="left"/>
      <w:pPr>
        <w:ind w:left="5365" w:hanging="183"/>
      </w:pPr>
      <w:rPr>
        <w:rFonts w:hint="default"/>
      </w:rPr>
    </w:lvl>
    <w:lvl w:ilvl="6" w:tplc="38044866">
      <w:start w:val="1"/>
      <w:numFmt w:val="bullet"/>
      <w:lvlText w:val="•"/>
      <w:lvlJc w:val="left"/>
      <w:pPr>
        <w:ind w:left="6265" w:hanging="183"/>
      </w:pPr>
      <w:rPr>
        <w:rFonts w:hint="default"/>
      </w:rPr>
    </w:lvl>
    <w:lvl w:ilvl="7" w:tplc="EB3AD5CA">
      <w:start w:val="1"/>
      <w:numFmt w:val="bullet"/>
      <w:lvlText w:val="•"/>
      <w:lvlJc w:val="left"/>
      <w:pPr>
        <w:ind w:left="7164" w:hanging="183"/>
      </w:pPr>
      <w:rPr>
        <w:rFonts w:hint="default"/>
      </w:rPr>
    </w:lvl>
    <w:lvl w:ilvl="8" w:tplc="6568D7D8">
      <w:start w:val="1"/>
      <w:numFmt w:val="bullet"/>
      <w:lvlText w:val="•"/>
      <w:lvlJc w:val="left"/>
      <w:pPr>
        <w:ind w:left="8064" w:hanging="183"/>
      </w:pPr>
      <w:rPr>
        <w:rFonts w:hint="default"/>
      </w:rPr>
    </w:lvl>
  </w:abstractNum>
  <w:abstractNum w:abstractNumId="1" w15:restartNumberingAfterBreak="0">
    <w:nsid w:val="054D086F"/>
    <w:multiLevelType w:val="hybridMultilevel"/>
    <w:tmpl w:val="90E67418"/>
    <w:lvl w:ilvl="0" w:tplc="1826CACC">
      <w:start w:val="1"/>
      <w:numFmt w:val="bullet"/>
      <w:lvlText w:val="–"/>
      <w:lvlJc w:val="left"/>
      <w:pPr>
        <w:ind w:left="118" w:hanging="207"/>
      </w:pPr>
      <w:rPr>
        <w:rFonts w:ascii="Times New Roman" w:eastAsia="Times New Roman" w:hAnsi="Times New Roman" w:hint="default"/>
        <w:sz w:val="24"/>
        <w:szCs w:val="24"/>
      </w:rPr>
    </w:lvl>
    <w:lvl w:ilvl="1" w:tplc="6AD4CF30">
      <w:start w:val="1"/>
      <w:numFmt w:val="bullet"/>
      <w:lvlText w:val="•"/>
      <w:lvlJc w:val="left"/>
      <w:pPr>
        <w:ind w:left="1093" w:hanging="207"/>
      </w:pPr>
      <w:rPr>
        <w:rFonts w:hint="default"/>
      </w:rPr>
    </w:lvl>
    <w:lvl w:ilvl="2" w:tplc="2558ECE4">
      <w:start w:val="1"/>
      <w:numFmt w:val="bullet"/>
      <w:lvlText w:val="•"/>
      <w:lvlJc w:val="left"/>
      <w:pPr>
        <w:ind w:left="2067" w:hanging="207"/>
      </w:pPr>
      <w:rPr>
        <w:rFonts w:hint="default"/>
      </w:rPr>
    </w:lvl>
    <w:lvl w:ilvl="3" w:tplc="ABDC8BBE">
      <w:start w:val="1"/>
      <w:numFmt w:val="bullet"/>
      <w:lvlText w:val="•"/>
      <w:lvlJc w:val="left"/>
      <w:pPr>
        <w:ind w:left="3042" w:hanging="207"/>
      </w:pPr>
      <w:rPr>
        <w:rFonts w:hint="default"/>
      </w:rPr>
    </w:lvl>
    <w:lvl w:ilvl="4" w:tplc="9710AD84">
      <w:start w:val="1"/>
      <w:numFmt w:val="bullet"/>
      <w:lvlText w:val="•"/>
      <w:lvlJc w:val="left"/>
      <w:pPr>
        <w:ind w:left="4016" w:hanging="207"/>
      </w:pPr>
      <w:rPr>
        <w:rFonts w:hint="default"/>
      </w:rPr>
    </w:lvl>
    <w:lvl w:ilvl="5" w:tplc="3260159E">
      <w:start w:val="1"/>
      <w:numFmt w:val="bullet"/>
      <w:lvlText w:val="•"/>
      <w:lvlJc w:val="left"/>
      <w:pPr>
        <w:ind w:left="4991" w:hanging="207"/>
      </w:pPr>
      <w:rPr>
        <w:rFonts w:hint="default"/>
      </w:rPr>
    </w:lvl>
    <w:lvl w:ilvl="6" w:tplc="BBB221C2">
      <w:start w:val="1"/>
      <w:numFmt w:val="bullet"/>
      <w:lvlText w:val="•"/>
      <w:lvlJc w:val="left"/>
      <w:pPr>
        <w:ind w:left="5965" w:hanging="207"/>
      </w:pPr>
      <w:rPr>
        <w:rFonts w:hint="default"/>
      </w:rPr>
    </w:lvl>
    <w:lvl w:ilvl="7" w:tplc="6E58BA68">
      <w:start w:val="1"/>
      <w:numFmt w:val="bullet"/>
      <w:lvlText w:val="•"/>
      <w:lvlJc w:val="left"/>
      <w:pPr>
        <w:ind w:left="6940" w:hanging="207"/>
      </w:pPr>
      <w:rPr>
        <w:rFonts w:hint="default"/>
      </w:rPr>
    </w:lvl>
    <w:lvl w:ilvl="8" w:tplc="A0C8BF1A">
      <w:start w:val="1"/>
      <w:numFmt w:val="bullet"/>
      <w:lvlText w:val="•"/>
      <w:lvlJc w:val="left"/>
      <w:pPr>
        <w:ind w:left="7914" w:hanging="207"/>
      </w:pPr>
      <w:rPr>
        <w:rFonts w:hint="default"/>
      </w:rPr>
    </w:lvl>
  </w:abstractNum>
  <w:abstractNum w:abstractNumId="2" w15:restartNumberingAfterBreak="0">
    <w:nsid w:val="0626042C"/>
    <w:multiLevelType w:val="hybridMultilevel"/>
    <w:tmpl w:val="8E387718"/>
    <w:lvl w:ilvl="0" w:tplc="436E609C">
      <w:start w:val="1"/>
      <w:numFmt w:val="decimal"/>
      <w:lvlText w:val="%1."/>
      <w:lvlJc w:val="left"/>
      <w:pPr>
        <w:ind w:left="119" w:hanging="245"/>
      </w:pPr>
      <w:rPr>
        <w:rFonts w:ascii="Times New Roman" w:eastAsia="Times New Roman" w:hAnsi="Times New Roman" w:hint="default"/>
        <w:spacing w:val="-1"/>
        <w:sz w:val="24"/>
        <w:szCs w:val="24"/>
      </w:rPr>
    </w:lvl>
    <w:lvl w:ilvl="1" w:tplc="B2866904">
      <w:start w:val="1"/>
      <w:numFmt w:val="bullet"/>
      <w:lvlText w:val="•"/>
      <w:lvlJc w:val="left"/>
      <w:pPr>
        <w:ind w:left="1095" w:hanging="245"/>
      </w:pPr>
      <w:rPr>
        <w:rFonts w:hint="default"/>
      </w:rPr>
    </w:lvl>
    <w:lvl w:ilvl="2" w:tplc="3E4440E8">
      <w:start w:val="1"/>
      <w:numFmt w:val="bullet"/>
      <w:lvlText w:val="•"/>
      <w:lvlJc w:val="left"/>
      <w:pPr>
        <w:ind w:left="2072" w:hanging="245"/>
      </w:pPr>
      <w:rPr>
        <w:rFonts w:hint="default"/>
      </w:rPr>
    </w:lvl>
    <w:lvl w:ilvl="3" w:tplc="8D3EEC32">
      <w:start w:val="1"/>
      <w:numFmt w:val="bullet"/>
      <w:lvlText w:val="•"/>
      <w:lvlJc w:val="left"/>
      <w:pPr>
        <w:ind w:left="3048" w:hanging="245"/>
      </w:pPr>
      <w:rPr>
        <w:rFonts w:hint="default"/>
      </w:rPr>
    </w:lvl>
    <w:lvl w:ilvl="4" w:tplc="DF06A5CE">
      <w:start w:val="1"/>
      <w:numFmt w:val="bullet"/>
      <w:lvlText w:val="•"/>
      <w:lvlJc w:val="left"/>
      <w:pPr>
        <w:ind w:left="4025" w:hanging="245"/>
      </w:pPr>
      <w:rPr>
        <w:rFonts w:hint="default"/>
      </w:rPr>
    </w:lvl>
    <w:lvl w:ilvl="5" w:tplc="417823E4">
      <w:start w:val="1"/>
      <w:numFmt w:val="bullet"/>
      <w:lvlText w:val="•"/>
      <w:lvlJc w:val="left"/>
      <w:pPr>
        <w:ind w:left="5001" w:hanging="245"/>
      </w:pPr>
      <w:rPr>
        <w:rFonts w:hint="default"/>
      </w:rPr>
    </w:lvl>
    <w:lvl w:ilvl="6" w:tplc="5A0E4F8A">
      <w:start w:val="1"/>
      <w:numFmt w:val="bullet"/>
      <w:lvlText w:val="•"/>
      <w:lvlJc w:val="left"/>
      <w:pPr>
        <w:ind w:left="5978" w:hanging="245"/>
      </w:pPr>
      <w:rPr>
        <w:rFonts w:hint="default"/>
      </w:rPr>
    </w:lvl>
    <w:lvl w:ilvl="7" w:tplc="E5EE819A">
      <w:start w:val="1"/>
      <w:numFmt w:val="bullet"/>
      <w:lvlText w:val="•"/>
      <w:lvlJc w:val="left"/>
      <w:pPr>
        <w:ind w:left="6954" w:hanging="245"/>
      </w:pPr>
      <w:rPr>
        <w:rFonts w:hint="default"/>
      </w:rPr>
    </w:lvl>
    <w:lvl w:ilvl="8" w:tplc="6B72736A">
      <w:start w:val="1"/>
      <w:numFmt w:val="bullet"/>
      <w:lvlText w:val="•"/>
      <w:lvlJc w:val="left"/>
      <w:pPr>
        <w:ind w:left="7931" w:hanging="245"/>
      </w:pPr>
      <w:rPr>
        <w:rFonts w:hint="default"/>
      </w:rPr>
    </w:lvl>
  </w:abstractNum>
  <w:abstractNum w:abstractNumId="3" w15:restartNumberingAfterBreak="0">
    <w:nsid w:val="08E56FD4"/>
    <w:multiLevelType w:val="hybridMultilevel"/>
    <w:tmpl w:val="C102F36A"/>
    <w:lvl w:ilvl="0" w:tplc="B274BB16">
      <w:start w:val="1"/>
      <w:numFmt w:val="bullet"/>
      <w:lvlText w:val="–"/>
      <w:lvlJc w:val="left"/>
      <w:pPr>
        <w:ind w:left="118" w:hanging="207"/>
      </w:pPr>
      <w:rPr>
        <w:rFonts w:ascii="Times New Roman" w:eastAsia="Times New Roman" w:hAnsi="Times New Roman" w:hint="default"/>
        <w:sz w:val="24"/>
        <w:szCs w:val="24"/>
      </w:rPr>
    </w:lvl>
    <w:lvl w:ilvl="1" w:tplc="D5F83FA0">
      <w:start w:val="1"/>
      <w:numFmt w:val="bullet"/>
      <w:lvlText w:val="•"/>
      <w:lvlJc w:val="left"/>
      <w:pPr>
        <w:ind w:left="1093" w:hanging="207"/>
      </w:pPr>
      <w:rPr>
        <w:rFonts w:hint="default"/>
      </w:rPr>
    </w:lvl>
    <w:lvl w:ilvl="2" w:tplc="2D7A2366">
      <w:start w:val="1"/>
      <w:numFmt w:val="bullet"/>
      <w:lvlText w:val="•"/>
      <w:lvlJc w:val="left"/>
      <w:pPr>
        <w:ind w:left="2067" w:hanging="207"/>
      </w:pPr>
      <w:rPr>
        <w:rFonts w:hint="default"/>
      </w:rPr>
    </w:lvl>
    <w:lvl w:ilvl="3" w:tplc="74402DB0">
      <w:start w:val="1"/>
      <w:numFmt w:val="bullet"/>
      <w:lvlText w:val="•"/>
      <w:lvlJc w:val="left"/>
      <w:pPr>
        <w:ind w:left="3042" w:hanging="207"/>
      </w:pPr>
      <w:rPr>
        <w:rFonts w:hint="default"/>
      </w:rPr>
    </w:lvl>
    <w:lvl w:ilvl="4" w:tplc="3F30767E">
      <w:start w:val="1"/>
      <w:numFmt w:val="bullet"/>
      <w:lvlText w:val="•"/>
      <w:lvlJc w:val="left"/>
      <w:pPr>
        <w:ind w:left="4016" w:hanging="207"/>
      </w:pPr>
      <w:rPr>
        <w:rFonts w:hint="default"/>
      </w:rPr>
    </w:lvl>
    <w:lvl w:ilvl="5" w:tplc="605C3730">
      <w:start w:val="1"/>
      <w:numFmt w:val="bullet"/>
      <w:lvlText w:val="•"/>
      <w:lvlJc w:val="left"/>
      <w:pPr>
        <w:ind w:left="4991" w:hanging="207"/>
      </w:pPr>
      <w:rPr>
        <w:rFonts w:hint="default"/>
      </w:rPr>
    </w:lvl>
    <w:lvl w:ilvl="6" w:tplc="A1CC8BE4">
      <w:start w:val="1"/>
      <w:numFmt w:val="bullet"/>
      <w:lvlText w:val="•"/>
      <w:lvlJc w:val="left"/>
      <w:pPr>
        <w:ind w:left="5965" w:hanging="207"/>
      </w:pPr>
      <w:rPr>
        <w:rFonts w:hint="default"/>
      </w:rPr>
    </w:lvl>
    <w:lvl w:ilvl="7" w:tplc="241CBF5A">
      <w:start w:val="1"/>
      <w:numFmt w:val="bullet"/>
      <w:lvlText w:val="•"/>
      <w:lvlJc w:val="left"/>
      <w:pPr>
        <w:ind w:left="6940" w:hanging="207"/>
      </w:pPr>
      <w:rPr>
        <w:rFonts w:hint="default"/>
      </w:rPr>
    </w:lvl>
    <w:lvl w:ilvl="8" w:tplc="7CCE4932">
      <w:start w:val="1"/>
      <w:numFmt w:val="bullet"/>
      <w:lvlText w:val="•"/>
      <w:lvlJc w:val="left"/>
      <w:pPr>
        <w:ind w:left="7914" w:hanging="207"/>
      </w:pPr>
      <w:rPr>
        <w:rFonts w:hint="default"/>
      </w:rPr>
    </w:lvl>
  </w:abstractNum>
  <w:abstractNum w:abstractNumId="4" w15:restartNumberingAfterBreak="0">
    <w:nsid w:val="0CCF07F6"/>
    <w:multiLevelType w:val="multilevel"/>
    <w:tmpl w:val="2F0C493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5" w15:restartNumberingAfterBreak="0">
    <w:nsid w:val="104C74C6"/>
    <w:multiLevelType w:val="multilevel"/>
    <w:tmpl w:val="3170F06A"/>
    <w:lvl w:ilvl="0">
      <w:start w:val="10"/>
      <w:numFmt w:val="decimal"/>
      <w:lvlText w:val="%1"/>
      <w:lvlJc w:val="left"/>
      <w:pPr>
        <w:ind w:left="1136" w:hanging="351"/>
      </w:pPr>
      <w:rPr>
        <w:rFonts w:ascii="Times New Roman" w:eastAsia="Times New Roman" w:hAnsi="Times New Roman" w:hint="default"/>
        <w:b/>
        <w:bCs/>
        <w:w w:val="99"/>
        <w:sz w:val="28"/>
        <w:szCs w:val="28"/>
      </w:rPr>
    </w:lvl>
    <w:lvl w:ilvl="1">
      <w:start w:val="1"/>
      <w:numFmt w:val="decimal"/>
      <w:lvlText w:val="%1.%2"/>
      <w:lvlJc w:val="left"/>
      <w:pPr>
        <w:ind w:left="685" w:hanging="524"/>
        <w:jc w:val="right"/>
      </w:pPr>
      <w:rPr>
        <w:rFonts w:ascii="Times New Roman" w:eastAsia="Times New Roman" w:hAnsi="Times New Roman" w:hint="default"/>
        <w:b/>
        <w:bCs/>
        <w:w w:val="99"/>
        <w:sz w:val="26"/>
        <w:szCs w:val="26"/>
      </w:rPr>
    </w:lvl>
    <w:lvl w:ilvl="2">
      <w:start w:val="1"/>
      <w:numFmt w:val="bullet"/>
      <w:lvlText w:val="•"/>
      <w:lvlJc w:val="left"/>
      <w:pPr>
        <w:ind w:left="2128" w:hanging="524"/>
      </w:pPr>
      <w:rPr>
        <w:rFonts w:hint="default"/>
      </w:rPr>
    </w:lvl>
    <w:lvl w:ilvl="3">
      <w:start w:val="1"/>
      <w:numFmt w:val="bullet"/>
      <w:lvlText w:val="•"/>
      <w:lvlJc w:val="left"/>
      <w:pPr>
        <w:ind w:left="3120" w:hanging="524"/>
      </w:pPr>
      <w:rPr>
        <w:rFonts w:hint="default"/>
      </w:rPr>
    </w:lvl>
    <w:lvl w:ilvl="4">
      <w:start w:val="1"/>
      <w:numFmt w:val="bullet"/>
      <w:lvlText w:val="•"/>
      <w:lvlJc w:val="left"/>
      <w:pPr>
        <w:ind w:left="4112" w:hanging="524"/>
      </w:pPr>
      <w:rPr>
        <w:rFonts w:hint="default"/>
      </w:rPr>
    </w:lvl>
    <w:lvl w:ilvl="5">
      <w:start w:val="1"/>
      <w:numFmt w:val="bullet"/>
      <w:lvlText w:val="•"/>
      <w:lvlJc w:val="left"/>
      <w:pPr>
        <w:ind w:left="5104" w:hanging="524"/>
      </w:pPr>
      <w:rPr>
        <w:rFonts w:hint="default"/>
      </w:rPr>
    </w:lvl>
    <w:lvl w:ilvl="6">
      <w:start w:val="1"/>
      <w:numFmt w:val="bullet"/>
      <w:lvlText w:val="•"/>
      <w:lvlJc w:val="left"/>
      <w:pPr>
        <w:ind w:left="6096" w:hanging="524"/>
      </w:pPr>
      <w:rPr>
        <w:rFonts w:hint="default"/>
      </w:rPr>
    </w:lvl>
    <w:lvl w:ilvl="7">
      <w:start w:val="1"/>
      <w:numFmt w:val="bullet"/>
      <w:lvlText w:val="•"/>
      <w:lvlJc w:val="left"/>
      <w:pPr>
        <w:ind w:left="7088" w:hanging="524"/>
      </w:pPr>
      <w:rPr>
        <w:rFonts w:hint="default"/>
      </w:rPr>
    </w:lvl>
    <w:lvl w:ilvl="8">
      <w:start w:val="1"/>
      <w:numFmt w:val="bullet"/>
      <w:lvlText w:val="•"/>
      <w:lvlJc w:val="left"/>
      <w:pPr>
        <w:ind w:left="8080" w:hanging="524"/>
      </w:pPr>
      <w:rPr>
        <w:rFonts w:hint="default"/>
      </w:rPr>
    </w:lvl>
  </w:abstractNum>
  <w:abstractNum w:abstractNumId="6" w15:restartNumberingAfterBreak="0">
    <w:nsid w:val="113F461F"/>
    <w:multiLevelType w:val="hybridMultilevel"/>
    <w:tmpl w:val="8EF4B2C6"/>
    <w:lvl w:ilvl="0" w:tplc="0419000F">
      <w:start w:val="1"/>
      <w:numFmt w:val="decimal"/>
      <w:lvlText w:val="%1."/>
      <w:lvlJc w:val="left"/>
      <w:pPr>
        <w:ind w:left="1069" w:hanging="360"/>
      </w:pPr>
      <w:rPr>
        <w:rFonts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7" w15:restartNumberingAfterBreak="0">
    <w:nsid w:val="12340203"/>
    <w:multiLevelType w:val="multilevel"/>
    <w:tmpl w:val="CD1AEE04"/>
    <w:lvl w:ilvl="0">
      <w:start w:val="11"/>
      <w:numFmt w:val="decimal"/>
      <w:lvlText w:val="%1"/>
      <w:lvlJc w:val="left"/>
      <w:pPr>
        <w:ind w:left="1096" w:hanging="351"/>
      </w:pPr>
      <w:rPr>
        <w:rFonts w:ascii="Times New Roman" w:eastAsia="Times New Roman" w:hAnsi="Times New Roman" w:hint="default"/>
        <w:b/>
        <w:bCs/>
        <w:spacing w:val="-1"/>
        <w:w w:val="99"/>
        <w:sz w:val="28"/>
        <w:szCs w:val="28"/>
      </w:rPr>
    </w:lvl>
    <w:lvl w:ilvl="1">
      <w:start w:val="1"/>
      <w:numFmt w:val="decimal"/>
      <w:lvlText w:val="%1.%2"/>
      <w:lvlJc w:val="left"/>
      <w:pPr>
        <w:ind w:left="1268" w:hanging="524"/>
        <w:jc w:val="right"/>
      </w:pPr>
      <w:rPr>
        <w:rFonts w:ascii="Times New Roman" w:eastAsia="Times New Roman" w:hAnsi="Times New Roman" w:hint="default"/>
        <w:b/>
        <w:bCs/>
        <w:w w:val="99"/>
        <w:sz w:val="26"/>
        <w:szCs w:val="26"/>
      </w:rPr>
    </w:lvl>
    <w:lvl w:ilvl="2">
      <w:start w:val="1"/>
      <w:numFmt w:val="bullet"/>
      <w:lvlText w:val="•"/>
      <w:lvlJc w:val="left"/>
      <w:pPr>
        <w:ind w:left="2239" w:hanging="524"/>
      </w:pPr>
      <w:rPr>
        <w:rFonts w:hint="default"/>
      </w:rPr>
    </w:lvl>
    <w:lvl w:ilvl="3">
      <w:start w:val="1"/>
      <w:numFmt w:val="bullet"/>
      <w:lvlText w:val="•"/>
      <w:lvlJc w:val="left"/>
      <w:pPr>
        <w:ind w:left="3209" w:hanging="524"/>
      </w:pPr>
      <w:rPr>
        <w:rFonts w:hint="default"/>
      </w:rPr>
    </w:lvl>
    <w:lvl w:ilvl="4">
      <w:start w:val="1"/>
      <w:numFmt w:val="bullet"/>
      <w:lvlText w:val="•"/>
      <w:lvlJc w:val="left"/>
      <w:pPr>
        <w:ind w:left="4180" w:hanging="524"/>
      </w:pPr>
      <w:rPr>
        <w:rFonts w:hint="default"/>
      </w:rPr>
    </w:lvl>
    <w:lvl w:ilvl="5">
      <w:start w:val="1"/>
      <w:numFmt w:val="bullet"/>
      <w:lvlText w:val="•"/>
      <w:lvlJc w:val="left"/>
      <w:pPr>
        <w:ind w:left="5151" w:hanging="524"/>
      </w:pPr>
      <w:rPr>
        <w:rFonts w:hint="default"/>
      </w:rPr>
    </w:lvl>
    <w:lvl w:ilvl="6">
      <w:start w:val="1"/>
      <w:numFmt w:val="bullet"/>
      <w:lvlText w:val="•"/>
      <w:lvlJc w:val="left"/>
      <w:pPr>
        <w:ind w:left="6121" w:hanging="524"/>
      </w:pPr>
      <w:rPr>
        <w:rFonts w:hint="default"/>
      </w:rPr>
    </w:lvl>
    <w:lvl w:ilvl="7">
      <w:start w:val="1"/>
      <w:numFmt w:val="bullet"/>
      <w:lvlText w:val="•"/>
      <w:lvlJc w:val="left"/>
      <w:pPr>
        <w:ind w:left="7092" w:hanging="524"/>
      </w:pPr>
      <w:rPr>
        <w:rFonts w:hint="default"/>
      </w:rPr>
    </w:lvl>
    <w:lvl w:ilvl="8">
      <w:start w:val="1"/>
      <w:numFmt w:val="bullet"/>
      <w:lvlText w:val="•"/>
      <w:lvlJc w:val="left"/>
      <w:pPr>
        <w:ind w:left="8062" w:hanging="524"/>
      </w:pPr>
      <w:rPr>
        <w:rFonts w:hint="default"/>
      </w:rPr>
    </w:lvl>
  </w:abstractNum>
  <w:abstractNum w:abstractNumId="8" w15:restartNumberingAfterBreak="0">
    <w:nsid w:val="15312106"/>
    <w:multiLevelType w:val="hybridMultilevel"/>
    <w:tmpl w:val="192AB5E2"/>
    <w:lvl w:ilvl="0" w:tplc="0C961DEC">
      <w:start w:val="1"/>
      <w:numFmt w:val="bullet"/>
      <w:lvlText w:val="•"/>
      <w:lvlJc w:val="left"/>
      <w:pPr>
        <w:tabs>
          <w:tab w:val="num" w:pos="720"/>
        </w:tabs>
        <w:ind w:left="720" w:hanging="360"/>
      </w:pPr>
      <w:rPr>
        <w:rFonts w:ascii="Times New Roman" w:hAnsi="Times New Roman" w:cs="Times New Roman" w:hint="default"/>
      </w:rPr>
    </w:lvl>
    <w:lvl w:ilvl="1" w:tplc="4484D58A">
      <w:start w:val="1"/>
      <w:numFmt w:val="bullet"/>
      <w:lvlText w:val="•"/>
      <w:lvlJc w:val="left"/>
      <w:pPr>
        <w:tabs>
          <w:tab w:val="num" w:pos="1440"/>
        </w:tabs>
        <w:ind w:left="1440" w:hanging="360"/>
      </w:pPr>
      <w:rPr>
        <w:rFonts w:ascii="Times New Roman" w:hAnsi="Times New Roman" w:cs="Times New Roman" w:hint="default"/>
      </w:rPr>
    </w:lvl>
    <w:lvl w:ilvl="2" w:tplc="9A565658">
      <w:start w:val="1"/>
      <w:numFmt w:val="bullet"/>
      <w:lvlText w:val="•"/>
      <w:lvlJc w:val="left"/>
      <w:pPr>
        <w:tabs>
          <w:tab w:val="num" w:pos="2160"/>
        </w:tabs>
        <w:ind w:left="2160" w:hanging="360"/>
      </w:pPr>
      <w:rPr>
        <w:rFonts w:ascii="Times New Roman" w:hAnsi="Times New Roman" w:cs="Times New Roman" w:hint="default"/>
      </w:rPr>
    </w:lvl>
    <w:lvl w:ilvl="3" w:tplc="F35CCE9E">
      <w:start w:val="1"/>
      <w:numFmt w:val="bullet"/>
      <w:lvlText w:val="•"/>
      <w:lvlJc w:val="left"/>
      <w:pPr>
        <w:tabs>
          <w:tab w:val="num" w:pos="2880"/>
        </w:tabs>
        <w:ind w:left="2880" w:hanging="360"/>
      </w:pPr>
      <w:rPr>
        <w:rFonts w:ascii="Times New Roman" w:hAnsi="Times New Roman" w:cs="Times New Roman" w:hint="default"/>
      </w:rPr>
    </w:lvl>
    <w:lvl w:ilvl="4" w:tplc="30660A02">
      <w:start w:val="1"/>
      <w:numFmt w:val="bullet"/>
      <w:lvlText w:val="•"/>
      <w:lvlJc w:val="left"/>
      <w:pPr>
        <w:tabs>
          <w:tab w:val="num" w:pos="3600"/>
        </w:tabs>
        <w:ind w:left="3600" w:hanging="360"/>
      </w:pPr>
      <w:rPr>
        <w:rFonts w:ascii="Times New Roman" w:hAnsi="Times New Roman" w:cs="Times New Roman" w:hint="default"/>
      </w:rPr>
    </w:lvl>
    <w:lvl w:ilvl="5" w:tplc="64F6CB22">
      <w:start w:val="1"/>
      <w:numFmt w:val="bullet"/>
      <w:lvlText w:val="•"/>
      <w:lvlJc w:val="left"/>
      <w:pPr>
        <w:tabs>
          <w:tab w:val="num" w:pos="4320"/>
        </w:tabs>
        <w:ind w:left="4320" w:hanging="360"/>
      </w:pPr>
      <w:rPr>
        <w:rFonts w:ascii="Times New Roman" w:hAnsi="Times New Roman" w:cs="Times New Roman" w:hint="default"/>
      </w:rPr>
    </w:lvl>
    <w:lvl w:ilvl="6" w:tplc="679C5CDE">
      <w:start w:val="1"/>
      <w:numFmt w:val="bullet"/>
      <w:lvlText w:val="•"/>
      <w:lvlJc w:val="left"/>
      <w:pPr>
        <w:tabs>
          <w:tab w:val="num" w:pos="5040"/>
        </w:tabs>
        <w:ind w:left="5040" w:hanging="360"/>
      </w:pPr>
      <w:rPr>
        <w:rFonts w:ascii="Times New Roman" w:hAnsi="Times New Roman" w:cs="Times New Roman" w:hint="default"/>
      </w:rPr>
    </w:lvl>
    <w:lvl w:ilvl="7" w:tplc="263E97D2">
      <w:start w:val="1"/>
      <w:numFmt w:val="bullet"/>
      <w:lvlText w:val="•"/>
      <w:lvlJc w:val="left"/>
      <w:pPr>
        <w:tabs>
          <w:tab w:val="num" w:pos="5760"/>
        </w:tabs>
        <w:ind w:left="5760" w:hanging="360"/>
      </w:pPr>
      <w:rPr>
        <w:rFonts w:ascii="Times New Roman" w:hAnsi="Times New Roman" w:cs="Times New Roman" w:hint="default"/>
      </w:rPr>
    </w:lvl>
    <w:lvl w:ilvl="8" w:tplc="C6F0683E">
      <w:start w:val="1"/>
      <w:numFmt w:val="bullet"/>
      <w:lvlText w:val="•"/>
      <w:lvlJc w:val="left"/>
      <w:pPr>
        <w:tabs>
          <w:tab w:val="num" w:pos="6480"/>
        </w:tabs>
        <w:ind w:left="6480" w:hanging="360"/>
      </w:pPr>
      <w:rPr>
        <w:rFonts w:ascii="Times New Roman" w:hAnsi="Times New Roman" w:cs="Times New Roman" w:hint="default"/>
      </w:rPr>
    </w:lvl>
  </w:abstractNum>
  <w:abstractNum w:abstractNumId="9" w15:restartNumberingAfterBreak="0">
    <w:nsid w:val="1C5B76F5"/>
    <w:multiLevelType w:val="hybridMultilevel"/>
    <w:tmpl w:val="CD107D7E"/>
    <w:lvl w:ilvl="0" w:tplc="D9727C58">
      <w:start w:val="1"/>
      <w:numFmt w:val="bullet"/>
      <w:lvlText w:val="–"/>
      <w:lvlJc w:val="left"/>
      <w:pPr>
        <w:ind w:left="119" w:hanging="207"/>
      </w:pPr>
      <w:rPr>
        <w:rFonts w:ascii="Times New Roman" w:eastAsia="Times New Roman" w:hAnsi="Times New Roman" w:hint="default"/>
        <w:sz w:val="24"/>
        <w:szCs w:val="24"/>
      </w:rPr>
    </w:lvl>
    <w:lvl w:ilvl="1" w:tplc="D6CE45DC">
      <w:start w:val="1"/>
      <w:numFmt w:val="bullet"/>
      <w:lvlText w:val="•"/>
      <w:lvlJc w:val="left"/>
      <w:pPr>
        <w:ind w:left="1093" w:hanging="207"/>
      </w:pPr>
      <w:rPr>
        <w:rFonts w:hint="default"/>
      </w:rPr>
    </w:lvl>
    <w:lvl w:ilvl="2" w:tplc="8F1CAB72">
      <w:start w:val="1"/>
      <w:numFmt w:val="bullet"/>
      <w:lvlText w:val="•"/>
      <w:lvlJc w:val="left"/>
      <w:pPr>
        <w:ind w:left="2068" w:hanging="207"/>
      </w:pPr>
      <w:rPr>
        <w:rFonts w:hint="default"/>
      </w:rPr>
    </w:lvl>
    <w:lvl w:ilvl="3" w:tplc="D47AF0E8">
      <w:start w:val="1"/>
      <w:numFmt w:val="bullet"/>
      <w:lvlText w:val="•"/>
      <w:lvlJc w:val="left"/>
      <w:pPr>
        <w:ind w:left="3042" w:hanging="207"/>
      </w:pPr>
      <w:rPr>
        <w:rFonts w:hint="default"/>
      </w:rPr>
    </w:lvl>
    <w:lvl w:ilvl="4" w:tplc="737CE40A">
      <w:start w:val="1"/>
      <w:numFmt w:val="bullet"/>
      <w:lvlText w:val="•"/>
      <w:lvlJc w:val="left"/>
      <w:pPr>
        <w:ind w:left="4017" w:hanging="207"/>
      </w:pPr>
      <w:rPr>
        <w:rFonts w:hint="default"/>
      </w:rPr>
    </w:lvl>
    <w:lvl w:ilvl="5" w:tplc="1A2C51CA">
      <w:start w:val="1"/>
      <w:numFmt w:val="bullet"/>
      <w:lvlText w:val="•"/>
      <w:lvlJc w:val="left"/>
      <w:pPr>
        <w:ind w:left="4991" w:hanging="207"/>
      </w:pPr>
      <w:rPr>
        <w:rFonts w:hint="default"/>
      </w:rPr>
    </w:lvl>
    <w:lvl w:ilvl="6" w:tplc="0644AEB0">
      <w:start w:val="1"/>
      <w:numFmt w:val="bullet"/>
      <w:lvlText w:val="•"/>
      <w:lvlJc w:val="left"/>
      <w:pPr>
        <w:ind w:left="5966" w:hanging="207"/>
      </w:pPr>
      <w:rPr>
        <w:rFonts w:hint="default"/>
      </w:rPr>
    </w:lvl>
    <w:lvl w:ilvl="7" w:tplc="4B7E9230">
      <w:start w:val="1"/>
      <w:numFmt w:val="bullet"/>
      <w:lvlText w:val="•"/>
      <w:lvlJc w:val="left"/>
      <w:pPr>
        <w:ind w:left="6940" w:hanging="207"/>
      </w:pPr>
      <w:rPr>
        <w:rFonts w:hint="default"/>
      </w:rPr>
    </w:lvl>
    <w:lvl w:ilvl="8" w:tplc="D98C5D8A">
      <w:start w:val="1"/>
      <w:numFmt w:val="bullet"/>
      <w:lvlText w:val="•"/>
      <w:lvlJc w:val="left"/>
      <w:pPr>
        <w:ind w:left="7915" w:hanging="207"/>
      </w:pPr>
      <w:rPr>
        <w:rFonts w:hint="default"/>
      </w:rPr>
    </w:lvl>
  </w:abstractNum>
  <w:abstractNum w:abstractNumId="10" w15:restartNumberingAfterBreak="0">
    <w:nsid w:val="1E1D6EA1"/>
    <w:multiLevelType w:val="multilevel"/>
    <w:tmpl w:val="97AE9104"/>
    <w:lvl w:ilvl="0">
      <w:start w:val="6"/>
      <w:numFmt w:val="decimal"/>
      <w:lvlText w:val="%1"/>
      <w:lvlJc w:val="left"/>
      <w:pPr>
        <w:ind w:left="896" w:hanging="212"/>
      </w:pPr>
      <w:rPr>
        <w:rFonts w:ascii="Times New Roman" w:eastAsia="Times New Roman" w:hAnsi="Times New Roman" w:hint="default"/>
        <w:b/>
        <w:bCs/>
        <w:w w:val="99"/>
        <w:sz w:val="28"/>
        <w:szCs w:val="28"/>
      </w:rPr>
    </w:lvl>
    <w:lvl w:ilvl="1">
      <w:start w:val="1"/>
      <w:numFmt w:val="decimal"/>
      <w:lvlText w:val="%1.%2"/>
      <w:lvlJc w:val="left"/>
      <w:pPr>
        <w:ind w:left="785" w:hanging="394"/>
        <w:jc w:val="right"/>
      </w:pPr>
      <w:rPr>
        <w:rFonts w:ascii="Times New Roman" w:eastAsia="Times New Roman" w:hAnsi="Times New Roman" w:hint="default"/>
        <w:b/>
        <w:bCs/>
        <w:spacing w:val="-1"/>
        <w:w w:val="99"/>
        <w:sz w:val="26"/>
        <w:szCs w:val="26"/>
      </w:rPr>
    </w:lvl>
    <w:lvl w:ilvl="2">
      <w:start w:val="1"/>
      <w:numFmt w:val="bullet"/>
      <w:lvlText w:val="•"/>
      <w:lvlJc w:val="left"/>
      <w:pPr>
        <w:ind w:left="1895" w:hanging="394"/>
      </w:pPr>
      <w:rPr>
        <w:rFonts w:hint="default"/>
      </w:rPr>
    </w:lvl>
    <w:lvl w:ilvl="3">
      <w:start w:val="1"/>
      <w:numFmt w:val="bullet"/>
      <w:lvlText w:val="•"/>
      <w:lvlJc w:val="left"/>
      <w:pPr>
        <w:ind w:left="2893" w:hanging="394"/>
      </w:pPr>
      <w:rPr>
        <w:rFonts w:hint="default"/>
      </w:rPr>
    </w:lvl>
    <w:lvl w:ilvl="4">
      <w:start w:val="1"/>
      <w:numFmt w:val="bullet"/>
      <w:lvlText w:val="•"/>
      <w:lvlJc w:val="left"/>
      <w:pPr>
        <w:ind w:left="3892" w:hanging="394"/>
      </w:pPr>
      <w:rPr>
        <w:rFonts w:hint="default"/>
      </w:rPr>
    </w:lvl>
    <w:lvl w:ilvl="5">
      <w:start w:val="1"/>
      <w:numFmt w:val="bullet"/>
      <w:lvlText w:val="•"/>
      <w:lvlJc w:val="left"/>
      <w:pPr>
        <w:ind w:left="4891" w:hanging="394"/>
      </w:pPr>
      <w:rPr>
        <w:rFonts w:hint="default"/>
      </w:rPr>
    </w:lvl>
    <w:lvl w:ilvl="6">
      <w:start w:val="1"/>
      <w:numFmt w:val="bullet"/>
      <w:lvlText w:val="•"/>
      <w:lvlJc w:val="left"/>
      <w:pPr>
        <w:ind w:left="5889" w:hanging="394"/>
      </w:pPr>
      <w:rPr>
        <w:rFonts w:hint="default"/>
      </w:rPr>
    </w:lvl>
    <w:lvl w:ilvl="7">
      <w:start w:val="1"/>
      <w:numFmt w:val="bullet"/>
      <w:lvlText w:val="•"/>
      <w:lvlJc w:val="left"/>
      <w:pPr>
        <w:ind w:left="6888" w:hanging="394"/>
      </w:pPr>
      <w:rPr>
        <w:rFonts w:hint="default"/>
      </w:rPr>
    </w:lvl>
    <w:lvl w:ilvl="8">
      <w:start w:val="1"/>
      <w:numFmt w:val="bullet"/>
      <w:lvlText w:val="•"/>
      <w:lvlJc w:val="left"/>
      <w:pPr>
        <w:ind w:left="7886" w:hanging="394"/>
      </w:pPr>
      <w:rPr>
        <w:rFonts w:hint="default"/>
      </w:rPr>
    </w:lvl>
  </w:abstractNum>
  <w:abstractNum w:abstractNumId="11" w15:restartNumberingAfterBreak="0">
    <w:nsid w:val="243549C1"/>
    <w:multiLevelType w:val="hybridMultilevel"/>
    <w:tmpl w:val="C06203D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24E35D38"/>
    <w:multiLevelType w:val="hybridMultilevel"/>
    <w:tmpl w:val="FEF6BBEC"/>
    <w:lvl w:ilvl="0" w:tplc="EF289256">
      <w:start w:val="1"/>
      <w:numFmt w:val="decimal"/>
      <w:lvlText w:val="%1."/>
      <w:lvlJc w:val="left"/>
      <w:pPr>
        <w:ind w:left="158" w:hanging="245"/>
      </w:pPr>
      <w:rPr>
        <w:rFonts w:ascii="Times New Roman" w:eastAsia="Times New Roman" w:hAnsi="Times New Roman" w:hint="default"/>
        <w:spacing w:val="-5"/>
        <w:sz w:val="24"/>
        <w:szCs w:val="24"/>
      </w:rPr>
    </w:lvl>
    <w:lvl w:ilvl="1" w:tplc="886AEB7E">
      <w:start w:val="1"/>
      <w:numFmt w:val="bullet"/>
      <w:lvlText w:val="•"/>
      <w:lvlJc w:val="left"/>
      <w:pPr>
        <w:ind w:left="1139" w:hanging="245"/>
      </w:pPr>
      <w:rPr>
        <w:rFonts w:hint="default"/>
      </w:rPr>
    </w:lvl>
    <w:lvl w:ilvl="2" w:tplc="EA7A0A28">
      <w:start w:val="1"/>
      <w:numFmt w:val="bullet"/>
      <w:lvlText w:val="•"/>
      <w:lvlJc w:val="left"/>
      <w:pPr>
        <w:ind w:left="2119" w:hanging="245"/>
      </w:pPr>
      <w:rPr>
        <w:rFonts w:hint="default"/>
      </w:rPr>
    </w:lvl>
    <w:lvl w:ilvl="3" w:tplc="E6E47156">
      <w:start w:val="1"/>
      <w:numFmt w:val="bullet"/>
      <w:lvlText w:val="•"/>
      <w:lvlJc w:val="left"/>
      <w:pPr>
        <w:ind w:left="3100" w:hanging="245"/>
      </w:pPr>
      <w:rPr>
        <w:rFonts w:hint="default"/>
      </w:rPr>
    </w:lvl>
    <w:lvl w:ilvl="4" w:tplc="7D42E092">
      <w:start w:val="1"/>
      <w:numFmt w:val="bullet"/>
      <w:lvlText w:val="•"/>
      <w:lvlJc w:val="left"/>
      <w:pPr>
        <w:ind w:left="4080" w:hanging="245"/>
      </w:pPr>
      <w:rPr>
        <w:rFonts w:hint="default"/>
      </w:rPr>
    </w:lvl>
    <w:lvl w:ilvl="5" w:tplc="0222120E">
      <w:start w:val="1"/>
      <w:numFmt w:val="bullet"/>
      <w:lvlText w:val="•"/>
      <w:lvlJc w:val="left"/>
      <w:pPr>
        <w:ind w:left="5061" w:hanging="245"/>
      </w:pPr>
      <w:rPr>
        <w:rFonts w:hint="default"/>
      </w:rPr>
    </w:lvl>
    <w:lvl w:ilvl="6" w:tplc="232CCDFA">
      <w:start w:val="1"/>
      <w:numFmt w:val="bullet"/>
      <w:lvlText w:val="•"/>
      <w:lvlJc w:val="left"/>
      <w:pPr>
        <w:ind w:left="6041" w:hanging="245"/>
      </w:pPr>
      <w:rPr>
        <w:rFonts w:hint="default"/>
      </w:rPr>
    </w:lvl>
    <w:lvl w:ilvl="7" w:tplc="A9AA8234">
      <w:start w:val="1"/>
      <w:numFmt w:val="bullet"/>
      <w:lvlText w:val="•"/>
      <w:lvlJc w:val="left"/>
      <w:pPr>
        <w:ind w:left="7022" w:hanging="245"/>
      </w:pPr>
      <w:rPr>
        <w:rFonts w:hint="default"/>
      </w:rPr>
    </w:lvl>
    <w:lvl w:ilvl="8" w:tplc="A4FCE98C">
      <w:start w:val="1"/>
      <w:numFmt w:val="bullet"/>
      <w:lvlText w:val="•"/>
      <w:lvlJc w:val="left"/>
      <w:pPr>
        <w:ind w:left="8002" w:hanging="245"/>
      </w:pPr>
      <w:rPr>
        <w:rFonts w:hint="default"/>
      </w:rPr>
    </w:lvl>
  </w:abstractNum>
  <w:abstractNum w:abstractNumId="13" w15:restartNumberingAfterBreak="0">
    <w:nsid w:val="25B24513"/>
    <w:multiLevelType w:val="multilevel"/>
    <w:tmpl w:val="26608252"/>
    <w:lvl w:ilvl="0">
      <w:start w:val="1"/>
      <w:numFmt w:val="decimal"/>
      <w:lvlText w:val="%1."/>
      <w:lvlJc w:val="left"/>
      <w:pPr>
        <w:ind w:left="928" w:hanging="360"/>
      </w:pPr>
      <w:rPr>
        <w:rFonts w:hint="default"/>
      </w:rPr>
    </w:lvl>
    <w:lvl w:ilvl="1">
      <w:start w:val="1"/>
      <w:numFmt w:val="decimal"/>
      <w:isLgl/>
      <w:lvlText w:val="%1.%2"/>
      <w:lvlJc w:val="left"/>
      <w:pPr>
        <w:ind w:left="973" w:hanging="405"/>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008" w:hanging="1440"/>
      </w:pPr>
      <w:rPr>
        <w:rFonts w:hint="default"/>
      </w:rPr>
    </w:lvl>
  </w:abstractNum>
  <w:abstractNum w:abstractNumId="14" w15:restartNumberingAfterBreak="0">
    <w:nsid w:val="280C0B82"/>
    <w:multiLevelType w:val="hybridMultilevel"/>
    <w:tmpl w:val="3CE20F7A"/>
    <w:lvl w:ilvl="0" w:tplc="16F65FC4">
      <w:start w:val="1"/>
      <w:numFmt w:val="decimal"/>
      <w:lvlText w:val="%1."/>
      <w:lvlJc w:val="left"/>
      <w:pPr>
        <w:ind w:left="119" w:hanging="279"/>
      </w:pPr>
      <w:rPr>
        <w:rFonts w:ascii="Times New Roman" w:eastAsia="Times New Roman" w:hAnsi="Times New Roman" w:hint="default"/>
        <w:sz w:val="24"/>
        <w:szCs w:val="24"/>
      </w:rPr>
    </w:lvl>
    <w:lvl w:ilvl="1" w:tplc="7D7CA070">
      <w:start w:val="1"/>
      <w:numFmt w:val="bullet"/>
      <w:lvlText w:val="•"/>
      <w:lvlJc w:val="left"/>
      <w:pPr>
        <w:ind w:left="1093" w:hanging="279"/>
      </w:pPr>
      <w:rPr>
        <w:rFonts w:hint="default"/>
      </w:rPr>
    </w:lvl>
    <w:lvl w:ilvl="2" w:tplc="8CFC17D8">
      <w:start w:val="1"/>
      <w:numFmt w:val="bullet"/>
      <w:lvlText w:val="•"/>
      <w:lvlJc w:val="left"/>
      <w:pPr>
        <w:ind w:left="2068" w:hanging="279"/>
      </w:pPr>
      <w:rPr>
        <w:rFonts w:hint="default"/>
      </w:rPr>
    </w:lvl>
    <w:lvl w:ilvl="3" w:tplc="09426CA0">
      <w:start w:val="1"/>
      <w:numFmt w:val="bullet"/>
      <w:lvlText w:val="•"/>
      <w:lvlJc w:val="left"/>
      <w:pPr>
        <w:ind w:left="3042" w:hanging="279"/>
      </w:pPr>
      <w:rPr>
        <w:rFonts w:hint="default"/>
      </w:rPr>
    </w:lvl>
    <w:lvl w:ilvl="4" w:tplc="D496325A">
      <w:start w:val="1"/>
      <w:numFmt w:val="bullet"/>
      <w:lvlText w:val="•"/>
      <w:lvlJc w:val="left"/>
      <w:pPr>
        <w:ind w:left="4017" w:hanging="279"/>
      </w:pPr>
      <w:rPr>
        <w:rFonts w:hint="default"/>
      </w:rPr>
    </w:lvl>
    <w:lvl w:ilvl="5" w:tplc="1B32C56E">
      <w:start w:val="1"/>
      <w:numFmt w:val="bullet"/>
      <w:lvlText w:val="•"/>
      <w:lvlJc w:val="left"/>
      <w:pPr>
        <w:ind w:left="4991" w:hanging="279"/>
      </w:pPr>
      <w:rPr>
        <w:rFonts w:hint="default"/>
      </w:rPr>
    </w:lvl>
    <w:lvl w:ilvl="6" w:tplc="A106D640">
      <w:start w:val="1"/>
      <w:numFmt w:val="bullet"/>
      <w:lvlText w:val="•"/>
      <w:lvlJc w:val="left"/>
      <w:pPr>
        <w:ind w:left="5966" w:hanging="279"/>
      </w:pPr>
      <w:rPr>
        <w:rFonts w:hint="default"/>
      </w:rPr>
    </w:lvl>
    <w:lvl w:ilvl="7" w:tplc="DD7A4202">
      <w:start w:val="1"/>
      <w:numFmt w:val="bullet"/>
      <w:lvlText w:val="•"/>
      <w:lvlJc w:val="left"/>
      <w:pPr>
        <w:ind w:left="6940" w:hanging="279"/>
      </w:pPr>
      <w:rPr>
        <w:rFonts w:hint="default"/>
      </w:rPr>
    </w:lvl>
    <w:lvl w:ilvl="8" w:tplc="952E7342">
      <w:start w:val="1"/>
      <w:numFmt w:val="bullet"/>
      <w:lvlText w:val="•"/>
      <w:lvlJc w:val="left"/>
      <w:pPr>
        <w:ind w:left="7915" w:hanging="279"/>
      </w:pPr>
      <w:rPr>
        <w:rFonts w:hint="default"/>
      </w:rPr>
    </w:lvl>
  </w:abstractNum>
  <w:abstractNum w:abstractNumId="15" w15:restartNumberingAfterBreak="0">
    <w:nsid w:val="3414274B"/>
    <w:multiLevelType w:val="multilevel"/>
    <w:tmpl w:val="1E96B8B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6" w15:restartNumberingAfterBreak="0">
    <w:nsid w:val="39D0260C"/>
    <w:multiLevelType w:val="hybridMultilevel"/>
    <w:tmpl w:val="AE241CD8"/>
    <w:lvl w:ilvl="0" w:tplc="E79E48D8">
      <w:start w:val="1"/>
      <w:numFmt w:val="bullet"/>
      <w:lvlText w:val="–"/>
      <w:lvlJc w:val="left"/>
      <w:pPr>
        <w:ind w:left="775" w:hanging="207"/>
      </w:pPr>
      <w:rPr>
        <w:rFonts w:ascii="Times New Roman" w:eastAsia="Times New Roman" w:hAnsi="Times New Roman" w:hint="default"/>
        <w:sz w:val="24"/>
        <w:szCs w:val="24"/>
      </w:rPr>
    </w:lvl>
    <w:lvl w:ilvl="1" w:tplc="E9865A68">
      <w:start w:val="1"/>
      <w:numFmt w:val="bullet"/>
      <w:lvlText w:val="•"/>
      <w:lvlJc w:val="left"/>
      <w:pPr>
        <w:ind w:left="1750" w:hanging="207"/>
      </w:pPr>
      <w:rPr>
        <w:rFonts w:hint="default"/>
      </w:rPr>
    </w:lvl>
    <w:lvl w:ilvl="2" w:tplc="BE1A8DA4">
      <w:start w:val="1"/>
      <w:numFmt w:val="bullet"/>
      <w:lvlText w:val="•"/>
      <w:lvlJc w:val="left"/>
      <w:pPr>
        <w:ind w:left="2724" w:hanging="207"/>
      </w:pPr>
      <w:rPr>
        <w:rFonts w:hint="default"/>
      </w:rPr>
    </w:lvl>
    <w:lvl w:ilvl="3" w:tplc="628C149C">
      <w:start w:val="1"/>
      <w:numFmt w:val="bullet"/>
      <w:lvlText w:val="•"/>
      <w:lvlJc w:val="left"/>
      <w:pPr>
        <w:ind w:left="3699" w:hanging="207"/>
      </w:pPr>
      <w:rPr>
        <w:rFonts w:hint="default"/>
      </w:rPr>
    </w:lvl>
    <w:lvl w:ilvl="4" w:tplc="15A82712">
      <w:start w:val="1"/>
      <w:numFmt w:val="bullet"/>
      <w:lvlText w:val="•"/>
      <w:lvlJc w:val="left"/>
      <w:pPr>
        <w:ind w:left="4673" w:hanging="207"/>
      </w:pPr>
      <w:rPr>
        <w:rFonts w:hint="default"/>
      </w:rPr>
    </w:lvl>
    <w:lvl w:ilvl="5" w:tplc="26D634E8">
      <w:start w:val="1"/>
      <w:numFmt w:val="bullet"/>
      <w:lvlText w:val="•"/>
      <w:lvlJc w:val="left"/>
      <w:pPr>
        <w:ind w:left="5648" w:hanging="207"/>
      </w:pPr>
      <w:rPr>
        <w:rFonts w:hint="default"/>
      </w:rPr>
    </w:lvl>
    <w:lvl w:ilvl="6" w:tplc="361C3C82">
      <w:start w:val="1"/>
      <w:numFmt w:val="bullet"/>
      <w:lvlText w:val="•"/>
      <w:lvlJc w:val="left"/>
      <w:pPr>
        <w:ind w:left="6622" w:hanging="207"/>
      </w:pPr>
      <w:rPr>
        <w:rFonts w:hint="default"/>
      </w:rPr>
    </w:lvl>
    <w:lvl w:ilvl="7" w:tplc="C58AE89A">
      <w:start w:val="1"/>
      <w:numFmt w:val="bullet"/>
      <w:lvlText w:val="•"/>
      <w:lvlJc w:val="left"/>
      <w:pPr>
        <w:ind w:left="7597" w:hanging="207"/>
      </w:pPr>
      <w:rPr>
        <w:rFonts w:hint="default"/>
      </w:rPr>
    </w:lvl>
    <w:lvl w:ilvl="8" w:tplc="E9B8BA1A">
      <w:start w:val="1"/>
      <w:numFmt w:val="bullet"/>
      <w:lvlText w:val="•"/>
      <w:lvlJc w:val="left"/>
      <w:pPr>
        <w:ind w:left="8571" w:hanging="207"/>
      </w:pPr>
      <w:rPr>
        <w:rFonts w:hint="default"/>
      </w:rPr>
    </w:lvl>
  </w:abstractNum>
  <w:abstractNum w:abstractNumId="17" w15:restartNumberingAfterBreak="0">
    <w:nsid w:val="3A2D112C"/>
    <w:multiLevelType w:val="multilevel"/>
    <w:tmpl w:val="C00AC9CC"/>
    <w:lvl w:ilvl="0">
      <w:start w:val="1"/>
      <w:numFmt w:val="decimal"/>
      <w:lvlText w:val="%1"/>
      <w:lvlJc w:val="left"/>
      <w:pPr>
        <w:ind w:left="976" w:hanging="212"/>
      </w:pPr>
      <w:rPr>
        <w:rFonts w:ascii="Times New Roman" w:eastAsia="Times New Roman" w:hAnsi="Times New Roman" w:hint="default"/>
        <w:b/>
        <w:bCs/>
        <w:w w:val="99"/>
        <w:sz w:val="28"/>
        <w:szCs w:val="28"/>
      </w:rPr>
    </w:lvl>
    <w:lvl w:ilvl="1">
      <w:start w:val="1"/>
      <w:numFmt w:val="decimal"/>
      <w:lvlText w:val="%1.%2"/>
      <w:lvlJc w:val="left"/>
      <w:pPr>
        <w:ind w:left="1159" w:hanging="394"/>
        <w:jc w:val="right"/>
      </w:pPr>
      <w:rPr>
        <w:rFonts w:ascii="Times New Roman" w:eastAsia="Times New Roman" w:hAnsi="Times New Roman" w:hint="default"/>
        <w:b/>
        <w:bCs/>
        <w:spacing w:val="-1"/>
        <w:w w:val="99"/>
        <w:sz w:val="26"/>
        <w:szCs w:val="26"/>
      </w:rPr>
    </w:lvl>
    <w:lvl w:ilvl="2">
      <w:start w:val="1"/>
      <w:numFmt w:val="bullet"/>
      <w:lvlText w:val="•"/>
      <w:lvlJc w:val="left"/>
      <w:pPr>
        <w:ind w:left="2144" w:hanging="394"/>
      </w:pPr>
      <w:rPr>
        <w:rFonts w:hint="default"/>
      </w:rPr>
    </w:lvl>
    <w:lvl w:ilvl="3">
      <w:start w:val="1"/>
      <w:numFmt w:val="bullet"/>
      <w:lvlText w:val="•"/>
      <w:lvlJc w:val="left"/>
      <w:pPr>
        <w:ind w:left="3129" w:hanging="394"/>
      </w:pPr>
      <w:rPr>
        <w:rFonts w:hint="default"/>
      </w:rPr>
    </w:lvl>
    <w:lvl w:ilvl="4">
      <w:start w:val="1"/>
      <w:numFmt w:val="bullet"/>
      <w:lvlText w:val="•"/>
      <w:lvlJc w:val="left"/>
      <w:pPr>
        <w:ind w:left="4114" w:hanging="394"/>
      </w:pPr>
      <w:rPr>
        <w:rFonts w:hint="default"/>
      </w:rPr>
    </w:lvl>
    <w:lvl w:ilvl="5">
      <w:start w:val="1"/>
      <w:numFmt w:val="bullet"/>
      <w:lvlText w:val="•"/>
      <w:lvlJc w:val="left"/>
      <w:pPr>
        <w:ind w:left="5099" w:hanging="394"/>
      </w:pPr>
      <w:rPr>
        <w:rFonts w:hint="default"/>
      </w:rPr>
    </w:lvl>
    <w:lvl w:ilvl="6">
      <w:start w:val="1"/>
      <w:numFmt w:val="bullet"/>
      <w:lvlText w:val="•"/>
      <w:lvlJc w:val="left"/>
      <w:pPr>
        <w:ind w:left="6084" w:hanging="394"/>
      </w:pPr>
      <w:rPr>
        <w:rFonts w:hint="default"/>
      </w:rPr>
    </w:lvl>
    <w:lvl w:ilvl="7">
      <w:start w:val="1"/>
      <w:numFmt w:val="bullet"/>
      <w:lvlText w:val="•"/>
      <w:lvlJc w:val="left"/>
      <w:pPr>
        <w:ind w:left="7069" w:hanging="394"/>
      </w:pPr>
      <w:rPr>
        <w:rFonts w:hint="default"/>
      </w:rPr>
    </w:lvl>
    <w:lvl w:ilvl="8">
      <w:start w:val="1"/>
      <w:numFmt w:val="bullet"/>
      <w:lvlText w:val="•"/>
      <w:lvlJc w:val="left"/>
      <w:pPr>
        <w:ind w:left="8054" w:hanging="394"/>
      </w:pPr>
      <w:rPr>
        <w:rFonts w:hint="default"/>
      </w:rPr>
    </w:lvl>
  </w:abstractNum>
  <w:abstractNum w:abstractNumId="18" w15:restartNumberingAfterBreak="0">
    <w:nsid w:val="3BAE3F88"/>
    <w:multiLevelType w:val="multilevel"/>
    <w:tmpl w:val="020E183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9" w15:restartNumberingAfterBreak="0">
    <w:nsid w:val="41F62A41"/>
    <w:multiLevelType w:val="hybridMultilevel"/>
    <w:tmpl w:val="5344CF6A"/>
    <w:lvl w:ilvl="0" w:tplc="C81A1276">
      <w:start w:val="1"/>
      <w:numFmt w:val="bullet"/>
      <w:lvlText w:val="–"/>
      <w:lvlJc w:val="left"/>
      <w:pPr>
        <w:ind w:left="349" w:hanging="207"/>
      </w:pPr>
      <w:rPr>
        <w:rFonts w:ascii="Times New Roman" w:eastAsia="Times New Roman" w:hAnsi="Times New Roman" w:hint="default"/>
        <w:sz w:val="24"/>
        <w:szCs w:val="24"/>
      </w:rPr>
    </w:lvl>
    <w:lvl w:ilvl="1" w:tplc="89FE3980">
      <w:start w:val="1"/>
      <w:numFmt w:val="bullet"/>
      <w:lvlText w:val="–"/>
      <w:lvlJc w:val="left"/>
      <w:pPr>
        <w:ind w:left="684" w:hanging="178"/>
      </w:pPr>
      <w:rPr>
        <w:rFonts w:ascii="Times New Roman" w:eastAsia="Times New Roman" w:hAnsi="Times New Roman" w:hint="default"/>
        <w:sz w:val="24"/>
        <w:szCs w:val="24"/>
      </w:rPr>
    </w:lvl>
    <w:lvl w:ilvl="2" w:tplc="350677B8">
      <w:start w:val="1"/>
      <w:numFmt w:val="bullet"/>
      <w:lvlText w:val="•"/>
      <w:lvlJc w:val="left"/>
      <w:pPr>
        <w:ind w:left="1704" w:hanging="178"/>
      </w:pPr>
      <w:rPr>
        <w:rFonts w:hint="default"/>
      </w:rPr>
    </w:lvl>
    <w:lvl w:ilvl="3" w:tplc="2C307BA8">
      <w:start w:val="1"/>
      <w:numFmt w:val="bullet"/>
      <w:lvlText w:val="•"/>
      <w:lvlJc w:val="left"/>
      <w:pPr>
        <w:ind w:left="2724" w:hanging="178"/>
      </w:pPr>
      <w:rPr>
        <w:rFonts w:hint="default"/>
      </w:rPr>
    </w:lvl>
    <w:lvl w:ilvl="4" w:tplc="5C6C17D8">
      <w:start w:val="1"/>
      <w:numFmt w:val="bullet"/>
      <w:lvlText w:val="•"/>
      <w:lvlJc w:val="left"/>
      <w:pPr>
        <w:ind w:left="3744" w:hanging="178"/>
      </w:pPr>
      <w:rPr>
        <w:rFonts w:hint="default"/>
      </w:rPr>
    </w:lvl>
    <w:lvl w:ilvl="5" w:tplc="2BF600D6">
      <w:start w:val="1"/>
      <w:numFmt w:val="bullet"/>
      <w:lvlText w:val="•"/>
      <w:lvlJc w:val="left"/>
      <w:pPr>
        <w:ind w:left="4764" w:hanging="178"/>
      </w:pPr>
      <w:rPr>
        <w:rFonts w:hint="default"/>
      </w:rPr>
    </w:lvl>
    <w:lvl w:ilvl="6" w:tplc="8D5A4904">
      <w:start w:val="1"/>
      <w:numFmt w:val="bullet"/>
      <w:lvlText w:val="•"/>
      <w:lvlJc w:val="left"/>
      <w:pPr>
        <w:ind w:left="5784" w:hanging="178"/>
      </w:pPr>
      <w:rPr>
        <w:rFonts w:hint="default"/>
      </w:rPr>
    </w:lvl>
    <w:lvl w:ilvl="7" w:tplc="A7D2D2DA">
      <w:start w:val="1"/>
      <w:numFmt w:val="bullet"/>
      <w:lvlText w:val="•"/>
      <w:lvlJc w:val="left"/>
      <w:pPr>
        <w:ind w:left="6804" w:hanging="178"/>
      </w:pPr>
      <w:rPr>
        <w:rFonts w:hint="default"/>
      </w:rPr>
    </w:lvl>
    <w:lvl w:ilvl="8" w:tplc="A5D69D1C">
      <w:start w:val="1"/>
      <w:numFmt w:val="bullet"/>
      <w:lvlText w:val="•"/>
      <w:lvlJc w:val="left"/>
      <w:pPr>
        <w:ind w:left="7824" w:hanging="178"/>
      </w:pPr>
      <w:rPr>
        <w:rFonts w:hint="default"/>
      </w:rPr>
    </w:lvl>
  </w:abstractNum>
  <w:abstractNum w:abstractNumId="20" w15:restartNumberingAfterBreak="0">
    <w:nsid w:val="46031262"/>
    <w:multiLevelType w:val="multilevel"/>
    <w:tmpl w:val="B9F2EC16"/>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15:restartNumberingAfterBreak="0">
    <w:nsid w:val="46E33D88"/>
    <w:multiLevelType w:val="hybridMultilevel"/>
    <w:tmpl w:val="5DD046F0"/>
    <w:lvl w:ilvl="0" w:tplc="E89EB174">
      <w:start w:val="1"/>
      <w:numFmt w:val="bullet"/>
      <w:pStyle w:val="Times1"/>
      <w:lvlText w:val=""/>
      <w:lvlJc w:val="left"/>
      <w:pPr>
        <w:ind w:left="1069" w:hanging="360"/>
      </w:pPr>
      <w:rPr>
        <w:rFonts w:ascii="Symbol" w:hAnsi="Symbol" w:cs="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22" w15:restartNumberingAfterBreak="0">
    <w:nsid w:val="46EC151A"/>
    <w:multiLevelType w:val="multilevel"/>
    <w:tmpl w:val="581A612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23" w15:restartNumberingAfterBreak="0">
    <w:nsid w:val="479F5CFE"/>
    <w:multiLevelType w:val="hybridMultilevel"/>
    <w:tmpl w:val="8490EDB0"/>
    <w:lvl w:ilvl="0" w:tplc="2DEADA7C">
      <w:start w:val="1"/>
      <w:numFmt w:val="bullet"/>
      <w:lvlText w:val="–"/>
      <w:lvlJc w:val="left"/>
      <w:pPr>
        <w:ind w:left="119" w:hanging="216"/>
      </w:pPr>
      <w:rPr>
        <w:rFonts w:ascii="Times New Roman" w:eastAsia="Times New Roman" w:hAnsi="Times New Roman" w:hint="default"/>
        <w:sz w:val="24"/>
        <w:szCs w:val="24"/>
      </w:rPr>
    </w:lvl>
    <w:lvl w:ilvl="1" w:tplc="8438C32C">
      <w:start w:val="1"/>
      <w:numFmt w:val="bullet"/>
      <w:lvlText w:val="•"/>
      <w:lvlJc w:val="left"/>
      <w:pPr>
        <w:ind w:left="1093" w:hanging="216"/>
      </w:pPr>
      <w:rPr>
        <w:rFonts w:hint="default"/>
      </w:rPr>
    </w:lvl>
    <w:lvl w:ilvl="2" w:tplc="F710CC00">
      <w:start w:val="1"/>
      <w:numFmt w:val="bullet"/>
      <w:lvlText w:val="•"/>
      <w:lvlJc w:val="left"/>
      <w:pPr>
        <w:ind w:left="2068" w:hanging="216"/>
      </w:pPr>
      <w:rPr>
        <w:rFonts w:hint="default"/>
      </w:rPr>
    </w:lvl>
    <w:lvl w:ilvl="3" w:tplc="B0D8E3B2">
      <w:start w:val="1"/>
      <w:numFmt w:val="bullet"/>
      <w:lvlText w:val="•"/>
      <w:lvlJc w:val="left"/>
      <w:pPr>
        <w:ind w:left="3042" w:hanging="216"/>
      </w:pPr>
      <w:rPr>
        <w:rFonts w:hint="default"/>
      </w:rPr>
    </w:lvl>
    <w:lvl w:ilvl="4" w:tplc="AC70E6E2">
      <w:start w:val="1"/>
      <w:numFmt w:val="bullet"/>
      <w:lvlText w:val="•"/>
      <w:lvlJc w:val="left"/>
      <w:pPr>
        <w:ind w:left="4017" w:hanging="216"/>
      </w:pPr>
      <w:rPr>
        <w:rFonts w:hint="default"/>
      </w:rPr>
    </w:lvl>
    <w:lvl w:ilvl="5" w:tplc="FE2EE11E">
      <w:start w:val="1"/>
      <w:numFmt w:val="bullet"/>
      <w:lvlText w:val="•"/>
      <w:lvlJc w:val="left"/>
      <w:pPr>
        <w:ind w:left="4991" w:hanging="216"/>
      </w:pPr>
      <w:rPr>
        <w:rFonts w:hint="default"/>
      </w:rPr>
    </w:lvl>
    <w:lvl w:ilvl="6" w:tplc="CEB8FF50">
      <w:start w:val="1"/>
      <w:numFmt w:val="bullet"/>
      <w:lvlText w:val="•"/>
      <w:lvlJc w:val="left"/>
      <w:pPr>
        <w:ind w:left="5966" w:hanging="216"/>
      </w:pPr>
      <w:rPr>
        <w:rFonts w:hint="default"/>
      </w:rPr>
    </w:lvl>
    <w:lvl w:ilvl="7" w:tplc="4F98D510">
      <w:start w:val="1"/>
      <w:numFmt w:val="bullet"/>
      <w:lvlText w:val="•"/>
      <w:lvlJc w:val="left"/>
      <w:pPr>
        <w:ind w:left="6940" w:hanging="216"/>
      </w:pPr>
      <w:rPr>
        <w:rFonts w:hint="default"/>
      </w:rPr>
    </w:lvl>
    <w:lvl w:ilvl="8" w:tplc="4ADC5D00">
      <w:start w:val="1"/>
      <w:numFmt w:val="bullet"/>
      <w:lvlText w:val="•"/>
      <w:lvlJc w:val="left"/>
      <w:pPr>
        <w:ind w:left="7915" w:hanging="216"/>
      </w:pPr>
      <w:rPr>
        <w:rFonts w:hint="default"/>
      </w:rPr>
    </w:lvl>
  </w:abstractNum>
  <w:abstractNum w:abstractNumId="24" w15:restartNumberingAfterBreak="0">
    <w:nsid w:val="4B0120EE"/>
    <w:multiLevelType w:val="hybridMultilevel"/>
    <w:tmpl w:val="E69A1F94"/>
    <w:lvl w:ilvl="0" w:tplc="CC78BB4E">
      <w:start w:val="1"/>
      <w:numFmt w:val="bullet"/>
      <w:lvlText w:val="–"/>
      <w:lvlJc w:val="left"/>
      <w:pPr>
        <w:ind w:left="117" w:hanging="197"/>
      </w:pPr>
      <w:rPr>
        <w:rFonts w:ascii="Times New Roman" w:eastAsia="Times New Roman" w:hAnsi="Times New Roman" w:hint="default"/>
        <w:sz w:val="24"/>
        <w:szCs w:val="24"/>
      </w:rPr>
    </w:lvl>
    <w:lvl w:ilvl="1" w:tplc="1CE86CA2">
      <w:start w:val="1"/>
      <w:numFmt w:val="bullet"/>
      <w:lvlText w:val="•"/>
      <w:lvlJc w:val="left"/>
      <w:pPr>
        <w:ind w:left="1094" w:hanging="197"/>
      </w:pPr>
      <w:rPr>
        <w:rFonts w:hint="default"/>
      </w:rPr>
    </w:lvl>
    <w:lvl w:ilvl="2" w:tplc="229E60DC">
      <w:start w:val="1"/>
      <w:numFmt w:val="bullet"/>
      <w:lvlText w:val="•"/>
      <w:lvlJc w:val="left"/>
      <w:pPr>
        <w:ind w:left="2070" w:hanging="197"/>
      </w:pPr>
      <w:rPr>
        <w:rFonts w:hint="default"/>
      </w:rPr>
    </w:lvl>
    <w:lvl w:ilvl="3" w:tplc="6C707506">
      <w:start w:val="1"/>
      <w:numFmt w:val="bullet"/>
      <w:lvlText w:val="•"/>
      <w:lvlJc w:val="left"/>
      <w:pPr>
        <w:ind w:left="3047" w:hanging="197"/>
      </w:pPr>
      <w:rPr>
        <w:rFonts w:hint="default"/>
      </w:rPr>
    </w:lvl>
    <w:lvl w:ilvl="4" w:tplc="E2463660">
      <w:start w:val="1"/>
      <w:numFmt w:val="bullet"/>
      <w:lvlText w:val="•"/>
      <w:lvlJc w:val="left"/>
      <w:pPr>
        <w:ind w:left="4024" w:hanging="197"/>
      </w:pPr>
      <w:rPr>
        <w:rFonts w:hint="default"/>
      </w:rPr>
    </w:lvl>
    <w:lvl w:ilvl="5" w:tplc="82E61B44">
      <w:start w:val="1"/>
      <w:numFmt w:val="bullet"/>
      <w:lvlText w:val="•"/>
      <w:lvlJc w:val="left"/>
      <w:pPr>
        <w:ind w:left="5000" w:hanging="197"/>
      </w:pPr>
      <w:rPr>
        <w:rFonts w:hint="default"/>
      </w:rPr>
    </w:lvl>
    <w:lvl w:ilvl="6" w:tplc="80EEC9DE">
      <w:start w:val="1"/>
      <w:numFmt w:val="bullet"/>
      <w:lvlText w:val="•"/>
      <w:lvlJc w:val="left"/>
      <w:pPr>
        <w:ind w:left="5977" w:hanging="197"/>
      </w:pPr>
      <w:rPr>
        <w:rFonts w:hint="default"/>
      </w:rPr>
    </w:lvl>
    <w:lvl w:ilvl="7" w:tplc="F86A96D4">
      <w:start w:val="1"/>
      <w:numFmt w:val="bullet"/>
      <w:lvlText w:val="•"/>
      <w:lvlJc w:val="left"/>
      <w:pPr>
        <w:ind w:left="6954" w:hanging="197"/>
      </w:pPr>
      <w:rPr>
        <w:rFonts w:hint="default"/>
      </w:rPr>
    </w:lvl>
    <w:lvl w:ilvl="8" w:tplc="F138B662">
      <w:start w:val="1"/>
      <w:numFmt w:val="bullet"/>
      <w:lvlText w:val="•"/>
      <w:lvlJc w:val="left"/>
      <w:pPr>
        <w:ind w:left="7930" w:hanging="197"/>
      </w:pPr>
      <w:rPr>
        <w:rFonts w:hint="default"/>
      </w:rPr>
    </w:lvl>
  </w:abstractNum>
  <w:abstractNum w:abstractNumId="25" w15:restartNumberingAfterBreak="0">
    <w:nsid w:val="4D4939AE"/>
    <w:multiLevelType w:val="multilevel"/>
    <w:tmpl w:val="4F90DB12"/>
    <w:lvl w:ilvl="0">
      <w:start w:val="5"/>
      <w:numFmt w:val="decimal"/>
      <w:lvlText w:val="%1"/>
      <w:lvlJc w:val="left"/>
      <w:pPr>
        <w:ind w:left="896" w:hanging="212"/>
      </w:pPr>
      <w:rPr>
        <w:rFonts w:ascii="Times New Roman" w:eastAsia="Times New Roman" w:hAnsi="Times New Roman" w:hint="default"/>
        <w:b/>
        <w:bCs/>
        <w:w w:val="99"/>
        <w:sz w:val="28"/>
        <w:szCs w:val="28"/>
      </w:rPr>
    </w:lvl>
    <w:lvl w:ilvl="1">
      <w:start w:val="1"/>
      <w:numFmt w:val="decimal"/>
      <w:lvlText w:val="%1.%2"/>
      <w:lvlJc w:val="left"/>
      <w:pPr>
        <w:ind w:left="1079" w:hanging="394"/>
      </w:pPr>
      <w:rPr>
        <w:rFonts w:ascii="Times New Roman" w:eastAsia="Times New Roman" w:hAnsi="Times New Roman" w:hint="default"/>
        <w:b/>
        <w:bCs/>
        <w:spacing w:val="-1"/>
        <w:w w:val="99"/>
        <w:sz w:val="26"/>
        <w:szCs w:val="26"/>
      </w:rPr>
    </w:lvl>
    <w:lvl w:ilvl="2">
      <w:start w:val="1"/>
      <w:numFmt w:val="bullet"/>
      <w:lvlText w:val="•"/>
      <w:lvlJc w:val="left"/>
      <w:pPr>
        <w:ind w:left="2057" w:hanging="394"/>
      </w:pPr>
      <w:rPr>
        <w:rFonts w:hint="default"/>
      </w:rPr>
    </w:lvl>
    <w:lvl w:ilvl="3">
      <w:start w:val="1"/>
      <w:numFmt w:val="bullet"/>
      <w:lvlText w:val="•"/>
      <w:lvlJc w:val="left"/>
      <w:pPr>
        <w:ind w:left="3035" w:hanging="394"/>
      </w:pPr>
      <w:rPr>
        <w:rFonts w:hint="default"/>
      </w:rPr>
    </w:lvl>
    <w:lvl w:ilvl="4">
      <w:start w:val="1"/>
      <w:numFmt w:val="bullet"/>
      <w:lvlText w:val="•"/>
      <w:lvlJc w:val="left"/>
      <w:pPr>
        <w:ind w:left="4014" w:hanging="394"/>
      </w:pPr>
      <w:rPr>
        <w:rFonts w:hint="default"/>
      </w:rPr>
    </w:lvl>
    <w:lvl w:ilvl="5">
      <w:start w:val="1"/>
      <w:numFmt w:val="bullet"/>
      <w:lvlText w:val="•"/>
      <w:lvlJc w:val="left"/>
      <w:pPr>
        <w:ind w:left="4992" w:hanging="394"/>
      </w:pPr>
      <w:rPr>
        <w:rFonts w:hint="default"/>
      </w:rPr>
    </w:lvl>
    <w:lvl w:ilvl="6">
      <w:start w:val="1"/>
      <w:numFmt w:val="bullet"/>
      <w:lvlText w:val="•"/>
      <w:lvlJc w:val="left"/>
      <w:pPr>
        <w:ind w:left="5970" w:hanging="394"/>
      </w:pPr>
      <w:rPr>
        <w:rFonts w:hint="default"/>
      </w:rPr>
    </w:lvl>
    <w:lvl w:ilvl="7">
      <w:start w:val="1"/>
      <w:numFmt w:val="bullet"/>
      <w:lvlText w:val="•"/>
      <w:lvlJc w:val="left"/>
      <w:pPr>
        <w:ind w:left="6949" w:hanging="394"/>
      </w:pPr>
      <w:rPr>
        <w:rFonts w:hint="default"/>
      </w:rPr>
    </w:lvl>
    <w:lvl w:ilvl="8">
      <w:start w:val="1"/>
      <w:numFmt w:val="bullet"/>
      <w:lvlText w:val="•"/>
      <w:lvlJc w:val="left"/>
      <w:pPr>
        <w:ind w:left="7927" w:hanging="394"/>
      </w:pPr>
      <w:rPr>
        <w:rFonts w:hint="default"/>
      </w:rPr>
    </w:lvl>
  </w:abstractNum>
  <w:abstractNum w:abstractNumId="26" w15:restartNumberingAfterBreak="0">
    <w:nsid w:val="4DA17216"/>
    <w:multiLevelType w:val="multilevel"/>
    <w:tmpl w:val="F63623A4"/>
    <w:lvl w:ilvl="0">
      <w:start w:val="1"/>
      <w:numFmt w:val="decimal"/>
      <w:lvlText w:val="%1."/>
      <w:lvlJc w:val="left"/>
      <w:pPr>
        <w:ind w:left="450" w:hanging="450"/>
      </w:pPr>
      <w:rPr>
        <w:rFonts w:hint="default"/>
      </w:rPr>
    </w:lvl>
    <w:lvl w:ilvl="1">
      <w:start w:val="2"/>
      <w:numFmt w:val="decimal"/>
      <w:lvlText w:val="%1.%2."/>
      <w:lvlJc w:val="left"/>
      <w:pPr>
        <w:ind w:left="1288" w:hanging="720"/>
      </w:pPr>
      <w:rPr>
        <w:rFonts w:hint="default"/>
      </w:rPr>
    </w:lvl>
    <w:lvl w:ilvl="2">
      <w:start w:val="1"/>
      <w:numFmt w:val="decimal"/>
      <w:lvlText w:val="%1.%2.%3."/>
      <w:lvlJc w:val="left"/>
      <w:pPr>
        <w:ind w:left="1287"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712" w:hanging="144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27" w15:restartNumberingAfterBreak="0">
    <w:nsid w:val="4E8F7B56"/>
    <w:multiLevelType w:val="multilevel"/>
    <w:tmpl w:val="A896179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F1E02E0"/>
    <w:multiLevelType w:val="hybridMultilevel"/>
    <w:tmpl w:val="EDC2DECA"/>
    <w:lvl w:ilvl="0" w:tplc="7A00D95C">
      <w:start w:val="1"/>
      <w:numFmt w:val="decimal"/>
      <w:lvlText w:val="%1."/>
      <w:lvlJc w:val="left"/>
      <w:pPr>
        <w:ind w:left="119" w:hanging="284"/>
      </w:pPr>
      <w:rPr>
        <w:rFonts w:ascii="Times New Roman" w:eastAsia="Times New Roman" w:hAnsi="Times New Roman" w:hint="default"/>
        <w:sz w:val="24"/>
        <w:szCs w:val="24"/>
      </w:rPr>
    </w:lvl>
    <w:lvl w:ilvl="1" w:tplc="21DEC7F6">
      <w:start w:val="1"/>
      <w:numFmt w:val="bullet"/>
      <w:lvlText w:val="•"/>
      <w:lvlJc w:val="left"/>
      <w:pPr>
        <w:ind w:left="1095" w:hanging="284"/>
      </w:pPr>
      <w:rPr>
        <w:rFonts w:hint="default"/>
      </w:rPr>
    </w:lvl>
    <w:lvl w:ilvl="2" w:tplc="C47A275A">
      <w:start w:val="1"/>
      <w:numFmt w:val="bullet"/>
      <w:lvlText w:val="•"/>
      <w:lvlJc w:val="left"/>
      <w:pPr>
        <w:ind w:left="2072" w:hanging="284"/>
      </w:pPr>
      <w:rPr>
        <w:rFonts w:hint="default"/>
      </w:rPr>
    </w:lvl>
    <w:lvl w:ilvl="3" w:tplc="F3C6BA84">
      <w:start w:val="1"/>
      <w:numFmt w:val="bullet"/>
      <w:lvlText w:val="•"/>
      <w:lvlJc w:val="left"/>
      <w:pPr>
        <w:ind w:left="3048" w:hanging="284"/>
      </w:pPr>
      <w:rPr>
        <w:rFonts w:hint="default"/>
      </w:rPr>
    </w:lvl>
    <w:lvl w:ilvl="4" w:tplc="0262A408">
      <w:start w:val="1"/>
      <w:numFmt w:val="bullet"/>
      <w:lvlText w:val="•"/>
      <w:lvlJc w:val="left"/>
      <w:pPr>
        <w:ind w:left="4025" w:hanging="284"/>
      </w:pPr>
      <w:rPr>
        <w:rFonts w:hint="default"/>
      </w:rPr>
    </w:lvl>
    <w:lvl w:ilvl="5" w:tplc="60BC7F3C">
      <w:start w:val="1"/>
      <w:numFmt w:val="bullet"/>
      <w:lvlText w:val="•"/>
      <w:lvlJc w:val="left"/>
      <w:pPr>
        <w:ind w:left="5001" w:hanging="284"/>
      </w:pPr>
      <w:rPr>
        <w:rFonts w:hint="default"/>
      </w:rPr>
    </w:lvl>
    <w:lvl w:ilvl="6" w:tplc="8D465156">
      <w:start w:val="1"/>
      <w:numFmt w:val="bullet"/>
      <w:lvlText w:val="•"/>
      <w:lvlJc w:val="left"/>
      <w:pPr>
        <w:ind w:left="5978" w:hanging="284"/>
      </w:pPr>
      <w:rPr>
        <w:rFonts w:hint="default"/>
      </w:rPr>
    </w:lvl>
    <w:lvl w:ilvl="7" w:tplc="E982E55C">
      <w:start w:val="1"/>
      <w:numFmt w:val="bullet"/>
      <w:lvlText w:val="•"/>
      <w:lvlJc w:val="left"/>
      <w:pPr>
        <w:ind w:left="6954" w:hanging="284"/>
      </w:pPr>
      <w:rPr>
        <w:rFonts w:hint="default"/>
      </w:rPr>
    </w:lvl>
    <w:lvl w:ilvl="8" w:tplc="7A4C4654">
      <w:start w:val="1"/>
      <w:numFmt w:val="bullet"/>
      <w:lvlText w:val="•"/>
      <w:lvlJc w:val="left"/>
      <w:pPr>
        <w:ind w:left="7931" w:hanging="284"/>
      </w:pPr>
      <w:rPr>
        <w:rFonts w:hint="default"/>
      </w:rPr>
    </w:lvl>
  </w:abstractNum>
  <w:abstractNum w:abstractNumId="29" w15:restartNumberingAfterBreak="0">
    <w:nsid w:val="52683424"/>
    <w:multiLevelType w:val="hybridMultilevel"/>
    <w:tmpl w:val="410AADD0"/>
    <w:lvl w:ilvl="0" w:tplc="43766490">
      <w:start w:val="14"/>
      <w:numFmt w:val="bullet"/>
      <w:lvlText w:val="–"/>
      <w:lvlJc w:val="left"/>
      <w:pPr>
        <w:ind w:left="394" w:hanging="360"/>
      </w:pPr>
      <w:rPr>
        <w:rFonts w:ascii="Calibri" w:eastAsia="Calibri" w:hAnsi="Calibri" w:cs="Calibri" w:hint="default"/>
      </w:rPr>
    </w:lvl>
    <w:lvl w:ilvl="1" w:tplc="04230003" w:tentative="1">
      <w:start w:val="1"/>
      <w:numFmt w:val="bullet"/>
      <w:lvlText w:val="o"/>
      <w:lvlJc w:val="left"/>
      <w:pPr>
        <w:ind w:left="1114" w:hanging="360"/>
      </w:pPr>
      <w:rPr>
        <w:rFonts w:ascii="Courier New" w:hAnsi="Courier New" w:cs="Courier New" w:hint="default"/>
      </w:rPr>
    </w:lvl>
    <w:lvl w:ilvl="2" w:tplc="04230005" w:tentative="1">
      <w:start w:val="1"/>
      <w:numFmt w:val="bullet"/>
      <w:lvlText w:val=""/>
      <w:lvlJc w:val="left"/>
      <w:pPr>
        <w:ind w:left="1834" w:hanging="360"/>
      </w:pPr>
      <w:rPr>
        <w:rFonts w:ascii="Wingdings" w:hAnsi="Wingdings" w:hint="default"/>
      </w:rPr>
    </w:lvl>
    <w:lvl w:ilvl="3" w:tplc="04230001" w:tentative="1">
      <w:start w:val="1"/>
      <w:numFmt w:val="bullet"/>
      <w:lvlText w:val=""/>
      <w:lvlJc w:val="left"/>
      <w:pPr>
        <w:ind w:left="2554" w:hanging="360"/>
      </w:pPr>
      <w:rPr>
        <w:rFonts w:ascii="Symbol" w:hAnsi="Symbol" w:hint="default"/>
      </w:rPr>
    </w:lvl>
    <w:lvl w:ilvl="4" w:tplc="04230003" w:tentative="1">
      <w:start w:val="1"/>
      <w:numFmt w:val="bullet"/>
      <w:lvlText w:val="o"/>
      <w:lvlJc w:val="left"/>
      <w:pPr>
        <w:ind w:left="3274" w:hanging="360"/>
      </w:pPr>
      <w:rPr>
        <w:rFonts w:ascii="Courier New" w:hAnsi="Courier New" w:cs="Courier New" w:hint="default"/>
      </w:rPr>
    </w:lvl>
    <w:lvl w:ilvl="5" w:tplc="04230005" w:tentative="1">
      <w:start w:val="1"/>
      <w:numFmt w:val="bullet"/>
      <w:lvlText w:val=""/>
      <w:lvlJc w:val="left"/>
      <w:pPr>
        <w:ind w:left="3994" w:hanging="360"/>
      </w:pPr>
      <w:rPr>
        <w:rFonts w:ascii="Wingdings" w:hAnsi="Wingdings" w:hint="default"/>
      </w:rPr>
    </w:lvl>
    <w:lvl w:ilvl="6" w:tplc="04230001" w:tentative="1">
      <w:start w:val="1"/>
      <w:numFmt w:val="bullet"/>
      <w:lvlText w:val=""/>
      <w:lvlJc w:val="left"/>
      <w:pPr>
        <w:ind w:left="4714" w:hanging="360"/>
      </w:pPr>
      <w:rPr>
        <w:rFonts w:ascii="Symbol" w:hAnsi="Symbol" w:hint="default"/>
      </w:rPr>
    </w:lvl>
    <w:lvl w:ilvl="7" w:tplc="04230003" w:tentative="1">
      <w:start w:val="1"/>
      <w:numFmt w:val="bullet"/>
      <w:lvlText w:val="o"/>
      <w:lvlJc w:val="left"/>
      <w:pPr>
        <w:ind w:left="5434" w:hanging="360"/>
      </w:pPr>
      <w:rPr>
        <w:rFonts w:ascii="Courier New" w:hAnsi="Courier New" w:cs="Courier New" w:hint="default"/>
      </w:rPr>
    </w:lvl>
    <w:lvl w:ilvl="8" w:tplc="04230005" w:tentative="1">
      <w:start w:val="1"/>
      <w:numFmt w:val="bullet"/>
      <w:lvlText w:val=""/>
      <w:lvlJc w:val="left"/>
      <w:pPr>
        <w:ind w:left="6154" w:hanging="360"/>
      </w:pPr>
      <w:rPr>
        <w:rFonts w:ascii="Wingdings" w:hAnsi="Wingdings" w:hint="default"/>
      </w:rPr>
    </w:lvl>
  </w:abstractNum>
  <w:abstractNum w:abstractNumId="30" w15:restartNumberingAfterBreak="0">
    <w:nsid w:val="534A7503"/>
    <w:multiLevelType w:val="multilevel"/>
    <w:tmpl w:val="B0ECF5BA"/>
    <w:lvl w:ilvl="0">
      <w:start w:val="2"/>
      <w:numFmt w:val="decimal"/>
      <w:lvlText w:val="%1."/>
      <w:lvlJc w:val="left"/>
      <w:pPr>
        <w:ind w:left="450" w:hanging="450"/>
      </w:pPr>
      <w:rPr>
        <w:rFonts w:hint="default"/>
      </w:rPr>
    </w:lvl>
    <w:lvl w:ilvl="1">
      <w:start w:val="1"/>
      <w:numFmt w:val="decimal"/>
      <w:lvlText w:val="%1.%2."/>
      <w:lvlJc w:val="left"/>
      <w:pPr>
        <w:ind w:left="2008" w:hanging="720"/>
      </w:pPr>
      <w:rPr>
        <w:rFonts w:hint="default"/>
      </w:rPr>
    </w:lvl>
    <w:lvl w:ilvl="2">
      <w:start w:val="1"/>
      <w:numFmt w:val="decimal"/>
      <w:lvlText w:val="%1.%2.%3."/>
      <w:lvlJc w:val="left"/>
      <w:pPr>
        <w:ind w:left="3296" w:hanging="720"/>
      </w:pPr>
      <w:rPr>
        <w:rFonts w:hint="default"/>
      </w:rPr>
    </w:lvl>
    <w:lvl w:ilvl="3">
      <w:start w:val="1"/>
      <w:numFmt w:val="decimal"/>
      <w:lvlText w:val="%1.%2.%3.%4."/>
      <w:lvlJc w:val="left"/>
      <w:pPr>
        <w:ind w:left="4944" w:hanging="1080"/>
      </w:pPr>
      <w:rPr>
        <w:rFonts w:hint="default"/>
      </w:rPr>
    </w:lvl>
    <w:lvl w:ilvl="4">
      <w:start w:val="1"/>
      <w:numFmt w:val="decimal"/>
      <w:lvlText w:val="%1.%2.%3.%4.%5."/>
      <w:lvlJc w:val="left"/>
      <w:pPr>
        <w:ind w:left="6592" w:hanging="1440"/>
      </w:pPr>
      <w:rPr>
        <w:rFonts w:hint="default"/>
      </w:rPr>
    </w:lvl>
    <w:lvl w:ilvl="5">
      <w:start w:val="1"/>
      <w:numFmt w:val="decimal"/>
      <w:lvlText w:val="%1.%2.%3.%4.%5.%6."/>
      <w:lvlJc w:val="left"/>
      <w:pPr>
        <w:ind w:left="7880" w:hanging="1440"/>
      </w:pPr>
      <w:rPr>
        <w:rFonts w:hint="default"/>
      </w:rPr>
    </w:lvl>
    <w:lvl w:ilvl="6">
      <w:start w:val="1"/>
      <w:numFmt w:val="decimal"/>
      <w:lvlText w:val="%1.%2.%3.%4.%5.%6.%7."/>
      <w:lvlJc w:val="left"/>
      <w:pPr>
        <w:ind w:left="9528" w:hanging="1800"/>
      </w:pPr>
      <w:rPr>
        <w:rFonts w:hint="default"/>
      </w:rPr>
    </w:lvl>
    <w:lvl w:ilvl="7">
      <w:start w:val="1"/>
      <w:numFmt w:val="decimal"/>
      <w:lvlText w:val="%1.%2.%3.%4.%5.%6.%7.%8."/>
      <w:lvlJc w:val="left"/>
      <w:pPr>
        <w:ind w:left="10816" w:hanging="1800"/>
      </w:pPr>
      <w:rPr>
        <w:rFonts w:hint="default"/>
      </w:rPr>
    </w:lvl>
    <w:lvl w:ilvl="8">
      <w:start w:val="1"/>
      <w:numFmt w:val="decimal"/>
      <w:lvlText w:val="%1.%2.%3.%4.%5.%6.%7.%8.%9."/>
      <w:lvlJc w:val="left"/>
      <w:pPr>
        <w:ind w:left="12464" w:hanging="2160"/>
      </w:pPr>
      <w:rPr>
        <w:rFonts w:hint="default"/>
      </w:rPr>
    </w:lvl>
  </w:abstractNum>
  <w:abstractNum w:abstractNumId="31" w15:restartNumberingAfterBreak="0">
    <w:nsid w:val="58EC2F52"/>
    <w:multiLevelType w:val="multilevel"/>
    <w:tmpl w:val="16840938"/>
    <w:lvl w:ilvl="0">
      <w:start w:val="1"/>
      <w:numFmt w:val="none"/>
      <w:suff w:val="nothing"/>
      <w:lvlText w:val=""/>
      <w:lvlJc w:val="left"/>
      <w:pPr>
        <w:ind w:left="680"/>
      </w:pPr>
      <w:rPr>
        <w:rFonts w:hint="default"/>
        <w:b/>
        <w:bCs/>
        <w:i w:val="0"/>
        <w:iCs w:val="0"/>
        <w:caps w:val="0"/>
        <w:smallCaps w:val="0"/>
        <w:strike w:val="0"/>
        <w:dstrike w:val="0"/>
        <w:vanish w:val="0"/>
        <w:color w:val="000000"/>
        <w:spacing w:val="0"/>
        <w:w w:val="100"/>
        <w:kern w:val="0"/>
        <w:position w:val="0"/>
        <w:sz w:val="30"/>
        <w:szCs w:val="30"/>
        <w:u w:val="none"/>
        <w:vertAlign w:val="baseline"/>
      </w:rPr>
    </w:lvl>
    <w:lvl w:ilvl="1">
      <w:start w:val="1"/>
      <w:numFmt w:val="decimal"/>
      <w:lvlText w:val="%2"/>
      <w:lvlJc w:val="left"/>
      <w:pPr>
        <w:tabs>
          <w:tab w:val="num" w:pos="681"/>
        </w:tabs>
        <w:ind w:left="681" w:hanging="1"/>
      </w:pPr>
      <w:rPr>
        <w:rFonts w:hint="default"/>
        <w:b/>
        <w:bCs/>
        <w:i w:val="0"/>
        <w:iCs w:val="0"/>
        <w:caps w:val="0"/>
        <w:smallCaps w:val="0"/>
        <w:strike w:val="0"/>
        <w:dstrike w:val="0"/>
        <w:vanish w:val="0"/>
        <w:color w:val="000000"/>
        <w:spacing w:val="0"/>
        <w:w w:val="100"/>
        <w:kern w:val="0"/>
        <w:position w:val="0"/>
        <w:sz w:val="28"/>
        <w:szCs w:val="28"/>
        <w:u w:val="none"/>
        <w:vertAlign w:val="baseline"/>
      </w:rPr>
    </w:lvl>
    <w:lvl w:ilvl="2">
      <w:start w:val="1"/>
      <w:numFmt w:val="decimal"/>
      <w:pStyle w:val="1"/>
      <w:lvlText w:val="%2.%3"/>
      <w:lvlJc w:val="left"/>
      <w:pPr>
        <w:tabs>
          <w:tab w:val="num" w:pos="681"/>
        </w:tabs>
        <w:ind w:left="681" w:hanging="1"/>
      </w:pPr>
      <w:rPr>
        <w:rFonts w:ascii="Times New Roman" w:hAnsi="Times New Roman" w:cs="Times New Roman" w:hint="default"/>
        <w:b/>
        <w:bCs/>
        <w:i w:val="0"/>
        <w:iCs w:val="0"/>
        <w:caps w:val="0"/>
        <w:smallCaps w:val="0"/>
        <w:strike w:val="0"/>
        <w:dstrike w:val="0"/>
        <w:vanish w:val="0"/>
        <w:color w:val="000000"/>
        <w:spacing w:val="0"/>
        <w:w w:val="100"/>
        <w:kern w:val="0"/>
        <w:position w:val="0"/>
        <w:u w:val="none"/>
        <w:vertAlign w:val="baseline"/>
      </w:rPr>
    </w:lvl>
    <w:lvl w:ilvl="3">
      <w:start w:val="1"/>
      <w:numFmt w:val="decimal"/>
      <w:pStyle w:val="a"/>
      <w:lvlText w:val="%2.%3.%4"/>
      <w:lvlJc w:val="left"/>
      <w:pPr>
        <w:tabs>
          <w:tab w:val="num" w:pos="681"/>
        </w:tabs>
        <w:ind w:left="681" w:hanging="1"/>
      </w:pPr>
      <w:rPr>
        <w:rFonts w:hint="default"/>
        <w:b/>
        <w:bCs/>
        <w:i w:val="0"/>
        <w:iCs w:val="0"/>
        <w:caps w:val="0"/>
        <w:strike w:val="0"/>
        <w:dstrike w:val="0"/>
        <w:vanish w:val="0"/>
        <w:color w:val="000000"/>
        <w:spacing w:val="0"/>
        <w:w w:val="100"/>
        <w:kern w:val="0"/>
        <w:position w:val="0"/>
        <w:sz w:val="28"/>
        <w:szCs w:val="28"/>
        <w:vertAlign w:val="baseline"/>
      </w:rPr>
    </w:lvl>
    <w:lvl w:ilvl="4">
      <w:start w:val="1"/>
      <w:numFmt w:val="decimal"/>
      <w:lvlRestart w:val="0"/>
      <w:lvlText w:val="Таблица %2.%5"/>
      <w:lvlJc w:val="left"/>
      <w:pPr>
        <w:tabs>
          <w:tab w:val="num" w:pos="1674"/>
        </w:tabs>
        <w:ind w:left="1674" w:hanging="681"/>
      </w:pPr>
      <w:rPr>
        <w:rFonts w:hint="default"/>
        <w:b/>
        <w:bCs/>
        <w:i w:val="0"/>
        <w:iCs w:val="0"/>
        <w:caps w:val="0"/>
        <w:strike w:val="0"/>
        <w:dstrike w:val="0"/>
        <w:vanish w:val="0"/>
        <w:color w:val="000000"/>
        <w:spacing w:val="0"/>
        <w:w w:val="100"/>
        <w:kern w:val="0"/>
        <w:position w:val="0"/>
        <w:sz w:val="22"/>
        <w:szCs w:val="22"/>
        <w:u w:val="none"/>
        <w:vertAlign w:val="baseline"/>
      </w:rPr>
    </w:lvl>
    <w:lvl w:ilvl="5">
      <w:start w:val="1"/>
      <w:numFmt w:val="none"/>
      <w:lvlRestart w:val="0"/>
      <w:pStyle w:val="5"/>
      <w:suff w:val="space"/>
      <w:lvlText w:val="Продолжение таблицы %2.%5"/>
      <w:lvlJc w:val="left"/>
      <w:pPr>
        <w:ind w:left="680"/>
      </w:pPr>
      <w:rPr>
        <w:rFonts w:hint="default"/>
        <w:b/>
        <w:bCs/>
        <w:i w:val="0"/>
        <w:iCs w:val="0"/>
        <w:spacing w:val="0"/>
        <w:w w:val="100"/>
        <w:kern w:val="0"/>
        <w:position w:val="0"/>
        <w:sz w:val="22"/>
        <w:szCs w:val="22"/>
      </w:rPr>
    </w:lvl>
    <w:lvl w:ilvl="6">
      <w:start w:val="1"/>
      <w:numFmt w:val="decimal"/>
      <w:lvlRestart w:val="0"/>
      <w:pStyle w:val="a0"/>
      <w:suff w:val="space"/>
      <w:lvlText w:val="Рисунок %2.%7 "/>
      <w:lvlJc w:val="left"/>
      <w:pPr>
        <w:ind w:left="2977"/>
      </w:pPr>
      <w:rPr>
        <w:rFonts w:hint="default"/>
        <w:b/>
        <w:bCs/>
        <w:i w:val="0"/>
        <w:iCs w:val="0"/>
        <w:color w:val="auto"/>
        <w:spacing w:val="0"/>
        <w:w w:val="100"/>
        <w:kern w:val="0"/>
        <w:position w:val="0"/>
        <w:sz w:val="22"/>
        <w:szCs w:val="22"/>
      </w:rPr>
    </w:lvl>
    <w:lvl w:ilvl="7">
      <w:start w:val="1"/>
      <w:numFmt w:val="none"/>
      <w:lvlRestart w:val="0"/>
      <w:suff w:val="nothing"/>
      <w:lvlText w:val=""/>
      <w:lvlJc w:val="left"/>
      <w:rPr>
        <w:rFonts w:hint="default"/>
      </w:rPr>
    </w:lvl>
    <w:lvl w:ilvl="8">
      <w:start w:val="1"/>
      <w:numFmt w:val="none"/>
      <w:lvlRestart w:val="0"/>
      <w:suff w:val="nothing"/>
      <w:lvlText w:val=""/>
      <w:lvlJc w:val="left"/>
      <w:rPr>
        <w:rFonts w:hint="default"/>
      </w:rPr>
    </w:lvl>
  </w:abstractNum>
  <w:abstractNum w:abstractNumId="32" w15:restartNumberingAfterBreak="0">
    <w:nsid w:val="5C8767D6"/>
    <w:multiLevelType w:val="multilevel"/>
    <w:tmpl w:val="CFCA19BC"/>
    <w:lvl w:ilvl="0">
      <w:start w:val="2"/>
      <w:numFmt w:val="decimal"/>
      <w:lvlText w:val="%1"/>
      <w:lvlJc w:val="left"/>
      <w:pPr>
        <w:ind w:left="896" w:hanging="212"/>
      </w:pPr>
      <w:rPr>
        <w:rFonts w:ascii="Times New Roman" w:eastAsia="Times New Roman" w:hAnsi="Times New Roman" w:hint="default"/>
        <w:b/>
        <w:bCs/>
        <w:i/>
        <w:w w:val="99"/>
        <w:sz w:val="28"/>
        <w:szCs w:val="28"/>
      </w:rPr>
    </w:lvl>
    <w:lvl w:ilvl="1">
      <w:start w:val="1"/>
      <w:numFmt w:val="decimal"/>
      <w:lvlText w:val="%1.%2"/>
      <w:lvlJc w:val="left"/>
      <w:pPr>
        <w:ind w:left="1074" w:hanging="389"/>
      </w:pPr>
      <w:rPr>
        <w:rFonts w:ascii="Times New Roman" w:eastAsia="Times New Roman" w:hAnsi="Times New Roman" w:hint="default"/>
        <w:b/>
        <w:bCs/>
        <w:w w:val="99"/>
        <w:sz w:val="26"/>
        <w:szCs w:val="26"/>
      </w:rPr>
    </w:lvl>
    <w:lvl w:ilvl="2">
      <w:start w:val="1"/>
      <w:numFmt w:val="bullet"/>
      <w:lvlText w:val="•"/>
      <w:lvlJc w:val="left"/>
      <w:pPr>
        <w:ind w:left="1079" w:hanging="389"/>
      </w:pPr>
      <w:rPr>
        <w:rFonts w:hint="default"/>
      </w:rPr>
    </w:lvl>
    <w:lvl w:ilvl="3">
      <w:start w:val="1"/>
      <w:numFmt w:val="bullet"/>
      <w:lvlText w:val="•"/>
      <w:lvlJc w:val="left"/>
      <w:pPr>
        <w:ind w:left="2177" w:hanging="389"/>
      </w:pPr>
      <w:rPr>
        <w:rFonts w:hint="default"/>
      </w:rPr>
    </w:lvl>
    <w:lvl w:ilvl="4">
      <w:start w:val="1"/>
      <w:numFmt w:val="bullet"/>
      <w:lvlText w:val="•"/>
      <w:lvlJc w:val="left"/>
      <w:pPr>
        <w:ind w:left="3275" w:hanging="389"/>
      </w:pPr>
      <w:rPr>
        <w:rFonts w:hint="default"/>
      </w:rPr>
    </w:lvl>
    <w:lvl w:ilvl="5">
      <w:start w:val="1"/>
      <w:numFmt w:val="bullet"/>
      <w:lvlText w:val="•"/>
      <w:lvlJc w:val="left"/>
      <w:pPr>
        <w:ind w:left="4373" w:hanging="389"/>
      </w:pPr>
      <w:rPr>
        <w:rFonts w:hint="default"/>
      </w:rPr>
    </w:lvl>
    <w:lvl w:ilvl="6">
      <w:start w:val="1"/>
      <w:numFmt w:val="bullet"/>
      <w:lvlText w:val="•"/>
      <w:lvlJc w:val="left"/>
      <w:pPr>
        <w:ind w:left="5471" w:hanging="389"/>
      </w:pPr>
      <w:rPr>
        <w:rFonts w:hint="default"/>
      </w:rPr>
    </w:lvl>
    <w:lvl w:ilvl="7">
      <w:start w:val="1"/>
      <w:numFmt w:val="bullet"/>
      <w:lvlText w:val="•"/>
      <w:lvlJc w:val="left"/>
      <w:pPr>
        <w:ind w:left="6569" w:hanging="389"/>
      </w:pPr>
      <w:rPr>
        <w:rFonts w:hint="default"/>
      </w:rPr>
    </w:lvl>
    <w:lvl w:ilvl="8">
      <w:start w:val="1"/>
      <w:numFmt w:val="bullet"/>
      <w:lvlText w:val="•"/>
      <w:lvlJc w:val="left"/>
      <w:pPr>
        <w:ind w:left="7667" w:hanging="389"/>
      </w:pPr>
      <w:rPr>
        <w:rFonts w:hint="default"/>
      </w:rPr>
    </w:lvl>
  </w:abstractNum>
  <w:abstractNum w:abstractNumId="33" w15:restartNumberingAfterBreak="0">
    <w:nsid w:val="5D1818CD"/>
    <w:multiLevelType w:val="hybridMultilevel"/>
    <w:tmpl w:val="36A02738"/>
    <w:lvl w:ilvl="0" w:tplc="C5D88B88">
      <w:start w:val="1"/>
      <w:numFmt w:val="bullet"/>
      <w:lvlText w:val=""/>
      <w:lvlJc w:val="left"/>
      <w:pPr>
        <w:tabs>
          <w:tab w:val="num" w:pos="1428"/>
        </w:tabs>
        <w:ind w:left="1428"/>
      </w:pPr>
      <w:rPr>
        <w:rFonts w:ascii="Symbol" w:hAnsi="Symbol" w:cs="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cs="Wingdings" w:hint="default"/>
      </w:rPr>
    </w:lvl>
    <w:lvl w:ilvl="3" w:tplc="04190001">
      <w:start w:val="1"/>
      <w:numFmt w:val="bullet"/>
      <w:lvlText w:val=""/>
      <w:lvlJc w:val="left"/>
      <w:pPr>
        <w:tabs>
          <w:tab w:val="num" w:pos="3588"/>
        </w:tabs>
        <w:ind w:left="3588" w:hanging="360"/>
      </w:pPr>
      <w:rPr>
        <w:rFonts w:ascii="Symbol" w:hAnsi="Symbol" w:cs="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cs="Wingdings" w:hint="default"/>
      </w:rPr>
    </w:lvl>
    <w:lvl w:ilvl="6" w:tplc="04190001">
      <w:start w:val="1"/>
      <w:numFmt w:val="bullet"/>
      <w:lvlText w:val=""/>
      <w:lvlJc w:val="left"/>
      <w:pPr>
        <w:tabs>
          <w:tab w:val="num" w:pos="5748"/>
        </w:tabs>
        <w:ind w:left="5748" w:hanging="360"/>
      </w:pPr>
      <w:rPr>
        <w:rFonts w:ascii="Symbol" w:hAnsi="Symbol" w:cs="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cs="Wingdings" w:hint="default"/>
      </w:rPr>
    </w:lvl>
  </w:abstractNum>
  <w:abstractNum w:abstractNumId="34" w15:restartNumberingAfterBreak="0">
    <w:nsid w:val="5FF461BD"/>
    <w:multiLevelType w:val="hybridMultilevel"/>
    <w:tmpl w:val="D60E5CC4"/>
    <w:lvl w:ilvl="0" w:tplc="529A6DDA">
      <w:start w:val="1"/>
      <w:numFmt w:val="bullet"/>
      <w:lvlText w:val="–"/>
      <w:lvlJc w:val="left"/>
      <w:pPr>
        <w:ind w:left="118" w:hanging="221"/>
      </w:pPr>
      <w:rPr>
        <w:rFonts w:ascii="Times New Roman" w:eastAsia="Times New Roman" w:hAnsi="Times New Roman" w:hint="default"/>
        <w:sz w:val="24"/>
        <w:szCs w:val="24"/>
      </w:rPr>
    </w:lvl>
    <w:lvl w:ilvl="1" w:tplc="E4923A3C">
      <w:start w:val="1"/>
      <w:numFmt w:val="bullet"/>
      <w:lvlText w:val="•"/>
      <w:lvlJc w:val="left"/>
      <w:pPr>
        <w:ind w:left="1093" w:hanging="221"/>
      </w:pPr>
      <w:rPr>
        <w:rFonts w:hint="default"/>
      </w:rPr>
    </w:lvl>
    <w:lvl w:ilvl="2" w:tplc="623AC436">
      <w:start w:val="1"/>
      <w:numFmt w:val="bullet"/>
      <w:lvlText w:val="•"/>
      <w:lvlJc w:val="left"/>
      <w:pPr>
        <w:ind w:left="2067" w:hanging="221"/>
      </w:pPr>
      <w:rPr>
        <w:rFonts w:hint="default"/>
      </w:rPr>
    </w:lvl>
    <w:lvl w:ilvl="3" w:tplc="FFF633AC">
      <w:start w:val="1"/>
      <w:numFmt w:val="bullet"/>
      <w:lvlText w:val="•"/>
      <w:lvlJc w:val="left"/>
      <w:pPr>
        <w:ind w:left="3042" w:hanging="221"/>
      </w:pPr>
      <w:rPr>
        <w:rFonts w:hint="default"/>
      </w:rPr>
    </w:lvl>
    <w:lvl w:ilvl="4" w:tplc="DEB8C626">
      <w:start w:val="1"/>
      <w:numFmt w:val="bullet"/>
      <w:lvlText w:val="•"/>
      <w:lvlJc w:val="left"/>
      <w:pPr>
        <w:ind w:left="4016" w:hanging="221"/>
      </w:pPr>
      <w:rPr>
        <w:rFonts w:hint="default"/>
      </w:rPr>
    </w:lvl>
    <w:lvl w:ilvl="5" w:tplc="4284306E">
      <w:start w:val="1"/>
      <w:numFmt w:val="bullet"/>
      <w:lvlText w:val="•"/>
      <w:lvlJc w:val="left"/>
      <w:pPr>
        <w:ind w:left="4991" w:hanging="221"/>
      </w:pPr>
      <w:rPr>
        <w:rFonts w:hint="default"/>
      </w:rPr>
    </w:lvl>
    <w:lvl w:ilvl="6" w:tplc="600660EA">
      <w:start w:val="1"/>
      <w:numFmt w:val="bullet"/>
      <w:lvlText w:val="•"/>
      <w:lvlJc w:val="left"/>
      <w:pPr>
        <w:ind w:left="5965" w:hanging="221"/>
      </w:pPr>
      <w:rPr>
        <w:rFonts w:hint="default"/>
      </w:rPr>
    </w:lvl>
    <w:lvl w:ilvl="7" w:tplc="4BF2FB40">
      <w:start w:val="1"/>
      <w:numFmt w:val="bullet"/>
      <w:lvlText w:val="•"/>
      <w:lvlJc w:val="left"/>
      <w:pPr>
        <w:ind w:left="6940" w:hanging="221"/>
      </w:pPr>
      <w:rPr>
        <w:rFonts w:hint="default"/>
      </w:rPr>
    </w:lvl>
    <w:lvl w:ilvl="8" w:tplc="86D0538A">
      <w:start w:val="1"/>
      <w:numFmt w:val="bullet"/>
      <w:lvlText w:val="•"/>
      <w:lvlJc w:val="left"/>
      <w:pPr>
        <w:ind w:left="7914" w:hanging="221"/>
      </w:pPr>
      <w:rPr>
        <w:rFonts w:hint="default"/>
      </w:rPr>
    </w:lvl>
  </w:abstractNum>
  <w:abstractNum w:abstractNumId="35" w15:restartNumberingAfterBreak="0">
    <w:nsid w:val="64AD18FD"/>
    <w:multiLevelType w:val="multilevel"/>
    <w:tmpl w:val="AC585FB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6" w15:restartNumberingAfterBreak="0">
    <w:nsid w:val="686B1D5F"/>
    <w:multiLevelType w:val="hybridMultilevel"/>
    <w:tmpl w:val="0546BA9E"/>
    <w:lvl w:ilvl="0" w:tplc="CECAB456">
      <w:start w:val="1"/>
      <w:numFmt w:val="bullet"/>
      <w:lvlText w:val="–"/>
      <w:lvlJc w:val="left"/>
      <w:pPr>
        <w:ind w:left="118" w:hanging="221"/>
      </w:pPr>
      <w:rPr>
        <w:rFonts w:ascii="Times New Roman" w:eastAsia="Times New Roman" w:hAnsi="Times New Roman" w:hint="default"/>
        <w:sz w:val="24"/>
        <w:szCs w:val="24"/>
      </w:rPr>
    </w:lvl>
    <w:lvl w:ilvl="1" w:tplc="ECD8AD74">
      <w:start w:val="1"/>
      <w:numFmt w:val="bullet"/>
      <w:lvlText w:val="•"/>
      <w:lvlJc w:val="left"/>
      <w:pPr>
        <w:ind w:left="1065" w:hanging="221"/>
      </w:pPr>
      <w:rPr>
        <w:rFonts w:hint="default"/>
      </w:rPr>
    </w:lvl>
    <w:lvl w:ilvl="2" w:tplc="DA326DF0">
      <w:start w:val="1"/>
      <w:numFmt w:val="bullet"/>
      <w:lvlText w:val="•"/>
      <w:lvlJc w:val="left"/>
      <w:pPr>
        <w:ind w:left="2011" w:hanging="221"/>
      </w:pPr>
      <w:rPr>
        <w:rFonts w:hint="default"/>
      </w:rPr>
    </w:lvl>
    <w:lvl w:ilvl="3" w:tplc="EFB0E94A">
      <w:start w:val="1"/>
      <w:numFmt w:val="bullet"/>
      <w:lvlText w:val="•"/>
      <w:lvlJc w:val="left"/>
      <w:pPr>
        <w:ind w:left="2958" w:hanging="221"/>
      </w:pPr>
      <w:rPr>
        <w:rFonts w:hint="default"/>
      </w:rPr>
    </w:lvl>
    <w:lvl w:ilvl="4" w:tplc="5F94139E">
      <w:start w:val="1"/>
      <w:numFmt w:val="bullet"/>
      <w:lvlText w:val="•"/>
      <w:lvlJc w:val="left"/>
      <w:pPr>
        <w:ind w:left="3904" w:hanging="221"/>
      </w:pPr>
      <w:rPr>
        <w:rFonts w:hint="default"/>
      </w:rPr>
    </w:lvl>
    <w:lvl w:ilvl="5" w:tplc="0B424B52">
      <w:start w:val="1"/>
      <w:numFmt w:val="bullet"/>
      <w:lvlText w:val="•"/>
      <w:lvlJc w:val="left"/>
      <w:pPr>
        <w:ind w:left="4851" w:hanging="221"/>
      </w:pPr>
      <w:rPr>
        <w:rFonts w:hint="default"/>
      </w:rPr>
    </w:lvl>
    <w:lvl w:ilvl="6" w:tplc="D864F07C">
      <w:start w:val="1"/>
      <w:numFmt w:val="bullet"/>
      <w:lvlText w:val="•"/>
      <w:lvlJc w:val="left"/>
      <w:pPr>
        <w:ind w:left="5797" w:hanging="221"/>
      </w:pPr>
      <w:rPr>
        <w:rFonts w:hint="default"/>
      </w:rPr>
    </w:lvl>
    <w:lvl w:ilvl="7" w:tplc="82685800">
      <w:start w:val="1"/>
      <w:numFmt w:val="bullet"/>
      <w:lvlText w:val="•"/>
      <w:lvlJc w:val="left"/>
      <w:pPr>
        <w:ind w:left="6744" w:hanging="221"/>
      </w:pPr>
      <w:rPr>
        <w:rFonts w:hint="default"/>
      </w:rPr>
    </w:lvl>
    <w:lvl w:ilvl="8" w:tplc="5CD023FC">
      <w:start w:val="1"/>
      <w:numFmt w:val="bullet"/>
      <w:lvlText w:val="•"/>
      <w:lvlJc w:val="left"/>
      <w:pPr>
        <w:ind w:left="7690" w:hanging="221"/>
      </w:pPr>
      <w:rPr>
        <w:rFonts w:hint="default"/>
      </w:rPr>
    </w:lvl>
  </w:abstractNum>
  <w:abstractNum w:abstractNumId="37" w15:restartNumberingAfterBreak="0">
    <w:nsid w:val="69A82CDF"/>
    <w:multiLevelType w:val="multilevel"/>
    <w:tmpl w:val="979E1896"/>
    <w:lvl w:ilvl="0">
      <w:start w:val="9"/>
      <w:numFmt w:val="decimal"/>
      <w:lvlText w:val="%1"/>
      <w:lvlJc w:val="left"/>
      <w:pPr>
        <w:ind w:left="916" w:hanging="212"/>
      </w:pPr>
      <w:rPr>
        <w:rFonts w:ascii="Times New Roman" w:eastAsia="Times New Roman" w:hAnsi="Times New Roman" w:hint="default"/>
        <w:b/>
        <w:bCs/>
        <w:w w:val="99"/>
        <w:sz w:val="28"/>
        <w:szCs w:val="28"/>
      </w:rPr>
    </w:lvl>
    <w:lvl w:ilvl="1">
      <w:start w:val="1"/>
      <w:numFmt w:val="decimal"/>
      <w:lvlText w:val="%1.%2"/>
      <w:lvlJc w:val="left"/>
      <w:pPr>
        <w:ind w:left="1099" w:hanging="394"/>
      </w:pPr>
      <w:rPr>
        <w:rFonts w:ascii="Times New Roman" w:eastAsia="Times New Roman" w:hAnsi="Times New Roman" w:hint="default"/>
        <w:b/>
        <w:bCs/>
        <w:w w:val="99"/>
        <w:sz w:val="26"/>
        <w:szCs w:val="26"/>
      </w:rPr>
    </w:lvl>
    <w:lvl w:ilvl="2">
      <w:start w:val="1"/>
      <w:numFmt w:val="bullet"/>
      <w:lvlText w:val="•"/>
      <w:lvlJc w:val="left"/>
      <w:pPr>
        <w:ind w:left="2079" w:hanging="394"/>
      </w:pPr>
      <w:rPr>
        <w:rFonts w:hint="default"/>
      </w:rPr>
    </w:lvl>
    <w:lvl w:ilvl="3">
      <w:start w:val="1"/>
      <w:numFmt w:val="bullet"/>
      <w:lvlText w:val="•"/>
      <w:lvlJc w:val="left"/>
      <w:pPr>
        <w:ind w:left="3060" w:hanging="394"/>
      </w:pPr>
      <w:rPr>
        <w:rFonts w:hint="default"/>
      </w:rPr>
    </w:lvl>
    <w:lvl w:ilvl="4">
      <w:start w:val="1"/>
      <w:numFmt w:val="bullet"/>
      <w:lvlText w:val="•"/>
      <w:lvlJc w:val="left"/>
      <w:pPr>
        <w:ind w:left="4040" w:hanging="394"/>
      </w:pPr>
      <w:rPr>
        <w:rFonts w:hint="default"/>
      </w:rPr>
    </w:lvl>
    <w:lvl w:ilvl="5">
      <w:start w:val="1"/>
      <w:numFmt w:val="bullet"/>
      <w:lvlText w:val="•"/>
      <w:lvlJc w:val="left"/>
      <w:pPr>
        <w:ind w:left="5021" w:hanging="394"/>
      </w:pPr>
      <w:rPr>
        <w:rFonts w:hint="default"/>
      </w:rPr>
    </w:lvl>
    <w:lvl w:ilvl="6">
      <w:start w:val="1"/>
      <w:numFmt w:val="bullet"/>
      <w:lvlText w:val="•"/>
      <w:lvlJc w:val="left"/>
      <w:pPr>
        <w:ind w:left="6001" w:hanging="394"/>
      </w:pPr>
      <w:rPr>
        <w:rFonts w:hint="default"/>
      </w:rPr>
    </w:lvl>
    <w:lvl w:ilvl="7">
      <w:start w:val="1"/>
      <w:numFmt w:val="bullet"/>
      <w:lvlText w:val="•"/>
      <w:lvlJc w:val="left"/>
      <w:pPr>
        <w:ind w:left="6982" w:hanging="394"/>
      </w:pPr>
      <w:rPr>
        <w:rFonts w:hint="default"/>
      </w:rPr>
    </w:lvl>
    <w:lvl w:ilvl="8">
      <w:start w:val="1"/>
      <w:numFmt w:val="bullet"/>
      <w:lvlText w:val="•"/>
      <w:lvlJc w:val="left"/>
      <w:pPr>
        <w:ind w:left="7962" w:hanging="394"/>
      </w:pPr>
      <w:rPr>
        <w:rFonts w:hint="default"/>
      </w:rPr>
    </w:lvl>
  </w:abstractNum>
  <w:abstractNum w:abstractNumId="38" w15:restartNumberingAfterBreak="0">
    <w:nsid w:val="6D1752C8"/>
    <w:multiLevelType w:val="hybridMultilevel"/>
    <w:tmpl w:val="64B4EC88"/>
    <w:lvl w:ilvl="0" w:tplc="59DA7094">
      <w:start w:val="14"/>
      <w:numFmt w:val="bullet"/>
      <w:lvlText w:val="–"/>
      <w:lvlJc w:val="left"/>
      <w:pPr>
        <w:ind w:left="720" w:hanging="360"/>
      </w:pPr>
      <w:rPr>
        <w:rFonts w:ascii="Times New Roman" w:eastAsia="Calibri" w:hAnsi="Times New Roman" w:cs="Times New Roman" w:hint="default"/>
      </w:rPr>
    </w:lvl>
    <w:lvl w:ilvl="1" w:tplc="04230003" w:tentative="1">
      <w:start w:val="1"/>
      <w:numFmt w:val="bullet"/>
      <w:lvlText w:val="o"/>
      <w:lvlJc w:val="left"/>
      <w:pPr>
        <w:ind w:left="1440" w:hanging="360"/>
      </w:pPr>
      <w:rPr>
        <w:rFonts w:ascii="Courier New" w:hAnsi="Courier New" w:cs="Courier New" w:hint="default"/>
      </w:rPr>
    </w:lvl>
    <w:lvl w:ilvl="2" w:tplc="04230005" w:tentative="1">
      <w:start w:val="1"/>
      <w:numFmt w:val="bullet"/>
      <w:lvlText w:val=""/>
      <w:lvlJc w:val="left"/>
      <w:pPr>
        <w:ind w:left="2160" w:hanging="360"/>
      </w:pPr>
      <w:rPr>
        <w:rFonts w:ascii="Wingdings" w:hAnsi="Wingdings" w:hint="default"/>
      </w:rPr>
    </w:lvl>
    <w:lvl w:ilvl="3" w:tplc="04230001" w:tentative="1">
      <w:start w:val="1"/>
      <w:numFmt w:val="bullet"/>
      <w:lvlText w:val=""/>
      <w:lvlJc w:val="left"/>
      <w:pPr>
        <w:ind w:left="2880" w:hanging="360"/>
      </w:pPr>
      <w:rPr>
        <w:rFonts w:ascii="Symbol" w:hAnsi="Symbol" w:hint="default"/>
      </w:rPr>
    </w:lvl>
    <w:lvl w:ilvl="4" w:tplc="04230003" w:tentative="1">
      <w:start w:val="1"/>
      <w:numFmt w:val="bullet"/>
      <w:lvlText w:val="o"/>
      <w:lvlJc w:val="left"/>
      <w:pPr>
        <w:ind w:left="3600" w:hanging="360"/>
      </w:pPr>
      <w:rPr>
        <w:rFonts w:ascii="Courier New" w:hAnsi="Courier New" w:cs="Courier New" w:hint="default"/>
      </w:rPr>
    </w:lvl>
    <w:lvl w:ilvl="5" w:tplc="04230005" w:tentative="1">
      <w:start w:val="1"/>
      <w:numFmt w:val="bullet"/>
      <w:lvlText w:val=""/>
      <w:lvlJc w:val="left"/>
      <w:pPr>
        <w:ind w:left="4320" w:hanging="360"/>
      </w:pPr>
      <w:rPr>
        <w:rFonts w:ascii="Wingdings" w:hAnsi="Wingdings" w:hint="default"/>
      </w:rPr>
    </w:lvl>
    <w:lvl w:ilvl="6" w:tplc="04230001" w:tentative="1">
      <w:start w:val="1"/>
      <w:numFmt w:val="bullet"/>
      <w:lvlText w:val=""/>
      <w:lvlJc w:val="left"/>
      <w:pPr>
        <w:ind w:left="5040" w:hanging="360"/>
      </w:pPr>
      <w:rPr>
        <w:rFonts w:ascii="Symbol" w:hAnsi="Symbol" w:hint="default"/>
      </w:rPr>
    </w:lvl>
    <w:lvl w:ilvl="7" w:tplc="04230003" w:tentative="1">
      <w:start w:val="1"/>
      <w:numFmt w:val="bullet"/>
      <w:lvlText w:val="o"/>
      <w:lvlJc w:val="left"/>
      <w:pPr>
        <w:ind w:left="5760" w:hanging="360"/>
      </w:pPr>
      <w:rPr>
        <w:rFonts w:ascii="Courier New" w:hAnsi="Courier New" w:cs="Courier New" w:hint="default"/>
      </w:rPr>
    </w:lvl>
    <w:lvl w:ilvl="8" w:tplc="04230005" w:tentative="1">
      <w:start w:val="1"/>
      <w:numFmt w:val="bullet"/>
      <w:lvlText w:val=""/>
      <w:lvlJc w:val="left"/>
      <w:pPr>
        <w:ind w:left="6480" w:hanging="360"/>
      </w:pPr>
      <w:rPr>
        <w:rFonts w:ascii="Wingdings" w:hAnsi="Wingdings" w:hint="default"/>
      </w:rPr>
    </w:lvl>
  </w:abstractNum>
  <w:abstractNum w:abstractNumId="39" w15:restartNumberingAfterBreak="0">
    <w:nsid w:val="6F9D1818"/>
    <w:multiLevelType w:val="hybridMultilevel"/>
    <w:tmpl w:val="1416F680"/>
    <w:lvl w:ilvl="0" w:tplc="04190001">
      <w:start w:val="1"/>
      <w:numFmt w:val="bullet"/>
      <w:lvlText w:val=""/>
      <w:lvlJc w:val="left"/>
      <w:pPr>
        <w:ind w:left="1353" w:hanging="360"/>
      </w:pPr>
      <w:rPr>
        <w:rFonts w:ascii="Symbol" w:hAnsi="Symbol" w:cs="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cs="Wingdings" w:hint="default"/>
      </w:rPr>
    </w:lvl>
    <w:lvl w:ilvl="3" w:tplc="04190001">
      <w:start w:val="1"/>
      <w:numFmt w:val="bullet"/>
      <w:lvlText w:val=""/>
      <w:lvlJc w:val="left"/>
      <w:pPr>
        <w:ind w:left="3228" w:hanging="360"/>
      </w:pPr>
      <w:rPr>
        <w:rFonts w:ascii="Symbol" w:hAnsi="Symbol" w:cs="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cs="Wingdings" w:hint="default"/>
      </w:rPr>
    </w:lvl>
    <w:lvl w:ilvl="6" w:tplc="04190001">
      <w:start w:val="1"/>
      <w:numFmt w:val="bullet"/>
      <w:lvlText w:val=""/>
      <w:lvlJc w:val="left"/>
      <w:pPr>
        <w:ind w:left="5388" w:hanging="360"/>
      </w:pPr>
      <w:rPr>
        <w:rFonts w:ascii="Symbol" w:hAnsi="Symbol" w:cs="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cs="Wingdings" w:hint="default"/>
      </w:rPr>
    </w:lvl>
  </w:abstractNum>
  <w:abstractNum w:abstractNumId="40" w15:restartNumberingAfterBreak="0">
    <w:nsid w:val="7E6E2544"/>
    <w:multiLevelType w:val="hybridMultilevel"/>
    <w:tmpl w:val="96B887D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31"/>
  </w:num>
  <w:num w:numId="2">
    <w:abstractNumId w:val="8"/>
  </w:num>
  <w:num w:numId="3">
    <w:abstractNumId w:val="13"/>
  </w:num>
  <w:num w:numId="4">
    <w:abstractNumId w:val="26"/>
  </w:num>
  <w:num w:numId="5">
    <w:abstractNumId w:val="20"/>
  </w:num>
  <w:num w:numId="6">
    <w:abstractNumId w:val="30"/>
  </w:num>
  <w:num w:numId="7">
    <w:abstractNumId w:val="35"/>
  </w:num>
  <w:num w:numId="8">
    <w:abstractNumId w:val="18"/>
  </w:num>
  <w:num w:numId="9">
    <w:abstractNumId w:val="15"/>
  </w:num>
  <w:num w:numId="10">
    <w:abstractNumId w:val="22"/>
  </w:num>
  <w:num w:numId="11">
    <w:abstractNumId w:val="4"/>
  </w:num>
  <w:num w:numId="12">
    <w:abstractNumId w:val="33"/>
  </w:num>
  <w:num w:numId="13">
    <w:abstractNumId w:val="11"/>
  </w:num>
  <w:num w:numId="14">
    <w:abstractNumId w:val="39"/>
  </w:num>
  <w:num w:numId="15">
    <w:abstractNumId w:val="21"/>
  </w:num>
  <w:num w:numId="16">
    <w:abstractNumId w:val="40"/>
  </w:num>
  <w:num w:numId="17">
    <w:abstractNumId w:val="6"/>
  </w:num>
  <w:num w:numId="18">
    <w:abstractNumId w:val="16"/>
  </w:num>
  <w:num w:numId="19">
    <w:abstractNumId w:val="28"/>
  </w:num>
  <w:num w:numId="20">
    <w:abstractNumId w:val="25"/>
  </w:num>
  <w:num w:numId="21">
    <w:abstractNumId w:val="17"/>
  </w:num>
  <w:num w:numId="22">
    <w:abstractNumId w:val="3"/>
  </w:num>
  <w:num w:numId="23">
    <w:abstractNumId w:val="24"/>
  </w:num>
  <w:num w:numId="24">
    <w:abstractNumId w:val="19"/>
  </w:num>
  <w:num w:numId="25">
    <w:abstractNumId w:val="36"/>
  </w:num>
  <w:num w:numId="26">
    <w:abstractNumId w:val="0"/>
  </w:num>
  <w:num w:numId="27">
    <w:abstractNumId w:val="7"/>
  </w:num>
  <w:num w:numId="28">
    <w:abstractNumId w:val="5"/>
  </w:num>
  <w:num w:numId="29">
    <w:abstractNumId w:val="37"/>
  </w:num>
  <w:num w:numId="30">
    <w:abstractNumId w:val="2"/>
  </w:num>
  <w:num w:numId="31">
    <w:abstractNumId w:val="12"/>
  </w:num>
  <w:num w:numId="32">
    <w:abstractNumId w:val="14"/>
  </w:num>
  <w:num w:numId="33">
    <w:abstractNumId w:val="10"/>
  </w:num>
  <w:num w:numId="34">
    <w:abstractNumId w:val="23"/>
  </w:num>
  <w:num w:numId="35">
    <w:abstractNumId w:val="9"/>
  </w:num>
  <w:num w:numId="36">
    <w:abstractNumId w:val="1"/>
  </w:num>
  <w:num w:numId="37">
    <w:abstractNumId w:val="32"/>
  </w:num>
  <w:num w:numId="38">
    <w:abstractNumId w:val="34"/>
  </w:num>
  <w:num w:numId="39">
    <w:abstractNumId w:val="38"/>
  </w:num>
  <w:num w:numId="40">
    <w:abstractNumId w:val="29"/>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08"/>
  <w:hyphenationZone w:val="141"/>
  <w:doNotHyphenateCaps/>
  <w:drawingGridHorizontalSpacing w:val="150"/>
  <w:drawingGridVerticalSpacing w:val="204"/>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E57"/>
    <w:rsid w:val="000008A9"/>
    <w:rsid w:val="00000A8C"/>
    <w:rsid w:val="000016B5"/>
    <w:rsid w:val="000018C5"/>
    <w:rsid w:val="0000200C"/>
    <w:rsid w:val="00003447"/>
    <w:rsid w:val="000042E0"/>
    <w:rsid w:val="00006629"/>
    <w:rsid w:val="00006AC9"/>
    <w:rsid w:val="00010606"/>
    <w:rsid w:val="00010CEE"/>
    <w:rsid w:val="00012869"/>
    <w:rsid w:val="00014049"/>
    <w:rsid w:val="000144F1"/>
    <w:rsid w:val="0001559A"/>
    <w:rsid w:val="00015DE2"/>
    <w:rsid w:val="0001605C"/>
    <w:rsid w:val="00020050"/>
    <w:rsid w:val="0002056A"/>
    <w:rsid w:val="000209ED"/>
    <w:rsid w:val="000210BE"/>
    <w:rsid w:val="00021D95"/>
    <w:rsid w:val="00022712"/>
    <w:rsid w:val="00024586"/>
    <w:rsid w:val="0002517E"/>
    <w:rsid w:val="000256F7"/>
    <w:rsid w:val="00030E97"/>
    <w:rsid w:val="00032359"/>
    <w:rsid w:val="00032547"/>
    <w:rsid w:val="00032E6C"/>
    <w:rsid w:val="0003513A"/>
    <w:rsid w:val="00041A8B"/>
    <w:rsid w:val="00043341"/>
    <w:rsid w:val="00043F9C"/>
    <w:rsid w:val="00044170"/>
    <w:rsid w:val="0004565F"/>
    <w:rsid w:val="00045A49"/>
    <w:rsid w:val="0004649F"/>
    <w:rsid w:val="0004691E"/>
    <w:rsid w:val="00046D32"/>
    <w:rsid w:val="00051076"/>
    <w:rsid w:val="000512E7"/>
    <w:rsid w:val="000537A0"/>
    <w:rsid w:val="000547A3"/>
    <w:rsid w:val="00055C8A"/>
    <w:rsid w:val="00056752"/>
    <w:rsid w:val="00056FBA"/>
    <w:rsid w:val="000574B9"/>
    <w:rsid w:val="00057BAC"/>
    <w:rsid w:val="000601FE"/>
    <w:rsid w:val="00061475"/>
    <w:rsid w:val="00062BCB"/>
    <w:rsid w:val="00063ED2"/>
    <w:rsid w:val="000647DB"/>
    <w:rsid w:val="00064A19"/>
    <w:rsid w:val="0006563F"/>
    <w:rsid w:val="0006785E"/>
    <w:rsid w:val="0007003F"/>
    <w:rsid w:val="00070747"/>
    <w:rsid w:val="00071372"/>
    <w:rsid w:val="000714FC"/>
    <w:rsid w:val="000715FF"/>
    <w:rsid w:val="00072B88"/>
    <w:rsid w:val="00073A41"/>
    <w:rsid w:val="00074696"/>
    <w:rsid w:val="00074BE7"/>
    <w:rsid w:val="00076287"/>
    <w:rsid w:val="000778FD"/>
    <w:rsid w:val="000813BF"/>
    <w:rsid w:val="000823CA"/>
    <w:rsid w:val="0008448A"/>
    <w:rsid w:val="00084842"/>
    <w:rsid w:val="00085B60"/>
    <w:rsid w:val="000860AC"/>
    <w:rsid w:val="000869D8"/>
    <w:rsid w:val="0008780B"/>
    <w:rsid w:val="000935AE"/>
    <w:rsid w:val="00095045"/>
    <w:rsid w:val="000A12BE"/>
    <w:rsid w:val="000A2771"/>
    <w:rsid w:val="000A3230"/>
    <w:rsid w:val="000A355F"/>
    <w:rsid w:val="000A425F"/>
    <w:rsid w:val="000A5AED"/>
    <w:rsid w:val="000A6058"/>
    <w:rsid w:val="000A6156"/>
    <w:rsid w:val="000A6E67"/>
    <w:rsid w:val="000A787B"/>
    <w:rsid w:val="000B0070"/>
    <w:rsid w:val="000B1557"/>
    <w:rsid w:val="000B19F1"/>
    <w:rsid w:val="000B3168"/>
    <w:rsid w:val="000B3DF8"/>
    <w:rsid w:val="000C1B9F"/>
    <w:rsid w:val="000C2006"/>
    <w:rsid w:val="000C282D"/>
    <w:rsid w:val="000C33F2"/>
    <w:rsid w:val="000C3C9E"/>
    <w:rsid w:val="000C3DC2"/>
    <w:rsid w:val="000C4DFE"/>
    <w:rsid w:val="000C67BA"/>
    <w:rsid w:val="000D08B5"/>
    <w:rsid w:val="000D090D"/>
    <w:rsid w:val="000D1467"/>
    <w:rsid w:val="000D16D3"/>
    <w:rsid w:val="000D17C7"/>
    <w:rsid w:val="000D6E2B"/>
    <w:rsid w:val="000E1251"/>
    <w:rsid w:val="000E12C2"/>
    <w:rsid w:val="000E1C68"/>
    <w:rsid w:val="000E2361"/>
    <w:rsid w:val="000E24CE"/>
    <w:rsid w:val="000E388D"/>
    <w:rsid w:val="000E3A56"/>
    <w:rsid w:val="000E42DE"/>
    <w:rsid w:val="000E431E"/>
    <w:rsid w:val="000E5E4C"/>
    <w:rsid w:val="000E6829"/>
    <w:rsid w:val="000E7C89"/>
    <w:rsid w:val="000F3B10"/>
    <w:rsid w:val="000F5B30"/>
    <w:rsid w:val="000F5D2A"/>
    <w:rsid w:val="000F5F7F"/>
    <w:rsid w:val="000F67B1"/>
    <w:rsid w:val="000F7159"/>
    <w:rsid w:val="000F7283"/>
    <w:rsid w:val="000F7545"/>
    <w:rsid w:val="00100192"/>
    <w:rsid w:val="00100A57"/>
    <w:rsid w:val="00102C06"/>
    <w:rsid w:val="0010323D"/>
    <w:rsid w:val="00103ACE"/>
    <w:rsid w:val="001048AE"/>
    <w:rsid w:val="0010689C"/>
    <w:rsid w:val="00106EDE"/>
    <w:rsid w:val="0010714E"/>
    <w:rsid w:val="0011087E"/>
    <w:rsid w:val="00110BF0"/>
    <w:rsid w:val="00113079"/>
    <w:rsid w:val="0011417F"/>
    <w:rsid w:val="00115B97"/>
    <w:rsid w:val="001173F3"/>
    <w:rsid w:val="00117AF6"/>
    <w:rsid w:val="001205AC"/>
    <w:rsid w:val="00121B07"/>
    <w:rsid w:val="00122D8A"/>
    <w:rsid w:val="00122DF7"/>
    <w:rsid w:val="00122F4F"/>
    <w:rsid w:val="001247BA"/>
    <w:rsid w:val="0012486D"/>
    <w:rsid w:val="00124C6C"/>
    <w:rsid w:val="00124FD3"/>
    <w:rsid w:val="001256F4"/>
    <w:rsid w:val="001265F9"/>
    <w:rsid w:val="00126A16"/>
    <w:rsid w:val="00127DFF"/>
    <w:rsid w:val="00131C44"/>
    <w:rsid w:val="00134897"/>
    <w:rsid w:val="00137929"/>
    <w:rsid w:val="00137AF5"/>
    <w:rsid w:val="00141C8D"/>
    <w:rsid w:val="0014200E"/>
    <w:rsid w:val="00143E02"/>
    <w:rsid w:val="00144EE3"/>
    <w:rsid w:val="00145620"/>
    <w:rsid w:val="001505AB"/>
    <w:rsid w:val="00150B93"/>
    <w:rsid w:val="00152180"/>
    <w:rsid w:val="00152D6D"/>
    <w:rsid w:val="0015312A"/>
    <w:rsid w:val="00153A42"/>
    <w:rsid w:val="0015410A"/>
    <w:rsid w:val="00154BFF"/>
    <w:rsid w:val="00155051"/>
    <w:rsid w:val="0015757A"/>
    <w:rsid w:val="0016380D"/>
    <w:rsid w:val="00165971"/>
    <w:rsid w:val="00166BDE"/>
    <w:rsid w:val="00166CE4"/>
    <w:rsid w:val="00167025"/>
    <w:rsid w:val="001722E2"/>
    <w:rsid w:val="00173E3A"/>
    <w:rsid w:val="0017491A"/>
    <w:rsid w:val="001749BA"/>
    <w:rsid w:val="00181505"/>
    <w:rsid w:val="001821E9"/>
    <w:rsid w:val="001821FC"/>
    <w:rsid w:val="00183021"/>
    <w:rsid w:val="00183331"/>
    <w:rsid w:val="00184232"/>
    <w:rsid w:val="0018573A"/>
    <w:rsid w:val="00185B1E"/>
    <w:rsid w:val="00187F88"/>
    <w:rsid w:val="0019087C"/>
    <w:rsid w:val="00195F15"/>
    <w:rsid w:val="00195F77"/>
    <w:rsid w:val="001975F9"/>
    <w:rsid w:val="001A02BE"/>
    <w:rsid w:val="001A075A"/>
    <w:rsid w:val="001A2235"/>
    <w:rsid w:val="001A2D33"/>
    <w:rsid w:val="001A3E54"/>
    <w:rsid w:val="001A4300"/>
    <w:rsid w:val="001A47EF"/>
    <w:rsid w:val="001A53ED"/>
    <w:rsid w:val="001A5D89"/>
    <w:rsid w:val="001A5E23"/>
    <w:rsid w:val="001B0E69"/>
    <w:rsid w:val="001B2EEF"/>
    <w:rsid w:val="001B3235"/>
    <w:rsid w:val="001B4C05"/>
    <w:rsid w:val="001B6A2F"/>
    <w:rsid w:val="001C114C"/>
    <w:rsid w:val="001C2C96"/>
    <w:rsid w:val="001C35B8"/>
    <w:rsid w:val="001C43AE"/>
    <w:rsid w:val="001C7EE1"/>
    <w:rsid w:val="001D0465"/>
    <w:rsid w:val="001D0515"/>
    <w:rsid w:val="001D10F1"/>
    <w:rsid w:val="001D185C"/>
    <w:rsid w:val="001D333E"/>
    <w:rsid w:val="001D3BFC"/>
    <w:rsid w:val="001D47ED"/>
    <w:rsid w:val="001D5CA4"/>
    <w:rsid w:val="001D6BCE"/>
    <w:rsid w:val="001E164D"/>
    <w:rsid w:val="001E2870"/>
    <w:rsid w:val="001E3267"/>
    <w:rsid w:val="001E40F5"/>
    <w:rsid w:val="001E41F2"/>
    <w:rsid w:val="001E4253"/>
    <w:rsid w:val="001E428D"/>
    <w:rsid w:val="001E57F7"/>
    <w:rsid w:val="001E5AC3"/>
    <w:rsid w:val="001E6730"/>
    <w:rsid w:val="001E6B7D"/>
    <w:rsid w:val="001E6E9C"/>
    <w:rsid w:val="001E7A2C"/>
    <w:rsid w:val="001E7B97"/>
    <w:rsid w:val="001F1F14"/>
    <w:rsid w:val="001F2D59"/>
    <w:rsid w:val="001F2ED4"/>
    <w:rsid w:val="001F3254"/>
    <w:rsid w:val="001F370D"/>
    <w:rsid w:val="001F3D44"/>
    <w:rsid w:val="001F42E2"/>
    <w:rsid w:val="001F5822"/>
    <w:rsid w:val="001F786F"/>
    <w:rsid w:val="0020085A"/>
    <w:rsid w:val="00201DE2"/>
    <w:rsid w:val="0020499D"/>
    <w:rsid w:val="00212603"/>
    <w:rsid w:val="00215731"/>
    <w:rsid w:val="00216837"/>
    <w:rsid w:val="002172A3"/>
    <w:rsid w:val="00223254"/>
    <w:rsid w:val="002238DA"/>
    <w:rsid w:val="002239E9"/>
    <w:rsid w:val="002245E2"/>
    <w:rsid w:val="00225142"/>
    <w:rsid w:val="00225759"/>
    <w:rsid w:val="002259DE"/>
    <w:rsid w:val="002263AE"/>
    <w:rsid w:val="002276FE"/>
    <w:rsid w:val="00227AC9"/>
    <w:rsid w:val="00230EAA"/>
    <w:rsid w:val="00231326"/>
    <w:rsid w:val="00232980"/>
    <w:rsid w:val="00232D28"/>
    <w:rsid w:val="00232F7E"/>
    <w:rsid w:val="00233068"/>
    <w:rsid w:val="0023441C"/>
    <w:rsid w:val="002349DE"/>
    <w:rsid w:val="002363E9"/>
    <w:rsid w:val="00236DE9"/>
    <w:rsid w:val="0023766E"/>
    <w:rsid w:val="0023769D"/>
    <w:rsid w:val="00237AA1"/>
    <w:rsid w:val="00237D3D"/>
    <w:rsid w:val="00241650"/>
    <w:rsid w:val="00243CDE"/>
    <w:rsid w:val="00244E66"/>
    <w:rsid w:val="0024649A"/>
    <w:rsid w:val="002477CB"/>
    <w:rsid w:val="00250388"/>
    <w:rsid w:val="002512FA"/>
    <w:rsid w:val="0025208F"/>
    <w:rsid w:val="002535A5"/>
    <w:rsid w:val="0025493B"/>
    <w:rsid w:val="00256935"/>
    <w:rsid w:val="00256C10"/>
    <w:rsid w:val="00256D0E"/>
    <w:rsid w:val="00256E85"/>
    <w:rsid w:val="00257DCB"/>
    <w:rsid w:val="00257FE1"/>
    <w:rsid w:val="00260871"/>
    <w:rsid w:val="00260D4C"/>
    <w:rsid w:val="00262BCB"/>
    <w:rsid w:val="00263CE6"/>
    <w:rsid w:val="00263EE0"/>
    <w:rsid w:val="00265CFE"/>
    <w:rsid w:val="00266312"/>
    <w:rsid w:val="002665AB"/>
    <w:rsid w:val="00267716"/>
    <w:rsid w:val="00267C1D"/>
    <w:rsid w:val="00270A3A"/>
    <w:rsid w:val="00270EEE"/>
    <w:rsid w:val="0027425B"/>
    <w:rsid w:val="0027458B"/>
    <w:rsid w:val="00275390"/>
    <w:rsid w:val="0027659E"/>
    <w:rsid w:val="002769C5"/>
    <w:rsid w:val="00276A63"/>
    <w:rsid w:val="00277816"/>
    <w:rsid w:val="00280098"/>
    <w:rsid w:val="00281293"/>
    <w:rsid w:val="00281B74"/>
    <w:rsid w:val="002825A9"/>
    <w:rsid w:val="002846F5"/>
    <w:rsid w:val="0028475B"/>
    <w:rsid w:val="00285419"/>
    <w:rsid w:val="002857A8"/>
    <w:rsid w:val="0028614B"/>
    <w:rsid w:val="00286D44"/>
    <w:rsid w:val="002905EE"/>
    <w:rsid w:val="00292293"/>
    <w:rsid w:val="00297103"/>
    <w:rsid w:val="002A0407"/>
    <w:rsid w:val="002A06A2"/>
    <w:rsid w:val="002A45BC"/>
    <w:rsid w:val="002A5D19"/>
    <w:rsid w:val="002A63B9"/>
    <w:rsid w:val="002B1108"/>
    <w:rsid w:val="002B2259"/>
    <w:rsid w:val="002B2AC9"/>
    <w:rsid w:val="002B3E87"/>
    <w:rsid w:val="002B5B79"/>
    <w:rsid w:val="002B72B4"/>
    <w:rsid w:val="002C0316"/>
    <w:rsid w:val="002C0989"/>
    <w:rsid w:val="002C0B7A"/>
    <w:rsid w:val="002C1619"/>
    <w:rsid w:val="002C3351"/>
    <w:rsid w:val="002C4D0A"/>
    <w:rsid w:val="002C72AD"/>
    <w:rsid w:val="002C738A"/>
    <w:rsid w:val="002D0266"/>
    <w:rsid w:val="002D1349"/>
    <w:rsid w:val="002D1E2B"/>
    <w:rsid w:val="002D201A"/>
    <w:rsid w:val="002D2A74"/>
    <w:rsid w:val="002D365D"/>
    <w:rsid w:val="002D5B1A"/>
    <w:rsid w:val="002D5E96"/>
    <w:rsid w:val="002D65F0"/>
    <w:rsid w:val="002D6897"/>
    <w:rsid w:val="002D721B"/>
    <w:rsid w:val="002E1624"/>
    <w:rsid w:val="002E165D"/>
    <w:rsid w:val="002E2D7B"/>
    <w:rsid w:val="002E3525"/>
    <w:rsid w:val="002E479F"/>
    <w:rsid w:val="002E4B4B"/>
    <w:rsid w:val="002E5230"/>
    <w:rsid w:val="002E7100"/>
    <w:rsid w:val="002F15AB"/>
    <w:rsid w:val="002F2CDB"/>
    <w:rsid w:val="002F3926"/>
    <w:rsid w:val="002F39C3"/>
    <w:rsid w:val="002F7ABF"/>
    <w:rsid w:val="00300238"/>
    <w:rsid w:val="00301BD5"/>
    <w:rsid w:val="003024ED"/>
    <w:rsid w:val="0030419F"/>
    <w:rsid w:val="00304C9D"/>
    <w:rsid w:val="00304ED7"/>
    <w:rsid w:val="00305748"/>
    <w:rsid w:val="00305E72"/>
    <w:rsid w:val="00306D4B"/>
    <w:rsid w:val="00307A89"/>
    <w:rsid w:val="003104B5"/>
    <w:rsid w:val="00310A03"/>
    <w:rsid w:val="00312E83"/>
    <w:rsid w:val="00313CDD"/>
    <w:rsid w:val="00315688"/>
    <w:rsid w:val="003158F8"/>
    <w:rsid w:val="00317963"/>
    <w:rsid w:val="00317EDB"/>
    <w:rsid w:val="00317FC3"/>
    <w:rsid w:val="00320BC5"/>
    <w:rsid w:val="0032178B"/>
    <w:rsid w:val="003227B8"/>
    <w:rsid w:val="00322A1E"/>
    <w:rsid w:val="00323AF7"/>
    <w:rsid w:val="00324328"/>
    <w:rsid w:val="00325FD7"/>
    <w:rsid w:val="00326BE9"/>
    <w:rsid w:val="00331D26"/>
    <w:rsid w:val="0033238B"/>
    <w:rsid w:val="00333596"/>
    <w:rsid w:val="00333FF9"/>
    <w:rsid w:val="003343EC"/>
    <w:rsid w:val="0033514B"/>
    <w:rsid w:val="00335186"/>
    <w:rsid w:val="003354FE"/>
    <w:rsid w:val="00336292"/>
    <w:rsid w:val="00337124"/>
    <w:rsid w:val="003412FA"/>
    <w:rsid w:val="003415EC"/>
    <w:rsid w:val="00341681"/>
    <w:rsid w:val="00343788"/>
    <w:rsid w:val="00344555"/>
    <w:rsid w:val="003445A1"/>
    <w:rsid w:val="0034629A"/>
    <w:rsid w:val="003468AF"/>
    <w:rsid w:val="00347683"/>
    <w:rsid w:val="00352584"/>
    <w:rsid w:val="003528D5"/>
    <w:rsid w:val="00353006"/>
    <w:rsid w:val="00355868"/>
    <w:rsid w:val="00360066"/>
    <w:rsid w:val="00360243"/>
    <w:rsid w:val="00360C2B"/>
    <w:rsid w:val="0036111B"/>
    <w:rsid w:val="00361442"/>
    <w:rsid w:val="00361826"/>
    <w:rsid w:val="003623A6"/>
    <w:rsid w:val="00362631"/>
    <w:rsid w:val="0036393D"/>
    <w:rsid w:val="00363AD5"/>
    <w:rsid w:val="00364D07"/>
    <w:rsid w:val="0037022B"/>
    <w:rsid w:val="003737F4"/>
    <w:rsid w:val="003763B9"/>
    <w:rsid w:val="00376F2C"/>
    <w:rsid w:val="00380437"/>
    <w:rsid w:val="003818F2"/>
    <w:rsid w:val="00381D77"/>
    <w:rsid w:val="00382514"/>
    <w:rsid w:val="00382677"/>
    <w:rsid w:val="003839F8"/>
    <w:rsid w:val="00385041"/>
    <w:rsid w:val="00386487"/>
    <w:rsid w:val="00390B4B"/>
    <w:rsid w:val="003913E1"/>
    <w:rsid w:val="003915A6"/>
    <w:rsid w:val="00392442"/>
    <w:rsid w:val="003928EB"/>
    <w:rsid w:val="003938A0"/>
    <w:rsid w:val="003945C4"/>
    <w:rsid w:val="00395050"/>
    <w:rsid w:val="0039591B"/>
    <w:rsid w:val="003961B7"/>
    <w:rsid w:val="00396F21"/>
    <w:rsid w:val="0039736D"/>
    <w:rsid w:val="00397E2A"/>
    <w:rsid w:val="00397FCE"/>
    <w:rsid w:val="003A155B"/>
    <w:rsid w:val="003A16B9"/>
    <w:rsid w:val="003A280B"/>
    <w:rsid w:val="003A3621"/>
    <w:rsid w:val="003A4531"/>
    <w:rsid w:val="003A60A4"/>
    <w:rsid w:val="003A641C"/>
    <w:rsid w:val="003B0220"/>
    <w:rsid w:val="003B09DB"/>
    <w:rsid w:val="003B0CE2"/>
    <w:rsid w:val="003B0F55"/>
    <w:rsid w:val="003B12B0"/>
    <w:rsid w:val="003B2D68"/>
    <w:rsid w:val="003B5205"/>
    <w:rsid w:val="003B5F69"/>
    <w:rsid w:val="003C3969"/>
    <w:rsid w:val="003C4024"/>
    <w:rsid w:val="003C5154"/>
    <w:rsid w:val="003C52FD"/>
    <w:rsid w:val="003C60EC"/>
    <w:rsid w:val="003D2DBA"/>
    <w:rsid w:val="003D3265"/>
    <w:rsid w:val="003D34DC"/>
    <w:rsid w:val="003D41A4"/>
    <w:rsid w:val="003D55D7"/>
    <w:rsid w:val="003D5A3F"/>
    <w:rsid w:val="003D7974"/>
    <w:rsid w:val="003E2713"/>
    <w:rsid w:val="003E2A52"/>
    <w:rsid w:val="003E3795"/>
    <w:rsid w:val="003E7610"/>
    <w:rsid w:val="003E7713"/>
    <w:rsid w:val="003F04BB"/>
    <w:rsid w:val="003F2657"/>
    <w:rsid w:val="003F4A9E"/>
    <w:rsid w:val="003F5E9B"/>
    <w:rsid w:val="003F6213"/>
    <w:rsid w:val="003F6DED"/>
    <w:rsid w:val="003F7DF7"/>
    <w:rsid w:val="00400541"/>
    <w:rsid w:val="004006AE"/>
    <w:rsid w:val="00400F22"/>
    <w:rsid w:val="00401AE4"/>
    <w:rsid w:val="0040239D"/>
    <w:rsid w:val="004024B7"/>
    <w:rsid w:val="00402F37"/>
    <w:rsid w:val="00403B5C"/>
    <w:rsid w:val="00405C34"/>
    <w:rsid w:val="004117CA"/>
    <w:rsid w:val="00412FC0"/>
    <w:rsid w:val="00413075"/>
    <w:rsid w:val="00414819"/>
    <w:rsid w:val="0041740E"/>
    <w:rsid w:val="0042124F"/>
    <w:rsid w:val="00421B5A"/>
    <w:rsid w:val="00424FAA"/>
    <w:rsid w:val="0042565F"/>
    <w:rsid w:val="004274EC"/>
    <w:rsid w:val="00431283"/>
    <w:rsid w:val="00432682"/>
    <w:rsid w:val="0043369D"/>
    <w:rsid w:val="00434DB8"/>
    <w:rsid w:val="004352F5"/>
    <w:rsid w:val="00435AB2"/>
    <w:rsid w:val="00435ACC"/>
    <w:rsid w:val="004363A4"/>
    <w:rsid w:val="00441153"/>
    <w:rsid w:val="004434C9"/>
    <w:rsid w:val="00443C0E"/>
    <w:rsid w:val="004446A6"/>
    <w:rsid w:val="00444F6F"/>
    <w:rsid w:val="0044624F"/>
    <w:rsid w:val="00446304"/>
    <w:rsid w:val="00446ECD"/>
    <w:rsid w:val="004509AE"/>
    <w:rsid w:val="00451111"/>
    <w:rsid w:val="0045292E"/>
    <w:rsid w:val="00453F9E"/>
    <w:rsid w:val="004548AA"/>
    <w:rsid w:val="004564C2"/>
    <w:rsid w:val="00460F2E"/>
    <w:rsid w:val="00462F36"/>
    <w:rsid w:val="00463022"/>
    <w:rsid w:val="004634C8"/>
    <w:rsid w:val="004658B9"/>
    <w:rsid w:val="0046646E"/>
    <w:rsid w:val="004713F5"/>
    <w:rsid w:val="00473A7B"/>
    <w:rsid w:val="0047543A"/>
    <w:rsid w:val="0047650F"/>
    <w:rsid w:val="0047754F"/>
    <w:rsid w:val="00482290"/>
    <w:rsid w:val="004828FE"/>
    <w:rsid w:val="004834C4"/>
    <w:rsid w:val="00491286"/>
    <w:rsid w:val="004926EF"/>
    <w:rsid w:val="004931DC"/>
    <w:rsid w:val="00493534"/>
    <w:rsid w:val="00494DD6"/>
    <w:rsid w:val="004958A5"/>
    <w:rsid w:val="004A1C71"/>
    <w:rsid w:val="004A1F52"/>
    <w:rsid w:val="004A2E15"/>
    <w:rsid w:val="004A3156"/>
    <w:rsid w:val="004A36D6"/>
    <w:rsid w:val="004A3703"/>
    <w:rsid w:val="004A3AF5"/>
    <w:rsid w:val="004A4084"/>
    <w:rsid w:val="004A6978"/>
    <w:rsid w:val="004A75DD"/>
    <w:rsid w:val="004A7D33"/>
    <w:rsid w:val="004A7F79"/>
    <w:rsid w:val="004B160B"/>
    <w:rsid w:val="004B39D4"/>
    <w:rsid w:val="004B4AE4"/>
    <w:rsid w:val="004B4AFC"/>
    <w:rsid w:val="004B654E"/>
    <w:rsid w:val="004C0187"/>
    <w:rsid w:val="004C0744"/>
    <w:rsid w:val="004C22D9"/>
    <w:rsid w:val="004C2979"/>
    <w:rsid w:val="004C3897"/>
    <w:rsid w:val="004C4A15"/>
    <w:rsid w:val="004C4D30"/>
    <w:rsid w:val="004C7D3D"/>
    <w:rsid w:val="004D1286"/>
    <w:rsid w:val="004D1AD9"/>
    <w:rsid w:val="004D4E8B"/>
    <w:rsid w:val="004D5696"/>
    <w:rsid w:val="004D5792"/>
    <w:rsid w:val="004D6713"/>
    <w:rsid w:val="004D70A6"/>
    <w:rsid w:val="004D7F79"/>
    <w:rsid w:val="004E1C56"/>
    <w:rsid w:val="004E29A1"/>
    <w:rsid w:val="004E550C"/>
    <w:rsid w:val="004E5874"/>
    <w:rsid w:val="004E6AE0"/>
    <w:rsid w:val="004E6CE7"/>
    <w:rsid w:val="004E7531"/>
    <w:rsid w:val="004E79FA"/>
    <w:rsid w:val="004F1223"/>
    <w:rsid w:val="004F79B5"/>
    <w:rsid w:val="00500113"/>
    <w:rsid w:val="005034EB"/>
    <w:rsid w:val="0050401D"/>
    <w:rsid w:val="00513125"/>
    <w:rsid w:val="00513147"/>
    <w:rsid w:val="0051597E"/>
    <w:rsid w:val="00515DD3"/>
    <w:rsid w:val="005164AC"/>
    <w:rsid w:val="00517149"/>
    <w:rsid w:val="00517727"/>
    <w:rsid w:val="00517F0E"/>
    <w:rsid w:val="005200C1"/>
    <w:rsid w:val="00520ABA"/>
    <w:rsid w:val="0052208C"/>
    <w:rsid w:val="005224EC"/>
    <w:rsid w:val="00524BA0"/>
    <w:rsid w:val="00530D04"/>
    <w:rsid w:val="0053313C"/>
    <w:rsid w:val="00533782"/>
    <w:rsid w:val="00534CFB"/>
    <w:rsid w:val="00535CB3"/>
    <w:rsid w:val="005405BE"/>
    <w:rsid w:val="00541C53"/>
    <w:rsid w:val="00541E0B"/>
    <w:rsid w:val="0054216F"/>
    <w:rsid w:val="00542719"/>
    <w:rsid w:val="0054280C"/>
    <w:rsid w:val="00546C6C"/>
    <w:rsid w:val="00547DDA"/>
    <w:rsid w:val="00552486"/>
    <w:rsid w:val="00561548"/>
    <w:rsid w:val="00562769"/>
    <w:rsid w:val="0056501A"/>
    <w:rsid w:val="00565126"/>
    <w:rsid w:val="00565C99"/>
    <w:rsid w:val="0056617E"/>
    <w:rsid w:val="005661B6"/>
    <w:rsid w:val="00567AD3"/>
    <w:rsid w:val="005716F3"/>
    <w:rsid w:val="00571AAC"/>
    <w:rsid w:val="005729A8"/>
    <w:rsid w:val="00575AA9"/>
    <w:rsid w:val="00580165"/>
    <w:rsid w:val="00581A62"/>
    <w:rsid w:val="00582D40"/>
    <w:rsid w:val="00584D0E"/>
    <w:rsid w:val="005858B3"/>
    <w:rsid w:val="00586096"/>
    <w:rsid w:val="00586453"/>
    <w:rsid w:val="00587DEC"/>
    <w:rsid w:val="005901C1"/>
    <w:rsid w:val="005909EA"/>
    <w:rsid w:val="0059187B"/>
    <w:rsid w:val="00592C6E"/>
    <w:rsid w:val="005930E0"/>
    <w:rsid w:val="00593BFF"/>
    <w:rsid w:val="00594E49"/>
    <w:rsid w:val="005966EC"/>
    <w:rsid w:val="005A4888"/>
    <w:rsid w:val="005A6A1C"/>
    <w:rsid w:val="005A7299"/>
    <w:rsid w:val="005B0158"/>
    <w:rsid w:val="005B474A"/>
    <w:rsid w:val="005B5D28"/>
    <w:rsid w:val="005B7C9C"/>
    <w:rsid w:val="005C156C"/>
    <w:rsid w:val="005C26E5"/>
    <w:rsid w:val="005C28D3"/>
    <w:rsid w:val="005C3D3E"/>
    <w:rsid w:val="005C4BAC"/>
    <w:rsid w:val="005C7321"/>
    <w:rsid w:val="005C744A"/>
    <w:rsid w:val="005C7D1F"/>
    <w:rsid w:val="005D2314"/>
    <w:rsid w:val="005D71B8"/>
    <w:rsid w:val="005D76E4"/>
    <w:rsid w:val="005D7777"/>
    <w:rsid w:val="005D7D94"/>
    <w:rsid w:val="005E0EFB"/>
    <w:rsid w:val="005E2A2B"/>
    <w:rsid w:val="005E30FD"/>
    <w:rsid w:val="005E43BD"/>
    <w:rsid w:val="005E4E49"/>
    <w:rsid w:val="005E4EE6"/>
    <w:rsid w:val="005E4FA5"/>
    <w:rsid w:val="005F3860"/>
    <w:rsid w:val="005F432B"/>
    <w:rsid w:val="005F4540"/>
    <w:rsid w:val="005F4E31"/>
    <w:rsid w:val="0060049A"/>
    <w:rsid w:val="006024A1"/>
    <w:rsid w:val="00604A97"/>
    <w:rsid w:val="00604E11"/>
    <w:rsid w:val="0060527C"/>
    <w:rsid w:val="00606B6C"/>
    <w:rsid w:val="00606E8A"/>
    <w:rsid w:val="006077E6"/>
    <w:rsid w:val="0061020D"/>
    <w:rsid w:val="00612FD1"/>
    <w:rsid w:val="00613B81"/>
    <w:rsid w:val="00613B91"/>
    <w:rsid w:val="006141F5"/>
    <w:rsid w:val="00614F5A"/>
    <w:rsid w:val="00615806"/>
    <w:rsid w:val="00616A2A"/>
    <w:rsid w:val="00616BC8"/>
    <w:rsid w:val="00616C14"/>
    <w:rsid w:val="006179B4"/>
    <w:rsid w:val="00617EA6"/>
    <w:rsid w:val="00622D50"/>
    <w:rsid w:val="006232A9"/>
    <w:rsid w:val="00624C03"/>
    <w:rsid w:val="0062551F"/>
    <w:rsid w:val="0062692D"/>
    <w:rsid w:val="00631D37"/>
    <w:rsid w:val="00631F24"/>
    <w:rsid w:val="006328CD"/>
    <w:rsid w:val="00632FCF"/>
    <w:rsid w:val="00633D50"/>
    <w:rsid w:val="006366EA"/>
    <w:rsid w:val="00636D19"/>
    <w:rsid w:val="00637476"/>
    <w:rsid w:val="0064270F"/>
    <w:rsid w:val="00642804"/>
    <w:rsid w:val="00642FF4"/>
    <w:rsid w:val="006455E4"/>
    <w:rsid w:val="00646795"/>
    <w:rsid w:val="00650F65"/>
    <w:rsid w:val="0065299E"/>
    <w:rsid w:val="0065330D"/>
    <w:rsid w:val="006540E8"/>
    <w:rsid w:val="0065615E"/>
    <w:rsid w:val="006569D0"/>
    <w:rsid w:val="00657CFD"/>
    <w:rsid w:val="006624A7"/>
    <w:rsid w:val="0066490C"/>
    <w:rsid w:val="006659F3"/>
    <w:rsid w:val="006660CD"/>
    <w:rsid w:val="00666216"/>
    <w:rsid w:val="0066680D"/>
    <w:rsid w:val="006676A2"/>
    <w:rsid w:val="00672296"/>
    <w:rsid w:val="006722C4"/>
    <w:rsid w:val="00673076"/>
    <w:rsid w:val="00674385"/>
    <w:rsid w:val="0067470B"/>
    <w:rsid w:val="00674A2F"/>
    <w:rsid w:val="00674E6D"/>
    <w:rsid w:val="00676DA6"/>
    <w:rsid w:val="006801B4"/>
    <w:rsid w:val="00682081"/>
    <w:rsid w:val="006820A7"/>
    <w:rsid w:val="00682702"/>
    <w:rsid w:val="00687688"/>
    <w:rsid w:val="00687EFF"/>
    <w:rsid w:val="006916B8"/>
    <w:rsid w:val="00695D04"/>
    <w:rsid w:val="00695E0F"/>
    <w:rsid w:val="00696373"/>
    <w:rsid w:val="00696882"/>
    <w:rsid w:val="0069737C"/>
    <w:rsid w:val="006A0594"/>
    <w:rsid w:val="006A0A74"/>
    <w:rsid w:val="006A17E8"/>
    <w:rsid w:val="006A2256"/>
    <w:rsid w:val="006A2759"/>
    <w:rsid w:val="006A2C1C"/>
    <w:rsid w:val="006A3697"/>
    <w:rsid w:val="006A430E"/>
    <w:rsid w:val="006A4B68"/>
    <w:rsid w:val="006A4EB4"/>
    <w:rsid w:val="006A77F3"/>
    <w:rsid w:val="006A7E2F"/>
    <w:rsid w:val="006B08C5"/>
    <w:rsid w:val="006B3510"/>
    <w:rsid w:val="006B3BD1"/>
    <w:rsid w:val="006B4372"/>
    <w:rsid w:val="006B5DF7"/>
    <w:rsid w:val="006B75DF"/>
    <w:rsid w:val="006B7936"/>
    <w:rsid w:val="006C0283"/>
    <w:rsid w:val="006C19DB"/>
    <w:rsid w:val="006C2A4F"/>
    <w:rsid w:val="006C444E"/>
    <w:rsid w:val="006C79E0"/>
    <w:rsid w:val="006D01AD"/>
    <w:rsid w:val="006D19AC"/>
    <w:rsid w:val="006D295D"/>
    <w:rsid w:val="006D4E4C"/>
    <w:rsid w:val="006D51C4"/>
    <w:rsid w:val="006D76A6"/>
    <w:rsid w:val="006E055F"/>
    <w:rsid w:val="006E77DF"/>
    <w:rsid w:val="006E7A3F"/>
    <w:rsid w:val="006F0279"/>
    <w:rsid w:val="006F03CC"/>
    <w:rsid w:val="006F19A9"/>
    <w:rsid w:val="006F3C3A"/>
    <w:rsid w:val="006F3E43"/>
    <w:rsid w:val="006F4673"/>
    <w:rsid w:val="006F5692"/>
    <w:rsid w:val="006F6050"/>
    <w:rsid w:val="006F676D"/>
    <w:rsid w:val="006F6B77"/>
    <w:rsid w:val="006F7682"/>
    <w:rsid w:val="00700F0C"/>
    <w:rsid w:val="00703593"/>
    <w:rsid w:val="00703E96"/>
    <w:rsid w:val="0070484E"/>
    <w:rsid w:val="00705186"/>
    <w:rsid w:val="007054A4"/>
    <w:rsid w:val="00706CC1"/>
    <w:rsid w:val="007078AB"/>
    <w:rsid w:val="00707A70"/>
    <w:rsid w:val="00710F2B"/>
    <w:rsid w:val="00711616"/>
    <w:rsid w:val="00712E32"/>
    <w:rsid w:val="00715AF0"/>
    <w:rsid w:val="00717220"/>
    <w:rsid w:val="00717B38"/>
    <w:rsid w:val="00717E2E"/>
    <w:rsid w:val="00720032"/>
    <w:rsid w:val="00722FA3"/>
    <w:rsid w:val="00724CAD"/>
    <w:rsid w:val="00724F3F"/>
    <w:rsid w:val="00725465"/>
    <w:rsid w:val="00726C41"/>
    <w:rsid w:val="00730CCB"/>
    <w:rsid w:val="00734D3B"/>
    <w:rsid w:val="007419A8"/>
    <w:rsid w:val="00741EAD"/>
    <w:rsid w:val="00745C2B"/>
    <w:rsid w:val="007502CD"/>
    <w:rsid w:val="00752E13"/>
    <w:rsid w:val="007530C8"/>
    <w:rsid w:val="00753E04"/>
    <w:rsid w:val="00754E04"/>
    <w:rsid w:val="00755B9E"/>
    <w:rsid w:val="0075705C"/>
    <w:rsid w:val="0076006B"/>
    <w:rsid w:val="0076095D"/>
    <w:rsid w:val="00760F56"/>
    <w:rsid w:val="00761B2F"/>
    <w:rsid w:val="00763796"/>
    <w:rsid w:val="00763EAB"/>
    <w:rsid w:val="00764535"/>
    <w:rsid w:val="00770812"/>
    <w:rsid w:val="0077168F"/>
    <w:rsid w:val="00771FD0"/>
    <w:rsid w:val="007725AA"/>
    <w:rsid w:val="00772896"/>
    <w:rsid w:val="00772E61"/>
    <w:rsid w:val="00773007"/>
    <w:rsid w:val="0077380B"/>
    <w:rsid w:val="007752A9"/>
    <w:rsid w:val="00775FA2"/>
    <w:rsid w:val="00776556"/>
    <w:rsid w:val="0078186E"/>
    <w:rsid w:val="00783B91"/>
    <w:rsid w:val="00784271"/>
    <w:rsid w:val="00784887"/>
    <w:rsid w:val="0078645C"/>
    <w:rsid w:val="00787E9A"/>
    <w:rsid w:val="007903FB"/>
    <w:rsid w:val="0079184E"/>
    <w:rsid w:val="00792C2C"/>
    <w:rsid w:val="007930C3"/>
    <w:rsid w:val="007934EC"/>
    <w:rsid w:val="0079468C"/>
    <w:rsid w:val="007947A1"/>
    <w:rsid w:val="007955AF"/>
    <w:rsid w:val="007955BB"/>
    <w:rsid w:val="00795BAF"/>
    <w:rsid w:val="007975FF"/>
    <w:rsid w:val="00797F6C"/>
    <w:rsid w:val="007A069E"/>
    <w:rsid w:val="007A0BB0"/>
    <w:rsid w:val="007A1095"/>
    <w:rsid w:val="007A134A"/>
    <w:rsid w:val="007A33F7"/>
    <w:rsid w:val="007A72E2"/>
    <w:rsid w:val="007A7510"/>
    <w:rsid w:val="007B0251"/>
    <w:rsid w:val="007B0618"/>
    <w:rsid w:val="007B135F"/>
    <w:rsid w:val="007B3CF7"/>
    <w:rsid w:val="007B3DBE"/>
    <w:rsid w:val="007B5616"/>
    <w:rsid w:val="007B7D0B"/>
    <w:rsid w:val="007C0562"/>
    <w:rsid w:val="007C26AA"/>
    <w:rsid w:val="007C3F5A"/>
    <w:rsid w:val="007C6CBF"/>
    <w:rsid w:val="007D165D"/>
    <w:rsid w:val="007D1D18"/>
    <w:rsid w:val="007D21C9"/>
    <w:rsid w:val="007D2B45"/>
    <w:rsid w:val="007D2DD5"/>
    <w:rsid w:val="007D2FE9"/>
    <w:rsid w:val="007D41E2"/>
    <w:rsid w:val="007D532E"/>
    <w:rsid w:val="007D73B5"/>
    <w:rsid w:val="007D744F"/>
    <w:rsid w:val="007E02F7"/>
    <w:rsid w:val="007E194A"/>
    <w:rsid w:val="007E2FE4"/>
    <w:rsid w:val="007E34C9"/>
    <w:rsid w:val="007E3E90"/>
    <w:rsid w:val="007E4336"/>
    <w:rsid w:val="007E4E4A"/>
    <w:rsid w:val="007F006C"/>
    <w:rsid w:val="007F0502"/>
    <w:rsid w:val="007F2DB5"/>
    <w:rsid w:val="007F3DEE"/>
    <w:rsid w:val="007F44CE"/>
    <w:rsid w:val="007F510C"/>
    <w:rsid w:val="00801A9B"/>
    <w:rsid w:val="00801CF7"/>
    <w:rsid w:val="008026CB"/>
    <w:rsid w:val="008052BC"/>
    <w:rsid w:val="00807C22"/>
    <w:rsid w:val="00812724"/>
    <w:rsid w:val="00813922"/>
    <w:rsid w:val="00813EA6"/>
    <w:rsid w:val="0081438C"/>
    <w:rsid w:val="008145C5"/>
    <w:rsid w:val="00814666"/>
    <w:rsid w:val="00816ABF"/>
    <w:rsid w:val="008174FB"/>
    <w:rsid w:val="00823EEA"/>
    <w:rsid w:val="00824235"/>
    <w:rsid w:val="008243C7"/>
    <w:rsid w:val="00824811"/>
    <w:rsid w:val="00825183"/>
    <w:rsid w:val="008253B7"/>
    <w:rsid w:val="00825B15"/>
    <w:rsid w:val="00833B1B"/>
    <w:rsid w:val="00834315"/>
    <w:rsid w:val="00834819"/>
    <w:rsid w:val="008348F8"/>
    <w:rsid w:val="008360F3"/>
    <w:rsid w:val="008361C4"/>
    <w:rsid w:val="00841EFD"/>
    <w:rsid w:val="00841FAF"/>
    <w:rsid w:val="0084280F"/>
    <w:rsid w:val="008430B3"/>
    <w:rsid w:val="008435A6"/>
    <w:rsid w:val="008452DF"/>
    <w:rsid w:val="00845AD2"/>
    <w:rsid w:val="00845B60"/>
    <w:rsid w:val="008514FF"/>
    <w:rsid w:val="00852EC6"/>
    <w:rsid w:val="00854E2F"/>
    <w:rsid w:val="00855060"/>
    <w:rsid w:val="00855AE2"/>
    <w:rsid w:val="00855D2D"/>
    <w:rsid w:val="00861531"/>
    <w:rsid w:val="008618B5"/>
    <w:rsid w:val="00862C8B"/>
    <w:rsid w:val="00864B07"/>
    <w:rsid w:val="00864B10"/>
    <w:rsid w:val="00867AD6"/>
    <w:rsid w:val="00871463"/>
    <w:rsid w:val="00872247"/>
    <w:rsid w:val="00872B35"/>
    <w:rsid w:val="00872DB3"/>
    <w:rsid w:val="00874695"/>
    <w:rsid w:val="00875409"/>
    <w:rsid w:val="00875533"/>
    <w:rsid w:val="0087592F"/>
    <w:rsid w:val="00875BBE"/>
    <w:rsid w:val="0087730C"/>
    <w:rsid w:val="00877AD4"/>
    <w:rsid w:val="00877CF9"/>
    <w:rsid w:val="00882CF5"/>
    <w:rsid w:val="0088340F"/>
    <w:rsid w:val="00883B4F"/>
    <w:rsid w:val="00885124"/>
    <w:rsid w:val="00885A4D"/>
    <w:rsid w:val="00886373"/>
    <w:rsid w:val="00886E4F"/>
    <w:rsid w:val="00887144"/>
    <w:rsid w:val="00887925"/>
    <w:rsid w:val="0089013D"/>
    <w:rsid w:val="00890CE6"/>
    <w:rsid w:val="00890E62"/>
    <w:rsid w:val="00891193"/>
    <w:rsid w:val="00892EE4"/>
    <w:rsid w:val="0089309E"/>
    <w:rsid w:val="0089313E"/>
    <w:rsid w:val="0089349F"/>
    <w:rsid w:val="008959C2"/>
    <w:rsid w:val="00896794"/>
    <w:rsid w:val="008971D2"/>
    <w:rsid w:val="008A080A"/>
    <w:rsid w:val="008A1BB8"/>
    <w:rsid w:val="008A1D84"/>
    <w:rsid w:val="008A7C06"/>
    <w:rsid w:val="008A7C40"/>
    <w:rsid w:val="008B6F06"/>
    <w:rsid w:val="008B747C"/>
    <w:rsid w:val="008C040B"/>
    <w:rsid w:val="008C25E4"/>
    <w:rsid w:val="008C3AB8"/>
    <w:rsid w:val="008C4157"/>
    <w:rsid w:val="008C4C1E"/>
    <w:rsid w:val="008C5E47"/>
    <w:rsid w:val="008D115D"/>
    <w:rsid w:val="008D30E9"/>
    <w:rsid w:val="008D3742"/>
    <w:rsid w:val="008D4DC3"/>
    <w:rsid w:val="008D6671"/>
    <w:rsid w:val="008D712D"/>
    <w:rsid w:val="008D7785"/>
    <w:rsid w:val="008E2AB8"/>
    <w:rsid w:val="008E41C4"/>
    <w:rsid w:val="008E4E3F"/>
    <w:rsid w:val="008E52B1"/>
    <w:rsid w:val="008F04B6"/>
    <w:rsid w:val="008F095C"/>
    <w:rsid w:val="008F4988"/>
    <w:rsid w:val="008F4A46"/>
    <w:rsid w:val="008F7D46"/>
    <w:rsid w:val="00900017"/>
    <w:rsid w:val="009030C0"/>
    <w:rsid w:val="00903557"/>
    <w:rsid w:val="00906067"/>
    <w:rsid w:val="00906391"/>
    <w:rsid w:val="00907176"/>
    <w:rsid w:val="00910D0C"/>
    <w:rsid w:val="00911B0C"/>
    <w:rsid w:val="00912226"/>
    <w:rsid w:val="00914214"/>
    <w:rsid w:val="00914D01"/>
    <w:rsid w:val="00917165"/>
    <w:rsid w:val="0092052C"/>
    <w:rsid w:val="009213AC"/>
    <w:rsid w:val="00922523"/>
    <w:rsid w:val="00922658"/>
    <w:rsid w:val="00922933"/>
    <w:rsid w:val="0092403B"/>
    <w:rsid w:val="0092515B"/>
    <w:rsid w:val="0092536B"/>
    <w:rsid w:val="00930445"/>
    <w:rsid w:val="00930D6F"/>
    <w:rsid w:val="00932DDE"/>
    <w:rsid w:val="0093348C"/>
    <w:rsid w:val="00935218"/>
    <w:rsid w:val="00943106"/>
    <w:rsid w:val="009446A5"/>
    <w:rsid w:val="009457D7"/>
    <w:rsid w:val="00945F41"/>
    <w:rsid w:val="009468BA"/>
    <w:rsid w:val="00951416"/>
    <w:rsid w:val="009543D9"/>
    <w:rsid w:val="009579BB"/>
    <w:rsid w:val="009605AF"/>
    <w:rsid w:val="009622ED"/>
    <w:rsid w:val="00963669"/>
    <w:rsid w:val="009646AF"/>
    <w:rsid w:val="00965937"/>
    <w:rsid w:val="0096650F"/>
    <w:rsid w:val="0096783B"/>
    <w:rsid w:val="00967F96"/>
    <w:rsid w:val="0097089D"/>
    <w:rsid w:val="0097101B"/>
    <w:rsid w:val="009717A6"/>
    <w:rsid w:val="0097264A"/>
    <w:rsid w:val="0097385D"/>
    <w:rsid w:val="00974C72"/>
    <w:rsid w:val="00975D5D"/>
    <w:rsid w:val="00977B9D"/>
    <w:rsid w:val="009805FA"/>
    <w:rsid w:val="00983C55"/>
    <w:rsid w:val="0098445B"/>
    <w:rsid w:val="00985136"/>
    <w:rsid w:val="009901FB"/>
    <w:rsid w:val="00990E72"/>
    <w:rsid w:val="009950DB"/>
    <w:rsid w:val="009953AB"/>
    <w:rsid w:val="00996FC8"/>
    <w:rsid w:val="0099720B"/>
    <w:rsid w:val="009A0AF5"/>
    <w:rsid w:val="009A1498"/>
    <w:rsid w:val="009A1AB9"/>
    <w:rsid w:val="009A3977"/>
    <w:rsid w:val="009A4C8F"/>
    <w:rsid w:val="009A5089"/>
    <w:rsid w:val="009A610E"/>
    <w:rsid w:val="009A746C"/>
    <w:rsid w:val="009B2039"/>
    <w:rsid w:val="009B3B9D"/>
    <w:rsid w:val="009B5D16"/>
    <w:rsid w:val="009C0E20"/>
    <w:rsid w:val="009C1FB2"/>
    <w:rsid w:val="009C2F1C"/>
    <w:rsid w:val="009C4178"/>
    <w:rsid w:val="009C4E15"/>
    <w:rsid w:val="009C71A1"/>
    <w:rsid w:val="009C7919"/>
    <w:rsid w:val="009D0D6C"/>
    <w:rsid w:val="009D11D4"/>
    <w:rsid w:val="009D335C"/>
    <w:rsid w:val="009D3C0F"/>
    <w:rsid w:val="009D54E6"/>
    <w:rsid w:val="009D675C"/>
    <w:rsid w:val="009D694B"/>
    <w:rsid w:val="009E0462"/>
    <w:rsid w:val="009E196C"/>
    <w:rsid w:val="009E1D19"/>
    <w:rsid w:val="009E466D"/>
    <w:rsid w:val="009E4C47"/>
    <w:rsid w:val="009E5509"/>
    <w:rsid w:val="009E63DA"/>
    <w:rsid w:val="009E6A35"/>
    <w:rsid w:val="009E748D"/>
    <w:rsid w:val="009E7C9B"/>
    <w:rsid w:val="009F1D6B"/>
    <w:rsid w:val="009F2896"/>
    <w:rsid w:val="009F32B5"/>
    <w:rsid w:val="009F5D96"/>
    <w:rsid w:val="00A0133A"/>
    <w:rsid w:val="00A04194"/>
    <w:rsid w:val="00A07741"/>
    <w:rsid w:val="00A07F8F"/>
    <w:rsid w:val="00A10B8A"/>
    <w:rsid w:val="00A10ED1"/>
    <w:rsid w:val="00A11610"/>
    <w:rsid w:val="00A125AB"/>
    <w:rsid w:val="00A1567D"/>
    <w:rsid w:val="00A16491"/>
    <w:rsid w:val="00A16B5E"/>
    <w:rsid w:val="00A17675"/>
    <w:rsid w:val="00A22BDB"/>
    <w:rsid w:val="00A25EED"/>
    <w:rsid w:val="00A2694B"/>
    <w:rsid w:val="00A26AAA"/>
    <w:rsid w:val="00A276DF"/>
    <w:rsid w:val="00A3146A"/>
    <w:rsid w:val="00A31D07"/>
    <w:rsid w:val="00A32BDB"/>
    <w:rsid w:val="00A32FF5"/>
    <w:rsid w:val="00A335B7"/>
    <w:rsid w:val="00A36375"/>
    <w:rsid w:val="00A36967"/>
    <w:rsid w:val="00A37BD7"/>
    <w:rsid w:val="00A37E57"/>
    <w:rsid w:val="00A402A6"/>
    <w:rsid w:val="00A41E27"/>
    <w:rsid w:val="00A43F50"/>
    <w:rsid w:val="00A45B1F"/>
    <w:rsid w:val="00A45F66"/>
    <w:rsid w:val="00A460FE"/>
    <w:rsid w:val="00A464F8"/>
    <w:rsid w:val="00A473FF"/>
    <w:rsid w:val="00A47A66"/>
    <w:rsid w:val="00A47B41"/>
    <w:rsid w:val="00A5061B"/>
    <w:rsid w:val="00A50746"/>
    <w:rsid w:val="00A51895"/>
    <w:rsid w:val="00A51A4F"/>
    <w:rsid w:val="00A51DCF"/>
    <w:rsid w:val="00A53904"/>
    <w:rsid w:val="00A53A05"/>
    <w:rsid w:val="00A53E63"/>
    <w:rsid w:val="00A53F20"/>
    <w:rsid w:val="00A55B8B"/>
    <w:rsid w:val="00A5637A"/>
    <w:rsid w:val="00A5689B"/>
    <w:rsid w:val="00A579D0"/>
    <w:rsid w:val="00A60BA7"/>
    <w:rsid w:val="00A62479"/>
    <w:rsid w:val="00A648EF"/>
    <w:rsid w:val="00A65E3F"/>
    <w:rsid w:val="00A67DCC"/>
    <w:rsid w:val="00A72082"/>
    <w:rsid w:val="00A736A6"/>
    <w:rsid w:val="00A73D6C"/>
    <w:rsid w:val="00A74BA1"/>
    <w:rsid w:val="00A75AF2"/>
    <w:rsid w:val="00A75DA5"/>
    <w:rsid w:val="00A76B45"/>
    <w:rsid w:val="00A76E1A"/>
    <w:rsid w:val="00A7721A"/>
    <w:rsid w:val="00A777DA"/>
    <w:rsid w:val="00A81056"/>
    <w:rsid w:val="00A82EA0"/>
    <w:rsid w:val="00A82EFD"/>
    <w:rsid w:val="00A83AB3"/>
    <w:rsid w:val="00A84627"/>
    <w:rsid w:val="00A84F89"/>
    <w:rsid w:val="00A85178"/>
    <w:rsid w:val="00A854BA"/>
    <w:rsid w:val="00A85CF6"/>
    <w:rsid w:val="00A90CEB"/>
    <w:rsid w:val="00A911E7"/>
    <w:rsid w:val="00A93FCD"/>
    <w:rsid w:val="00A957C7"/>
    <w:rsid w:val="00A95A37"/>
    <w:rsid w:val="00AA0DC3"/>
    <w:rsid w:val="00AA1A2D"/>
    <w:rsid w:val="00AA1B54"/>
    <w:rsid w:val="00AA2CEE"/>
    <w:rsid w:val="00AA2F4C"/>
    <w:rsid w:val="00AA42B0"/>
    <w:rsid w:val="00AA50EA"/>
    <w:rsid w:val="00AA521F"/>
    <w:rsid w:val="00AA5F25"/>
    <w:rsid w:val="00AA79EB"/>
    <w:rsid w:val="00AA7E94"/>
    <w:rsid w:val="00AB4F32"/>
    <w:rsid w:val="00AB533C"/>
    <w:rsid w:val="00AB5AE1"/>
    <w:rsid w:val="00AB6C7B"/>
    <w:rsid w:val="00AC0623"/>
    <w:rsid w:val="00AC0DD2"/>
    <w:rsid w:val="00AC1372"/>
    <w:rsid w:val="00AC1501"/>
    <w:rsid w:val="00AC17DA"/>
    <w:rsid w:val="00AC1ABF"/>
    <w:rsid w:val="00AC1DD4"/>
    <w:rsid w:val="00AC2492"/>
    <w:rsid w:val="00AC2A4D"/>
    <w:rsid w:val="00AC5788"/>
    <w:rsid w:val="00AC7228"/>
    <w:rsid w:val="00AD1B10"/>
    <w:rsid w:val="00AD45BD"/>
    <w:rsid w:val="00AD5482"/>
    <w:rsid w:val="00AD6245"/>
    <w:rsid w:val="00AD713B"/>
    <w:rsid w:val="00AD7BDF"/>
    <w:rsid w:val="00AE1A9C"/>
    <w:rsid w:val="00AE23F5"/>
    <w:rsid w:val="00AE3503"/>
    <w:rsid w:val="00AE5A01"/>
    <w:rsid w:val="00AE699A"/>
    <w:rsid w:val="00AE74D9"/>
    <w:rsid w:val="00AE7E52"/>
    <w:rsid w:val="00AF0C7F"/>
    <w:rsid w:val="00AF311A"/>
    <w:rsid w:val="00AF31B3"/>
    <w:rsid w:val="00AF460D"/>
    <w:rsid w:val="00AF59B3"/>
    <w:rsid w:val="00AF794E"/>
    <w:rsid w:val="00B00DB2"/>
    <w:rsid w:val="00B026B4"/>
    <w:rsid w:val="00B029B6"/>
    <w:rsid w:val="00B044F3"/>
    <w:rsid w:val="00B06E2A"/>
    <w:rsid w:val="00B07B97"/>
    <w:rsid w:val="00B110EB"/>
    <w:rsid w:val="00B116DD"/>
    <w:rsid w:val="00B12B53"/>
    <w:rsid w:val="00B12C5A"/>
    <w:rsid w:val="00B13D25"/>
    <w:rsid w:val="00B147E0"/>
    <w:rsid w:val="00B15252"/>
    <w:rsid w:val="00B16111"/>
    <w:rsid w:val="00B164EB"/>
    <w:rsid w:val="00B16CC3"/>
    <w:rsid w:val="00B17236"/>
    <w:rsid w:val="00B21229"/>
    <w:rsid w:val="00B2259F"/>
    <w:rsid w:val="00B22A5A"/>
    <w:rsid w:val="00B23C01"/>
    <w:rsid w:val="00B241AE"/>
    <w:rsid w:val="00B261C8"/>
    <w:rsid w:val="00B3068E"/>
    <w:rsid w:val="00B307E8"/>
    <w:rsid w:val="00B30FE5"/>
    <w:rsid w:val="00B31818"/>
    <w:rsid w:val="00B32630"/>
    <w:rsid w:val="00B326D7"/>
    <w:rsid w:val="00B40035"/>
    <w:rsid w:val="00B419D8"/>
    <w:rsid w:val="00B4278F"/>
    <w:rsid w:val="00B4464D"/>
    <w:rsid w:val="00B4490E"/>
    <w:rsid w:val="00B45D89"/>
    <w:rsid w:val="00B464DD"/>
    <w:rsid w:val="00B47795"/>
    <w:rsid w:val="00B508C6"/>
    <w:rsid w:val="00B50F00"/>
    <w:rsid w:val="00B51295"/>
    <w:rsid w:val="00B52F29"/>
    <w:rsid w:val="00B52F7A"/>
    <w:rsid w:val="00B53312"/>
    <w:rsid w:val="00B54358"/>
    <w:rsid w:val="00B54FF6"/>
    <w:rsid w:val="00B60ACB"/>
    <w:rsid w:val="00B61B33"/>
    <w:rsid w:val="00B64876"/>
    <w:rsid w:val="00B6587E"/>
    <w:rsid w:val="00B65C94"/>
    <w:rsid w:val="00B65FEA"/>
    <w:rsid w:val="00B66575"/>
    <w:rsid w:val="00B66D4D"/>
    <w:rsid w:val="00B675B4"/>
    <w:rsid w:val="00B70FAC"/>
    <w:rsid w:val="00B73747"/>
    <w:rsid w:val="00B73D35"/>
    <w:rsid w:val="00B74291"/>
    <w:rsid w:val="00B74426"/>
    <w:rsid w:val="00B7475F"/>
    <w:rsid w:val="00B7609C"/>
    <w:rsid w:val="00B76E28"/>
    <w:rsid w:val="00B8024B"/>
    <w:rsid w:val="00B80D8E"/>
    <w:rsid w:val="00B8149C"/>
    <w:rsid w:val="00B82810"/>
    <w:rsid w:val="00B84FAD"/>
    <w:rsid w:val="00B901DA"/>
    <w:rsid w:val="00B902FB"/>
    <w:rsid w:val="00B9139D"/>
    <w:rsid w:val="00B91C9F"/>
    <w:rsid w:val="00B92965"/>
    <w:rsid w:val="00B941AD"/>
    <w:rsid w:val="00B955BA"/>
    <w:rsid w:val="00B9597E"/>
    <w:rsid w:val="00B95CF2"/>
    <w:rsid w:val="00B95DDA"/>
    <w:rsid w:val="00BA02AA"/>
    <w:rsid w:val="00BA03EE"/>
    <w:rsid w:val="00BA0724"/>
    <w:rsid w:val="00BA2D35"/>
    <w:rsid w:val="00BA35E2"/>
    <w:rsid w:val="00BA5C15"/>
    <w:rsid w:val="00BA6E0E"/>
    <w:rsid w:val="00BA7397"/>
    <w:rsid w:val="00BA7C93"/>
    <w:rsid w:val="00BB00C6"/>
    <w:rsid w:val="00BB03B7"/>
    <w:rsid w:val="00BB19BE"/>
    <w:rsid w:val="00BB2285"/>
    <w:rsid w:val="00BB2608"/>
    <w:rsid w:val="00BB2757"/>
    <w:rsid w:val="00BB2C67"/>
    <w:rsid w:val="00BB2F7F"/>
    <w:rsid w:val="00BB3B80"/>
    <w:rsid w:val="00BB4EB4"/>
    <w:rsid w:val="00BB5B09"/>
    <w:rsid w:val="00BB62D1"/>
    <w:rsid w:val="00BB6717"/>
    <w:rsid w:val="00BB6D13"/>
    <w:rsid w:val="00BB7D05"/>
    <w:rsid w:val="00BC0AA9"/>
    <w:rsid w:val="00BC1555"/>
    <w:rsid w:val="00BC166E"/>
    <w:rsid w:val="00BC2D0E"/>
    <w:rsid w:val="00BC3849"/>
    <w:rsid w:val="00BC682E"/>
    <w:rsid w:val="00BC75C1"/>
    <w:rsid w:val="00BD2603"/>
    <w:rsid w:val="00BD354B"/>
    <w:rsid w:val="00BD3912"/>
    <w:rsid w:val="00BD5267"/>
    <w:rsid w:val="00BD5938"/>
    <w:rsid w:val="00BD6CB4"/>
    <w:rsid w:val="00BD6CCC"/>
    <w:rsid w:val="00BD6CDE"/>
    <w:rsid w:val="00BD7AB5"/>
    <w:rsid w:val="00BE243A"/>
    <w:rsid w:val="00BE360B"/>
    <w:rsid w:val="00BE4906"/>
    <w:rsid w:val="00BE5244"/>
    <w:rsid w:val="00BE7BFE"/>
    <w:rsid w:val="00BF0FF0"/>
    <w:rsid w:val="00BF189B"/>
    <w:rsid w:val="00BF28CA"/>
    <w:rsid w:val="00BF2EDF"/>
    <w:rsid w:val="00BF44F9"/>
    <w:rsid w:val="00BF6416"/>
    <w:rsid w:val="00BF655D"/>
    <w:rsid w:val="00C01537"/>
    <w:rsid w:val="00C020B2"/>
    <w:rsid w:val="00C03055"/>
    <w:rsid w:val="00C034ED"/>
    <w:rsid w:val="00C055B6"/>
    <w:rsid w:val="00C05F0D"/>
    <w:rsid w:val="00C06D72"/>
    <w:rsid w:val="00C079EE"/>
    <w:rsid w:val="00C10784"/>
    <w:rsid w:val="00C1081C"/>
    <w:rsid w:val="00C11C0B"/>
    <w:rsid w:val="00C124DF"/>
    <w:rsid w:val="00C13F61"/>
    <w:rsid w:val="00C16CC6"/>
    <w:rsid w:val="00C178D8"/>
    <w:rsid w:val="00C20555"/>
    <w:rsid w:val="00C21381"/>
    <w:rsid w:val="00C225F5"/>
    <w:rsid w:val="00C231C5"/>
    <w:rsid w:val="00C23710"/>
    <w:rsid w:val="00C25F99"/>
    <w:rsid w:val="00C26790"/>
    <w:rsid w:val="00C27600"/>
    <w:rsid w:val="00C3108F"/>
    <w:rsid w:val="00C31872"/>
    <w:rsid w:val="00C32BB2"/>
    <w:rsid w:val="00C34A30"/>
    <w:rsid w:val="00C36068"/>
    <w:rsid w:val="00C37E58"/>
    <w:rsid w:val="00C406EB"/>
    <w:rsid w:val="00C41605"/>
    <w:rsid w:val="00C43974"/>
    <w:rsid w:val="00C44E0B"/>
    <w:rsid w:val="00C44FBF"/>
    <w:rsid w:val="00C458A7"/>
    <w:rsid w:val="00C463F0"/>
    <w:rsid w:val="00C47025"/>
    <w:rsid w:val="00C47952"/>
    <w:rsid w:val="00C47BCC"/>
    <w:rsid w:val="00C5122E"/>
    <w:rsid w:val="00C53249"/>
    <w:rsid w:val="00C533CB"/>
    <w:rsid w:val="00C550F7"/>
    <w:rsid w:val="00C55405"/>
    <w:rsid w:val="00C55736"/>
    <w:rsid w:val="00C57298"/>
    <w:rsid w:val="00C5768C"/>
    <w:rsid w:val="00C57BC3"/>
    <w:rsid w:val="00C57BC4"/>
    <w:rsid w:val="00C60125"/>
    <w:rsid w:val="00C606E4"/>
    <w:rsid w:val="00C64586"/>
    <w:rsid w:val="00C65B28"/>
    <w:rsid w:val="00C66D8E"/>
    <w:rsid w:val="00C70363"/>
    <w:rsid w:val="00C70B78"/>
    <w:rsid w:val="00C71B1A"/>
    <w:rsid w:val="00C73265"/>
    <w:rsid w:val="00C75A7B"/>
    <w:rsid w:val="00C761F3"/>
    <w:rsid w:val="00C769A3"/>
    <w:rsid w:val="00C77381"/>
    <w:rsid w:val="00C807CA"/>
    <w:rsid w:val="00C80FAF"/>
    <w:rsid w:val="00C81143"/>
    <w:rsid w:val="00C825EC"/>
    <w:rsid w:val="00C8510D"/>
    <w:rsid w:val="00C91299"/>
    <w:rsid w:val="00C916A8"/>
    <w:rsid w:val="00C916CA"/>
    <w:rsid w:val="00C916CB"/>
    <w:rsid w:val="00C9267F"/>
    <w:rsid w:val="00C9404A"/>
    <w:rsid w:val="00C94471"/>
    <w:rsid w:val="00C94F22"/>
    <w:rsid w:val="00C95D1E"/>
    <w:rsid w:val="00C964CB"/>
    <w:rsid w:val="00C965BE"/>
    <w:rsid w:val="00CA0649"/>
    <w:rsid w:val="00CA15AE"/>
    <w:rsid w:val="00CA3191"/>
    <w:rsid w:val="00CA39F8"/>
    <w:rsid w:val="00CA3ED5"/>
    <w:rsid w:val="00CA403E"/>
    <w:rsid w:val="00CA4144"/>
    <w:rsid w:val="00CA6B4B"/>
    <w:rsid w:val="00CB19EE"/>
    <w:rsid w:val="00CB248C"/>
    <w:rsid w:val="00CB3C4C"/>
    <w:rsid w:val="00CB55D7"/>
    <w:rsid w:val="00CB7633"/>
    <w:rsid w:val="00CB7EAB"/>
    <w:rsid w:val="00CB7F58"/>
    <w:rsid w:val="00CC2593"/>
    <w:rsid w:val="00CC28CF"/>
    <w:rsid w:val="00CC3BD7"/>
    <w:rsid w:val="00CC3EC2"/>
    <w:rsid w:val="00CC416D"/>
    <w:rsid w:val="00CC6D56"/>
    <w:rsid w:val="00CD2CF5"/>
    <w:rsid w:val="00CD4106"/>
    <w:rsid w:val="00CD47CA"/>
    <w:rsid w:val="00CD4C96"/>
    <w:rsid w:val="00CD4D06"/>
    <w:rsid w:val="00CD580F"/>
    <w:rsid w:val="00CE0F06"/>
    <w:rsid w:val="00CE1640"/>
    <w:rsid w:val="00CE1CB9"/>
    <w:rsid w:val="00CE221E"/>
    <w:rsid w:val="00CE2D98"/>
    <w:rsid w:val="00CE5A9A"/>
    <w:rsid w:val="00CF076B"/>
    <w:rsid w:val="00CF0C4C"/>
    <w:rsid w:val="00CF20A7"/>
    <w:rsid w:val="00CF28CE"/>
    <w:rsid w:val="00CF3022"/>
    <w:rsid w:val="00CF302A"/>
    <w:rsid w:val="00CF3AAB"/>
    <w:rsid w:val="00CF488C"/>
    <w:rsid w:val="00CF4EDA"/>
    <w:rsid w:val="00CF54B4"/>
    <w:rsid w:val="00CF5DEB"/>
    <w:rsid w:val="00D01233"/>
    <w:rsid w:val="00D01404"/>
    <w:rsid w:val="00D0159D"/>
    <w:rsid w:val="00D018B6"/>
    <w:rsid w:val="00D02421"/>
    <w:rsid w:val="00D03B4A"/>
    <w:rsid w:val="00D05031"/>
    <w:rsid w:val="00D05CA6"/>
    <w:rsid w:val="00D061EF"/>
    <w:rsid w:val="00D06709"/>
    <w:rsid w:val="00D0680C"/>
    <w:rsid w:val="00D103CB"/>
    <w:rsid w:val="00D10583"/>
    <w:rsid w:val="00D10609"/>
    <w:rsid w:val="00D126AD"/>
    <w:rsid w:val="00D15344"/>
    <w:rsid w:val="00D1642E"/>
    <w:rsid w:val="00D16805"/>
    <w:rsid w:val="00D16B11"/>
    <w:rsid w:val="00D20024"/>
    <w:rsid w:val="00D20981"/>
    <w:rsid w:val="00D216C5"/>
    <w:rsid w:val="00D2205C"/>
    <w:rsid w:val="00D2226D"/>
    <w:rsid w:val="00D241A8"/>
    <w:rsid w:val="00D2526B"/>
    <w:rsid w:val="00D252B8"/>
    <w:rsid w:val="00D26177"/>
    <w:rsid w:val="00D2699E"/>
    <w:rsid w:val="00D274BF"/>
    <w:rsid w:val="00D301E4"/>
    <w:rsid w:val="00D3076D"/>
    <w:rsid w:val="00D3101F"/>
    <w:rsid w:val="00D31548"/>
    <w:rsid w:val="00D32662"/>
    <w:rsid w:val="00D33154"/>
    <w:rsid w:val="00D33456"/>
    <w:rsid w:val="00D33470"/>
    <w:rsid w:val="00D363B8"/>
    <w:rsid w:val="00D37778"/>
    <w:rsid w:val="00D4037B"/>
    <w:rsid w:val="00D41C77"/>
    <w:rsid w:val="00D42742"/>
    <w:rsid w:val="00D43319"/>
    <w:rsid w:val="00D43B2F"/>
    <w:rsid w:val="00D44004"/>
    <w:rsid w:val="00D45885"/>
    <w:rsid w:val="00D47099"/>
    <w:rsid w:val="00D50280"/>
    <w:rsid w:val="00D50A9A"/>
    <w:rsid w:val="00D51317"/>
    <w:rsid w:val="00D52AC6"/>
    <w:rsid w:val="00D53BEF"/>
    <w:rsid w:val="00D54651"/>
    <w:rsid w:val="00D5637F"/>
    <w:rsid w:val="00D56E01"/>
    <w:rsid w:val="00D65956"/>
    <w:rsid w:val="00D7004B"/>
    <w:rsid w:val="00D70C26"/>
    <w:rsid w:val="00D71248"/>
    <w:rsid w:val="00D71E3C"/>
    <w:rsid w:val="00D720DD"/>
    <w:rsid w:val="00D7251F"/>
    <w:rsid w:val="00D735C3"/>
    <w:rsid w:val="00D73C84"/>
    <w:rsid w:val="00D73D33"/>
    <w:rsid w:val="00D75EEF"/>
    <w:rsid w:val="00D76B4F"/>
    <w:rsid w:val="00D76C1E"/>
    <w:rsid w:val="00D77F31"/>
    <w:rsid w:val="00D8030B"/>
    <w:rsid w:val="00D813E1"/>
    <w:rsid w:val="00D81CDC"/>
    <w:rsid w:val="00D81CEF"/>
    <w:rsid w:val="00D82354"/>
    <w:rsid w:val="00D83DE1"/>
    <w:rsid w:val="00D84135"/>
    <w:rsid w:val="00D85693"/>
    <w:rsid w:val="00D856ED"/>
    <w:rsid w:val="00D8756E"/>
    <w:rsid w:val="00D904F3"/>
    <w:rsid w:val="00D905E5"/>
    <w:rsid w:val="00D90A2E"/>
    <w:rsid w:val="00D90D2F"/>
    <w:rsid w:val="00D90E1B"/>
    <w:rsid w:val="00D911E3"/>
    <w:rsid w:val="00D91C58"/>
    <w:rsid w:val="00D94296"/>
    <w:rsid w:val="00D95F49"/>
    <w:rsid w:val="00D97320"/>
    <w:rsid w:val="00DA0B5C"/>
    <w:rsid w:val="00DA2DE5"/>
    <w:rsid w:val="00DA3571"/>
    <w:rsid w:val="00DA7B35"/>
    <w:rsid w:val="00DB12AF"/>
    <w:rsid w:val="00DB13C8"/>
    <w:rsid w:val="00DB299D"/>
    <w:rsid w:val="00DB2C4C"/>
    <w:rsid w:val="00DB2C56"/>
    <w:rsid w:val="00DB47D7"/>
    <w:rsid w:val="00DB5217"/>
    <w:rsid w:val="00DB631B"/>
    <w:rsid w:val="00DB6579"/>
    <w:rsid w:val="00DB6D88"/>
    <w:rsid w:val="00DB749B"/>
    <w:rsid w:val="00DB768C"/>
    <w:rsid w:val="00DC3593"/>
    <w:rsid w:val="00DC59DE"/>
    <w:rsid w:val="00DD0D5B"/>
    <w:rsid w:val="00DD1871"/>
    <w:rsid w:val="00DD37B1"/>
    <w:rsid w:val="00DD5E6A"/>
    <w:rsid w:val="00DD7DE5"/>
    <w:rsid w:val="00DE03A6"/>
    <w:rsid w:val="00DE0C04"/>
    <w:rsid w:val="00DE150E"/>
    <w:rsid w:val="00DE2865"/>
    <w:rsid w:val="00DE3DDB"/>
    <w:rsid w:val="00DE475D"/>
    <w:rsid w:val="00DE6424"/>
    <w:rsid w:val="00DE6BBB"/>
    <w:rsid w:val="00DE6C60"/>
    <w:rsid w:val="00DE71DF"/>
    <w:rsid w:val="00DE7AA4"/>
    <w:rsid w:val="00DF0298"/>
    <w:rsid w:val="00DF0BA5"/>
    <w:rsid w:val="00DF1477"/>
    <w:rsid w:val="00DF1B5E"/>
    <w:rsid w:val="00DF2503"/>
    <w:rsid w:val="00DF3065"/>
    <w:rsid w:val="00DF37F8"/>
    <w:rsid w:val="00DF3C6C"/>
    <w:rsid w:val="00DF4F1D"/>
    <w:rsid w:val="00DF53C2"/>
    <w:rsid w:val="00DF7C2B"/>
    <w:rsid w:val="00E0079D"/>
    <w:rsid w:val="00E00C9E"/>
    <w:rsid w:val="00E00EE7"/>
    <w:rsid w:val="00E0184F"/>
    <w:rsid w:val="00E01D3D"/>
    <w:rsid w:val="00E024E0"/>
    <w:rsid w:val="00E03995"/>
    <w:rsid w:val="00E03F35"/>
    <w:rsid w:val="00E06A17"/>
    <w:rsid w:val="00E1024F"/>
    <w:rsid w:val="00E137F3"/>
    <w:rsid w:val="00E145FF"/>
    <w:rsid w:val="00E17862"/>
    <w:rsid w:val="00E206AA"/>
    <w:rsid w:val="00E217C8"/>
    <w:rsid w:val="00E22902"/>
    <w:rsid w:val="00E22C56"/>
    <w:rsid w:val="00E236DF"/>
    <w:rsid w:val="00E25226"/>
    <w:rsid w:val="00E26AFD"/>
    <w:rsid w:val="00E30681"/>
    <w:rsid w:val="00E30884"/>
    <w:rsid w:val="00E30C0F"/>
    <w:rsid w:val="00E313F5"/>
    <w:rsid w:val="00E31D50"/>
    <w:rsid w:val="00E322F0"/>
    <w:rsid w:val="00E33CC2"/>
    <w:rsid w:val="00E3423B"/>
    <w:rsid w:val="00E343C3"/>
    <w:rsid w:val="00E358D2"/>
    <w:rsid w:val="00E36EC4"/>
    <w:rsid w:val="00E41778"/>
    <w:rsid w:val="00E42A0E"/>
    <w:rsid w:val="00E4326D"/>
    <w:rsid w:val="00E4751E"/>
    <w:rsid w:val="00E503D1"/>
    <w:rsid w:val="00E50416"/>
    <w:rsid w:val="00E50A1D"/>
    <w:rsid w:val="00E512F8"/>
    <w:rsid w:val="00E579E5"/>
    <w:rsid w:val="00E57D25"/>
    <w:rsid w:val="00E6043D"/>
    <w:rsid w:val="00E6272A"/>
    <w:rsid w:val="00E64CE2"/>
    <w:rsid w:val="00E651AA"/>
    <w:rsid w:val="00E66F97"/>
    <w:rsid w:val="00E67641"/>
    <w:rsid w:val="00E7023E"/>
    <w:rsid w:val="00E70DF0"/>
    <w:rsid w:val="00E71197"/>
    <w:rsid w:val="00E713BC"/>
    <w:rsid w:val="00E71A41"/>
    <w:rsid w:val="00E71EA3"/>
    <w:rsid w:val="00E72724"/>
    <w:rsid w:val="00E75B93"/>
    <w:rsid w:val="00E77D45"/>
    <w:rsid w:val="00E82CD4"/>
    <w:rsid w:val="00E836EC"/>
    <w:rsid w:val="00E84047"/>
    <w:rsid w:val="00E841FC"/>
    <w:rsid w:val="00E84B7C"/>
    <w:rsid w:val="00E8504A"/>
    <w:rsid w:val="00E860A3"/>
    <w:rsid w:val="00E86A88"/>
    <w:rsid w:val="00E86E9F"/>
    <w:rsid w:val="00E86FDE"/>
    <w:rsid w:val="00E87839"/>
    <w:rsid w:val="00E9003F"/>
    <w:rsid w:val="00E9008D"/>
    <w:rsid w:val="00E92938"/>
    <w:rsid w:val="00E92FF7"/>
    <w:rsid w:val="00E95CCC"/>
    <w:rsid w:val="00E95D8E"/>
    <w:rsid w:val="00EA09AA"/>
    <w:rsid w:val="00EA0BD1"/>
    <w:rsid w:val="00EA0C74"/>
    <w:rsid w:val="00EA1100"/>
    <w:rsid w:val="00EA142E"/>
    <w:rsid w:val="00EA1E72"/>
    <w:rsid w:val="00EA4875"/>
    <w:rsid w:val="00EA599A"/>
    <w:rsid w:val="00EA5B01"/>
    <w:rsid w:val="00EA5CC6"/>
    <w:rsid w:val="00EA5E25"/>
    <w:rsid w:val="00EA6E35"/>
    <w:rsid w:val="00EB043B"/>
    <w:rsid w:val="00EB1540"/>
    <w:rsid w:val="00EB190E"/>
    <w:rsid w:val="00EB2A69"/>
    <w:rsid w:val="00EB3368"/>
    <w:rsid w:val="00EB39EE"/>
    <w:rsid w:val="00EB3E06"/>
    <w:rsid w:val="00EC029D"/>
    <w:rsid w:val="00EC09FF"/>
    <w:rsid w:val="00EC1758"/>
    <w:rsid w:val="00EC1C70"/>
    <w:rsid w:val="00EC2B84"/>
    <w:rsid w:val="00EC2C51"/>
    <w:rsid w:val="00EC2C63"/>
    <w:rsid w:val="00EC3842"/>
    <w:rsid w:val="00EC4784"/>
    <w:rsid w:val="00EC4BF3"/>
    <w:rsid w:val="00EC5068"/>
    <w:rsid w:val="00EC5875"/>
    <w:rsid w:val="00EC5E36"/>
    <w:rsid w:val="00EC68DA"/>
    <w:rsid w:val="00EC76B6"/>
    <w:rsid w:val="00EC79D4"/>
    <w:rsid w:val="00ED1084"/>
    <w:rsid w:val="00ED16CD"/>
    <w:rsid w:val="00ED2599"/>
    <w:rsid w:val="00ED41A2"/>
    <w:rsid w:val="00ED5682"/>
    <w:rsid w:val="00ED799E"/>
    <w:rsid w:val="00ED7E44"/>
    <w:rsid w:val="00EE040C"/>
    <w:rsid w:val="00EE1FD3"/>
    <w:rsid w:val="00EE3377"/>
    <w:rsid w:val="00EE41B7"/>
    <w:rsid w:val="00EE4D23"/>
    <w:rsid w:val="00EE5028"/>
    <w:rsid w:val="00EE57A2"/>
    <w:rsid w:val="00EE640D"/>
    <w:rsid w:val="00EE7166"/>
    <w:rsid w:val="00EF541D"/>
    <w:rsid w:val="00EF55CB"/>
    <w:rsid w:val="00EF5B4F"/>
    <w:rsid w:val="00EF5CAA"/>
    <w:rsid w:val="00EF6945"/>
    <w:rsid w:val="00F008B9"/>
    <w:rsid w:val="00F045D5"/>
    <w:rsid w:val="00F12B00"/>
    <w:rsid w:val="00F13D82"/>
    <w:rsid w:val="00F15DF1"/>
    <w:rsid w:val="00F15E40"/>
    <w:rsid w:val="00F16164"/>
    <w:rsid w:val="00F21078"/>
    <w:rsid w:val="00F21EB0"/>
    <w:rsid w:val="00F222F2"/>
    <w:rsid w:val="00F22425"/>
    <w:rsid w:val="00F234A9"/>
    <w:rsid w:val="00F23E34"/>
    <w:rsid w:val="00F253E5"/>
    <w:rsid w:val="00F25521"/>
    <w:rsid w:val="00F26867"/>
    <w:rsid w:val="00F27EFA"/>
    <w:rsid w:val="00F3038A"/>
    <w:rsid w:val="00F30762"/>
    <w:rsid w:val="00F3137C"/>
    <w:rsid w:val="00F31BC3"/>
    <w:rsid w:val="00F31F34"/>
    <w:rsid w:val="00F34C88"/>
    <w:rsid w:val="00F36924"/>
    <w:rsid w:val="00F404AC"/>
    <w:rsid w:val="00F40815"/>
    <w:rsid w:val="00F4105F"/>
    <w:rsid w:val="00F41F7C"/>
    <w:rsid w:val="00F44ACA"/>
    <w:rsid w:val="00F44E06"/>
    <w:rsid w:val="00F45248"/>
    <w:rsid w:val="00F45E18"/>
    <w:rsid w:val="00F45FC4"/>
    <w:rsid w:val="00F4679F"/>
    <w:rsid w:val="00F46A1C"/>
    <w:rsid w:val="00F47435"/>
    <w:rsid w:val="00F47FD5"/>
    <w:rsid w:val="00F5067C"/>
    <w:rsid w:val="00F51338"/>
    <w:rsid w:val="00F53E52"/>
    <w:rsid w:val="00F5446F"/>
    <w:rsid w:val="00F55164"/>
    <w:rsid w:val="00F56770"/>
    <w:rsid w:val="00F5684B"/>
    <w:rsid w:val="00F56AD1"/>
    <w:rsid w:val="00F56F9B"/>
    <w:rsid w:val="00F57082"/>
    <w:rsid w:val="00F60253"/>
    <w:rsid w:val="00F6075C"/>
    <w:rsid w:val="00F66D66"/>
    <w:rsid w:val="00F67A22"/>
    <w:rsid w:val="00F705FB"/>
    <w:rsid w:val="00F70B8F"/>
    <w:rsid w:val="00F70E39"/>
    <w:rsid w:val="00F71369"/>
    <w:rsid w:val="00F73585"/>
    <w:rsid w:val="00F74107"/>
    <w:rsid w:val="00F7421B"/>
    <w:rsid w:val="00F7469B"/>
    <w:rsid w:val="00F7520A"/>
    <w:rsid w:val="00F753F7"/>
    <w:rsid w:val="00F75502"/>
    <w:rsid w:val="00F76421"/>
    <w:rsid w:val="00F76C81"/>
    <w:rsid w:val="00F77758"/>
    <w:rsid w:val="00F82853"/>
    <w:rsid w:val="00F83801"/>
    <w:rsid w:val="00F839F9"/>
    <w:rsid w:val="00F84052"/>
    <w:rsid w:val="00F84D0D"/>
    <w:rsid w:val="00F8534E"/>
    <w:rsid w:val="00F8622F"/>
    <w:rsid w:val="00F8669E"/>
    <w:rsid w:val="00F8686F"/>
    <w:rsid w:val="00F87A87"/>
    <w:rsid w:val="00F91F8D"/>
    <w:rsid w:val="00F92A28"/>
    <w:rsid w:val="00FA02E1"/>
    <w:rsid w:val="00FA2C96"/>
    <w:rsid w:val="00FA394C"/>
    <w:rsid w:val="00FA4622"/>
    <w:rsid w:val="00FA4883"/>
    <w:rsid w:val="00FA5D48"/>
    <w:rsid w:val="00FA5E9E"/>
    <w:rsid w:val="00FA75B9"/>
    <w:rsid w:val="00FA768D"/>
    <w:rsid w:val="00FA7EE8"/>
    <w:rsid w:val="00FB0546"/>
    <w:rsid w:val="00FB1B13"/>
    <w:rsid w:val="00FB51EE"/>
    <w:rsid w:val="00FB564B"/>
    <w:rsid w:val="00FB5E01"/>
    <w:rsid w:val="00FC1261"/>
    <w:rsid w:val="00FC2C91"/>
    <w:rsid w:val="00FC354F"/>
    <w:rsid w:val="00FC41D3"/>
    <w:rsid w:val="00FC7C1A"/>
    <w:rsid w:val="00FD0E07"/>
    <w:rsid w:val="00FD13AC"/>
    <w:rsid w:val="00FD184E"/>
    <w:rsid w:val="00FD2C9F"/>
    <w:rsid w:val="00FD2D69"/>
    <w:rsid w:val="00FD4185"/>
    <w:rsid w:val="00FD5D14"/>
    <w:rsid w:val="00FE1E48"/>
    <w:rsid w:val="00FE58EF"/>
    <w:rsid w:val="00FE793D"/>
    <w:rsid w:val="00FF087D"/>
    <w:rsid w:val="00FF0D39"/>
    <w:rsid w:val="00FF20B3"/>
    <w:rsid w:val="00FF2981"/>
    <w:rsid w:val="00FF2E2E"/>
    <w:rsid w:val="00FF37E1"/>
    <w:rsid w:val="00FF493C"/>
    <w:rsid w:val="00FF6023"/>
    <w:rsid w:val="00FF6710"/>
    <w:rsid w:val="00FF6D22"/>
    <w:rsid w:val="00FF750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5:docId w15:val="{5C6B1CBD-699E-4ECD-BB09-3DD9669D3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1" w:qFormat="1"/>
    <w:lsdException w:name="heading 2" w:locked="1" w:uiPriority="1" w:qFormat="1"/>
    <w:lsdException w:name="heading 3" w:locked="1" w:semiHidden="1" w:uiPriority="1" w:unhideWhenUsed="1" w:qFormat="1"/>
    <w:lsdException w:name="heading 4" w:locked="1" w:semiHidden="1" w:uiPriority="1"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locked="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A37E57"/>
    <w:rPr>
      <w:rFonts w:ascii="Times New Roman" w:eastAsia="Times New Roman" w:hAnsi="Times New Roman"/>
      <w:sz w:val="24"/>
      <w:szCs w:val="24"/>
    </w:rPr>
  </w:style>
  <w:style w:type="paragraph" w:styleId="10">
    <w:name w:val="heading 1"/>
    <w:basedOn w:val="a1"/>
    <w:next w:val="a1"/>
    <w:link w:val="11"/>
    <w:uiPriority w:val="1"/>
    <w:qFormat/>
    <w:rsid w:val="00A37E57"/>
    <w:pPr>
      <w:keepNext/>
      <w:outlineLvl w:val="0"/>
    </w:pPr>
    <w:rPr>
      <w:b/>
      <w:bCs/>
      <w:sz w:val="28"/>
      <w:szCs w:val="28"/>
    </w:rPr>
  </w:style>
  <w:style w:type="paragraph" w:styleId="2">
    <w:name w:val="heading 2"/>
    <w:basedOn w:val="a1"/>
    <w:next w:val="a1"/>
    <w:link w:val="20"/>
    <w:uiPriority w:val="1"/>
    <w:qFormat/>
    <w:rsid w:val="00717E2E"/>
    <w:pPr>
      <w:keepNext/>
      <w:keepLines/>
      <w:spacing w:before="200" w:line="276" w:lineRule="auto"/>
      <w:outlineLvl w:val="1"/>
    </w:pPr>
    <w:rPr>
      <w:rFonts w:ascii="Cambria" w:eastAsia="SimSun" w:hAnsi="Cambria" w:cs="Cambria"/>
      <w:b/>
      <w:bCs/>
      <w:color w:val="4F81BD"/>
      <w:sz w:val="26"/>
      <w:szCs w:val="26"/>
      <w:lang w:eastAsia="en-US"/>
    </w:rPr>
  </w:style>
  <w:style w:type="paragraph" w:styleId="3">
    <w:name w:val="heading 3"/>
    <w:basedOn w:val="a1"/>
    <w:link w:val="30"/>
    <w:uiPriority w:val="1"/>
    <w:qFormat/>
    <w:locked/>
    <w:rsid w:val="00922933"/>
    <w:pPr>
      <w:widowControl w:val="0"/>
      <w:ind w:left="1079" w:hanging="394"/>
      <w:outlineLvl w:val="2"/>
    </w:pPr>
    <w:rPr>
      <w:rFonts w:cstheme="minorBidi"/>
      <w:b/>
      <w:bCs/>
      <w:sz w:val="26"/>
      <w:szCs w:val="26"/>
      <w:lang w:val="en-US" w:eastAsia="en-US"/>
    </w:rPr>
  </w:style>
  <w:style w:type="paragraph" w:styleId="4">
    <w:name w:val="heading 4"/>
    <w:basedOn w:val="a1"/>
    <w:link w:val="40"/>
    <w:uiPriority w:val="1"/>
    <w:qFormat/>
    <w:locked/>
    <w:rsid w:val="00922933"/>
    <w:pPr>
      <w:widowControl w:val="0"/>
      <w:ind w:left="685"/>
      <w:outlineLvl w:val="3"/>
    </w:pPr>
    <w:rPr>
      <w:rFonts w:cstheme="minorBidi"/>
      <w:b/>
      <w:bCs/>
      <w:i/>
      <w:lang w:val="en-US" w:eastAsia="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link w:val="10"/>
    <w:uiPriority w:val="1"/>
    <w:locked/>
    <w:rsid w:val="00A37E57"/>
    <w:rPr>
      <w:rFonts w:ascii="Times New Roman" w:hAnsi="Times New Roman" w:cs="Times New Roman"/>
      <w:b/>
      <w:bCs/>
      <w:sz w:val="20"/>
      <w:szCs w:val="20"/>
      <w:lang w:val="ru-RU" w:eastAsia="ru-RU"/>
    </w:rPr>
  </w:style>
  <w:style w:type="character" w:customStyle="1" w:styleId="20">
    <w:name w:val="Заголовок 2 Знак"/>
    <w:link w:val="2"/>
    <w:uiPriority w:val="1"/>
    <w:locked/>
    <w:rsid w:val="00717E2E"/>
    <w:rPr>
      <w:rFonts w:ascii="Cambria" w:eastAsia="SimSun" w:hAnsi="Cambria" w:cs="Cambria"/>
      <w:b/>
      <w:bCs/>
      <w:color w:val="4F81BD"/>
      <w:sz w:val="26"/>
      <w:szCs w:val="26"/>
      <w:lang w:val="ru-RU"/>
    </w:rPr>
  </w:style>
  <w:style w:type="paragraph" w:styleId="a5">
    <w:name w:val="Title"/>
    <w:basedOn w:val="a1"/>
    <w:link w:val="a6"/>
    <w:uiPriority w:val="10"/>
    <w:qFormat/>
    <w:rsid w:val="00A37E57"/>
    <w:pPr>
      <w:jc w:val="center"/>
    </w:pPr>
    <w:rPr>
      <w:b/>
      <w:bCs/>
    </w:rPr>
  </w:style>
  <w:style w:type="character" w:customStyle="1" w:styleId="a6">
    <w:name w:val="Название Знак"/>
    <w:link w:val="a5"/>
    <w:uiPriority w:val="10"/>
    <w:locked/>
    <w:rsid w:val="00A37E57"/>
    <w:rPr>
      <w:rFonts w:ascii="Times New Roman" w:hAnsi="Times New Roman" w:cs="Times New Roman"/>
      <w:b/>
      <w:bCs/>
      <w:sz w:val="24"/>
      <w:szCs w:val="24"/>
      <w:lang w:val="ru-RU" w:eastAsia="ru-RU"/>
    </w:rPr>
  </w:style>
  <w:style w:type="paragraph" w:styleId="a7">
    <w:name w:val="Block Text"/>
    <w:basedOn w:val="a1"/>
    <w:uiPriority w:val="99"/>
    <w:rsid w:val="00A37E57"/>
    <w:pPr>
      <w:widowControl w:val="0"/>
      <w:ind w:left="567" w:right="566"/>
      <w:jc w:val="center"/>
    </w:pPr>
    <w:rPr>
      <w:b/>
      <w:bCs/>
    </w:rPr>
  </w:style>
  <w:style w:type="paragraph" w:customStyle="1" w:styleId="ConsPlusNonformat">
    <w:name w:val="ConsPlusNonformat"/>
    <w:rsid w:val="00A37E57"/>
    <w:pPr>
      <w:widowControl w:val="0"/>
      <w:autoSpaceDE w:val="0"/>
      <w:autoSpaceDN w:val="0"/>
      <w:adjustRightInd w:val="0"/>
    </w:pPr>
    <w:rPr>
      <w:rFonts w:ascii="Courier New" w:eastAsia="Times New Roman" w:hAnsi="Courier New" w:cs="Courier New"/>
    </w:rPr>
  </w:style>
  <w:style w:type="paragraph" w:styleId="a8">
    <w:name w:val="Body Text"/>
    <w:basedOn w:val="a1"/>
    <w:link w:val="a9"/>
    <w:uiPriority w:val="1"/>
    <w:qFormat/>
    <w:rsid w:val="00C65B28"/>
    <w:pPr>
      <w:spacing w:after="120"/>
      <w:ind w:firstLine="709"/>
      <w:jc w:val="both"/>
    </w:pPr>
    <w:rPr>
      <w:sz w:val="28"/>
      <w:szCs w:val="28"/>
    </w:rPr>
  </w:style>
  <w:style w:type="character" w:customStyle="1" w:styleId="a9">
    <w:name w:val="Основной текст Знак"/>
    <w:link w:val="a8"/>
    <w:uiPriority w:val="1"/>
    <w:locked/>
    <w:rsid w:val="00C65B28"/>
    <w:rPr>
      <w:rFonts w:ascii="Times New Roman" w:hAnsi="Times New Roman" w:cs="Times New Roman"/>
      <w:sz w:val="28"/>
      <w:szCs w:val="28"/>
      <w:lang w:val="ru-RU" w:eastAsia="ru-RU"/>
    </w:rPr>
  </w:style>
  <w:style w:type="paragraph" w:customStyle="1" w:styleId="Default">
    <w:name w:val="Default"/>
    <w:rsid w:val="00AE74D9"/>
    <w:pPr>
      <w:widowControl w:val="0"/>
      <w:autoSpaceDE w:val="0"/>
      <w:autoSpaceDN w:val="0"/>
      <w:adjustRightInd w:val="0"/>
    </w:pPr>
    <w:rPr>
      <w:rFonts w:ascii="Arial" w:eastAsia="SimSun" w:hAnsi="Arial" w:cs="Arial"/>
      <w:color w:val="000000"/>
      <w:sz w:val="24"/>
      <w:szCs w:val="24"/>
    </w:rPr>
  </w:style>
  <w:style w:type="paragraph" w:customStyle="1" w:styleId="CM3">
    <w:name w:val="CM3"/>
    <w:basedOn w:val="Default"/>
    <w:next w:val="Default"/>
    <w:uiPriority w:val="99"/>
    <w:rsid w:val="009D0D6C"/>
    <w:pPr>
      <w:spacing w:line="231" w:lineRule="atLeast"/>
    </w:pPr>
    <w:rPr>
      <w:color w:val="auto"/>
    </w:rPr>
  </w:style>
  <w:style w:type="paragraph" w:customStyle="1" w:styleId="CM10">
    <w:name w:val="CM10"/>
    <w:basedOn w:val="Default"/>
    <w:next w:val="Default"/>
    <w:uiPriority w:val="99"/>
    <w:rsid w:val="00CB55D7"/>
    <w:rPr>
      <w:color w:val="auto"/>
    </w:rPr>
  </w:style>
  <w:style w:type="paragraph" w:styleId="aa">
    <w:name w:val="header"/>
    <w:basedOn w:val="a1"/>
    <w:link w:val="ab"/>
    <w:uiPriority w:val="99"/>
    <w:rsid w:val="00CB55D7"/>
    <w:pPr>
      <w:tabs>
        <w:tab w:val="center" w:pos="4677"/>
        <w:tab w:val="right" w:pos="9355"/>
      </w:tabs>
      <w:ind w:firstLine="709"/>
      <w:jc w:val="both"/>
    </w:pPr>
    <w:rPr>
      <w:rFonts w:ascii="Calibri" w:eastAsia="SimSun" w:hAnsi="Calibri" w:cs="Calibri"/>
      <w:sz w:val="22"/>
      <w:szCs w:val="22"/>
    </w:rPr>
  </w:style>
  <w:style w:type="character" w:customStyle="1" w:styleId="ab">
    <w:name w:val="Верхний колонтитул Знак"/>
    <w:link w:val="aa"/>
    <w:uiPriority w:val="99"/>
    <w:locked/>
    <w:rsid w:val="00CB55D7"/>
    <w:rPr>
      <w:rFonts w:eastAsia="SimSun"/>
      <w:lang w:val="ru-RU" w:eastAsia="ru-RU"/>
    </w:rPr>
  </w:style>
  <w:style w:type="paragraph" w:styleId="ac">
    <w:name w:val="footer"/>
    <w:basedOn w:val="a1"/>
    <w:link w:val="ad"/>
    <w:uiPriority w:val="99"/>
    <w:rsid w:val="00236DE9"/>
    <w:pPr>
      <w:tabs>
        <w:tab w:val="center" w:pos="4536"/>
        <w:tab w:val="right" w:pos="9072"/>
      </w:tabs>
    </w:pPr>
  </w:style>
  <w:style w:type="character" w:customStyle="1" w:styleId="ad">
    <w:name w:val="Нижний колонтитул Знак"/>
    <w:link w:val="ac"/>
    <w:uiPriority w:val="99"/>
    <w:locked/>
    <w:rsid w:val="00236DE9"/>
    <w:rPr>
      <w:rFonts w:ascii="Times New Roman" w:hAnsi="Times New Roman" w:cs="Times New Roman"/>
      <w:sz w:val="24"/>
      <w:szCs w:val="24"/>
      <w:lang w:val="ru-RU" w:eastAsia="ru-RU"/>
    </w:rPr>
  </w:style>
  <w:style w:type="paragraph" w:styleId="ae">
    <w:name w:val="Balloon Text"/>
    <w:basedOn w:val="a1"/>
    <w:link w:val="af"/>
    <w:uiPriority w:val="99"/>
    <w:semiHidden/>
    <w:rsid w:val="009457D7"/>
    <w:rPr>
      <w:rFonts w:ascii="Tahoma" w:hAnsi="Tahoma" w:cs="Tahoma"/>
      <w:sz w:val="16"/>
      <w:szCs w:val="16"/>
    </w:rPr>
  </w:style>
  <w:style w:type="character" w:customStyle="1" w:styleId="af">
    <w:name w:val="Текст выноски Знак"/>
    <w:link w:val="ae"/>
    <w:uiPriority w:val="99"/>
    <w:semiHidden/>
    <w:locked/>
    <w:rsid w:val="009457D7"/>
    <w:rPr>
      <w:rFonts w:ascii="Tahoma" w:hAnsi="Tahoma" w:cs="Tahoma"/>
      <w:sz w:val="16"/>
      <w:szCs w:val="16"/>
      <w:lang w:val="ru-RU" w:eastAsia="ru-RU"/>
    </w:rPr>
  </w:style>
  <w:style w:type="paragraph" w:customStyle="1" w:styleId="21">
    <w:name w:val="Основной текст 21"/>
    <w:basedOn w:val="a1"/>
    <w:uiPriority w:val="99"/>
    <w:rsid w:val="00F21EB0"/>
    <w:pPr>
      <w:overflowPunct w:val="0"/>
      <w:autoSpaceDE w:val="0"/>
      <w:autoSpaceDN w:val="0"/>
      <w:adjustRightInd w:val="0"/>
      <w:ind w:firstLine="709"/>
      <w:jc w:val="both"/>
      <w:textAlignment w:val="baseline"/>
    </w:pPr>
    <w:rPr>
      <w:sz w:val="28"/>
      <w:szCs w:val="28"/>
    </w:rPr>
  </w:style>
  <w:style w:type="paragraph" w:customStyle="1" w:styleId="af0">
    <w:name w:val="Текст основной"/>
    <w:link w:val="af1"/>
    <w:uiPriority w:val="99"/>
    <w:rsid w:val="00C34A30"/>
    <w:pPr>
      <w:widowControl w:val="0"/>
      <w:spacing w:line="280" w:lineRule="exact"/>
      <w:ind w:firstLine="680"/>
      <w:jc w:val="both"/>
    </w:pPr>
    <w:rPr>
      <w:rFonts w:ascii="Times New Roman" w:eastAsia="Times New Roman" w:hAnsi="Times New Roman"/>
      <w:sz w:val="24"/>
      <w:szCs w:val="24"/>
    </w:rPr>
  </w:style>
  <w:style w:type="character" w:customStyle="1" w:styleId="af1">
    <w:name w:val="Текст основной Знак"/>
    <w:link w:val="af0"/>
    <w:uiPriority w:val="99"/>
    <w:locked/>
    <w:rsid w:val="00C34A30"/>
    <w:rPr>
      <w:rFonts w:ascii="Times New Roman" w:hAnsi="Times New Roman" w:cs="Times New Roman"/>
      <w:sz w:val="24"/>
      <w:szCs w:val="24"/>
      <w:lang w:val="ru-RU" w:eastAsia="ru-RU"/>
    </w:rPr>
  </w:style>
  <w:style w:type="character" w:customStyle="1" w:styleId="22">
    <w:name w:val="Верхний индекс Знак2"/>
    <w:link w:val="af2"/>
    <w:uiPriority w:val="99"/>
    <w:locked/>
    <w:rsid w:val="00C34A30"/>
    <w:rPr>
      <w:rFonts w:ascii="Times New Roman" w:hAnsi="Times New Roman" w:cs="Times New Roman"/>
      <w:sz w:val="24"/>
      <w:szCs w:val="24"/>
      <w:vertAlign w:val="superscript"/>
      <w:lang w:val="ru-RU" w:eastAsia="ru-RU"/>
    </w:rPr>
  </w:style>
  <w:style w:type="character" w:customStyle="1" w:styleId="af3">
    <w:name w:val="Верхний индекс Знак"/>
    <w:uiPriority w:val="99"/>
    <w:semiHidden/>
    <w:rsid w:val="00C34A30"/>
    <w:rPr>
      <w:sz w:val="24"/>
      <w:szCs w:val="24"/>
      <w:vertAlign w:val="superscript"/>
      <w:lang w:val="ru-RU" w:eastAsia="ru-RU"/>
    </w:rPr>
  </w:style>
  <w:style w:type="paragraph" w:customStyle="1" w:styleId="1">
    <w:name w:val="ЗАГОЛОВОК № 1"/>
    <w:basedOn w:val="af0"/>
    <w:rsid w:val="00C34A30"/>
    <w:pPr>
      <w:keepNext/>
      <w:keepLines/>
      <w:pageBreakBefore/>
      <w:widowControl/>
      <w:numPr>
        <w:ilvl w:val="2"/>
        <w:numId w:val="1"/>
      </w:numPr>
      <w:tabs>
        <w:tab w:val="clear" w:pos="681"/>
      </w:tabs>
      <w:suppressAutoHyphens/>
      <w:spacing w:after="280" w:line="420" w:lineRule="exact"/>
      <w:ind w:left="680" w:right="567" w:firstLine="0"/>
      <w:jc w:val="left"/>
    </w:pPr>
    <w:rPr>
      <w:b/>
      <w:bCs/>
      <w:sz w:val="28"/>
      <w:szCs w:val="28"/>
    </w:rPr>
  </w:style>
  <w:style w:type="paragraph" w:customStyle="1" w:styleId="23">
    <w:name w:val="ЗАГОЛОВОК № 2"/>
    <w:basedOn w:val="a1"/>
    <w:uiPriority w:val="99"/>
    <w:rsid w:val="00C34A30"/>
    <w:pPr>
      <w:keepNext/>
      <w:keepLines/>
      <w:pageBreakBefore/>
      <w:tabs>
        <w:tab w:val="num" w:pos="681"/>
      </w:tabs>
      <w:suppressAutoHyphens/>
      <w:spacing w:after="280"/>
      <w:ind w:left="1360" w:right="1134" w:hanging="680"/>
    </w:pPr>
    <w:rPr>
      <w:b/>
      <w:bCs/>
      <w:sz w:val="28"/>
      <w:szCs w:val="28"/>
    </w:rPr>
  </w:style>
  <w:style w:type="character" w:customStyle="1" w:styleId="af4">
    <w:name w:val="Курсив"/>
    <w:rsid w:val="00C34A30"/>
    <w:rPr>
      <w:i/>
      <w:iCs/>
      <w:noProof/>
      <w:color w:val="auto"/>
      <w:lang w:val="en-US"/>
    </w:rPr>
  </w:style>
  <w:style w:type="character" w:customStyle="1" w:styleId="12">
    <w:name w:val="Нижний индекс Знак1"/>
    <w:uiPriority w:val="99"/>
    <w:rsid w:val="00C34A30"/>
    <w:rPr>
      <w:sz w:val="24"/>
      <w:szCs w:val="24"/>
      <w:vertAlign w:val="subscript"/>
      <w:lang w:val="ru-RU" w:eastAsia="ru-RU"/>
    </w:rPr>
  </w:style>
  <w:style w:type="paragraph" w:customStyle="1" w:styleId="af5">
    <w:name w:val="Нумерация таблицы"/>
    <w:basedOn w:val="af0"/>
    <w:rsid w:val="00C34A30"/>
    <w:pPr>
      <w:keepNext/>
      <w:keepLines/>
      <w:widowControl/>
      <w:tabs>
        <w:tab w:val="left" w:pos="1418"/>
        <w:tab w:val="num" w:pos="1674"/>
      </w:tabs>
      <w:suppressAutoHyphens/>
      <w:spacing w:before="280" w:after="140" w:line="240" w:lineRule="auto"/>
      <w:ind w:left="1418" w:right="567" w:hanging="1418"/>
      <w:jc w:val="left"/>
    </w:pPr>
    <w:rPr>
      <w:sz w:val="22"/>
      <w:szCs w:val="22"/>
    </w:rPr>
  </w:style>
  <w:style w:type="paragraph" w:customStyle="1" w:styleId="a0">
    <w:name w:val="Нумерация рисунков"/>
    <w:basedOn w:val="af0"/>
    <w:link w:val="af6"/>
    <w:rsid w:val="00C34A30"/>
    <w:pPr>
      <w:widowControl/>
      <w:numPr>
        <w:ilvl w:val="6"/>
        <w:numId w:val="1"/>
      </w:numPr>
      <w:suppressLineNumbers/>
      <w:suppressAutoHyphens/>
      <w:spacing w:before="280" w:after="280" w:line="240" w:lineRule="auto"/>
      <w:ind w:right="567" w:firstLine="0"/>
      <w:jc w:val="center"/>
    </w:pPr>
    <w:rPr>
      <w:sz w:val="22"/>
      <w:szCs w:val="22"/>
    </w:rPr>
  </w:style>
  <w:style w:type="paragraph" w:customStyle="1" w:styleId="af7">
    <w:name w:val="Текст основной с отступом перед"/>
    <w:basedOn w:val="af0"/>
    <w:uiPriority w:val="99"/>
    <w:rsid w:val="00C34A30"/>
    <w:pPr>
      <w:spacing w:before="280"/>
    </w:pPr>
  </w:style>
  <w:style w:type="paragraph" w:customStyle="1" w:styleId="af8">
    <w:name w:val="Текст таблицы по центру"/>
    <w:basedOn w:val="a1"/>
    <w:uiPriority w:val="99"/>
    <w:rsid w:val="00C34A30"/>
    <w:pPr>
      <w:keepLines/>
      <w:spacing w:before="6" w:after="6"/>
      <w:jc w:val="center"/>
    </w:pPr>
    <w:rPr>
      <w:kern w:val="14"/>
      <w:sz w:val="22"/>
      <w:szCs w:val="22"/>
    </w:rPr>
  </w:style>
  <w:style w:type="paragraph" w:customStyle="1" w:styleId="af9">
    <w:name w:val="Шапка таблицы"/>
    <w:basedOn w:val="a1"/>
    <w:uiPriority w:val="99"/>
    <w:rsid w:val="00C34A30"/>
    <w:pPr>
      <w:keepNext/>
      <w:widowControl w:val="0"/>
      <w:spacing w:before="6" w:after="6"/>
      <w:jc w:val="center"/>
    </w:pPr>
    <w:rPr>
      <w:sz w:val="22"/>
      <w:szCs w:val="22"/>
    </w:rPr>
  </w:style>
  <w:style w:type="paragraph" w:customStyle="1" w:styleId="afa">
    <w:name w:val="Текст таблицы по левому краю"/>
    <w:basedOn w:val="a1"/>
    <w:uiPriority w:val="99"/>
    <w:rsid w:val="00C34A30"/>
    <w:pPr>
      <w:spacing w:before="6" w:after="6"/>
      <w:ind w:left="57"/>
    </w:pPr>
    <w:rPr>
      <w:sz w:val="22"/>
      <w:szCs w:val="22"/>
    </w:rPr>
  </w:style>
  <w:style w:type="paragraph" w:customStyle="1" w:styleId="a">
    <w:name w:val="Приложение"/>
    <w:basedOn w:val="a1"/>
    <w:rsid w:val="00C34A30"/>
    <w:pPr>
      <w:pageBreakBefore/>
      <w:widowControl w:val="0"/>
      <w:numPr>
        <w:ilvl w:val="3"/>
        <w:numId w:val="1"/>
      </w:numPr>
      <w:tabs>
        <w:tab w:val="clear" w:pos="681"/>
      </w:tabs>
      <w:spacing w:before="4196"/>
      <w:ind w:left="1701" w:right="1701" w:firstLine="0"/>
      <w:jc w:val="center"/>
    </w:pPr>
    <w:rPr>
      <w:b/>
      <w:bCs/>
      <w:sz w:val="28"/>
      <w:szCs w:val="28"/>
    </w:rPr>
  </w:style>
  <w:style w:type="paragraph" w:styleId="5">
    <w:name w:val="toc 5"/>
    <w:basedOn w:val="a1"/>
    <w:next w:val="a1"/>
    <w:autoRedefine/>
    <w:semiHidden/>
    <w:rsid w:val="00C34A30"/>
    <w:pPr>
      <w:numPr>
        <w:ilvl w:val="5"/>
        <w:numId w:val="1"/>
      </w:numPr>
      <w:tabs>
        <w:tab w:val="left" w:pos="2381"/>
        <w:tab w:val="right" w:leader="dot" w:pos="9356"/>
      </w:tabs>
      <w:spacing w:before="60"/>
      <w:ind w:left="2240" w:hanging="624"/>
    </w:pPr>
  </w:style>
  <w:style w:type="paragraph" w:customStyle="1" w:styleId="af2">
    <w:name w:val="Верхний индекс"/>
    <w:basedOn w:val="af0"/>
    <w:link w:val="22"/>
    <w:uiPriority w:val="99"/>
    <w:rsid w:val="00C34A30"/>
    <w:pPr>
      <w:ind w:firstLine="0"/>
    </w:pPr>
    <w:rPr>
      <w:sz w:val="22"/>
      <w:szCs w:val="22"/>
      <w:vertAlign w:val="superscript"/>
    </w:rPr>
  </w:style>
  <w:style w:type="paragraph" w:customStyle="1" w:styleId="afb">
    <w:name w:val="Рисунок"/>
    <w:basedOn w:val="af0"/>
    <w:uiPriority w:val="99"/>
    <w:rsid w:val="00C34A30"/>
    <w:pPr>
      <w:keepNext/>
      <w:spacing w:before="120" w:after="360" w:line="240" w:lineRule="auto"/>
      <w:ind w:firstLine="0"/>
      <w:jc w:val="center"/>
    </w:pPr>
    <w:rPr>
      <w:kern w:val="12"/>
      <w:sz w:val="22"/>
      <w:szCs w:val="22"/>
    </w:rPr>
  </w:style>
  <w:style w:type="paragraph" w:customStyle="1" w:styleId="afc">
    <w:name w:val="Текст основной с отступом после"/>
    <w:basedOn w:val="af0"/>
    <w:link w:val="afd"/>
    <w:rsid w:val="00C34A30"/>
    <w:pPr>
      <w:spacing w:after="280"/>
    </w:pPr>
  </w:style>
  <w:style w:type="character" w:customStyle="1" w:styleId="af6">
    <w:name w:val="Нумерация рисунков Знак"/>
    <w:link w:val="a0"/>
    <w:locked/>
    <w:rsid w:val="00C34A30"/>
    <w:rPr>
      <w:rFonts w:ascii="Times New Roman" w:hAnsi="Times New Roman" w:cs="Times New Roman"/>
      <w:sz w:val="24"/>
      <w:szCs w:val="24"/>
      <w:lang w:val="ru-RU" w:eastAsia="ru-RU"/>
    </w:rPr>
  </w:style>
  <w:style w:type="character" w:customStyle="1" w:styleId="afd">
    <w:name w:val="Текст основной с отступом после Знак"/>
    <w:link w:val="afc"/>
    <w:locked/>
    <w:rsid w:val="00C34A30"/>
    <w:rPr>
      <w:rFonts w:ascii="Times New Roman" w:hAnsi="Times New Roman" w:cs="Times New Roman"/>
      <w:sz w:val="24"/>
      <w:szCs w:val="24"/>
      <w:lang w:val="ru-RU" w:eastAsia="ru-RU"/>
    </w:rPr>
  </w:style>
  <w:style w:type="paragraph" w:customStyle="1" w:styleId="13">
    <w:name w:val="Рисунок 1"/>
    <w:basedOn w:val="afb"/>
    <w:rsid w:val="00852EC6"/>
    <w:pPr>
      <w:spacing w:before="113" w:after="113"/>
      <w:ind w:left="57" w:right="57"/>
    </w:pPr>
  </w:style>
  <w:style w:type="paragraph" w:styleId="afe">
    <w:name w:val="Normal (Web)"/>
    <w:basedOn w:val="a1"/>
    <w:uiPriority w:val="99"/>
    <w:rsid w:val="00717E2E"/>
    <w:pPr>
      <w:spacing w:before="100" w:beforeAutospacing="1" w:after="100" w:afterAutospacing="1"/>
    </w:pPr>
  </w:style>
  <w:style w:type="paragraph" w:styleId="aff">
    <w:name w:val="List Paragraph"/>
    <w:basedOn w:val="a1"/>
    <w:link w:val="aff0"/>
    <w:qFormat/>
    <w:rsid w:val="00717E2E"/>
    <w:pPr>
      <w:spacing w:after="200" w:line="276" w:lineRule="auto"/>
      <w:ind w:left="720"/>
    </w:pPr>
    <w:rPr>
      <w:rFonts w:ascii="Calibri" w:eastAsia="Calibri" w:hAnsi="Calibri" w:cs="Calibri"/>
      <w:sz w:val="22"/>
      <w:szCs w:val="22"/>
      <w:lang w:eastAsia="en-US"/>
    </w:rPr>
  </w:style>
  <w:style w:type="paragraph" w:customStyle="1" w:styleId="point">
    <w:name w:val="point"/>
    <w:basedOn w:val="a1"/>
    <w:uiPriority w:val="99"/>
    <w:rsid w:val="00717E2E"/>
    <w:pPr>
      <w:ind w:firstLine="300"/>
      <w:jc w:val="both"/>
    </w:pPr>
    <w:rPr>
      <w:rFonts w:ascii="Verdana" w:hAnsi="Verdana" w:cs="Verdana"/>
      <w:sz w:val="18"/>
      <w:szCs w:val="18"/>
    </w:rPr>
  </w:style>
  <w:style w:type="paragraph" w:customStyle="1" w:styleId="Style10">
    <w:name w:val="Style10"/>
    <w:basedOn w:val="a1"/>
    <w:uiPriority w:val="99"/>
    <w:rsid w:val="00717E2E"/>
    <w:pPr>
      <w:widowControl w:val="0"/>
      <w:autoSpaceDE w:val="0"/>
      <w:autoSpaceDN w:val="0"/>
      <w:adjustRightInd w:val="0"/>
    </w:pPr>
    <w:rPr>
      <w:rFonts w:ascii="Arial" w:eastAsia="SimSun" w:hAnsi="Arial" w:cs="Arial"/>
    </w:rPr>
  </w:style>
  <w:style w:type="paragraph" w:customStyle="1" w:styleId="Style11">
    <w:name w:val="Style11"/>
    <w:basedOn w:val="a1"/>
    <w:uiPriority w:val="99"/>
    <w:rsid w:val="00717E2E"/>
    <w:pPr>
      <w:widowControl w:val="0"/>
      <w:autoSpaceDE w:val="0"/>
      <w:autoSpaceDN w:val="0"/>
      <w:adjustRightInd w:val="0"/>
      <w:spacing w:line="254" w:lineRule="exact"/>
    </w:pPr>
    <w:rPr>
      <w:rFonts w:ascii="Arial" w:eastAsia="SimSun" w:hAnsi="Arial" w:cs="Arial"/>
    </w:rPr>
  </w:style>
  <w:style w:type="character" w:customStyle="1" w:styleId="FontStyle59">
    <w:name w:val="Font Style59"/>
    <w:uiPriority w:val="99"/>
    <w:rsid w:val="00717E2E"/>
    <w:rPr>
      <w:rFonts w:ascii="Arial" w:hAnsi="Arial" w:cs="Arial"/>
      <w:color w:val="000000"/>
      <w:sz w:val="20"/>
      <w:szCs w:val="20"/>
    </w:rPr>
  </w:style>
  <w:style w:type="paragraph" w:customStyle="1" w:styleId="Style23">
    <w:name w:val="Style23"/>
    <w:basedOn w:val="a1"/>
    <w:uiPriority w:val="99"/>
    <w:rsid w:val="00717E2E"/>
    <w:pPr>
      <w:widowControl w:val="0"/>
      <w:autoSpaceDE w:val="0"/>
      <w:autoSpaceDN w:val="0"/>
      <w:adjustRightInd w:val="0"/>
      <w:spacing w:line="120" w:lineRule="exact"/>
      <w:jc w:val="center"/>
    </w:pPr>
    <w:rPr>
      <w:rFonts w:ascii="Arial" w:eastAsia="SimSun" w:hAnsi="Arial" w:cs="Arial"/>
    </w:rPr>
  </w:style>
  <w:style w:type="character" w:customStyle="1" w:styleId="FontStyle58">
    <w:name w:val="Font Style58"/>
    <w:uiPriority w:val="99"/>
    <w:rsid w:val="00717E2E"/>
    <w:rPr>
      <w:rFonts w:ascii="Arial" w:hAnsi="Arial" w:cs="Arial"/>
      <w:b/>
      <w:bCs/>
      <w:color w:val="000000"/>
      <w:sz w:val="20"/>
      <w:szCs w:val="20"/>
    </w:rPr>
  </w:style>
  <w:style w:type="paragraph" w:customStyle="1" w:styleId="Style4">
    <w:name w:val="Style4"/>
    <w:basedOn w:val="a1"/>
    <w:uiPriority w:val="99"/>
    <w:rsid w:val="00717E2E"/>
    <w:pPr>
      <w:widowControl w:val="0"/>
      <w:autoSpaceDE w:val="0"/>
      <w:autoSpaceDN w:val="0"/>
      <w:adjustRightInd w:val="0"/>
      <w:spacing w:line="250" w:lineRule="exact"/>
      <w:jc w:val="center"/>
    </w:pPr>
    <w:rPr>
      <w:rFonts w:ascii="Arial" w:eastAsia="SimSun" w:hAnsi="Arial" w:cs="Arial"/>
    </w:rPr>
  </w:style>
  <w:style w:type="paragraph" w:customStyle="1" w:styleId="Style29">
    <w:name w:val="Style29"/>
    <w:basedOn w:val="a1"/>
    <w:uiPriority w:val="99"/>
    <w:rsid w:val="00717E2E"/>
    <w:pPr>
      <w:widowControl w:val="0"/>
      <w:autoSpaceDE w:val="0"/>
      <w:autoSpaceDN w:val="0"/>
      <w:adjustRightInd w:val="0"/>
    </w:pPr>
    <w:rPr>
      <w:rFonts w:ascii="Arial" w:eastAsia="SimSun" w:hAnsi="Arial" w:cs="Arial"/>
    </w:rPr>
  </w:style>
  <w:style w:type="paragraph" w:customStyle="1" w:styleId="TableParagraph">
    <w:name w:val="Table Paragraph"/>
    <w:basedOn w:val="a1"/>
    <w:uiPriority w:val="1"/>
    <w:qFormat/>
    <w:rsid w:val="00717E2E"/>
    <w:pPr>
      <w:widowControl w:val="0"/>
    </w:pPr>
    <w:rPr>
      <w:rFonts w:ascii="Calibri" w:eastAsia="Calibri" w:hAnsi="Calibri" w:cs="Calibri"/>
      <w:sz w:val="22"/>
      <w:szCs w:val="22"/>
      <w:lang w:val="en-US" w:eastAsia="en-US"/>
    </w:rPr>
  </w:style>
  <w:style w:type="character" w:styleId="aff1">
    <w:name w:val="Hyperlink"/>
    <w:uiPriority w:val="99"/>
    <w:rsid w:val="00A402A6"/>
    <w:rPr>
      <w:color w:val="0000FF"/>
      <w:u w:val="single"/>
    </w:rPr>
  </w:style>
  <w:style w:type="character" w:customStyle="1" w:styleId="apple-converted-space">
    <w:name w:val="apple-converted-space"/>
    <w:basedOn w:val="a2"/>
    <w:uiPriority w:val="99"/>
    <w:rsid w:val="00A402A6"/>
  </w:style>
  <w:style w:type="character" w:customStyle="1" w:styleId="toctoggle">
    <w:name w:val="toctoggle"/>
    <w:basedOn w:val="a2"/>
    <w:uiPriority w:val="99"/>
    <w:rsid w:val="00A402A6"/>
  </w:style>
  <w:style w:type="character" w:customStyle="1" w:styleId="tocnumber">
    <w:name w:val="tocnumber"/>
    <w:basedOn w:val="a2"/>
    <w:uiPriority w:val="99"/>
    <w:rsid w:val="00A402A6"/>
  </w:style>
  <w:style w:type="character" w:customStyle="1" w:styleId="toctext">
    <w:name w:val="toctext"/>
    <w:basedOn w:val="a2"/>
    <w:uiPriority w:val="99"/>
    <w:rsid w:val="00A402A6"/>
  </w:style>
  <w:style w:type="character" w:customStyle="1" w:styleId="mw-headline">
    <w:name w:val="mw-headline"/>
    <w:basedOn w:val="a2"/>
    <w:uiPriority w:val="99"/>
    <w:rsid w:val="00A402A6"/>
  </w:style>
  <w:style w:type="character" w:customStyle="1" w:styleId="mw-editsection">
    <w:name w:val="mw-editsection"/>
    <w:basedOn w:val="a2"/>
    <w:uiPriority w:val="99"/>
    <w:rsid w:val="00A402A6"/>
  </w:style>
  <w:style w:type="character" w:customStyle="1" w:styleId="mw-editsection-bracket">
    <w:name w:val="mw-editsection-bracket"/>
    <w:basedOn w:val="a2"/>
    <w:uiPriority w:val="99"/>
    <w:rsid w:val="00A402A6"/>
  </w:style>
  <w:style w:type="character" w:customStyle="1" w:styleId="mw-editsection-divider">
    <w:name w:val="mw-editsection-divider"/>
    <w:basedOn w:val="a2"/>
    <w:uiPriority w:val="99"/>
    <w:rsid w:val="00A402A6"/>
  </w:style>
  <w:style w:type="paragraph" w:customStyle="1" w:styleId="book-body">
    <w:name w:val="book-body"/>
    <w:basedOn w:val="a1"/>
    <w:uiPriority w:val="99"/>
    <w:rsid w:val="00524BA0"/>
    <w:pPr>
      <w:widowControl w:val="0"/>
      <w:tabs>
        <w:tab w:val="left" w:pos="540"/>
      </w:tabs>
      <w:overflowPunct w:val="0"/>
      <w:autoSpaceDE w:val="0"/>
      <w:autoSpaceDN w:val="0"/>
      <w:adjustRightInd w:val="0"/>
      <w:ind w:firstLine="540"/>
      <w:jc w:val="both"/>
      <w:textAlignment w:val="baseline"/>
    </w:pPr>
    <w:rPr>
      <w:sz w:val="20"/>
      <w:szCs w:val="20"/>
    </w:rPr>
  </w:style>
  <w:style w:type="paragraph" w:styleId="aff2">
    <w:name w:val="caption"/>
    <w:basedOn w:val="a1"/>
    <w:next w:val="a1"/>
    <w:uiPriority w:val="99"/>
    <w:qFormat/>
    <w:rsid w:val="00524BA0"/>
    <w:pPr>
      <w:widowControl w:val="0"/>
      <w:spacing w:before="180" w:line="280" w:lineRule="auto"/>
      <w:ind w:right="400"/>
    </w:pPr>
  </w:style>
  <w:style w:type="paragraph" w:customStyle="1" w:styleId="CM4">
    <w:name w:val="CM4"/>
    <w:basedOn w:val="Default"/>
    <w:next w:val="Default"/>
    <w:uiPriority w:val="99"/>
    <w:rsid w:val="00BF44F9"/>
    <w:pPr>
      <w:spacing w:line="208" w:lineRule="atLeast"/>
    </w:pPr>
    <w:rPr>
      <w:color w:val="auto"/>
    </w:rPr>
  </w:style>
  <w:style w:type="table" w:styleId="aff3">
    <w:name w:val="Table Grid"/>
    <w:basedOn w:val="a3"/>
    <w:rsid w:val="00715AF0"/>
    <w:pPr>
      <w:ind w:firstLine="709"/>
    </w:pPr>
    <w:rPr>
      <w:rFonts w:eastAsia="SimSun"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Body Text Indent"/>
    <w:basedOn w:val="a1"/>
    <w:link w:val="aff5"/>
    <w:uiPriority w:val="99"/>
    <w:semiHidden/>
    <w:rsid w:val="004C22D9"/>
    <w:pPr>
      <w:spacing w:after="120"/>
      <w:ind w:left="283"/>
    </w:pPr>
  </w:style>
  <w:style w:type="character" w:customStyle="1" w:styleId="aff5">
    <w:name w:val="Основной текст с отступом Знак"/>
    <w:link w:val="aff4"/>
    <w:uiPriority w:val="99"/>
    <w:semiHidden/>
    <w:locked/>
    <w:rsid w:val="004C22D9"/>
    <w:rPr>
      <w:rFonts w:ascii="Times New Roman" w:hAnsi="Times New Roman" w:cs="Times New Roman"/>
      <w:sz w:val="24"/>
      <w:szCs w:val="24"/>
      <w:lang w:val="ru-RU" w:eastAsia="ru-RU"/>
    </w:rPr>
  </w:style>
  <w:style w:type="paragraph" w:styleId="31">
    <w:name w:val="Body Text Indent 3"/>
    <w:basedOn w:val="a1"/>
    <w:link w:val="32"/>
    <w:uiPriority w:val="99"/>
    <w:semiHidden/>
    <w:rsid w:val="00B84FAD"/>
    <w:pPr>
      <w:spacing w:after="120"/>
      <w:ind w:left="283"/>
    </w:pPr>
    <w:rPr>
      <w:sz w:val="16"/>
      <w:szCs w:val="16"/>
    </w:rPr>
  </w:style>
  <w:style w:type="character" w:customStyle="1" w:styleId="32">
    <w:name w:val="Основной текст с отступом 3 Знак"/>
    <w:link w:val="31"/>
    <w:uiPriority w:val="99"/>
    <w:semiHidden/>
    <w:locked/>
    <w:rsid w:val="00B84FAD"/>
    <w:rPr>
      <w:rFonts w:ascii="Times New Roman" w:hAnsi="Times New Roman" w:cs="Times New Roman"/>
      <w:sz w:val="16"/>
      <w:szCs w:val="16"/>
      <w:lang w:val="ru-RU" w:eastAsia="ru-RU"/>
    </w:rPr>
  </w:style>
  <w:style w:type="paragraph" w:styleId="33">
    <w:name w:val="Body Text 3"/>
    <w:basedOn w:val="a1"/>
    <w:link w:val="34"/>
    <w:uiPriority w:val="99"/>
    <w:semiHidden/>
    <w:rsid w:val="000537A0"/>
    <w:pPr>
      <w:spacing w:after="120"/>
      <w:ind w:firstLine="709"/>
      <w:jc w:val="both"/>
    </w:pPr>
    <w:rPr>
      <w:rFonts w:ascii="Calibri" w:eastAsia="SimSun" w:hAnsi="Calibri" w:cs="Calibri"/>
      <w:sz w:val="16"/>
      <w:szCs w:val="16"/>
    </w:rPr>
  </w:style>
  <w:style w:type="character" w:customStyle="1" w:styleId="34">
    <w:name w:val="Основной текст 3 Знак"/>
    <w:link w:val="33"/>
    <w:uiPriority w:val="99"/>
    <w:semiHidden/>
    <w:locked/>
    <w:rsid w:val="000537A0"/>
    <w:rPr>
      <w:rFonts w:eastAsia="SimSun"/>
      <w:sz w:val="16"/>
      <w:szCs w:val="16"/>
      <w:lang w:val="ru-RU" w:eastAsia="ru-RU"/>
    </w:rPr>
  </w:style>
  <w:style w:type="paragraph" w:styleId="24">
    <w:name w:val="Body Text 2"/>
    <w:basedOn w:val="a1"/>
    <w:link w:val="25"/>
    <w:uiPriority w:val="99"/>
    <w:rsid w:val="00A460FE"/>
    <w:pPr>
      <w:spacing w:after="120" w:line="480" w:lineRule="auto"/>
      <w:ind w:firstLine="709"/>
      <w:jc w:val="both"/>
    </w:pPr>
    <w:rPr>
      <w:rFonts w:ascii="Calibri" w:eastAsia="SimSun" w:hAnsi="Calibri" w:cs="Calibri"/>
      <w:sz w:val="22"/>
      <w:szCs w:val="22"/>
    </w:rPr>
  </w:style>
  <w:style w:type="character" w:customStyle="1" w:styleId="25">
    <w:name w:val="Основной текст 2 Знак"/>
    <w:link w:val="24"/>
    <w:uiPriority w:val="99"/>
    <w:locked/>
    <w:rsid w:val="00A460FE"/>
    <w:rPr>
      <w:rFonts w:eastAsia="SimSun"/>
      <w:lang w:val="ru-RU" w:eastAsia="ru-RU"/>
    </w:rPr>
  </w:style>
  <w:style w:type="paragraph" w:styleId="26">
    <w:name w:val="Body Text Indent 2"/>
    <w:basedOn w:val="a1"/>
    <w:link w:val="27"/>
    <w:uiPriority w:val="99"/>
    <w:rsid w:val="00EC3842"/>
    <w:pPr>
      <w:spacing w:after="120" w:line="480" w:lineRule="auto"/>
      <w:ind w:left="283"/>
    </w:pPr>
  </w:style>
  <w:style w:type="character" w:customStyle="1" w:styleId="27">
    <w:name w:val="Основной текст с отступом 2 Знак"/>
    <w:link w:val="26"/>
    <w:uiPriority w:val="99"/>
    <w:locked/>
    <w:rsid w:val="00EC3842"/>
    <w:rPr>
      <w:rFonts w:ascii="Times New Roman" w:hAnsi="Times New Roman" w:cs="Times New Roman"/>
      <w:sz w:val="24"/>
      <w:szCs w:val="24"/>
      <w:lang w:val="ru-RU" w:eastAsia="ru-RU"/>
    </w:rPr>
  </w:style>
  <w:style w:type="paragraph" w:customStyle="1" w:styleId="14">
    <w:name w:val="Обычный1"/>
    <w:uiPriority w:val="99"/>
    <w:rsid w:val="00EC3842"/>
    <w:pPr>
      <w:widowControl w:val="0"/>
    </w:pPr>
    <w:rPr>
      <w:rFonts w:ascii="Times New Roman" w:eastAsia="Times New Roman" w:hAnsi="Times New Roman"/>
    </w:rPr>
  </w:style>
  <w:style w:type="paragraph" w:styleId="aff6">
    <w:name w:val="TOC Heading"/>
    <w:basedOn w:val="10"/>
    <w:next w:val="a1"/>
    <w:uiPriority w:val="99"/>
    <w:qFormat/>
    <w:rsid w:val="001E40F5"/>
    <w:pPr>
      <w:keepLines/>
      <w:spacing w:before="240" w:line="259" w:lineRule="auto"/>
      <w:outlineLvl w:val="9"/>
    </w:pPr>
    <w:rPr>
      <w:rFonts w:ascii="Cambria" w:eastAsia="SimSun" w:hAnsi="Cambria" w:cs="Cambria"/>
      <w:b w:val="0"/>
      <w:bCs w:val="0"/>
      <w:color w:val="365F91"/>
      <w:sz w:val="32"/>
      <w:szCs w:val="32"/>
      <w:lang w:val="en-US" w:eastAsia="en-US"/>
    </w:rPr>
  </w:style>
  <w:style w:type="paragraph" w:styleId="15">
    <w:name w:val="toc 1"/>
    <w:basedOn w:val="a1"/>
    <w:next w:val="a1"/>
    <w:autoRedefine/>
    <w:uiPriority w:val="39"/>
    <w:rsid w:val="00D252B8"/>
    <w:pPr>
      <w:tabs>
        <w:tab w:val="right" w:leader="dot" w:pos="9628"/>
      </w:tabs>
      <w:spacing w:after="100"/>
    </w:pPr>
    <w:rPr>
      <w:b/>
      <w:bCs/>
      <w:noProof/>
    </w:rPr>
  </w:style>
  <w:style w:type="paragraph" w:styleId="28">
    <w:name w:val="toc 2"/>
    <w:basedOn w:val="a1"/>
    <w:next w:val="a1"/>
    <w:autoRedefine/>
    <w:uiPriority w:val="39"/>
    <w:rsid w:val="001E40F5"/>
    <w:pPr>
      <w:spacing w:after="100"/>
      <w:ind w:left="240"/>
    </w:pPr>
  </w:style>
  <w:style w:type="character" w:customStyle="1" w:styleId="29">
    <w:name w:val="Основной текст (2)_"/>
    <w:link w:val="2a"/>
    <w:uiPriority w:val="99"/>
    <w:locked/>
    <w:rsid w:val="00875BBE"/>
    <w:rPr>
      <w:rFonts w:ascii="Times New Roman" w:hAnsi="Times New Roman" w:cs="Times New Roman"/>
      <w:sz w:val="20"/>
      <w:szCs w:val="20"/>
      <w:shd w:val="clear" w:color="auto" w:fill="FFFFFF"/>
    </w:rPr>
  </w:style>
  <w:style w:type="character" w:customStyle="1" w:styleId="2ArialUnicodeMS">
    <w:name w:val="Основной текст (2) + Arial Unicode MS"/>
    <w:aliases w:val="12 pt"/>
    <w:uiPriority w:val="99"/>
    <w:rsid w:val="00875BBE"/>
    <w:rPr>
      <w:rFonts w:ascii="Arial Unicode MS" w:eastAsia="Arial Unicode MS" w:hAnsi="Arial Unicode MS" w:cs="Arial Unicode MS"/>
      <w:color w:val="000000"/>
      <w:spacing w:val="0"/>
      <w:w w:val="100"/>
      <w:position w:val="0"/>
      <w:sz w:val="24"/>
      <w:szCs w:val="24"/>
      <w:shd w:val="clear" w:color="auto" w:fill="FFFFFF"/>
      <w:lang w:val="ru-RU" w:eastAsia="ru-RU"/>
    </w:rPr>
  </w:style>
  <w:style w:type="character" w:customStyle="1" w:styleId="2ArialUnicodeMS1">
    <w:name w:val="Основной текст (2) + Arial Unicode MS1"/>
    <w:aliases w:val="12 pt1,Полужирный"/>
    <w:uiPriority w:val="99"/>
    <w:rsid w:val="00875BBE"/>
    <w:rPr>
      <w:rFonts w:ascii="Arial Unicode MS" w:eastAsia="Arial Unicode MS" w:hAnsi="Arial Unicode MS" w:cs="Arial Unicode MS"/>
      <w:b/>
      <w:bCs/>
      <w:color w:val="000000"/>
      <w:spacing w:val="0"/>
      <w:w w:val="100"/>
      <w:position w:val="0"/>
      <w:sz w:val="24"/>
      <w:szCs w:val="24"/>
      <w:shd w:val="clear" w:color="auto" w:fill="FFFFFF"/>
      <w:lang w:val="ru-RU" w:eastAsia="ru-RU"/>
    </w:rPr>
  </w:style>
  <w:style w:type="paragraph" w:customStyle="1" w:styleId="2a">
    <w:name w:val="Основной текст (2)"/>
    <w:basedOn w:val="a1"/>
    <w:link w:val="29"/>
    <w:uiPriority w:val="99"/>
    <w:rsid w:val="00875BBE"/>
    <w:pPr>
      <w:widowControl w:val="0"/>
      <w:shd w:val="clear" w:color="auto" w:fill="FFFFFF"/>
    </w:pPr>
    <w:rPr>
      <w:sz w:val="20"/>
      <w:szCs w:val="20"/>
      <w:lang w:val="be-BY" w:eastAsia="en-US"/>
    </w:rPr>
  </w:style>
  <w:style w:type="paragraph" w:customStyle="1" w:styleId="Times1">
    <w:name w:val="Times 1инт"/>
    <w:basedOn w:val="aff"/>
    <w:link w:val="Times10"/>
    <w:uiPriority w:val="99"/>
    <w:rsid w:val="00C21381"/>
    <w:pPr>
      <w:widowControl w:val="0"/>
      <w:numPr>
        <w:numId w:val="15"/>
      </w:numPr>
      <w:spacing w:after="0" w:line="240" w:lineRule="auto"/>
      <w:ind w:left="1066" w:hanging="357"/>
      <w:jc w:val="both"/>
    </w:pPr>
    <w:rPr>
      <w:rFonts w:ascii="Times New Roman" w:hAnsi="Times New Roman" w:cs="Times New Roman"/>
      <w:sz w:val="28"/>
      <w:szCs w:val="28"/>
    </w:rPr>
  </w:style>
  <w:style w:type="character" w:customStyle="1" w:styleId="aff0">
    <w:name w:val="Абзац списка Знак"/>
    <w:link w:val="aff"/>
    <w:uiPriority w:val="99"/>
    <w:locked/>
    <w:rsid w:val="00C21381"/>
    <w:rPr>
      <w:lang w:val="ru-RU"/>
    </w:rPr>
  </w:style>
  <w:style w:type="character" w:customStyle="1" w:styleId="Times10">
    <w:name w:val="Times 1инт Знак"/>
    <w:link w:val="Times1"/>
    <w:uiPriority w:val="99"/>
    <w:locked/>
    <w:rsid w:val="00C21381"/>
    <w:rPr>
      <w:rFonts w:ascii="Times New Roman" w:hAnsi="Times New Roman" w:cs="Times New Roman"/>
      <w:sz w:val="28"/>
      <w:szCs w:val="28"/>
      <w:lang w:val="ru-RU"/>
    </w:rPr>
  </w:style>
  <w:style w:type="character" w:customStyle="1" w:styleId="29pt">
    <w:name w:val="Основной текст (2) + 9 pt"/>
    <w:aliases w:val="Полужирный3"/>
    <w:uiPriority w:val="99"/>
    <w:rsid w:val="007D73B5"/>
    <w:rPr>
      <w:rFonts w:ascii="Times New Roman" w:hAnsi="Times New Roman" w:cs="Times New Roman"/>
      <w:b/>
      <w:bCs/>
      <w:color w:val="000000"/>
      <w:spacing w:val="0"/>
      <w:w w:val="100"/>
      <w:position w:val="0"/>
      <w:sz w:val="18"/>
      <w:szCs w:val="18"/>
      <w:u w:val="none"/>
      <w:shd w:val="clear" w:color="auto" w:fill="FFFFFF"/>
      <w:lang w:val="ru-RU" w:eastAsia="ru-RU"/>
    </w:rPr>
  </w:style>
  <w:style w:type="character" w:customStyle="1" w:styleId="2BookmanOldStyle">
    <w:name w:val="Основной текст (2) + Bookman Old Style"/>
    <w:aliases w:val="9 pt,Полужирный2,Курсив2"/>
    <w:uiPriority w:val="99"/>
    <w:rsid w:val="007D73B5"/>
    <w:rPr>
      <w:rFonts w:ascii="Bookman Old Style" w:eastAsia="Times New Roman" w:hAnsi="Bookman Old Style" w:cs="Bookman Old Style"/>
      <w:b/>
      <w:bCs/>
      <w:i/>
      <w:iCs/>
      <w:color w:val="000000"/>
      <w:spacing w:val="0"/>
      <w:w w:val="100"/>
      <w:position w:val="0"/>
      <w:sz w:val="18"/>
      <w:szCs w:val="18"/>
      <w:u w:val="none"/>
      <w:shd w:val="clear" w:color="auto" w:fill="FFFFFF"/>
      <w:lang w:val="ru-RU" w:eastAsia="ru-RU"/>
    </w:rPr>
  </w:style>
  <w:style w:type="character" w:customStyle="1" w:styleId="24pt">
    <w:name w:val="Основной текст (2) + 4 pt"/>
    <w:uiPriority w:val="99"/>
    <w:rsid w:val="007D73B5"/>
    <w:rPr>
      <w:rFonts w:ascii="Times New Roman" w:hAnsi="Times New Roman" w:cs="Times New Roman"/>
      <w:color w:val="000000"/>
      <w:spacing w:val="0"/>
      <w:w w:val="100"/>
      <w:position w:val="0"/>
      <w:sz w:val="8"/>
      <w:szCs w:val="8"/>
      <w:u w:val="none"/>
      <w:shd w:val="clear" w:color="auto" w:fill="FFFFFF"/>
      <w:lang w:val="ru-RU" w:eastAsia="ru-RU"/>
    </w:rPr>
  </w:style>
  <w:style w:type="character" w:customStyle="1" w:styleId="24pt1">
    <w:name w:val="Основной текст (2) + 4 pt1"/>
    <w:aliases w:val="Курсив1"/>
    <w:uiPriority w:val="99"/>
    <w:rsid w:val="007D73B5"/>
    <w:rPr>
      <w:rFonts w:ascii="Times New Roman" w:hAnsi="Times New Roman" w:cs="Times New Roman"/>
      <w:i/>
      <w:iCs/>
      <w:color w:val="000000"/>
      <w:spacing w:val="0"/>
      <w:w w:val="100"/>
      <w:position w:val="0"/>
      <w:sz w:val="8"/>
      <w:szCs w:val="8"/>
      <w:u w:val="none"/>
      <w:shd w:val="clear" w:color="auto" w:fill="FFFFFF"/>
      <w:lang w:val="ru-RU" w:eastAsia="ru-RU"/>
    </w:rPr>
  </w:style>
  <w:style w:type="character" w:customStyle="1" w:styleId="2Arial">
    <w:name w:val="Основной текст (2) + Arial"/>
    <w:aliases w:val="19 pt,Полужирный1"/>
    <w:uiPriority w:val="99"/>
    <w:rsid w:val="00F84052"/>
    <w:rPr>
      <w:rFonts w:ascii="Arial" w:eastAsia="Times New Roman" w:hAnsi="Arial" w:cs="Arial"/>
      <w:b/>
      <w:bCs/>
      <w:color w:val="000000"/>
      <w:spacing w:val="0"/>
      <w:w w:val="100"/>
      <w:position w:val="0"/>
      <w:sz w:val="38"/>
      <w:szCs w:val="38"/>
      <w:u w:val="none"/>
      <w:shd w:val="clear" w:color="auto" w:fill="FFFFFF"/>
      <w:lang w:val="ru-RU" w:eastAsia="ru-RU"/>
    </w:rPr>
  </w:style>
  <w:style w:type="character" w:customStyle="1" w:styleId="2Arial1">
    <w:name w:val="Основной текст (2) + Arial1"/>
    <w:aliases w:val="19 pt1"/>
    <w:uiPriority w:val="99"/>
    <w:rsid w:val="00F84052"/>
    <w:rPr>
      <w:rFonts w:ascii="Arial" w:eastAsia="Times New Roman" w:hAnsi="Arial" w:cs="Arial"/>
      <w:color w:val="000000"/>
      <w:spacing w:val="0"/>
      <w:w w:val="100"/>
      <w:position w:val="0"/>
      <w:sz w:val="38"/>
      <w:szCs w:val="38"/>
      <w:u w:val="none"/>
      <w:shd w:val="clear" w:color="auto" w:fill="FFFFFF"/>
      <w:lang w:val="ru-RU" w:eastAsia="ru-RU"/>
    </w:rPr>
  </w:style>
  <w:style w:type="character" w:styleId="aff7">
    <w:name w:val="line number"/>
    <w:basedOn w:val="a2"/>
    <w:uiPriority w:val="99"/>
    <w:semiHidden/>
    <w:rsid w:val="00D95F49"/>
  </w:style>
  <w:style w:type="table" w:customStyle="1" w:styleId="TableNormal">
    <w:name w:val="Table Normal"/>
    <w:uiPriority w:val="2"/>
    <w:semiHidden/>
    <w:unhideWhenUsed/>
    <w:qFormat/>
    <w:rsid w:val="005729A8"/>
    <w:pPr>
      <w:widowControl w:val="0"/>
    </w:pPr>
    <w:rPr>
      <w:sz w:val="22"/>
      <w:szCs w:val="22"/>
      <w:lang w:val="en-US" w:eastAsia="en-US"/>
    </w:rPr>
    <w:tblPr>
      <w:tblInd w:w="0" w:type="dxa"/>
      <w:tblCellMar>
        <w:top w:w="0" w:type="dxa"/>
        <w:left w:w="0" w:type="dxa"/>
        <w:bottom w:w="0" w:type="dxa"/>
        <w:right w:w="0" w:type="dxa"/>
      </w:tblCellMar>
    </w:tblPr>
  </w:style>
  <w:style w:type="character" w:customStyle="1" w:styleId="30">
    <w:name w:val="Заголовок 3 Знак"/>
    <w:basedOn w:val="a2"/>
    <w:link w:val="3"/>
    <w:uiPriority w:val="1"/>
    <w:rsid w:val="00922933"/>
    <w:rPr>
      <w:rFonts w:ascii="Times New Roman" w:eastAsia="Times New Roman" w:hAnsi="Times New Roman" w:cstheme="minorBidi"/>
      <w:b/>
      <w:bCs/>
      <w:sz w:val="26"/>
      <w:szCs w:val="26"/>
      <w:lang w:val="en-US" w:eastAsia="en-US"/>
    </w:rPr>
  </w:style>
  <w:style w:type="character" w:customStyle="1" w:styleId="40">
    <w:name w:val="Заголовок 4 Знак"/>
    <w:basedOn w:val="a2"/>
    <w:link w:val="4"/>
    <w:uiPriority w:val="1"/>
    <w:rsid w:val="00922933"/>
    <w:rPr>
      <w:rFonts w:ascii="Times New Roman" w:eastAsia="Times New Roman" w:hAnsi="Times New Roman" w:cstheme="minorBidi"/>
      <w:b/>
      <w:bCs/>
      <w:i/>
      <w:sz w:val="24"/>
      <w:szCs w:val="24"/>
      <w:lang w:val="en-US" w:eastAsia="en-US"/>
    </w:rPr>
  </w:style>
  <w:style w:type="paragraph" w:styleId="aff8">
    <w:name w:val="Document Map"/>
    <w:basedOn w:val="a1"/>
    <w:link w:val="aff9"/>
    <w:uiPriority w:val="99"/>
    <w:semiHidden/>
    <w:unhideWhenUsed/>
    <w:rsid w:val="008A1D84"/>
    <w:rPr>
      <w:rFonts w:ascii="Tahoma" w:hAnsi="Tahoma" w:cs="Tahoma"/>
      <w:sz w:val="16"/>
      <w:szCs w:val="16"/>
    </w:rPr>
  </w:style>
  <w:style w:type="character" w:customStyle="1" w:styleId="aff9">
    <w:name w:val="Схема документа Знак"/>
    <w:basedOn w:val="a2"/>
    <w:link w:val="aff8"/>
    <w:uiPriority w:val="99"/>
    <w:semiHidden/>
    <w:rsid w:val="008A1D84"/>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8465860">
      <w:bodyDiv w:val="1"/>
      <w:marLeft w:val="0"/>
      <w:marRight w:val="0"/>
      <w:marTop w:val="0"/>
      <w:marBottom w:val="0"/>
      <w:divBdr>
        <w:top w:val="none" w:sz="0" w:space="0" w:color="auto"/>
        <w:left w:val="none" w:sz="0" w:space="0" w:color="auto"/>
        <w:bottom w:val="none" w:sz="0" w:space="0" w:color="auto"/>
        <w:right w:val="none" w:sz="0" w:space="0" w:color="auto"/>
      </w:divBdr>
    </w:div>
    <w:div w:id="689188715">
      <w:marLeft w:val="0"/>
      <w:marRight w:val="0"/>
      <w:marTop w:val="0"/>
      <w:marBottom w:val="0"/>
      <w:divBdr>
        <w:top w:val="none" w:sz="0" w:space="0" w:color="auto"/>
        <w:left w:val="none" w:sz="0" w:space="0" w:color="auto"/>
        <w:bottom w:val="none" w:sz="0" w:space="0" w:color="auto"/>
        <w:right w:val="none" w:sz="0" w:space="0" w:color="auto"/>
      </w:divBdr>
      <w:divsChild>
        <w:div w:id="689188716">
          <w:marLeft w:val="0"/>
          <w:marRight w:val="0"/>
          <w:marTop w:val="0"/>
          <w:marBottom w:val="0"/>
          <w:divBdr>
            <w:top w:val="single" w:sz="6" w:space="5" w:color="AAAAAA"/>
            <w:left w:val="single" w:sz="6" w:space="5" w:color="AAAAAA"/>
            <w:bottom w:val="single" w:sz="6" w:space="5" w:color="AAAAAA"/>
            <w:right w:val="single" w:sz="6" w:space="5" w:color="AAAAAA"/>
          </w:divBdr>
        </w:div>
      </w:divsChild>
    </w:div>
    <w:div w:id="68918871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emf"/><Relationship Id="rId26" Type="http://schemas.openxmlformats.org/officeDocument/2006/relationships/chart" Target="charts/chart12.xml"/><Relationship Id="rId39" Type="http://schemas.openxmlformats.org/officeDocument/2006/relationships/chart" Target="charts/chart19.xml"/><Relationship Id="rId21" Type="http://schemas.openxmlformats.org/officeDocument/2006/relationships/chart" Target="charts/chart7.xml"/><Relationship Id="rId34" Type="http://schemas.openxmlformats.org/officeDocument/2006/relationships/image" Target="media/image9.emf"/><Relationship Id="rId42" Type="http://schemas.openxmlformats.org/officeDocument/2006/relationships/image" Target="media/image11.emf"/><Relationship Id="rId47" Type="http://schemas.openxmlformats.org/officeDocument/2006/relationships/chart" Target="charts/chart26.xml"/><Relationship Id="rId50" Type="http://schemas.openxmlformats.org/officeDocument/2006/relationships/hyperlink" Target="http://www.belstat.gov.by/bgd/public_compilation/index_519/"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emf"/><Relationship Id="rId25" Type="http://schemas.openxmlformats.org/officeDocument/2006/relationships/chart" Target="charts/chart11.xml"/><Relationship Id="rId33" Type="http://schemas.openxmlformats.org/officeDocument/2006/relationships/image" Target="media/image8.emf"/><Relationship Id="rId38" Type="http://schemas.openxmlformats.org/officeDocument/2006/relationships/image" Target="media/image10.png"/><Relationship Id="rId46" Type="http://schemas.openxmlformats.org/officeDocument/2006/relationships/chart" Target="charts/chart25.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7.png"/><Relationship Id="rId29" Type="http://schemas.openxmlformats.org/officeDocument/2006/relationships/chart" Target="charts/chart15.xml"/><Relationship Id="rId41" Type="http://schemas.openxmlformats.org/officeDocument/2006/relationships/chart" Target="charts/chart21.xm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hyperlink" Target="http://ru.wikipedia.org/wiki/%D0%9C%D0%B5%D0%B6%D0%B4%D1%83%D0%BD%D0%B0%D1%80%D0%BE%D0%B4%D0%BD%D1%8B%D0%B9_%D1%81%D0%BE%D1%8E%D0%B7_%D0%BE%D1%85%D1%80%D0%B0%D0%BD%D1%8B_%D0%BF%D1%80%D0%B8%D1%80%D0%BE%D0%B4%D1%8B" TargetMode="External"/><Relationship Id="rId40" Type="http://schemas.openxmlformats.org/officeDocument/2006/relationships/chart" Target="charts/chart20.xml"/><Relationship Id="rId45" Type="http://schemas.openxmlformats.org/officeDocument/2006/relationships/chart" Target="charts/chart24.xml"/><Relationship Id="rId53" Type="http://schemas.openxmlformats.org/officeDocument/2006/relationships/hyperlink" Target="http://www.belstat.gov.by/bgd/public_compilation/index_512/" TargetMode="Externa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hyperlink" Target="http://ru.wikipedia.org/wiki/%D0%A4%D0%B0%D1%83%D0%BD%D0%B0" TargetMode="External"/><Relationship Id="rId49" Type="http://schemas.openxmlformats.org/officeDocument/2006/relationships/hyperlink" Target="http://redbook.minpriroda.gov.by/" TargetMode="External"/><Relationship Id="rId10" Type="http://schemas.openxmlformats.org/officeDocument/2006/relationships/chart" Target="charts/chart3.xml"/><Relationship Id="rId19" Type="http://schemas.openxmlformats.org/officeDocument/2006/relationships/image" Target="media/image6.emf"/><Relationship Id="rId31" Type="http://schemas.openxmlformats.org/officeDocument/2006/relationships/chart" Target="charts/chart17.xml"/><Relationship Id="rId44" Type="http://schemas.openxmlformats.org/officeDocument/2006/relationships/chart" Target="charts/chart23.xml"/><Relationship Id="rId52" Type="http://schemas.openxmlformats.org/officeDocument/2006/relationships/hyperlink" Target="http://www.belstat.gov.by/bgd/public_compilation/index_409/"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4.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hyperlink" Target="http://ru.wikipedia.org/wiki/%D0%A4%D0%BB%D0%BE%D1%80%D0%B0" TargetMode="External"/><Relationship Id="rId43" Type="http://schemas.openxmlformats.org/officeDocument/2006/relationships/chart" Target="charts/chart22.xml"/><Relationship Id="rId48" Type="http://schemas.openxmlformats.org/officeDocument/2006/relationships/hyperlink" Target="http://www.minpriroda.gov.by/ru/legistation/new_url_1649710582" TargetMode="External"/><Relationship Id="rId56" Type="http://schemas.openxmlformats.org/officeDocument/2006/relationships/theme" Target="theme/theme1.xml"/><Relationship Id="rId8" Type="http://schemas.openxmlformats.org/officeDocument/2006/relationships/chart" Target="charts/chart1.xml"/><Relationship Id="rId51" Type="http://schemas.openxmlformats.org/officeDocument/2006/relationships/hyperlink" Target="http://minpriroda.gov.by/"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User\&#1056;&#1072;&#1073;&#1086;&#1095;&#1080;&#1081;%20&#1089;&#1090;&#1086;&#1083;\&#1064;&#1082;&#1091;&#1090;%20&#1048;&#1088;&#1080;&#1085;&#1072;\&#1053;&#1072;&#1094;&#1044;&#1086;&#1082;&#1083;&#1072;&#1076;\exel\&#1074;&#1099;&#1073;&#1088;&#1086;&#1089;&#1099;%20&#1079;&#1072;&#1075;&#1088;%20&#1074;&#1077;&#1097;&#1077;&#1089;&#1090;&#1074;.xlsx"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7.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8.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9.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10.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11.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3.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4.xml"/></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_____Microsoft_Excel15.xlsx"/></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1053;&#1072;&#1090;&#1072;&#1083;&#1100;&#1103;\Desktop\&#1053;&#1072;&#1094;&#1044;&#1086;&#1082;&#1083;&#1072;&#1076;\exel\&#1076;&#1080;&#1085;&#1072;&#1084;&#1080;&#1082;&#1072;%20&#1075;&#1088;&#1091;&#1079;&#1086;&#1086;&#1073;&#1086;&#1088;&#1086;&#1090;&#1072;%20&#1080;%20&#1087;&#1072;&#1089;&#1089;&#1072;.xlsx"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1053;&#1072;&#1090;&#1072;&#1083;&#1100;&#1103;\Desktop\&#1053;&#1072;&#1094;&#1044;&#1086;&#1082;&#1083;&#1072;&#1076;\exel\&#1076;&#1080;&#1085;&#1072;&#1084;&#1080;&#1082;&#1072;%20&#1075;&#1088;&#1091;&#1079;&#1086;&#1086;&#1073;&#1086;&#1088;&#1086;&#1090;&#1072;%20&#1080;%20&#1087;&#1072;&#1089;&#1089;&#1072;.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1053;&#1072;&#1090;&#1072;&#1083;&#1100;&#1103;\Desktop\&#1053;&#1072;&#1094;&#1044;&#1086;&#1082;&#1083;&#1072;&#1076;\exel\&#1087;&#1088;&#1080;&#1084;&#1077;&#1085;.&#1086;&#1088;&#1075;&#1072;&#1085;.xlsx" TargetMode="Externa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6.xml"/></Relationships>
</file>

<file path=word/charts/_rels/chart3.xml.rels><?xml version="1.0" encoding="UTF-8" standalone="yes"?>
<Relationships xmlns="http://schemas.openxmlformats.org/package/2006/relationships"><Relationship Id="rId2" Type="http://schemas.openxmlformats.org/officeDocument/2006/relationships/oleObject" Target="file:///J:\&#1088;&#1080;&#1089;&#1091;&#1085;&#1082;&#1080;\&#1054;&#1089;&#1072;&#1076;&#1082;&#1080;.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D:\&#1048;&#1090;&#1086;&#1075;&#1086;&#1074;&#1072;&#1103;%20&#1080;&#1085;&#1092;&#1086;&#1088;&#1084;&#1072;&#1094;&#1080;&#1103;\&#1043;&#1048;&#1040;&#1062;%20&#1053;&#1057;&#1052;&#1054;&#1057;\2015%20&#1075;&#1086;&#1076;\&#1042;&#1074;&#1077;&#1076;&#1077;&#1085;&#1080;&#1077;%202014\&#1042;&#1074;&#1077;&#1076;&#1077;&#1085;&#1080;&#1077;%202013%20&#1076;&#1083;&#1103;%20&#1085;&#1089;&#1084;&#1086;&#1089;.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oleObject" Target="file:///D:\&#1048;&#1090;&#1086;&#1075;&#1086;&#1074;&#1072;&#1103;%20&#1080;&#1085;&#1092;&#1086;&#1088;&#1084;&#1072;&#1094;&#1080;&#1103;\&#1043;&#1048;&#1040;&#1062;%20&#1053;&#1057;&#1052;&#1054;&#1057;\2015%20&#1075;&#1086;&#1076;\&#1047;&#1072;&#1082;&#1083;&#1102;&#1095;&#1077;&#1085;&#1080;&#1077;%202014\&#1047;&#1072;&#1082;&#1083;&#1102;&#1095;&#1077;&#1085;&#1080;&#1077;%202013%20&#1076;&#1083;&#1103;%20&#1085;&#1089;&#1084;&#1086;&#1084;.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1048;&#1090;&#1086;&#1075;&#1086;&#1074;&#1072;&#1103;%20&#1080;&#1085;&#1092;&#1086;&#1088;&#1084;&#1072;&#1094;&#1080;&#1103;\&#1043;&#1048;&#1040;&#1062;%20&#1053;&#1057;&#1052;&#1054;&#1057;\2015%20&#1075;&#1086;&#1076;\&#1047;&#1072;&#1082;&#1083;&#1102;&#1095;&#1077;&#1085;&#1080;&#1077;%202014\&#1047;&#1072;&#1082;&#1083;&#1102;&#1095;&#1077;&#1085;&#1080;&#1077;%202013%20&#1076;&#1083;&#1103;%20&#1085;&#1089;&#1084;&#1086;&#1084;.xlsx" TargetMode="Externa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2.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D:\&#1052;&#1086;&#1085;&#1080;&#1090;&#1086;&#1088;&#1080;&#1085;&#1075;\2015\22-&#1079;&#1077;&#1084;\22-&#1079;&#1077;&#1084;%20&#1087;&#1086;%20&#1088;&#1077;&#1089;&#1087;&#1091;&#1073;&#1083;&#1080;&#1082;&#1077;.xls"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Выбросы загрязняющих веществ</a:t>
            </a:r>
          </a:p>
          <a:p>
            <a:pPr>
              <a:defRPr/>
            </a:pPr>
            <a:r>
              <a:rPr lang="ru-RU" sz="1200">
                <a:latin typeface="Times New Roman" pitchFamily="18" charset="0"/>
                <a:cs typeface="Times New Roman" pitchFamily="18" charset="0"/>
              </a:rPr>
              <a:t> в атмосферный воздух, тыс. т</a:t>
            </a:r>
          </a:p>
        </c:rich>
      </c:tx>
      <c:layout>
        <c:manualLayout>
          <c:xMode val="edge"/>
          <c:yMode val="edge"/>
          <c:x val="0.25117882663510993"/>
          <c:y val="2.7631621685145413E-3"/>
        </c:manualLayout>
      </c:layout>
      <c:overlay val="0"/>
    </c:title>
    <c:autoTitleDeleted val="0"/>
    <c:plotArea>
      <c:layout/>
      <c:barChart>
        <c:barDir val="col"/>
        <c:grouping val="clustered"/>
        <c:varyColors val="0"/>
        <c:ser>
          <c:idx val="2"/>
          <c:order val="1"/>
          <c:tx>
            <c:strRef>
              <c:f>Лист1!$A$2</c:f>
              <c:strCache>
                <c:ptCount val="1"/>
                <c:pt idx="0">
                  <c:v>стационарные источники</c:v>
                </c:pt>
              </c:strCache>
            </c:strRef>
          </c:tx>
          <c:spPr>
            <a:solidFill>
              <a:srgbClr val="00B050"/>
            </a:solidFill>
          </c:spPr>
          <c:invertIfNegative val="0"/>
          <c:dLbls>
            <c:dLbl>
              <c:idx val="2"/>
              <c:tx>
                <c:rich>
                  <a:bodyPr/>
                  <a:lstStyle/>
                  <a:p>
                    <a:r>
                      <a:rPr lang="en-US"/>
                      <a:t>433</a:t>
                    </a:r>
                  </a:p>
                </c:rich>
              </c:tx>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Лист1!$B$1:$F$1</c:f>
              <c:numCache>
                <c:formatCode>General</c:formatCode>
                <c:ptCount val="5"/>
                <c:pt idx="0">
                  <c:v>2010</c:v>
                </c:pt>
                <c:pt idx="1">
                  <c:v>2011</c:v>
                </c:pt>
                <c:pt idx="2">
                  <c:v>2012</c:v>
                </c:pt>
                <c:pt idx="3">
                  <c:v>2013</c:v>
                </c:pt>
                <c:pt idx="4">
                  <c:v>2014</c:v>
                </c:pt>
              </c:numCache>
            </c:numRef>
          </c:cat>
          <c:val>
            <c:numRef>
              <c:f>Лист1!$B$2:$F$2</c:f>
              <c:numCache>
                <c:formatCode>General</c:formatCode>
                <c:ptCount val="5"/>
                <c:pt idx="0">
                  <c:v>377</c:v>
                </c:pt>
                <c:pt idx="1">
                  <c:v>371</c:v>
                </c:pt>
                <c:pt idx="2" formatCode="0.0">
                  <c:v>433</c:v>
                </c:pt>
                <c:pt idx="3">
                  <c:v>445</c:v>
                </c:pt>
                <c:pt idx="4">
                  <c:v>463</c:v>
                </c:pt>
              </c:numCache>
            </c:numRef>
          </c:val>
        </c:ser>
        <c:ser>
          <c:idx val="3"/>
          <c:order val="2"/>
          <c:tx>
            <c:strRef>
              <c:f>Лист1!$A$3</c:f>
              <c:strCache>
                <c:ptCount val="1"/>
                <c:pt idx="0">
                  <c:v>мобильные источники</c:v>
                </c:pt>
              </c:strCache>
            </c:strRef>
          </c:tx>
          <c:spPr>
            <a:solidFill>
              <a:srgbClr val="FFC000"/>
            </a:solidFill>
          </c:spPr>
          <c:invertIfNegative val="0"/>
          <c:dLbls>
            <c:dLbl>
              <c:idx val="4"/>
              <c:layout>
                <c:manualLayout>
                  <c:x val="0"/>
                  <c:y val="5.5792870959128257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Лист1!$B$1:$F$1</c:f>
              <c:numCache>
                <c:formatCode>General</c:formatCode>
                <c:ptCount val="5"/>
                <c:pt idx="0">
                  <c:v>2010</c:v>
                </c:pt>
                <c:pt idx="1">
                  <c:v>2011</c:v>
                </c:pt>
                <c:pt idx="2">
                  <c:v>2012</c:v>
                </c:pt>
                <c:pt idx="3">
                  <c:v>2013</c:v>
                </c:pt>
                <c:pt idx="4">
                  <c:v>2014</c:v>
                </c:pt>
              </c:numCache>
            </c:numRef>
          </c:cat>
          <c:val>
            <c:numRef>
              <c:f>Лист1!$B$3:$F$3</c:f>
              <c:numCache>
                <c:formatCode>General</c:formatCode>
                <c:ptCount val="5"/>
                <c:pt idx="0">
                  <c:v>942</c:v>
                </c:pt>
                <c:pt idx="1">
                  <c:v>944</c:v>
                </c:pt>
                <c:pt idx="2">
                  <c:v>956</c:v>
                </c:pt>
                <c:pt idx="3">
                  <c:v>928</c:v>
                </c:pt>
                <c:pt idx="4">
                  <c:v>881</c:v>
                </c:pt>
              </c:numCache>
            </c:numRef>
          </c:val>
        </c:ser>
        <c:dLbls>
          <c:showLegendKey val="0"/>
          <c:showVal val="0"/>
          <c:showCatName val="0"/>
          <c:showSerName val="0"/>
          <c:showPercent val="0"/>
          <c:showBubbleSize val="0"/>
        </c:dLbls>
        <c:gapWidth val="75"/>
        <c:overlap val="-25"/>
        <c:axId val="582417800"/>
        <c:axId val="582420152"/>
      </c:barChart>
      <c:lineChart>
        <c:grouping val="standard"/>
        <c:varyColors val="0"/>
        <c:ser>
          <c:idx val="1"/>
          <c:order val="0"/>
          <c:tx>
            <c:strRef>
              <c:f>Лист1!$A$4</c:f>
              <c:strCache>
                <c:ptCount val="1"/>
                <c:pt idx="0">
                  <c:v>всего выбросов</c:v>
                </c:pt>
              </c:strCache>
            </c:strRef>
          </c:tx>
          <c:spPr>
            <a:ln w="50800" cap="sq" cmpd="sng">
              <a:solidFill>
                <a:srgbClr val="FF0000"/>
              </a:solidFill>
              <a:headEnd type="diamond"/>
              <a:tailEnd type="diamond"/>
            </a:ln>
          </c:spPr>
          <c:marker>
            <c:symbol val="none"/>
          </c:marker>
          <c:dLbls>
            <c:dLbl>
              <c:idx val="2"/>
              <c:tx>
                <c:rich>
                  <a:bodyPr/>
                  <a:lstStyle/>
                  <a:p>
                    <a:r>
                      <a:rPr lang="en-US"/>
                      <a:t>1389</a:t>
                    </a:r>
                  </a:p>
                </c:rich>
              </c:tx>
              <c:dLblPos val="t"/>
              <c:showLegendKey val="0"/>
              <c:showVal val="1"/>
              <c:showCatName val="0"/>
              <c:showSerName val="0"/>
              <c:showPercent val="0"/>
              <c:showBubbleSize val="0"/>
              <c:extLst>
                <c:ext xmlns:c15="http://schemas.microsoft.com/office/drawing/2012/chart" uri="{CE6537A1-D6FC-4f65-9D91-7224C49458BB}"/>
              </c:extLst>
            </c:dLbl>
            <c:dLbl>
              <c:idx val="4"/>
              <c:layout>
                <c:manualLayout>
                  <c:x val="-4.0755343432247383E-2"/>
                  <c:y val="-4.166844009363696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3"/>
                <c:pt idx="0">
                  <c:v>стационарные источники</c:v>
                </c:pt>
                <c:pt idx="1">
                  <c:v>мобильные источники</c:v>
                </c:pt>
                <c:pt idx="2">
                  <c:v>всего выбросов</c:v>
                </c:pt>
              </c:strCache>
            </c:strRef>
          </c:cat>
          <c:val>
            <c:numRef>
              <c:f>Лист1!$B$4:$F$4</c:f>
              <c:numCache>
                <c:formatCode>General</c:formatCode>
                <c:ptCount val="5"/>
                <c:pt idx="0">
                  <c:v>1319</c:v>
                </c:pt>
                <c:pt idx="1">
                  <c:v>1315</c:v>
                </c:pt>
                <c:pt idx="2" formatCode="0.0">
                  <c:v>1389</c:v>
                </c:pt>
                <c:pt idx="3">
                  <c:v>1373</c:v>
                </c:pt>
                <c:pt idx="4">
                  <c:v>1344</c:v>
                </c:pt>
              </c:numCache>
            </c:numRef>
          </c:val>
          <c:smooth val="0"/>
        </c:ser>
        <c:dLbls>
          <c:showLegendKey val="0"/>
          <c:showVal val="0"/>
          <c:showCatName val="0"/>
          <c:showSerName val="0"/>
          <c:showPercent val="0"/>
          <c:showBubbleSize val="0"/>
        </c:dLbls>
        <c:marker val="1"/>
        <c:smooth val="0"/>
        <c:axId val="582418192"/>
        <c:axId val="582424464"/>
      </c:lineChart>
      <c:catAx>
        <c:axId val="582417800"/>
        <c:scaling>
          <c:orientation val="minMax"/>
        </c:scaling>
        <c:delete val="0"/>
        <c:axPos val="b"/>
        <c:numFmt formatCode="General" sourceLinked="1"/>
        <c:majorTickMark val="none"/>
        <c:minorTickMark val="none"/>
        <c:tickLblPos val="nextTo"/>
        <c:crossAx val="582420152"/>
        <c:crosses val="autoZero"/>
        <c:auto val="1"/>
        <c:lblAlgn val="ctr"/>
        <c:lblOffset val="100"/>
        <c:noMultiLvlLbl val="0"/>
      </c:catAx>
      <c:valAx>
        <c:axId val="582420152"/>
        <c:scaling>
          <c:orientation val="minMax"/>
        </c:scaling>
        <c:delete val="0"/>
        <c:axPos val="l"/>
        <c:majorGridlines/>
        <c:numFmt formatCode="General" sourceLinked="1"/>
        <c:majorTickMark val="none"/>
        <c:minorTickMark val="none"/>
        <c:tickLblPos val="nextTo"/>
        <c:spPr>
          <a:ln w="9525">
            <a:noFill/>
          </a:ln>
        </c:spPr>
        <c:crossAx val="582417800"/>
        <c:crosses val="autoZero"/>
        <c:crossBetween val="between"/>
      </c:valAx>
      <c:valAx>
        <c:axId val="582424464"/>
        <c:scaling>
          <c:orientation val="minMax"/>
        </c:scaling>
        <c:delete val="0"/>
        <c:axPos val="r"/>
        <c:numFmt formatCode="General" sourceLinked="1"/>
        <c:majorTickMark val="out"/>
        <c:minorTickMark val="none"/>
        <c:tickLblPos val="nextTo"/>
        <c:crossAx val="582418192"/>
        <c:crosses val="max"/>
        <c:crossBetween val="between"/>
      </c:valAx>
      <c:catAx>
        <c:axId val="582418192"/>
        <c:scaling>
          <c:orientation val="minMax"/>
        </c:scaling>
        <c:delete val="1"/>
        <c:axPos val="b"/>
        <c:numFmt formatCode="General" sourceLinked="1"/>
        <c:majorTickMark val="out"/>
        <c:minorTickMark val="none"/>
        <c:tickLblPos val="none"/>
        <c:crossAx val="582424464"/>
        <c:crosses val="autoZero"/>
        <c:auto val="1"/>
        <c:lblAlgn val="ctr"/>
        <c:lblOffset val="100"/>
        <c:noMultiLvlLbl val="0"/>
      </c:catAx>
    </c:plotArea>
    <c:legend>
      <c:legendPos val="b"/>
      <c:layout>
        <c:manualLayout>
          <c:xMode val="edge"/>
          <c:yMode val="edge"/>
          <c:x val="9.0239645689205408E-2"/>
          <c:y val="0.92129766867376872"/>
          <c:w val="0.83166015477200406"/>
          <c:h val="5.9094488188976467E-2"/>
        </c:manualLayout>
      </c:layout>
      <c:overlay val="0"/>
    </c:legend>
    <c:plotVisOnly val="1"/>
    <c:dispBlanksAs val="gap"/>
    <c:showDLblsOverMax val="0"/>
  </c:chart>
  <c:spPr>
    <a:ln>
      <a:solidFill>
        <a:schemeClr val="tx1"/>
      </a:solidFill>
    </a:ln>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6703167913849832E-2"/>
          <c:y val="4.5571631447729133E-2"/>
          <c:w val="0.92329675663937694"/>
          <c:h val="0.52022679057141152"/>
        </c:manualLayout>
      </c:layout>
      <c:barChart>
        <c:barDir val="col"/>
        <c:grouping val="clustered"/>
        <c:varyColors val="0"/>
        <c:ser>
          <c:idx val="0"/>
          <c:order val="0"/>
          <c:tx>
            <c:strRef>
              <c:f>Лист1!$B$1</c:f>
              <c:strCache>
                <c:ptCount val="1"/>
                <c:pt idx="0">
                  <c:v>среднее</c:v>
                </c:pt>
              </c:strCache>
            </c:strRef>
          </c:tx>
          <c:spPr>
            <a:solidFill>
              <a:srgbClr val="4DADC7"/>
            </a:solidFill>
          </c:spPr>
          <c:invertIfNegative val="0"/>
          <c:cat>
            <c:strRef>
              <c:f>Лист1!$A$2:$A$9</c:f>
              <c:strCache>
                <c:ptCount val="8"/>
                <c:pt idx="0">
                  <c:v>Волковыск</c:v>
                </c:pt>
                <c:pt idx="1">
                  <c:v>Жлобин</c:v>
                </c:pt>
                <c:pt idx="2">
                  <c:v>Кобрин</c:v>
                </c:pt>
                <c:pt idx="3">
                  <c:v>п.г.т. Красносельский</c:v>
                </c:pt>
                <c:pt idx="4">
                  <c:v>Лунинец</c:v>
                </c:pt>
                <c:pt idx="5">
                  <c:v>Минск</c:v>
                </c:pt>
                <c:pt idx="6">
                  <c:v>Новолукомль</c:v>
                </c:pt>
                <c:pt idx="7">
                  <c:v>Речица</c:v>
                </c:pt>
              </c:strCache>
            </c:strRef>
          </c:cat>
          <c:val>
            <c:numRef>
              <c:f>Лист1!$B$2:$B$9</c:f>
              <c:numCache>
                <c:formatCode>General</c:formatCode>
                <c:ptCount val="8"/>
                <c:pt idx="0">
                  <c:v>48.7</c:v>
                </c:pt>
                <c:pt idx="1">
                  <c:v>70.3</c:v>
                </c:pt>
                <c:pt idx="2">
                  <c:v>63.3</c:v>
                </c:pt>
                <c:pt idx="3">
                  <c:v>114.9</c:v>
                </c:pt>
                <c:pt idx="4">
                  <c:v>44.8</c:v>
                </c:pt>
                <c:pt idx="5">
                  <c:v>67.2</c:v>
                </c:pt>
                <c:pt idx="6">
                  <c:v>103.5</c:v>
                </c:pt>
                <c:pt idx="7">
                  <c:v>111.6</c:v>
                </c:pt>
              </c:numCache>
            </c:numRef>
          </c:val>
        </c:ser>
        <c:ser>
          <c:idx val="1"/>
          <c:order val="1"/>
          <c:tx>
            <c:strRef>
              <c:f>Лист1!$C$1</c:f>
              <c:strCache>
                <c:ptCount val="1"/>
                <c:pt idx="0">
                  <c:v>максимальное</c:v>
                </c:pt>
              </c:strCache>
            </c:strRef>
          </c:tx>
          <c:spPr>
            <a:solidFill>
              <a:sysClr val="windowText" lastClr="000000"/>
            </a:solidFill>
          </c:spPr>
          <c:invertIfNegative val="0"/>
          <c:cat>
            <c:strRef>
              <c:f>Лист1!$A$2:$A$9</c:f>
              <c:strCache>
                <c:ptCount val="8"/>
                <c:pt idx="0">
                  <c:v>Волковыск</c:v>
                </c:pt>
                <c:pt idx="1">
                  <c:v>Жлобин</c:v>
                </c:pt>
                <c:pt idx="2">
                  <c:v>Кобрин</c:v>
                </c:pt>
                <c:pt idx="3">
                  <c:v>п.г.т. Красносельский</c:v>
                </c:pt>
                <c:pt idx="4">
                  <c:v>Лунинец</c:v>
                </c:pt>
                <c:pt idx="5">
                  <c:v>Минск</c:v>
                </c:pt>
                <c:pt idx="6">
                  <c:v>Новолукомль</c:v>
                </c:pt>
                <c:pt idx="7">
                  <c:v>Речица</c:v>
                </c:pt>
              </c:strCache>
            </c:strRef>
          </c:cat>
          <c:val>
            <c:numRef>
              <c:f>Лист1!$C$2:$C$9</c:f>
              <c:numCache>
                <c:formatCode>General</c:formatCode>
                <c:ptCount val="8"/>
                <c:pt idx="0">
                  <c:v>111.8</c:v>
                </c:pt>
                <c:pt idx="1">
                  <c:v>132.5</c:v>
                </c:pt>
                <c:pt idx="2">
                  <c:v>118.3</c:v>
                </c:pt>
                <c:pt idx="3">
                  <c:v>250</c:v>
                </c:pt>
                <c:pt idx="4">
                  <c:v>88.2</c:v>
                </c:pt>
                <c:pt idx="5">
                  <c:v>186.7</c:v>
                </c:pt>
                <c:pt idx="6">
                  <c:v>134.1</c:v>
                </c:pt>
                <c:pt idx="7">
                  <c:v>300</c:v>
                </c:pt>
              </c:numCache>
            </c:numRef>
          </c:val>
        </c:ser>
        <c:dLbls>
          <c:showLegendKey val="0"/>
          <c:showVal val="0"/>
          <c:showCatName val="0"/>
          <c:showSerName val="0"/>
          <c:showPercent val="0"/>
          <c:showBubbleSize val="0"/>
        </c:dLbls>
        <c:gapWidth val="150"/>
        <c:axId val="779238144"/>
        <c:axId val="779238536"/>
      </c:barChart>
      <c:lineChart>
        <c:grouping val="standard"/>
        <c:varyColors val="0"/>
        <c:ser>
          <c:idx val="2"/>
          <c:order val="2"/>
          <c:tx>
            <c:strRef>
              <c:f>Лист1!$D$1</c:f>
              <c:strCache>
                <c:ptCount val="1"/>
                <c:pt idx="0">
                  <c:v>ОДК</c:v>
                </c:pt>
              </c:strCache>
            </c:strRef>
          </c:tx>
          <c:spPr>
            <a:ln>
              <a:solidFill>
                <a:srgbClr val="FF0000"/>
              </a:solidFill>
            </a:ln>
          </c:spPr>
          <c:marker>
            <c:symbol val="circle"/>
            <c:size val="7"/>
            <c:spPr>
              <a:solidFill>
                <a:srgbClr val="FF0000"/>
              </a:solidFill>
            </c:spPr>
          </c:marker>
          <c:cat>
            <c:strRef>
              <c:f>Лист1!$A$2:$A$9</c:f>
              <c:strCache>
                <c:ptCount val="8"/>
                <c:pt idx="0">
                  <c:v>Волковыск</c:v>
                </c:pt>
                <c:pt idx="1">
                  <c:v>Жлобин</c:v>
                </c:pt>
                <c:pt idx="2">
                  <c:v>Кобрин</c:v>
                </c:pt>
                <c:pt idx="3">
                  <c:v>п.г.т. Красносельский</c:v>
                </c:pt>
                <c:pt idx="4">
                  <c:v>Лунинец</c:v>
                </c:pt>
                <c:pt idx="5">
                  <c:v>Минск</c:v>
                </c:pt>
                <c:pt idx="6">
                  <c:v>Новолукомль</c:v>
                </c:pt>
                <c:pt idx="7">
                  <c:v>Речица</c:v>
                </c:pt>
              </c:strCache>
            </c:strRef>
          </c:cat>
          <c:val>
            <c:numRef>
              <c:f>Лист1!$D$2:$D$9</c:f>
              <c:numCache>
                <c:formatCode>General</c:formatCode>
                <c:ptCount val="8"/>
                <c:pt idx="0">
                  <c:v>160</c:v>
                </c:pt>
                <c:pt idx="1">
                  <c:v>160</c:v>
                </c:pt>
                <c:pt idx="2">
                  <c:v>160</c:v>
                </c:pt>
                <c:pt idx="3">
                  <c:v>160</c:v>
                </c:pt>
                <c:pt idx="4">
                  <c:v>160</c:v>
                </c:pt>
                <c:pt idx="5">
                  <c:v>160</c:v>
                </c:pt>
                <c:pt idx="6">
                  <c:v>160</c:v>
                </c:pt>
                <c:pt idx="7">
                  <c:v>160</c:v>
                </c:pt>
              </c:numCache>
            </c:numRef>
          </c:val>
          <c:smooth val="0"/>
        </c:ser>
        <c:dLbls>
          <c:showLegendKey val="0"/>
          <c:showVal val="0"/>
          <c:showCatName val="0"/>
          <c:showSerName val="0"/>
          <c:showPercent val="0"/>
          <c:showBubbleSize val="0"/>
        </c:dLbls>
        <c:marker val="1"/>
        <c:smooth val="0"/>
        <c:axId val="779238144"/>
        <c:axId val="779238536"/>
      </c:lineChart>
      <c:catAx>
        <c:axId val="779238144"/>
        <c:scaling>
          <c:orientation val="minMax"/>
        </c:scaling>
        <c:delete val="0"/>
        <c:axPos val="b"/>
        <c:numFmt formatCode="General" sourceLinked="0"/>
        <c:majorTickMark val="out"/>
        <c:minorTickMark val="none"/>
        <c:tickLblPos val="nextTo"/>
        <c:txPr>
          <a:bodyPr/>
          <a:lstStyle/>
          <a:p>
            <a:pPr>
              <a:defRPr lang="be-BY" baseline="0">
                <a:latin typeface="Times New Roman" pitchFamily="18" charset="0"/>
              </a:defRPr>
            </a:pPr>
            <a:endParaRPr lang="ru-RU"/>
          </a:p>
        </c:txPr>
        <c:crossAx val="779238536"/>
        <c:crosses val="autoZero"/>
        <c:auto val="1"/>
        <c:lblAlgn val="ctr"/>
        <c:lblOffset val="100"/>
        <c:noMultiLvlLbl val="0"/>
      </c:catAx>
      <c:valAx>
        <c:axId val="779238536"/>
        <c:scaling>
          <c:orientation val="minMax"/>
        </c:scaling>
        <c:delete val="0"/>
        <c:axPos val="l"/>
        <c:majorGridlines/>
        <c:numFmt formatCode="General" sourceLinked="1"/>
        <c:majorTickMark val="out"/>
        <c:minorTickMark val="none"/>
        <c:tickLblPos val="nextTo"/>
        <c:txPr>
          <a:bodyPr/>
          <a:lstStyle/>
          <a:p>
            <a:pPr>
              <a:defRPr lang="be-BY"/>
            </a:pPr>
            <a:endParaRPr lang="ru-RU"/>
          </a:p>
        </c:txPr>
        <c:crossAx val="779238144"/>
        <c:crosses val="autoZero"/>
        <c:crossBetween val="between"/>
      </c:valAx>
      <c:dTable>
        <c:showHorzBorder val="1"/>
        <c:showVertBorder val="1"/>
        <c:showOutline val="1"/>
        <c:showKeys val="1"/>
        <c:spPr>
          <a:ln>
            <a:solidFill>
              <a:srgbClr val="000000">
                <a:alpha val="75294"/>
              </a:srgbClr>
            </a:solidFill>
            <a:prstDash val="solid"/>
          </a:ln>
        </c:spPr>
      </c:dTable>
    </c:plotArea>
    <c:legend>
      <c:legendPos val="r"/>
      <c:layout>
        <c:manualLayout>
          <c:xMode val="edge"/>
          <c:yMode val="edge"/>
          <c:x val="0.59310185185185149"/>
          <c:y val="4.7125359330083751E-2"/>
          <c:w val="0.19582472141674012"/>
          <c:h val="0.23025869301512841"/>
        </c:manualLayout>
      </c:layout>
      <c:overlay val="1"/>
      <c:spPr>
        <a:solidFill>
          <a:sysClr val="window" lastClr="FFFFFF"/>
        </a:solidFill>
      </c:spPr>
      <c:txPr>
        <a:bodyPr/>
        <a:lstStyle/>
        <a:p>
          <a:pPr>
            <a:defRPr lang="be-BY" baseline="0">
              <a:latin typeface="Times New Roman" pitchFamily="18" charset="0"/>
            </a:defRPr>
          </a:pPr>
          <a:endParaRPr lang="ru-RU"/>
        </a:p>
      </c:txPr>
    </c:legend>
    <c:plotVisOnly val="1"/>
    <c:dispBlanksAs val="gap"/>
    <c:showDLblsOverMax val="0"/>
  </c:chart>
  <c:spPr>
    <a:ln>
      <a:solidFill>
        <a:sysClr val="windowText" lastClr="000000"/>
      </a:solid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4163896702678422E-2"/>
          <c:y val="4.6427168501043857E-2"/>
          <c:w val="0.89190455916095657"/>
          <c:h val="0.62148477935397761"/>
        </c:manualLayout>
      </c:layout>
      <c:barChart>
        <c:barDir val="col"/>
        <c:grouping val="clustered"/>
        <c:varyColors val="0"/>
        <c:ser>
          <c:idx val="0"/>
          <c:order val="0"/>
          <c:tx>
            <c:strRef>
              <c:f>Лист1!$B$1</c:f>
              <c:strCache>
                <c:ptCount val="1"/>
                <c:pt idx="0">
                  <c:v>среднее</c:v>
                </c:pt>
              </c:strCache>
            </c:strRef>
          </c:tx>
          <c:spPr>
            <a:solidFill>
              <a:srgbClr val="ACAE66"/>
            </a:solidFill>
          </c:spPr>
          <c:invertIfNegative val="0"/>
          <c:cat>
            <c:strRef>
              <c:f>Лист1!$A$2:$A$9</c:f>
              <c:strCache>
                <c:ptCount val="8"/>
                <c:pt idx="0">
                  <c:v>Волковыск</c:v>
                </c:pt>
                <c:pt idx="1">
                  <c:v>Жлобин</c:v>
                </c:pt>
                <c:pt idx="2">
                  <c:v>Кобрин</c:v>
                </c:pt>
                <c:pt idx="3">
                  <c:v>п.г.т. Красносельский</c:v>
                </c:pt>
                <c:pt idx="4">
                  <c:v>Лунинец</c:v>
                </c:pt>
                <c:pt idx="5">
                  <c:v>Минск</c:v>
                </c:pt>
                <c:pt idx="6">
                  <c:v>Новолукомль</c:v>
                </c:pt>
                <c:pt idx="7">
                  <c:v>Речица</c:v>
                </c:pt>
              </c:strCache>
            </c:strRef>
          </c:cat>
          <c:val>
            <c:numRef>
              <c:f>Лист1!$B$2:$B$9</c:f>
              <c:numCache>
                <c:formatCode>General</c:formatCode>
                <c:ptCount val="8"/>
                <c:pt idx="0">
                  <c:v>33.200000000000003</c:v>
                </c:pt>
                <c:pt idx="1">
                  <c:v>44.2</c:v>
                </c:pt>
                <c:pt idx="2">
                  <c:v>36.5</c:v>
                </c:pt>
                <c:pt idx="3">
                  <c:v>101.1</c:v>
                </c:pt>
                <c:pt idx="4">
                  <c:v>43.3</c:v>
                </c:pt>
                <c:pt idx="5">
                  <c:v>134.80000000000001</c:v>
                </c:pt>
                <c:pt idx="6">
                  <c:v>165.8</c:v>
                </c:pt>
                <c:pt idx="7">
                  <c:v>51.6</c:v>
                </c:pt>
              </c:numCache>
            </c:numRef>
          </c:val>
        </c:ser>
        <c:ser>
          <c:idx val="1"/>
          <c:order val="1"/>
          <c:tx>
            <c:strRef>
              <c:f>Лист1!$C$1</c:f>
              <c:strCache>
                <c:ptCount val="1"/>
                <c:pt idx="0">
                  <c:v>максимальное</c:v>
                </c:pt>
              </c:strCache>
            </c:strRef>
          </c:tx>
          <c:spPr>
            <a:solidFill>
              <a:srgbClr val="655E39"/>
            </a:solidFill>
          </c:spPr>
          <c:invertIfNegative val="0"/>
          <c:cat>
            <c:strRef>
              <c:f>Лист1!$A$2:$A$9</c:f>
              <c:strCache>
                <c:ptCount val="8"/>
                <c:pt idx="0">
                  <c:v>Волковыск</c:v>
                </c:pt>
                <c:pt idx="1">
                  <c:v>Жлобин</c:v>
                </c:pt>
                <c:pt idx="2">
                  <c:v>Кобрин</c:v>
                </c:pt>
                <c:pt idx="3">
                  <c:v>п.г.т. Красносельский</c:v>
                </c:pt>
                <c:pt idx="4">
                  <c:v>Лунинец</c:v>
                </c:pt>
                <c:pt idx="5">
                  <c:v>Минск</c:v>
                </c:pt>
                <c:pt idx="6">
                  <c:v>Новолукомль</c:v>
                </c:pt>
                <c:pt idx="7">
                  <c:v>Речица</c:v>
                </c:pt>
              </c:strCache>
            </c:strRef>
          </c:cat>
          <c:val>
            <c:numRef>
              <c:f>Лист1!$C$2:$C$9</c:f>
              <c:numCache>
                <c:formatCode>General</c:formatCode>
                <c:ptCount val="8"/>
                <c:pt idx="0">
                  <c:v>141.5</c:v>
                </c:pt>
                <c:pt idx="1">
                  <c:v>78.2</c:v>
                </c:pt>
                <c:pt idx="2">
                  <c:v>109.2</c:v>
                </c:pt>
                <c:pt idx="3">
                  <c:v>156.19999999999999</c:v>
                </c:pt>
                <c:pt idx="4">
                  <c:v>94.1</c:v>
                </c:pt>
                <c:pt idx="5">
                  <c:v>474.5</c:v>
                </c:pt>
                <c:pt idx="6">
                  <c:v>432.5</c:v>
                </c:pt>
                <c:pt idx="7">
                  <c:v>168.7</c:v>
                </c:pt>
              </c:numCache>
            </c:numRef>
          </c:val>
        </c:ser>
        <c:dLbls>
          <c:showLegendKey val="0"/>
          <c:showVal val="0"/>
          <c:showCatName val="0"/>
          <c:showSerName val="0"/>
          <c:showPercent val="0"/>
          <c:showBubbleSize val="0"/>
        </c:dLbls>
        <c:gapWidth val="150"/>
        <c:axId val="779239712"/>
        <c:axId val="779240104"/>
      </c:barChart>
      <c:lineChart>
        <c:grouping val="standard"/>
        <c:varyColors val="0"/>
        <c:ser>
          <c:idx val="2"/>
          <c:order val="2"/>
          <c:tx>
            <c:strRef>
              <c:f>Лист1!$D$1</c:f>
              <c:strCache>
                <c:ptCount val="1"/>
                <c:pt idx="0">
                  <c:v>ОДК</c:v>
                </c:pt>
              </c:strCache>
            </c:strRef>
          </c:tx>
          <c:spPr>
            <a:ln>
              <a:solidFill>
                <a:srgbClr val="FF0000"/>
              </a:solidFill>
            </a:ln>
          </c:spPr>
          <c:marker>
            <c:symbol val="circle"/>
            <c:size val="7"/>
            <c:spPr>
              <a:solidFill>
                <a:srgbClr val="FF0000"/>
              </a:solidFill>
            </c:spPr>
          </c:marker>
          <c:cat>
            <c:strRef>
              <c:f>Лист1!$A$2:$A$9</c:f>
              <c:strCache>
                <c:ptCount val="8"/>
                <c:pt idx="0">
                  <c:v>Волковыск</c:v>
                </c:pt>
                <c:pt idx="1">
                  <c:v>Жлобин</c:v>
                </c:pt>
                <c:pt idx="2">
                  <c:v>Кобрин</c:v>
                </c:pt>
                <c:pt idx="3">
                  <c:v>п.г.т. Красносельский</c:v>
                </c:pt>
                <c:pt idx="4">
                  <c:v>Лунинец</c:v>
                </c:pt>
                <c:pt idx="5">
                  <c:v>Минск</c:v>
                </c:pt>
                <c:pt idx="6">
                  <c:v>Новолукомль</c:v>
                </c:pt>
                <c:pt idx="7">
                  <c:v>Речица</c:v>
                </c:pt>
              </c:strCache>
            </c:strRef>
          </c:cat>
          <c:val>
            <c:numRef>
              <c:f>Лист1!$D$2:$D$9</c:f>
              <c:numCache>
                <c:formatCode>General</c:formatCode>
                <c:ptCount val="8"/>
                <c:pt idx="0">
                  <c:v>100</c:v>
                </c:pt>
                <c:pt idx="1">
                  <c:v>100</c:v>
                </c:pt>
                <c:pt idx="2">
                  <c:v>100</c:v>
                </c:pt>
                <c:pt idx="3">
                  <c:v>100</c:v>
                </c:pt>
                <c:pt idx="4">
                  <c:v>100</c:v>
                </c:pt>
                <c:pt idx="5">
                  <c:v>100</c:v>
                </c:pt>
                <c:pt idx="6">
                  <c:v>100</c:v>
                </c:pt>
                <c:pt idx="7">
                  <c:v>100</c:v>
                </c:pt>
              </c:numCache>
            </c:numRef>
          </c:val>
          <c:smooth val="0"/>
        </c:ser>
        <c:dLbls>
          <c:showLegendKey val="0"/>
          <c:showVal val="0"/>
          <c:showCatName val="0"/>
          <c:showSerName val="0"/>
          <c:showPercent val="0"/>
          <c:showBubbleSize val="0"/>
        </c:dLbls>
        <c:marker val="1"/>
        <c:smooth val="0"/>
        <c:axId val="779239712"/>
        <c:axId val="779240104"/>
      </c:lineChart>
      <c:catAx>
        <c:axId val="779239712"/>
        <c:scaling>
          <c:orientation val="minMax"/>
        </c:scaling>
        <c:delete val="0"/>
        <c:axPos val="b"/>
        <c:numFmt formatCode="General" sourceLinked="0"/>
        <c:majorTickMark val="out"/>
        <c:minorTickMark val="none"/>
        <c:tickLblPos val="nextTo"/>
        <c:txPr>
          <a:bodyPr/>
          <a:lstStyle/>
          <a:p>
            <a:pPr>
              <a:defRPr lang="be-BY"/>
            </a:pPr>
            <a:endParaRPr lang="ru-RU"/>
          </a:p>
        </c:txPr>
        <c:crossAx val="779240104"/>
        <c:crosses val="autoZero"/>
        <c:auto val="1"/>
        <c:lblAlgn val="ctr"/>
        <c:lblOffset val="100"/>
        <c:noMultiLvlLbl val="0"/>
      </c:catAx>
      <c:valAx>
        <c:axId val="779240104"/>
        <c:scaling>
          <c:orientation val="minMax"/>
        </c:scaling>
        <c:delete val="0"/>
        <c:axPos val="l"/>
        <c:majorGridlines/>
        <c:numFmt formatCode="General" sourceLinked="1"/>
        <c:majorTickMark val="out"/>
        <c:minorTickMark val="none"/>
        <c:tickLblPos val="nextTo"/>
        <c:txPr>
          <a:bodyPr/>
          <a:lstStyle/>
          <a:p>
            <a:pPr>
              <a:defRPr lang="be-BY"/>
            </a:pPr>
            <a:endParaRPr lang="ru-RU"/>
          </a:p>
        </c:txPr>
        <c:crossAx val="779239712"/>
        <c:crosses val="autoZero"/>
        <c:crossBetween val="between"/>
      </c:valAx>
      <c:dTable>
        <c:showHorzBorder val="1"/>
        <c:showVertBorder val="1"/>
        <c:showOutline val="1"/>
        <c:showKeys val="1"/>
        <c:spPr>
          <a:ln>
            <a:solidFill>
              <a:sysClr val="windowText" lastClr="000000"/>
            </a:solidFill>
          </a:ln>
        </c:spPr>
      </c:dTable>
    </c:plotArea>
    <c:legend>
      <c:legendPos val="r"/>
      <c:layout>
        <c:manualLayout>
          <c:xMode val="edge"/>
          <c:yMode val="edge"/>
          <c:x val="0.11162037037037049"/>
          <c:y val="5.9030121234846279E-2"/>
          <c:w val="0.19204070612016591"/>
          <c:h val="0.18996343188873549"/>
        </c:manualLayout>
      </c:layout>
      <c:overlay val="1"/>
      <c:spPr>
        <a:solidFill>
          <a:sysClr val="window" lastClr="FFFFFF"/>
        </a:solidFill>
      </c:spPr>
      <c:txPr>
        <a:bodyPr/>
        <a:lstStyle/>
        <a:p>
          <a:pPr>
            <a:defRPr lang="be-BY"/>
          </a:pPr>
          <a:endParaRPr lang="ru-RU"/>
        </a:p>
      </c:txPr>
    </c:legend>
    <c:plotVisOnly val="1"/>
    <c:dispBlanksAs val="gap"/>
    <c:showDLblsOverMax val="0"/>
  </c:chart>
  <c:spPr>
    <a:ln>
      <a:solidFill>
        <a:sysClr val="windowText" lastClr="000000"/>
      </a:solidFill>
    </a:ln>
  </c:spPr>
  <c:txPr>
    <a:bodyPr/>
    <a:lstStyle/>
    <a:p>
      <a:pPr>
        <a:defRPr baseline="0">
          <a:latin typeface="Times New Roman" pitchFamily="18" charset="0"/>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143117526974785E-2"/>
          <c:y val="4.4057617797775513E-2"/>
          <c:w val="0.59698581893561808"/>
          <c:h val="0.81398462820028894"/>
        </c:manualLayout>
      </c:layout>
      <c:barChart>
        <c:barDir val="col"/>
        <c:grouping val="clustered"/>
        <c:varyColors val="0"/>
        <c:ser>
          <c:idx val="0"/>
          <c:order val="0"/>
          <c:tx>
            <c:strRef>
              <c:f>Лист1!$B$1</c:f>
              <c:strCache>
                <c:ptCount val="1"/>
                <c:pt idx="0">
                  <c:v>среднее (2005 г.)</c:v>
                </c:pt>
              </c:strCache>
            </c:strRef>
          </c:tx>
          <c:spPr>
            <a:solidFill>
              <a:srgbClr val="6996D9"/>
            </a:solidFill>
          </c:spPr>
          <c:invertIfNegative val="0"/>
          <c:cat>
            <c:strRef>
              <c:f>Лист1!$A$2:$A$5</c:f>
              <c:strCache>
                <c:ptCount val="4"/>
                <c:pt idx="0">
                  <c:v>Волковыск</c:v>
                </c:pt>
                <c:pt idx="1">
                  <c:v>Кобрин</c:v>
                </c:pt>
                <c:pt idx="2">
                  <c:v>Лунинец</c:v>
                </c:pt>
                <c:pt idx="3">
                  <c:v>Речица</c:v>
                </c:pt>
              </c:strCache>
            </c:strRef>
          </c:cat>
          <c:val>
            <c:numRef>
              <c:f>Лист1!$B$2:$B$5</c:f>
              <c:numCache>
                <c:formatCode>General</c:formatCode>
                <c:ptCount val="4"/>
                <c:pt idx="0">
                  <c:v>55.7</c:v>
                </c:pt>
                <c:pt idx="1">
                  <c:v>34.800000000000004</c:v>
                </c:pt>
                <c:pt idx="2">
                  <c:v>45.3</c:v>
                </c:pt>
                <c:pt idx="3">
                  <c:v>51.4</c:v>
                </c:pt>
              </c:numCache>
            </c:numRef>
          </c:val>
        </c:ser>
        <c:ser>
          <c:idx val="1"/>
          <c:order val="1"/>
          <c:tx>
            <c:strRef>
              <c:f>Лист1!$C$1</c:f>
              <c:strCache>
                <c:ptCount val="1"/>
                <c:pt idx="0">
                  <c:v>среднее (2009 г.)</c:v>
                </c:pt>
              </c:strCache>
            </c:strRef>
          </c:tx>
          <c:spPr>
            <a:solidFill>
              <a:srgbClr val="BC8FDD"/>
            </a:solidFill>
          </c:spPr>
          <c:invertIfNegative val="0"/>
          <c:cat>
            <c:strRef>
              <c:f>Лист1!$A$2:$A$5</c:f>
              <c:strCache>
                <c:ptCount val="4"/>
                <c:pt idx="0">
                  <c:v>Волковыск</c:v>
                </c:pt>
                <c:pt idx="1">
                  <c:v>Кобрин</c:v>
                </c:pt>
                <c:pt idx="2">
                  <c:v>Лунинец</c:v>
                </c:pt>
                <c:pt idx="3">
                  <c:v>Речица</c:v>
                </c:pt>
              </c:strCache>
            </c:strRef>
          </c:cat>
          <c:val>
            <c:numRef>
              <c:f>Лист1!$C$2:$C$5</c:f>
              <c:numCache>
                <c:formatCode>General</c:formatCode>
                <c:ptCount val="4"/>
                <c:pt idx="0">
                  <c:v>23.7</c:v>
                </c:pt>
                <c:pt idx="1">
                  <c:v>35.4</c:v>
                </c:pt>
                <c:pt idx="2">
                  <c:v>34.200000000000003</c:v>
                </c:pt>
                <c:pt idx="3">
                  <c:v>39.200000000000003</c:v>
                </c:pt>
              </c:numCache>
            </c:numRef>
          </c:val>
        </c:ser>
        <c:ser>
          <c:idx val="2"/>
          <c:order val="2"/>
          <c:tx>
            <c:strRef>
              <c:f>Лист1!$D$1</c:f>
              <c:strCache>
                <c:ptCount val="1"/>
                <c:pt idx="0">
                  <c:v>среднее (2014 г.)</c:v>
                </c:pt>
              </c:strCache>
            </c:strRef>
          </c:tx>
          <c:spPr>
            <a:solidFill>
              <a:srgbClr val="C96B69"/>
            </a:solidFill>
          </c:spPr>
          <c:invertIfNegative val="0"/>
          <c:cat>
            <c:strRef>
              <c:f>Лист1!$A$2:$A$5</c:f>
              <c:strCache>
                <c:ptCount val="4"/>
                <c:pt idx="0">
                  <c:v>Волковыск</c:v>
                </c:pt>
                <c:pt idx="1">
                  <c:v>Кобрин</c:v>
                </c:pt>
                <c:pt idx="2">
                  <c:v>Лунинец</c:v>
                </c:pt>
                <c:pt idx="3">
                  <c:v>Речица</c:v>
                </c:pt>
              </c:strCache>
            </c:strRef>
          </c:cat>
          <c:val>
            <c:numRef>
              <c:f>Лист1!$D$2:$D$5</c:f>
              <c:numCache>
                <c:formatCode>General</c:formatCode>
                <c:ptCount val="4"/>
                <c:pt idx="0">
                  <c:v>33.200000000000003</c:v>
                </c:pt>
                <c:pt idx="1">
                  <c:v>36.5</c:v>
                </c:pt>
                <c:pt idx="2">
                  <c:v>43.3</c:v>
                </c:pt>
                <c:pt idx="3">
                  <c:v>51.6</c:v>
                </c:pt>
              </c:numCache>
            </c:numRef>
          </c:val>
        </c:ser>
        <c:ser>
          <c:idx val="3"/>
          <c:order val="3"/>
          <c:tx>
            <c:strRef>
              <c:f>Лист1!$E$1</c:f>
              <c:strCache>
                <c:ptCount val="1"/>
                <c:pt idx="0">
                  <c:v>максимальное (2005 г.)</c:v>
                </c:pt>
              </c:strCache>
            </c:strRef>
          </c:tx>
          <c:spPr>
            <a:solidFill>
              <a:srgbClr val="0250AE"/>
            </a:solidFill>
          </c:spPr>
          <c:invertIfNegative val="0"/>
          <c:cat>
            <c:strRef>
              <c:f>Лист1!$A$2:$A$5</c:f>
              <c:strCache>
                <c:ptCount val="4"/>
                <c:pt idx="0">
                  <c:v>Волковыск</c:v>
                </c:pt>
                <c:pt idx="1">
                  <c:v>Кобрин</c:v>
                </c:pt>
                <c:pt idx="2">
                  <c:v>Лунинец</c:v>
                </c:pt>
                <c:pt idx="3">
                  <c:v>Речица</c:v>
                </c:pt>
              </c:strCache>
            </c:strRef>
          </c:cat>
          <c:val>
            <c:numRef>
              <c:f>Лист1!$E$2:$E$5</c:f>
              <c:numCache>
                <c:formatCode>General</c:formatCode>
                <c:ptCount val="4"/>
                <c:pt idx="0">
                  <c:v>331.7</c:v>
                </c:pt>
                <c:pt idx="1">
                  <c:v>203.3</c:v>
                </c:pt>
                <c:pt idx="2">
                  <c:v>83.3</c:v>
                </c:pt>
                <c:pt idx="3">
                  <c:v>516.70000000000005</c:v>
                </c:pt>
              </c:numCache>
            </c:numRef>
          </c:val>
        </c:ser>
        <c:ser>
          <c:idx val="4"/>
          <c:order val="4"/>
          <c:tx>
            <c:strRef>
              <c:f>Лист1!$F$1</c:f>
              <c:strCache>
                <c:ptCount val="1"/>
                <c:pt idx="0">
                  <c:v>максимальное (2009 г.)</c:v>
                </c:pt>
              </c:strCache>
            </c:strRef>
          </c:tx>
          <c:spPr>
            <a:solidFill>
              <a:srgbClr val="7030A0"/>
            </a:solidFill>
          </c:spPr>
          <c:invertIfNegative val="0"/>
          <c:cat>
            <c:strRef>
              <c:f>Лист1!$A$2:$A$5</c:f>
              <c:strCache>
                <c:ptCount val="4"/>
                <c:pt idx="0">
                  <c:v>Волковыск</c:v>
                </c:pt>
                <c:pt idx="1">
                  <c:v>Кобрин</c:v>
                </c:pt>
                <c:pt idx="2">
                  <c:v>Лунинец</c:v>
                </c:pt>
                <c:pt idx="3">
                  <c:v>Речица</c:v>
                </c:pt>
              </c:strCache>
            </c:strRef>
          </c:cat>
          <c:val>
            <c:numRef>
              <c:f>Лист1!$F$2:$F$5</c:f>
              <c:numCache>
                <c:formatCode>General</c:formatCode>
                <c:ptCount val="4"/>
                <c:pt idx="0">
                  <c:v>130</c:v>
                </c:pt>
                <c:pt idx="1">
                  <c:v>136.69999999999999</c:v>
                </c:pt>
                <c:pt idx="2">
                  <c:v>90</c:v>
                </c:pt>
                <c:pt idx="3">
                  <c:v>126.7</c:v>
                </c:pt>
              </c:numCache>
            </c:numRef>
          </c:val>
        </c:ser>
        <c:ser>
          <c:idx val="5"/>
          <c:order val="5"/>
          <c:tx>
            <c:strRef>
              <c:f>Лист1!$G$1</c:f>
              <c:strCache>
                <c:ptCount val="1"/>
                <c:pt idx="0">
                  <c:v>максимальное (2014 г.)</c:v>
                </c:pt>
              </c:strCache>
            </c:strRef>
          </c:tx>
          <c:spPr>
            <a:solidFill>
              <a:srgbClr val="9A0000"/>
            </a:solidFill>
          </c:spPr>
          <c:invertIfNegative val="0"/>
          <c:cat>
            <c:strRef>
              <c:f>Лист1!$A$2:$A$5</c:f>
              <c:strCache>
                <c:ptCount val="4"/>
                <c:pt idx="0">
                  <c:v>Волковыск</c:v>
                </c:pt>
                <c:pt idx="1">
                  <c:v>Кобрин</c:v>
                </c:pt>
                <c:pt idx="2">
                  <c:v>Лунинец</c:v>
                </c:pt>
                <c:pt idx="3">
                  <c:v>Речица</c:v>
                </c:pt>
              </c:strCache>
            </c:strRef>
          </c:cat>
          <c:val>
            <c:numRef>
              <c:f>Лист1!$G$2:$G$5</c:f>
              <c:numCache>
                <c:formatCode>General</c:formatCode>
                <c:ptCount val="4"/>
                <c:pt idx="0">
                  <c:v>141.5</c:v>
                </c:pt>
                <c:pt idx="1">
                  <c:v>109.2</c:v>
                </c:pt>
                <c:pt idx="2">
                  <c:v>94.1</c:v>
                </c:pt>
                <c:pt idx="3">
                  <c:v>168.7</c:v>
                </c:pt>
              </c:numCache>
            </c:numRef>
          </c:val>
        </c:ser>
        <c:dLbls>
          <c:showLegendKey val="0"/>
          <c:showVal val="0"/>
          <c:showCatName val="0"/>
          <c:showSerName val="0"/>
          <c:showPercent val="0"/>
          <c:showBubbleSize val="0"/>
        </c:dLbls>
        <c:gapWidth val="150"/>
        <c:axId val="780054568"/>
        <c:axId val="780054960"/>
      </c:barChart>
      <c:lineChart>
        <c:grouping val="standard"/>
        <c:varyColors val="0"/>
        <c:ser>
          <c:idx val="6"/>
          <c:order val="6"/>
          <c:tx>
            <c:strRef>
              <c:f>Лист1!$H$1</c:f>
              <c:strCache>
                <c:ptCount val="1"/>
                <c:pt idx="0">
                  <c:v>ОДК</c:v>
                </c:pt>
              </c:strCache>
            </c:strRef>
          </c:tx>
          <c:spPr>
            <a:ln>
              <a:solidFill>
                <a:srgbClr val="FF0000"/>
              </a:solidFill>
            </a:ln>
          </c:spPr>
          <c:marker>
            <c:symbol val="circle"/>
            <c:size val="7"/>
            <c:spPr>
              <a:solidFill>
                <a:srgbClr val="FF0000"/>
              </a:solidFill>
            </c:spPr>
          </c:marker>
          <c:cat>
            <c:strRef>
              <c:f>Лист1!$A$2:$A$5</c:f>
              <c:strCache>
                <c:ptCount val="4"/>
                <c:pt idx="0">
                  <c:v>Волковыск</c:v>
                </c:pt>
                <c:pt idx="1">
                  <c:v>Кобрин</c:v>
                </c:pt>
                <c:pt idx="2">
                  <c:v>Лунинец</c:v>
                </c:pt>
                <c:pt idx="3">
                  <c:v>Речица</c:v>
                </c:pt>
              </c:strCache>
            </c:strRef>
          </c:cat>
          <c:val>
            <c:numRef>
              <c:f>Лист1!$H$2:$H$5</c:f>
              <c:numCache>
                <c:formatCode>General</c:formatCode>
                <c:ptCount val="4"/>
                <c:pt idx="0">
                  <c:v>100</c:v>
                </c:pt>
                <c:pt idx="1">
                  <c:v>100</c:v>
                </c:pt>
                <c:pt idx="2">
                  <c:v>100</c:v>
                </c:pt>
                <c:pt idx="3">
                  <c:v>100</c:v>
                </c:pt>
              </c:numCache>
            </c:numRef>
          </c:val>
          <c:smooth val="0"/>
        </c:ser>
        <c:dLbls>
          <c:showLegendKey val="0"/>
          <c:showVal val="0"/>
          <c:showCatName val="0"/>
          <c:showSerName val="0"/>
          <c:showPercent val="0"/>
          <c:showBubbleSize val="0"/>
        </c:dLbls>
        <c:marker val="1"/>
        <c:smooth val="0"/>
        <c:axId val="780054568"/>
        <c:axId val="780054960"/>
      </c:lineChart>
      <c:catAx>
        <c:axId val="780054568"/>
        <c:scaling>
          <c:orientation val="minMax"/>
        </c:scaling>
        <c:delete val="0"/>
        <c:axPos val="b"/>
        <c:numFmt formatCode="General" sourceLinked="0"/>
        <c:majorTickMark val="out"/>
        <c:minorTickMark val="none"/>
        <c:tickLblPos val="nextTo"/>
        <c:txPr>
          <a:bodyPr/>
          <a:lstStyle/>
          <a:p>
            <a:pPr>
              <a:defRPr lang="be-BY" sz="1060" baseline="0">
                <a:latin typeface="Times New Roman" pitchFamily="18" charset="0"/>
              </a:defRPr>
            </a:pPr>
            <a:endParaRPr lang="ru-RU"/>
          </a:p>
        </c:txPr>
        <c:crossAx val="780054960"/>
        <c:crosses val="autoZero"/>
        <c:auto val="1"/>
        <c:lblAlgn val="ctr"/>
        <c:lblOffset val="100"/>
        <c:noMultiLvlLbl val="0"/>
      </c:catAx>
      <c:valAx>
        <c:axId val="780054960"/>
        <c:scaling>
          <c:orientation val="minMax"/>
        </c:scaling>
        <c:delete val="0"/>
        <c:axPos val="l"/>
        <c:majorGridlines/>
        <c:numFmt formatCode="General" sourceLinked="1"/>
        <c:majorTickMark val="out"/>
        <c:minorTickMark val="none"/>
        <c:tickLblPos val="nextTo"/>
        <c:txPr>
          <a:bodyPr/>
          <a:lstStyle/>
          <a:p>
            <a:pPr>
              <a:defRPr lang="be-BY"/>
            </a:pPr>
            <a:endParaRPr lang="ru-RU"/>
          </a:p>
        </c:txPr>
        <c:crossAx val="780054568"/>
        <c:crosses val="autoZero"/>
        <c:crossBetween val="between"/>
      </c:valAx>
      <c:dTable>
        <c:showHorzBorder val="1"/>
        <c:showVertBorder val="1"/>
        <c:showOutline val="1"/>
        <c:showKeys val="1"/>
      </c:dTable>
    </c:plotArea>
    <c:legend>
      <c:legendPos val="r"/>
      <c:overlay val="0"/>
      <c:txPr>
        <a:bodyPr/>
        <a:lstStyle/>
        <a:p>
          <a:pPr>
            <a:defRPr lang="be-BY" sz="1000" baseline="0">
              <a:latin typeface="Times New Roman" pitchFamily="18" charset="0"/>
            </a:defRPr>
          </a:pPr>
          <a:endParaRPr lang="ru-RU"/>
        </a:p>
      </c:txPr>
    </c:legend>
    <c:plotVisOnly val="1"/>
    <c:dispBlanksAs val="gap"/>
    <c:showDLblsOverMax val="0"/>
  </c:chart>
  <c:spPr>
    <a:ln>
      <a:solidFill>
        <a:sysClr val="windowText" lastClr="000000"/>
      </a:solid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6204992393366353E-2"/>
          <c:y val="4.4057617797775513E-2"/>
          <c:w val="0.89587780822760954"/>
          <c:h val="0.56754031212126588"/>
        </c:manualLayout>
      </c:layout>
      <c:barChart>
        <c:barDir val="col"/>
        <c:grouping val="clustered"/>
        <c:varyColors val="0"/>
        <c:ser>
          <c:idx val="0"/>
          <c:order val="0"/>
          <c:tx>
            <c:strRef>
              <c:f>Лист1!$B$1</c:f>
              <c:strCache>
                <c:ptCount val="1"/>
                <c:pt idx="0">
                  <c:v>среднее</c:v>
                </c:pt>
              </c:strCache>
            </c:strRef>
          </c:tx>
          <c:spPr>
            <a:solidFill>
              <a:srgbClr val="F6B258"/>
            </a:solidFill>
          </c:spPr>
          <c:invertIfNegative val="0"/>
          <c:cat>
            <c:strRef>
              <c:f>Лист1!$A$2:$A$9</c:f>
              <c:strCache>
                <c:ptCount val="8"/>
                <c:pt idx="0">
                  <c:v>Волковыск</c:v>
                </c:pt>
                <c:pt idx="1">
                  <c:v>Жлобин</c:v>
                </c:pt>
                <c:pt idx="2">
                  <c:v>Кобрин</c:v>
                </c:pt>
                <c:pt idx="3">
                  <c:v>п.г.т. Красносельский</c:v>
                </c:pt>
                <c:pt idx="4">
                  <c:v>Лунинец</c:v>
                </c:pt>
                <c:pt idx="5">
                  <c:v>Минск</c:v>
                </c:pt>
                <c:pt idx="6">
                  <c:v>Новолукомль</c:v>
                </c:pt>
                <c:pt idx="7">
                  <c:v>Речица</c:v>
                </c:pt>
              </c:strCache>
            </c:strRef>
          </c:cat>
          <c:val>
            <c:numRef>
              <c:f>Лист1!$B$2:$B$9</c:f>
              <c:numCache>
                <c:formatCode>General</c:formatCode>
                <c:ptCount val="8"/>
                <c:pt idx="0">
                  <c:v>18.100000000000001</c:v>
                </c:pt>
                <c:pt idx="1">
                  <c:v>9</c:v>
                </c:pt>
                <c:pt idx="2">
                  <c:v>7.7</c:v>
                </c:pt>
                <c:pt idx="3">
                  <c:v>12.7</c:v>
                </c:pt>
                <c:pt idx="4">
                  <c:v>8.8000000000000007</c:v>
                </c:pt>
                <c:pt idx="5">
                  <c:v>21.7</c:v>
                </c:pt>
                <c:pt idx="6">
                  <c:v>8.2000000000000011</c:v>
                </c:pt>
                <c:pt idx="7">
                  <c:v>10.9</c:v>
                </c:pt>
              </c:numCache>
            </c:numRef>
          </c:val>
        </c:ser>
        <c:ser>
          <c:idx val="1"/>
          <c:order val="1"/>
          <c:tx>
            <c:strRef>
              <c:f>Лист1!$C$1</c:f>
              <c:strCache>
                <c:ptCount val="1"/>
                <c:pt idx="0">
                  <c:v>максимальное</c:v>
                </c:pt>
              </c:strCache>
            </c:strRef>
          </c:tx>
          <c:spPr>
            <a:solidFill>
              <a:schemeClr val="accent6">
                <a:lumMod val="75000"/>
              </a:schemeClr>
            </a:solidFill>
          </c:spPr>
          <c:invertIfNegative val="0"/>
          <c:cat>
            <c:strRef>
              <c:f>Лист1!$A$2:$A$9</c:f>
              <c:strCache>
                <c:ptCount val="8"/>
                <c:pt idx="0">
                  <c:v>Волковыск</c:v>
                </c:pt>
                <c:pt idx="1">
                  <c:v>Жлобин</c:v>
                </c:pt>
                <c:pt idx="2">
                  <c:v>Кобрин</c:v>
                </c:pt>
                <c:pt idx="3">
                  <c:v>п.г.т. Красносельский</c:v>
                </c:pt>
                <c:pt idx="4">
                  <c:v>Лунинец</c:v>
                </c:pt>
                <c:pt idx="5">
                  <c:v>Минск</c:v>
                </c:pt>
                <c:pt idx="6">
                  <c:v>Новолукомль</c:v>
                </c:pt>
                <c:pt idx="7">
                  <c:v>Речица</c:v>
                </c:pt>
              </c:strCache>
            </c:strRef>
          </c:cat>
          <c:val>
            <c:numRef>
              <c:f>Лист1!$C$2:$C$9</c:f>
              <c:numCache>
                <c:formatCode>General</c:formatCode>
                <c:ptCount val="8"/>
                <c:pt idx="0">
                  <c:v>101.7</c:v>
                </c:pt>
                <c:pt idx="1">
                  <c:v>38.1</c:v>
                </c:pt>
                <c:pt idx="2">
                  <c:v>23.5</c:v>
                </c:pt>
                <c:pt idx="3">
                  <c:v>21.8</c:v>
                </c:pt>
                <c:pt idx="4">
                  <c:v>14.8</c:v>
                </c:pt>
                <c:pt idx="5">
                  <c:v>92.3</c:v>
                </c:pt>
                <c:pt idx="6">
                  <c:v>12.9</c:v>
                </c:pt>
                <c:pt idx="7">
                  <c:v>33</c:v>
                </c:pt>
              </c:numCache>
            </c:numRef>
          </c:val>
        </c:ser>
        <c:dLbls>
          <c:showLegendKey val="0"/>
          <c:showVal val="0"/>
          <c:showCatName val="0"/>
          <c:showSerName val="0"/>
          <c:showPercent val="0"/>
          <c:showBubbleSize val="0"/>
        </c:dLbls>
        <c:gapWidth val="150"/>
        <c:axId val="780056528"/>
        <c:axId val="780056920"/>
      </c:barChart>
      <c:lineChart>
        <c:grouping val="standard"/>
        <c:varyColors val="0"/>
        <c:ser>
          <c:idx val="2"/>
          <c:order val="2"/>
          <c:tx>
            <c:strRef>
              <c:f>Лист1!$D$1</c:f>
              <c:strCache>
                <c:ptCount val="1"/>
                <c:pt idx="0">
                  <c:v>ОДК</c:v>
                </c:pt>
              </c:strCache>
            </c:strRef>
          </c:tx>
          <c:spPr>
            <a:ln>
              <a:solidFill>
                <a:srgbClr val="FF0000"/>
              </a:solidFill>
            </a:ln>
          </c:spPr>
          <c:marker>
            <c:symbol val="circle"/>
            <c:size val="7"/>
            <c:spPr>
              <a:solidFill>
                <a:srgbClr val="FF0000"/>
              </a:solidFill>
            </c:spPr>
          </c:marker>
          <c:cat>
            <c:strRef>
              <c:f>Лист1!$A$2:$A$9</c:f>
              <c:strCache>
                <c:ptCount val="8"/>
                <c:pt idx="0">
                  <c:v>Волковыск</c:v>
                </c:pt>
                <c:pt idx="1">
                  <c:v>Жлобин</c:v>
                </c:pt>
                <c:pt idx="2">
                  <c:v>Кобрин</c:v>
                </c:pt>
                <c:pt idx="3">
                  <c:v>п.г.т. Красносельский</c:v>
                </c:pt>
                <c:pt idx="4">
                  <c:v>Лунинец</c:v>
                </c:pt>
                <c:pt idx="5">
                  <c:v>Минск</c:v>
                </c:pt>
                <c:pt idx="6">
                  <c:v>Новолукомль</c:v>
                </c:pt>
                <c:pt idx="7">
                  <c:v>Речица</c:v>
                </c:pt>
              </c:strCache>
            </c:strRef>
          </c:cat>
          <c:val>
            <c:numRef>
              <c:f>Лист1!$D$2:$D$9</c:f>
              <c:numCache>
                <c:formatCode>General</c:formatCode>
                <c:ptCount val="8"/>
                <c:pt idx="0">
                  <c:v>32</c:v>
                </c:pt>
                <c:pt idx="1">
                  <c:v>32</c:v>
                </c:pt>
                <c:pt idx="2">
                  <c:v>32</c:v>
                </c:pt>
                <c:pt idx="3">
                  <c:v>32</c:v>
                </c:pt>
                <c:pt idx="4">
                  <c:v>32</c:v>
                </c:pt>
                <c:pt idx="5">
                  <c:v>32</c:v>
                </c:pt>
                <c:pt idx="6">
                  <c:v>32</c:v>
                </c:pt>
                <c:pt idx="7">
                  <c:v>32</c:v>
                </c:pt>
              </c:numCache>
            </c:numRef>
          </c:val>
          <c:smooth val="0"/>
        </c:ser>
        <c:dLbls>
          <c:showLegendKey val="0"/>
          <c:showVal val="0"/>
          <c:showCatName val="0"/>
          <c:showSerName val="0"/>
          <c:showPercent val="0"/>
          <c:showBubbleSize val="0"/>
        </c:dLbls>
        <c:marker val="1"/>
        <c:smooth val="0"/>
        <c:axId val="780056528"/>
        <c:axId val="780056920"/>
      </c:lineChart>
      <c:catAx>
        <c:axId val="780056528"/>
        <c:scaling>
          <c:orientation val="minMax"/>
        </c:scaling>
        <c:delete val="0"/>
        <c:axPos val="b"/>
        <c:numFmt formatCode="General" sourceLinked="0"/>
        <c:majorTickMark val="out"/>
        <c:minorTickMark val="none"/>
        <c:tickLblPos val="nextTo"/>
        <c:txPr>
          <a:bodyPr/>
          <a:lstStyle/>
          <a:p>
            <a:pPr>
              <a:defRPr lang="be-BY" baseline="0">
                <a:latin typeface="Times New Roman" pitchFamily="18" charset="0"/>
              </a:defRPr>
            </a:pPr>
            <a:endParaRPr lang="ru-RU"/>
          </a:p>
        </c:txPr>
        <c:crossAx val="780056920"/>
        <c:crosses val="autoZero"/>
        <c:auto val="1"/>
        <c:lblAlgn val="ctr"/>
        <c:lblOffset val="100"/>
        <c:noMultiLvlLbl val="0"/>
      </c:catAx>
      <c:valAx>
        <c:axId val="780056920"/>
        <c:scaling>
          <c:orientation val="minMax"/>
        </c:scaling>
        <c:delete val="0"/>
        <c:axPos val="l"/>
        <c:majorGridlines/>
        <c:numFmt formatCode="General" sourceLinked="1"/>
        <c:majorTickMark val="out"/>
        <c:minorTickMark val="none"/>
        <c:tickLblPos val="nextTo"/>
        <c:txPr>
          <a:bodyPr/>
          <a:lstStyle/>
          <a:p>
            <a:pPr>
              <a:defRPr lang="be-BY"/>
            </a:pPr>
            <a:endParaRPr lang="ru-RU"/>
          </a:p>
        </c:txPr>
        <c:crossAx val="780056528"/>
        <c:crosses val="autoZero"/>
        <c:crossBetween val="between"/>
      </c:valAx>
      <c:dTable>
        <c:showHorzBorder val="1"/>
        <c:showVertBorder val="1"/>
        <c:showOutline val="1"/>
        <c:showKeys val="1"/>
        <c:spPr>
          <a:ln>
            <a:solidFill>
              <a:srgbClr val="000000">
                <a:alpha val="75294"/>
              </a:srgbClr>
            </a:solidFill>
            <a:prstDash val="solid"/>
          </a:ln>
        </c:spPr>
      </c:dTable>
    </c:plotArea>
    <c:legend>
      <c:legendPos val="r"/>
      <c:layout>
        <c:manualLayout>
          <c:xMode val="edge"/>
          <c:yMode val="edge"/>
          <c:x val="0.78372540568290061"/>
          <c:y val="7.4903137107861534E-2"/>
          <c:w val="0.19208145223495618"/>
          <c:h val="0.21180589236137629"/>
        </c:manualLayout>
      </c:layout>
      <c:overlay val="1"/>
      <c:spPr>
        <a:solidFill>
          <a:sysClr val="window" lastClr="FFFFFF"/>
        </a:solidFill>
      </c:spPr>
      <c:txPr>
        <a:bodyPr/>
        <a:lstStyle/>
        <a:p>
          <a:pPr>
            <a:defRPr lang="be-BY" baseline="0">
              <a:latin typeface="Times New Roman" pitchFamily="18" charset="0"/>
            </a:defRPr>
          </a:pPr>
          <a:endParaRPr lang="ru-RU"/>
        </a:p>
      </c:txPr>
    </c:legend>
    <c:plotVisOnly val="1"/>
    <c:dispBlanksAs val="gap"/>
    <c:showDLblsOverMax val="0"/>
  </c:chart>
  <c:spPr>
    <a:ln>
      <a:solidFill>
        <a:sysClr val="windowText" lastClr="000000"/>
      </a:solid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среднее (2005 г.)</c:v>
                </c:pt>
              </c:strCache>
            </c:strRef>
          </c:tx>
          <c:spPr>
            <a:solidFill>
              <a:srgbClr val="A8E905"/>
            </a:solidFill>
          </c:spPr>
          <c:invertIfNegative val="0"/>
          <c:cat>
            <c:strRef>
              <c:f>Лист1!$A$2:$A$5</c:f>
              <c:strCache>
                <c:ptCount val="4"/>
                <c:pt idx="0">
                  <c:v>Волковыск</c:v>
                </c:pt>
                <c:pt idx="1">
                  <c:v>Кобрин</c:v>
                </c:pt>
                <c:pt idx="2">
                  <c:v>Лунинец</c:v>
                </c:pt>
                <c:pt idx="3">
                  <c:v>Речица</c:v>
                </c:pt>
              </c:strCache>
            </c:strRef>
          </c:cat>
          <c:val>
            <c:numRef>
              <c:f>Лист1!$B$2:$B$5</c:f>
              <c:numCache>
                <c:formatCode>General</c:formatCode>
                <c:ptCount val="4"/>
                <c:pt idx="0">
                  <c:v>8.4</c:v>
                </c:pt>
                <c:pt idx="1">
                  <c:v>9.1</c:v>
                </c:pt>
                <c:pt idx="2">
                  <c:v>16.600000000000001</c:v>
                </c:pt>
                <c:pt idx="3">
                  <c:v>10.3</c:v>
                </c:pt>
              </c:numCache>
            </c:numRef>
          </c:val>
        </c:ser>
        <c:ser>
          <c:idx val="1"/>
          <c:order val="1"/>
          <c:tx>
            <c:strRef>
              <c:f>Лист1!$C$1</c:f>
              <c:strCache>
                <c:ptCount val="1"/>
                <c:pt idx="0">
                  <c:v>среднее (2009 г.)</c:v>
                </c:pt>
              </c:strCache>
            </c:strRef>
          </c:tx>
          <c:spPr>
            <a:solidFill>
              <a:srgbClr val="579BFF"/>
            </a:solidFill>
          </c:spPr>
          <c:invertIfNegative val="0"/>
          <c:cat>
            <c:strRef>
              <c:f>Лист1!$A$2:$A$5</c:f>
              <c:strCache>
                <c:ptCount val="4"/>
                <c:pt idx="0">
                  <c:v>Волковыск</c:v>
                </c:pt>
                <c:pt idx="1">
                  <c:v>Кобрин</c:v>
                </c:pt>
                <c:pt idx="2">
                  <c:v>Лунинец</c:v>
                </c:pt>
                <c:pt idx="3">
                  <c:v>Речица</c:v>
                </c:pt>
              </c:strCache>
            </c:strRef>
          </c:cat>
          <c:val>
            <c:numRef>
              <c:f>Лист1!$C$2:$C$5</c:f>
              <c:numCache>
                <c:formatCode>General</c:formatCode>
                <c:ptCount val="4"/>
                <c:pt idx="0">
                  <c:v>20</c:v>
                </c:pt>
                <c:pt idx="1">
                  <c:v>7.8</c:v>
                </c:pt>
                <c:pt idx="2">
                  <c:v>8.4</c:v>
                </c:pt>
                <c:pt idx="3">
                  <c:v>10.7</c:v>
                </c:pt>
              </c:numCache>
            </c:numRef>
          </c:val>
        </c:ser>
        <c:ser>
          <c:idx val="2"/>
          <c:order val="2"/>
          <c:tx>
            <c:strRef>
              <c:f>Лист1!$D$1</c:f>
              <c:strCache>
                <c:ptCount val="1"/>
                <c:pt idx="0">
                  <c:v>среднее (2014 г.)</c:v>
                </c:pt>
              </c:strCache>
            </c:strRef>
          </c:tx>
          <c:spPr>
            <a:solidFill>
              <a:srgbClr val="8072E4"/>
            </a:solidFill>
          </c:spPr>
          <c:invertIfNegative val="0"/>
          <c:cat>
            <c:strRef>
              <c:f>Лист1!$A$2:$A$5</c:f>
              <c:strCache>
                <c:ptCount val="4"/>
                <c:pt idx="0">
                  <c:v>Волковыск</c:v>
                </c:pt>
                <c:pt idx="1">
                  <c:v>Кобрин</c:v>
                </c:pt>
                <c:pt idx="2">
                  <c:v>Лунинец</c:v>
                </c:pt>
                <c:pt idx="3">
                  <c:v>Речица</c:v>
                </c:pt>
              </c:strCache>
            </c:strRef>
          </c:cat>
          <c:val>
            <c:numRef>
              <c:f>Лист1!$D$2:$D$5</c:f>
              <c:numCache>
                <c:formatCode>General</c:formatCode>
                <c:ptCount val="4"/>
                <c:pt idx="0">
                  <c:v>18.100000000000001</c:v>
                </c:pt>
                <c:pt idx="1">
                  <c:v>7.7</c:v>
                </c:pt>
                <c:pt idx="2">
                  <c:v>8.8000000000000007</c:v>
                </c:pt>
                <c:pt idx="3">
                  <c:v>10.9</c:v>
                </c:pt>
              </c:numCache>
            </c:numRef>
          </c:val>
        </c:ser>
        <c:ser>
          <c:idx val="3"/>
          <c:order val="3"/>
          <c:tx>
            <c:strRef>
              <c:f>Лист1!$E$1</c:f>
              <c:strCache>
                <c:ptCount val="1"/>
                <c:pt idx="0">
                  <c:v>максимальное (2005 г.)</c:v>
                </c:pt>
              </c:strCache>
            </c:strRef>
          </c:tx>
          <c:spPr>
            <a:solidFill>
              <a:srgbClr val="669900"/>
            </a:solidFill>
          </c:spPr>
          <c:invertIfNegative val="0"/>
          <c:cat>
            <c:strRef>
              <c:f>Лист1!$A$2:$A$5</c:f>
              <c:strCache>
                <c:ptCount val="4"/>
                <c:pt idx="0">
                  <c:v>Волковыск</c:v>
                </c:pt>
                <c:pt idx="1">
                  <c:v>Кобрин</c:v>
                </c:pt>
                <c:pt idx="2">
                  <c:v>Лунинец</c:v>
                </c:pt>
                <c:pt idx="3">
                  <c:v>Речица</c:v>
                </c:pt>
              </c:strCache>
            </c:strRef>
          </c:cat>
          <c:val>
            <c:numRef>
              <c:f>Лист1!$E$2:$E$5</c:f>
              <c:numCache>
                <c:formatCode>General</c:formatCode>
                <c:ptCount val="4"/>
                <c:pt idx="0">
                  <c:v>12.4</c:v>
                </c:pt>
                <c:pt idx="1">
                  <c:v>21.3</c:v>
                </c:pt>
                <c:pt idx="2">
                  <c:v>49.1</c:v>
                </c:pt>
                <c:pt idx="3">
                  <c:v>22.2</c:v>
                </c:pt>
              </c:numCache>
            </c:numRef>
          </c:val>
        </c:ser>
        <c:ser>
          <c:idx val="4"/>
          <c:order val="4"/>
          <c:tx>
            <c:strRef>
              <c:f>Лист1!$F$1</c:f>
              <c:strCache>
                <c:ptCount val="1"/>
                <c:pt idx="0">
                  <c:v>максимальное (2009 г.)</c:v>
                </c:pt>
              </c:strCache>
            </c:strRef>
          </c:tx>
          <c:spPr>
            <a:solidFill>
              <a:srgbClr val="0066FF"/>
            </a:solidFill>
          </c:spPr>
          <c:invertIfNegative val="0"/>
          <c:cat>
            <c:strRef>
              <c:f>Лист1!$A$2:$A$5</c:f>
              <c:strCache>
                <c:ptCount val="4"/>
                <c:pt idx="0">
                  <c:v>Волковыск</c:v>
                </c:pt>
                <c:pt idx="1">
                  <c:v>Кобрин</c:v>
                </c:pt>
                <c:pt idx="2">
                  <c:v>Лунинец</c:v>
                </c:pt>
                <c:pt idx="3">
                  <c:v>Речица</c:v>
                </c:pt>
              </c:strCache>
            </c:strRef>
          </c:cat>
          <c:val>
            <c:numRef>
              <c:f>Лист1!$F$2:$F$5</c:f>
              <c:numCache>
                <c:formatCode>General</c:formatCode>
                <c:ptCount val="4"/>
                <c:pt idx="0">
                  <c:v>132.69999999999999</c:v>
                </c:pt>
                <c:pt idx="1">
                  <c:v>23</c:v>
                </c:pt>
                <c:pt idx="2">
                  <c:v>15.9</c:v>
                </c:pt>
                <c:pt idx="3">
                  <c:v>39.1</c:v>
                </c:pt>
              </c:numCache>
            </c:numRef>
          </c:val>
        </c:ser>
        <c:ser>
          <c:idx val="5"/>
          <c:order val="5"/>
          <c:tx>
            <c:strRef>
              <c:f>Лист1!$G$1</c:f>
              <c:strCache>
                <c:ptCount val="1"/>
                <c:pt idx="0">
                  <c:v>максимальное (2014 г.)</c:v>
                </c:pt>
              </c:strCache>
            </c:strRef>
          </c:tx>
          <c:spPr>
            <a:solidFill>
              <a:srgbClr val="4325C5"/>
            </a:solidFill>
          </c:spPr>
          <c:invertIfNegative val="0"/>
          <c:cat>
            <c:strRef>
              <c:f>Лист1!$A$2:$A$5</c:f>
              <c:strCache>
                <c:ptCount val="4"/>
                <c:pt idx="0">
                  <c:v>Волковыск</c:v>
                </c:pt>
                <c:pt idx="1">
                  <c:v>Кобрин</c:v>
                </c:pt>
                <c:pt idx="2">
                  <c:v>Лунинец</c:v>
                </c:pt>
                <c:pt idx="3">
                  <c:v>Речица</c:v>
                </c:pt>
              </c:strCache>
            </c:strRef>
          </c:cat>
          <c:val>
            <c:numRef>
              <c:f>Лист1!$G$2:$G$5</c:f>
              <c:numCache>
                <c:formatCode>General</c:formatCode>
                <c:ptCount val="4"/>
                <c:pt idx="0">
                  <c:v>101.7</c:v>
                </c:pt>
                <c:pt idx="1">
                  <c:v>23.5</c:v>
                </c:pt>
                <c:pt idx="2">
                  <c:v>14.8</c:v>
                </c:pt>
                <c:pt idx="3">
                  <c:v>33</c:v>
                </c:pt>
              </c:numCache>
            </c:numRef>
          </c:val>
        </c:ser>
        <c:dLbls>
          <c:showLegendKey val="0"/>
          <c:showVal val="0"/>
          <c:showCatName val="0"/>
          <c:showSerName val="0"/>
          <c:showPercent val="0"/>
          <c:showBubbleSize val="0"/>
        </c:dLbls>
        <c:gapWidth val="150"/>
        <c:axId val="780058096"/>
        <c:axId val="780058488"/>
      </c:barChart>
      <c:lineChart>
        <c:grouping val="standard"/>
        <c:varyColors val="0"/>
        <c:ser>
          <c:idx val="6"/>
          <c:order val="6"/>
          <c:tx>
            <c:strRef>
              <c:f>Лист1!$H$1</c:f>
              <c:strCache>
                <c:ptCount val="1"/>
                <c:pt idx="0">
                  <c:v>ОДК</c:v>
                </c:pt>
              </c:strCache>
            </c:strRef>
          </c:tx>
          <c:spPr>
            <a:ln>
              <a:solidFill>
                <a:srgbClr val="FF0000"/>
              </a:solidFill>
            </a:ln>
          </c:spPr>
          <c:marker>
            <c:symbol val="circle"/>
            <c:size val="7"/>
            <c:spPr>
              <a:solidFill>
                <a:srgbClr val="FF0000"/>
              </a:solidFill>
            </c:spPr>
          </c:marker>
          <c:cat>
            <c:strRef>
              <c:f>Лист1!$A$2:$A$5</c:f>
              <c:strCache>
                <c:ptCount val="4"/>
                <c:pt idx="0">
                  <c:v>Волковыск</c:v>
                </c:pt>
                <c:pt idx="1">
                  <c:v>Кобрин</c:v>
                </c:pt>
                <c:pt idx="2">
                  <c:v>Лунинец</c:v>
                </c:pt>
                <c:pt idx="3">
                  <c:v>Речица</c:v>
                </c:pt>
              </c:strCache>
            </c:strRef>
          </c:cat>
          <c:val>
            <c:numRef>
              <c:f>Лист1!$H$2:$H$5</c:f>
              <c:numCache>
                <c:formatCode>General</c:formatCode>
                <c:ptCount val="4"/>
                <c:pt idx="0">
                  <c:v>32</c:v>
                </c:pt>
                <c:pt idx="1">
                  <c:v>32</c:v>
                </c:pt>
                <c:pt idx="2">
                  <c:v>32</c:v>
                </c:pt>
                <c:pt idx="3">
                  <c:v>32</c:v>
                </c:pt>
              </c:numCache>
            </c:numRef>
          </c:val>
          <c:smooth val="0"/>
        </c:ser>
        <c:dLbls>
          <c:showLegendKey val="0"/>
          <c:showVal val="0"/>
          <c:showCatName val="0"/>
          <c:showSerName val="0"/>
          <c:showPercent val="0"/>
          <c:showBubbleSize val="0"/>
        </c:dLbls>
        <c:marker val="1"/>
        <c:smooth val="0"/>
        <c:axId val="780058096"/>
        <c:axId val="780058488"/>
      </c:lineChart>
      <c:catAx>
        <c:axId val="780058096"/>
        <c:scaling>
          <c:orientation val="minMax"/>
        </c:scaling>
        <c:delete val="0"/>
        <c:axPos val="b"/>
        <c:numFmt formatCode="General" sourceLinked="0"/>
        <c:majorTickMark val="out"/>
        <c:minorTickMark val="none"/>
        <c:tickLblPos val="nextTo"/>
        <c:txPr>
          <a:bodyPr/>
          <a:lstStyle/>
          <a:p>
            <a:pPr>
              <a:defRPr lang="be-BY" baseline="0">
                <a:latin typeface="Times New Roman" pitchFamily="18" charset="0"/>
              </a:defRPr>
            </a:pPr>
            <a:endParaRPr lang="ru-RU"/>
          </a:p>
        </c:txPr>
        <c:crossAx val="780058488"/>
        <c:crosses val="autoZero"/>
        <c:auto val="1"/>
        <c:lblAlgn val="ctr"/>
        <c:lblOffset val="100"/>
        <c:noMultiLvlLbl val="0"/>
      </c:catAx>
      <c:valAx>
        <c:axId val="780058488"/>
        <c:scaling>
          <c:orientation val="minMax"/>
        </c:scaling>
        <c:delete val="0"/>
        <c:axPos val="l"/>
        <c:majorGridlines/>
        <c:numFmt formatCode="General" sourceLinked="1"/>
        <c:majorTickMark val="out"/>
        <c:minorTickMark val="none"/>
        <c:tickLblPos val="nextTo"/>
        <c:txPr>
          <a:bodyPr/>
          <a:lstStyle/>
          <a:p>
            <a:pPr>
              <a:defRPr lang="be-BY"/>
            </a:pPr>
            <a:endParaRPr lang="ru-RU"/>
          </a:p>
        </c:txPr>
        <c:crossAx val="780058096"/>
        <c:crosses val="autoZero"/>
        <c:crossBetween val="between"/>
      </c:valAx>
      <c:dTable>
        <c:showHorzBorder val="1"/>
        <c:showVertBorder val="1"/>
        <c:showOutline val="1"/>
        <c:showKeys val="1"/>
      </c:dTable>
    </c:plotArea>
    <c:legend>
      <c:legendPos val="r"/>
      <c:overlay val="0"/>
      <c:txPr>
        <a:bodyPr/>
        <a:lstStyle/>
        <a:p>
          <a:pPr>
            <a:defRPr lang="be-BY" baseline="0">
              <a:latin typeface="Times New Roman" pitchFamily="18" charset="0"/>
            </a:defRPr>
          </a:pPr>
          <a:endParaRPr lang="ru-RU"/>
        </a:p>
      </c:txPr>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864942323150289E-2"/>
          <c:y val="4.4383560436489014E-2"/>
          <c:w val="0.90061822176022543"/>
          <c:h val="0.51445691964337281"/>
        </c:manualLayout>
      </c:layout>
      <c:barChart>
        <c:barDir val="col"/>
        <c:grouping val="clustered"/>
        <c:varyColors val="0"/>
        <c:ser>
          <c:idx val="0"/>
          <c:order val="0"/>
          <c:tx>
            <c:strRef>
              <c:f>Лист1!$B$1</c:f>
              <c:strCache>
                <c:ptCount val="1"/>
                <c:pt idx="0">
                  <c:v>среднее</c:v>
                </c:pt>
              </c:strCache>
            </c:strRef>
          </c:tx>
          <c:spPr>
            <a:solidFill>
              <a:srgbClr val="53B566"/>
            </a:solidFill>
          </c:spPr>
          <c:invertIfNegative val="0"/>
          <c:cat>
            <c:strRef>
              <c:f>Лист1!$A$2:$A$9</c:f>
              <c:strCache>
                <c:ptCount val="8"/>
                <c:pt idx="0">
                  <c:v>Волковыск</c:v>
                </c:pt>
                <c:pt idx="1">
                  <c:v>Жлобин</c:v>
                </c:pt>
                <c:pt idx="2">
                  <c:v>Кобрин</c:v>
                </c:pt>
                <c:pt idx="3">
                  <c:v>п.г.т. Красносельский</c:v>
                </c:pt>
                <c:pt idx="4">
                  <c:v>Лунинец</c:v>
                </c:pt>
                <c:pt idx="5">
                  <c:v>Минск</c:v>
                </c:pt>
                <c:pt idx="6">
                  <c:v>Новолукомль</c:v>
                </c:pt>
                <c:pt idx="7">
                  <c:v>Речица</c:v>
                </c:pt>
              </c:strCache>
            </c:strRef>
          </c:cat>
          <c:val>
            <c:numRef>
              <c:f>Лист1!$B$2:$B$9</c:f>
              <c:numCache>
                <c:formatCode>General</c:formatCode>
                <c:ptCount val="8"/>
                <c:pt idx="0">
                  <c:v>40.200000000000003</c:v>
                </c:pt>
                <c:pt idx="1">
                  <c:v>31.5</c:v>
                </c:pt>
                <c:pt idx="2">
                  <c:v>8.3000000000000007</c:v>
                </c:pt>
                <c:pt idx="3">
                  <c:v>50.7</c:v>
                </c:pt>
                <c:pt idx="4">
                  <c:v>26.2</c:v>
                </c:pt>
                <c:pt idx="5">
                  <c:v>55.2</c:v>
                </c:pt>
                <c:pt idx="6">
                  <c:v>42</c:v>
                </c:pt>
                <c:pt idx="7">
                  <c:v>36.9</c:v>
                </c:pt>
              </c:numCache>
            </c:numRef>
          </c:val>
        </c:ser>
        <c:ser>
          <c:idx val="1"/>
          <c:order val="1"/>
          <c:tx>
            <c:strRef>
              <c:f>Лист1!$C$1</c:f>
              <c:strCache>
                <c:ptCount val="1"/>
                <c:pt idx="0">
                  <c:v>максимальное</c:v>
                </c:pt>
              </c:strCache>
            </c:strRef>
          </c:tx>
          <c:spPr>
            <a:solidFill>
              <a:srgbClr val="335D2D"/>
            </a:solidFill>
          </c:spPr>
          <c:invertIfNegative val="0"/>
          <c:cat>
            <c:strRef>
              <c:f>Лист1!$A$2:$A$9</c:f>
              <c:strCache>
                <c:ptCount val="8"/>
                <c:pt idx="0">
                  <c:v>Волковыск</c:v>
                </c:pt>
                <c:pt idx="1">
                  <c:v>Жлобин</c:v>
                </c:pt>
                <c:pt idx="2">
                  <c:v>Кобрин</c:v>
                </c:pt>
                <c:pt idx="3">
                  <c:v>п.г.т. Красносельский</c:v>
                </c:pt>
                <c:pt idx="4">
                  <c:v>Лунинец</c:v>
                </c:pt>
                <c:pt idx="5">
                  <c:v>Минск</c:v>
                </c:pt>
                <c:pt idx="6">
                  <c:v>Новолукомль</c:v>
                </c:pt>
                <c:pt idx="7">
                  <c:v>Речица</c:v>
                </c:pt>
              </c:strCache>
            </c:strRef>
          </c:cat>
          <c:val>
            <c:numRef>
              <c:f>Лист1!$C$2:$C$9</c:f>
              <c:numCache>
                <c:formatCode>General</c:formatCode>
                <c:ptCount val="8"/>
                <c:pt idx="0">
                  <c:v>70.2</c:v>
                </c:pt>
                <c:pt idx="1">
                  <c:v>84.4</c:v>
                </c:pt>
                <c:pt idx="2">
                  <c:v>11.3</c:v>
                </c:pt>
                <c:pt idx="3">
                  <c:v>165</c:v>
                </c:pt>
                <c:pt idx="4">
                  <c:v>55.3</c:v>
                </c:pt>
                <c:pt idx="5">
                  <c:v>152.1</c:v>
                </c:pt>
                <c:pt idx="6">
                  <c:v>105.5</c:v>
                </c:pt>
                <c:pt idx="7">
                  <c:v>109.4</c:v>
                </c:pt>
              </c:numCache>
            </c:numRef>
          </c:val>
        </c:ser>
        <c:dLbls>
          <c:showLegendKey val="0"/>
          <c:showVal val="0"/>
          <c:showCatName val="0"/>
          <c:showSerName val="0"/>
          <c:showPercent val="0"/>
          <c:showBubbleSize val="0"/>
        </c:dLbls>
        <c:gapWidth val="150"/>
        <c:axId val="780059664"/>
        <c:axId val="780060056"/>
      </c:barChart>
      <c:lineChart>
        <c:grouping val="standard"/>
        <c:varyColors val="0"/>
        <c:ser>
          <c:idx val="2"/>
          <c:order val="2"/>
          <c:tx>
            <c:strRef>
              <c:f>Лист1!$D$1</c:f>
              <c:strCache>
                <c:ptCount val="1"/>
                <c:pt idx="0">
                  <c:v>ОДК</c:v>
                </c:pt>
              </c:strCache>
            </c:strRef>
          </c:tx>
          <c:spPr>
            <a:ln>
              <a:solidFill>
                <a:srgbClr val="FF0000"/>
              </a:solidFill>
            </a:ln>
          </c:spPr>
          <c:marker>
            <c:symbol val="circle"/>
            <c:size val="7"/>
            <c:spPr>
              <a:solidFill>
                <a:srgbClr val="FF0000"/>
              </a:solidFill>
            </c:spPr>
          </c:marker>
          <c:cat>
            <c:strRef>
              <c:f>Лист1!$A$2:$A$9</c:f>
              <c:strCache>
                <c:ptCount val="8"/>
                <c:pt idx="0">
                  <c:v>Волковыск</c:v>
                </c:pt>
                <c:pt idx="1">
                  <c:v>Жлобин</c:v>
                </c:pt>
                <c:pt idx="2">
                  <c:v>Кобрин</c:v>
                </c:pt>
                <c:pt idx="3">
                  <c:v>п.г.т. Красносельский</c:v>
                </c:pt>
                <c:pt idx="4">
                  <c:v>Лунинец</c:v>
                </c:pt>
                <c:pt idx="5">
                  <c:v>Минск</c:v>
                </c:pt>
                <c:pt idx="6">
                  <c:v>Новолукомль</c:v>
                </c:pt>
                <c:pt idx="7">
                  <c:v>Речица</c:v>
                </c:pt>
              </c:strCache>
            </c:strRef>
          </c:cat>
          <c:val>
            <c:numRef>
              <c:f>Лист1!$D$2:$D$9</c:f>
              <c:numCache>
                <c:formatCode>General</c:formatCode>
                <c:ptCount val="8"/>
                <c:pt idx="0">
                  <c:v>55</c:v>
                </c:pt>
                <c:pt idx="1">
                  <c:v>55</c:v>
                </c:pt>
                <c:pt idx="2">
                  <c:v>55</c:v>
                </c:pt>
                <c:pt idx="3">
                  <c:v>55</c:v>
                </c:pt>
                <c:pt idx="4">
                  <c:v>55</c:v>
                </c:pt>
                <c:pt idx="5">
                  <c:v>55</c:v>
                </c:pt>
                <c:pt idx="6">
                  <c:v>55</c:v>
                </c:pt>
                <c:pt idx="7">
                  <c:v>55</c:v>
                </c:pt>
              </c:numCache>
            </c:numRef>
          </c:val>
          <c:smooth val="0"/>
        </c:ser>
        <c:dLbls>
          <c:showLegendKey val="0"/>
          <c:showVal val="0"/>
          <c:showCatName val="0"/>
          <c:showSerName val="0"/>
          <c:showPercent val="0"/>
          <c:showBubbleSize val="0"/>
        </c:dLbls>
        <c:marker val="1"/>
        <c:smooth val="0"/>
        <c:axId val="780059664"/>
        <c:axId val="780060056"/>
      </c:lineChart>
      <c:catAx>
        <c:axId val="780059664"/>
        <c:scaling>
          <c:orientation val="minMax"/>
        </c:scaling>
        <c:delete val="0"/>
        <c:axPos val="b"/>
        <c:numFmt formatCode="General" sourceLinked="0"/>
        <c:majorTickMark val="out"/>
        <c:minorTickMark val="none"/>
        <c:tickLblPos val="nextTo"/>
        <c:txPr>
          <a:bodyPr/>
          <a:lstStyle/>
          <a:p>
            <a:pPr>
              <a:defRPr lang="be-BY" baseline="0">
                <a:latin typeface="Times New Roman" pitchFamily="18" charset="0"/>
              </a:defRPr>
            </a:pPr>
            <a:endParaRPr lang="ru-RU"/>
          </a:p>
        </c:txPr>
        <c:crossAx val="780060056"/>
        <c:crosses val="autoZero"/>
        <c:auto val="1"/>
        <c:lblAlgn val="ctr"/>
        <c:lblOffset val="100"/>
        <c:noMultiLvlLbl val="0"/>
      </c:catAx>
      <c:valAx>
        <c:axId val="780060056"/>
        <c:scaling>
          <c:orientation val="minMax"/>
        </c:scaling>
        <c:delete val="0"/>
        <c:axPos val="l"/>
        <c:majorGridlines/>
        <c:numFmt formatCode="General" sourceLinked="1"/>
        <c:majorTickMark val="out"/>
        <c:minorTickMark val="none"/>
        <c:tickLblPos val="nextTo"/>
        <c:txPr>
          <a:bodyPr/>
          <a:lstStyle/>
          <a:p>
            <a:pPr>
              <a:defRPr lang="be-BY"/>
            </a:pPr>
            <a:endParaRPr lang="ru-RU"/>
          </a:p>
        </c:txPr>
        <c:crossAx val="780059664"/>
        <c:crosses val="autoZero"/>
        <c:crossBetween val="between"/>
      </c:valAx>
      <c:dTable>
        <c:showHorzBorder val="1"/>
        <c:showVertBorder val="1"/>
        <c:showOutline val="1"/>
        <c:showKeys val="1"/>
      </c:dTable>
    </c:plotArea>
    <c:plotVisOnly val="1"/>
    <c:dispBlanksAs val="gap"/>
    <c:showDLblsOverMax val="0"/>
  </c:chart>
  <c:spPr>
    <a:ln>
      <a:solidFill>
        <a:sysClr val="windowText" lastClr="000000"/>
      </a:solid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910868946749532E-2"/>
          <c:y val="5.6169673029418762E-2"/>
          <c:w val="0.61221685441273299"/>
          <c:h val="0.74920357712086361"/>
        </c:manualLayout>
      </c:layout>
      <c:barChart>
        <c:barDir val="col"/>
        <c:grouping val="clustered"/>
        <c:varyColors val="0"/>
        <c:ser>
          <c:idx val="0"/>
          <c:order val="0"/>
          <c:tx>
            <c:strRef>
              <c:f>Лист1!$B$1</c:f>
              <c:strCache>
                <c:ptCount val="1"/>
                <c:pt idx="0">
                  <c:v>среднее (2005 г.)</c:v>
                </c:pt>
              </c:strCache>
            </c:strRef>
          </c:tx>
          <c:spPr>
            <a:solidFill>
              <a:srgbClr val="F9DC07"/>
            </a:solidFill>
          </c:spPr>
          <c:invertIfNegative val="0"/>
          <c:cat>
            <c:strRef>
              <c:f>Лист1!$A$2:$A$5</c:f>
              <c:strCache>
                <c:ptCount val="4"/>
                <c:pt idx="0">
                  <c:v>Волковыск</c:v>
                </c:pt>
                <c:pt idx="1">
                  <c:v>Кобрин</c:v>
                </c:pt>
                <c:pt idx="2">
                  <c:v>Лунинец</c:v>
                </c:pt>
                <c:pt idx="3">
                  <c:v>Речица</c:v>
                </c:pt>
              </c:strCache>
            </c:strRef>
          </c:cat>
          <c:val>
            <c:numRef>
              <c:f>Лист1!$B$2:$B$5</c:f>
              <c:numCache>
                <c:formatCode>General</c:formatCode>
                <c:ptCount val="4"/>
                <c:pt idx="0">
                  <c:v>19.2</c:v>
                </c:pt>
                <c:pt idx="1">
                  <c:v>23.7</c:v>
                </c:pt>
                <c:pt idx="2">
                  <c:v>18.8</c:v>
                </c:pt>
                <c:pt idx="3">
                  <c:v>36.4</c:v>
                </c:pt>
              </c:numCache>
            </c:numRef>
          </c:val>
        </c:ser>
        <c:ser>
          <c:idx val="1"/>
          <c:order val="1"/>
          <c:tx>
            <c:strRef>
              <c:f>Лист1!$C$1</c:f>
              <c:strCache>
                <c:ptCount val="1"/>
                <c:pt idx="0">
                  <c:v>среднее (2009 г.)</c:v>
                </c:pt>
              </c:strCache>
            </c:strRef>
          </c:tx>
          <c:spPr>
            <a:solidFill>
              <a:srgbClr val="A0CA08"/>
            </a:solidFill>
          </c:spPr>
          <c:invertIfNegative val="0"/>
          <c:cat>
            <c:strRef>
              <c:f>Лист1!$A$2:$A$5</c:f>
              <c:strCache>
                <c:ptCount val="4"/>
                <c:pt idx="0">
                  <c:v>Волковыск</c:v>
                </c:pt>
                <c:pt idx="1">
                  <c:v>Кобрин</c:v>
                </c:pt>
                <c:pt idx="2">
                  <c:v>Лунинец</c:v>
                </c:pt>
                <c:pt idx="3">
                  <c:v>Речица</c:v>
                </c:pt>
              </c:strCache>
            </c:strRef>
          </c:cat>
          <c:val>
            <c:numRef>
              <c:f>Лист1!$C$2:$C$5</c:f>
              <c:numCache>
                <c:formatCode>General</c:formatCode>
                <c:ptCount val="4"/>
                <c:pt idx="0">
                  <c:v>44.7</c:v>
                </c:pt>
                <c:pt idx="1">
                  <c:v>8.4</c:v>
                </c:pt>
                <c:pt idx="2">
                  <c:v>24.9</c:v>
                </c:pt>
                <c:pt idx="3">
                  <c:v>36.9</c:v>
                </c:pt>
              </c:numCache>
            </c:numRef>
          </c:val>
        </c:ser>
        <c:ser>
          <c:idx val="2"/>
          <c:order val="2"/>
          <c:tx>
            <c:strRef>
              <c:f>Лист1!$D$1</c:f>
              <c:strCache>
                <c:ptCount val="1"/>
                <c:pt idx="0">
                  <c:v>среднее (2014 г.)</c:v>
                </c:pt>
              </c:strCache>
            </c:strRef>
          </c:tx>
          <c:spPr>
            <a:solidFill>
              <a:srgbClr val="FF99FF"/>
            </a:solidFill>
          </c:spPr>
          <c:invertIfNegative val="0"/>
          <c:cat>
            <c:strRef>
              <c:f>Лист1!$A$2:$A$5</c:f>
              <c:strCache>
                <c:ptCount val="4"/>
                <c:pt idx="0">
                  <c:v>Волковыск</c:v>
                </c:pt>
                <c:pt idx="1">
                  <c:v>Кобрин</c:v>
                </c:pt>
                <c:pt idx="2">
                  <c:v>Лунинец</c:v>
                </c:pt>
                <c:pt idx="3">
                  <c:v>Речица</c:v>
                </c:pt>
              </c:strCache>
            </c:strRef>
          </c:cat>
          <c:val>
            <c:numRef>
              <c:f>Лист1!$D$2:$D$5</c:f>
              <c:numCache>
                <c:formatCode>General</c:formatCode>
                <c:ptCount val="4"/>
                <c:pt idx="0">
                  <c:v>40.200000000000003</c:v>
                </c:pt>
                <c:pt idx="1">
                  <c:v>8.3000000000000007</c:v>
                </c:pt>
                <c:pt idx="2">
                  <c:v>26.2</c:v>
                </c:pt>
                <c:pt idx="3">
                  <c:v>36.9</c:v>
                </c:pt>
              </c:numCache>
            </c:numRef>
          </c:val>
        </c:ser>
        <c:ser>
          <c:idx val="3"/>
          <c:order val="3"/>
          <c:tx>
            <c:strRef>
              <c:f>Лист1!$E$1</c:f>
              <c:strCache>
                <c:ptCount val="1"/>
                <c:pt idx="0">
                  <c:v>максимальное (2005 г.)</c:v>
                </c:pt>
              </c:strCache>
            </c:strRef>
          </c:tx>
          <c:spPr>
            <a:solidFill>
              <a:srgbClr val="FF9900"/>
            </a:solidFill>
          </c:spPr>
          <c:invertIfNegative val="0"/>
          <c:cat>
            <c:strRef>
              <c:f>Лист1!$A$2:$A$5</c:f>
              <c:strCache>
                <c:ptCount val="4"/>
                <c:pt idx="0">
                  <c:v>Волковыск</c:v>
                </c:pt>
                <c:pt idx="1">
                  <c:v>Кобрин</c:v>
                </c:pt>
                <c:pt idx="2">
                  <c:v>Лунинец</c:v>
                </c:pt>
                <c:pt idx="3">
                  <c:v>Речица</c:v>
                </c:pt>
              </c:strCache>
            </c:strRef>
          </c:cat>
          <c:val>
            <c:numRef>
              <c:f>Лист1!$E$2:$E$5</c:f>
              <c:numCache>
                <c:formatCode>General</c:formatCode>
                <c:ptCount val="4"/>
                <c:pt idx="0">
                  <c:v>32.4</c:v>
                </c:pt>
                <c:pt idx="1">
                  <c:v>50.7</c:v>
                </c:pt>
                <c:pt idx="2">
                  <c:v>70.5</c:v>
                </c:pt>
                <c:pt idx="3">
                  <c:v>54.8</c:v>
                </c:pt>
              </c:numCache>
            </c:numRef>
          </c:val>
        </c:ser>
        <c:ser>
          <c:idx val="4"/>
          <c:order val="4"/>
          <c:tx>
            <c:strRef>
              <c:f>Лист1!$F$1</c:f>
              <c:strCache>
                <c:ptCount val="1"/>
                <c:pt idx="0">
                  <c:v>максимальное (2009 г.)</c:v>
                </c:pt>
              </c:strCache>
            </c:strRef>
          </c:tx>
          <c:spPr>
            <a:solidFill>
              <a:srgbClr val="669900"/>
            </a:solidFill>
          </c:spPr>
          <c:invertIfNegative val="0"/>
          <c:cat>
            <c:strRef>
              <c:f>Лист1!$A$2:$A$5</c:f>
              <c:strCache>
                <c:ptCount val="4"/>
                <c:pt idx="0">
                  <c:v>Волковыск</c:v>
                </c:pt>
                <c:pt idx="1">
                  <c:v>Кобрин</c:v>
                </c:pt>
                <c:pt idx="2">
                  <c:v>Лунинец</c:v>
                </c:pt>
                <c:pt idx="3">
                  <c:v>Речица</c:v>
                </c:pt>
              </c:strCache>
            </c:strRef>
          </c:cat>
          <c:val>
            <c:numRef>
              <c:f>Лист1!$F$2:$F$5</c:f>
              <c:numCache>
                <c:formatCode>General</c:formatCode>
                <c:ptCount val="4"/>
                <c:pt idx="0">
                  <c:v>101.2</c:v>
                </c:pt>
                <c:pt idx="1">
                  <c:v>9.8000000000000007</c:v>
                </c:pt>
                <c:pt idx="2">
                  <c:v>52.8</c:v>
                </c:pt>
                <c:pt idx="3">
                  <c:v>128.6</c:v>
                </c:pt>
              </c:numCache>
            </c:numRef>
          </c:val>
        </c:ser>
        <c:ser>
          <c:idx val="5"/>
          <c:order val="5"/>
          <c:tx>
            <c:strRef>
              <c:f>Лист1!$G$1</c:f>
              <c:strCache>
                <c:ptCount val="1"/>
                <c:pt idx="0">
                  <c:v>максимальное (2014 г.)</c:v>
                </c:pt>
              </c:strCache>
            </c:strRef>
          </c:tx>
          <c:spPr>
            <a:solidFill>
              <a:srgbClr val="CC00CC"/>
            </a:solidFill>
          </c:spPr>
          <c:invertIfNegative val="0"/>
          <c:cat>
            <c:strRef>
              <c:f>Лист1!$A$2:$A$5</c:f>
              <c:strCache>
                <c:ptCount val="4"/>
                <c:pt idx="0">
                  <c:v>Волковыск</c:v>
                </c:pt>
                <c:pt idx="1">
                  <c:v>Кобрин</c:v>
                </c:pt>
                <c:pt idx="2">
                  <c:v>Лунинец</c:v>
                </c:pt>
                <c:pt idx="3">
                  <c:v>Речица</c:v>
                </c:pt>
              </c:strCache>
            </c:strRef>
          </c:cat>
          <c:val>
            <c:numRef>
              <c:f>Лист1!$G$2:$G$5</c:f>
              <c:numCache>
                <c:formatCode>General</c:formatCode>
                <c:ptCount val="4"/>
                <c:pt idx="0">
                  <c:v>70.2</c:v>
                </c:pt>
                <c:pt idx="1">
                  <c:v>11.3</c:v>
                </c:pt>
                <c:pt idx="2">
                  <c:v>55.3</c:v>
                </c:pt>
                <c:pt idx="3">
                  <c:v>109.4</c:v>
                </c:pt>
              </c:numCache>
            </c:numRef>
          </c:val>
        </c:ser>
        <c:dLbls>
          <c:showLegendKey val="0"/>
          <c:showVal val="0"/>
          <c:showCatName val="0"/>
          <c:showSerName val="0"/>
          <c:showPercent val="0"/>
          <c:showBubbleSize val="0"/>
        </c:dLbls>
        <c:gapWidth val="150"/>
        <c:axId val="780061232"/>
        <c:axId val="780061624"/>
      </c:barChart>
      <c:lineChart>
        <c:grouping val="standard"/>
        <c:varyColors val="0"/>
        <c:ser>
          <c:idx val="6"/>
          <c:order val="6"/>
          <c:tx>
            <c:strRef>
              <c:f>Лист1!$H$1</c:f>
              <c:strCache>
                <c:ptCount val="1"/>
                <c:pt idx="0">
                  <c:v>ОДК</c:v>
                </c:pt>
              </c:strCache>
            </c:strRef>
          </c:tx>
          <c:spPr>
            <a:ln>
              <a:solidFill>
                <a:srgbClr val="FF0000"/>
              </a:solidFill>
            </a:ln>
          </c:spPr>
          <c:marker>
            <c:symbol val="circle"/>
            <c:size val="7"/>
            <c:spPr>
              <a:solidFill>
                <a:srgbClr val="FF0000"/>
              </a:solidFill>
            </c:spPr>
          </c:marker>
          <c:cat>
            <c:strRef>
              <c:f>Лист1!$A$2:$A$5</c:f>
              <c:strCache>
                <c:ptCount val="4"/>
                <c:pt idx="0">
                  <c:v>Волковыск</c:v>
                </c:pt>
                <c:pt idx="1">
                  <c:v>Кобрин</c:v>
                </c:pt>
                <c:pt idx="2">
                  <c:v>Лунинец</c:v>
                </c:pt>
                <c:pt idx="3">
                  <c:v>Речица</c:v>
                </c:pt>
              </c:strCache>
            </c:strRef>
          </c:cat>
          <c:val>
            <c:numRef>
              <c:f>Лист1!$H$2:$H$5</c:f>
              <c:numCache>
                <c:formatCode>General</c:formatCode>
                <c:ptCount val="4"/>
                <c:pt idx="0">
                  <c:v>55</c:v>
                </c:pt>
                <c:pt idx="1">
                  <c:v>55</c:v>
                </c:pt>
                <c:pt idx="2">
                  <c:v>55</c:v>
                </c:pt>
                <c:pt idx="3">
                  <c:v>55</c:v>
                </c:pt>
              </c:numCache>
            </c:numRef>
          </c:val>
          <c:smooth val="0"/>
        </c:ser>
        <c:dLbls>
          <c:showLegendKey val="0"/>
          <c:showVal val="0"/>
          <c:showCatName val="0"/>
          <c:showSerName val="0"/>
          <c:showPercent val="0"/>
          <c:showBubbleSize val="0"/>
        </c:dLbls>
        <c:marker val="1"/>
        <c:smooth val="0"/>
        <c:axId val="780061232"/>
        <c:axId val="780061624"/>
      </c:lineChart>
      <c:catAx>
        <c:axId val="780061232"/>
        <c:scaling>
          <c:orientation val="minMax"/>
        </c:scaling>
        <c:delete val="0"/>
        <c:axPos val="b"/>
        <c:numFmt formatCode="General" sourceLinked="0"/>
        <c:majorTickMark val="out"/>
        <c:minorTickMark val="none"/>
        <c:tickLblPos val="nextTo"/>
        <c:txPr>
          <a:bodyPr/>
          <a:lstStyle/>
          <a:p>
            <a:pPr>
              <a:defRPr lang="be-BY" baseline="0">
                <a:latin typeface="Times New Roman" pitchFamily="18" charset="0"/>
              </a:defRPr>
            </a:pPr>
            <a:endParaRPr lang="ru-RU"/>
          </a:p>
        </c:txPr>
        <c:crossAx val="780061624"/>
        <c:crosses val="autoZero"/>
        <c:auto val="1"/>
        <c:lblAlgn val="ctr"/>
        <c:lblOffset val="100"/>
        <c:noMultiLvlLbl val="0"/>
      </c:catAx>
      <c:valAx>
        <c:axId val="780061624"/>
        <c:scaling>
          <c:orientation val="minMax"/>
        </c:scaling>
        <c:delete val="0"/>
        <c:axPos val="l"/>
        <c:majorGridlines/>
        <c:numFmt formatCode="General" sourceLinked="1"/>
        <c:majorTickMark val="out"/>
        <c:minorTickMark val="none"/>
        <c:tickLblPos val="nextTo"/>
        <c:txPr>
          <a:bodyPr/>
          <a:lstStyle/>
          <a:p>
            <a:pPr>
              <a:defRPr lang="be-BY"/>
            </a:pPr>
            <a:endParaRPr lang="ru-RU"/>
          </a:p>
        </c:txPr>
        <c:crossAx val="780061232"/>
        <c:crosses val="autoZero"/>
        <c:crossBetween val="between"/>
      </c:valAx>
      <c:dTable>
        <c:showHorzBorder val="1"/>
        <c:showVertBorder val="1"/>
        <c:showOutline val="1"/>
        <c:showKeys val="1"/>
      </c:dTable>
    </c:plotArea>
    <c:legend>
      <c:legendPos val="r"/>
      <c:overlay val="0"/>
      <c:txPr>
        <a:bodyPr/>
        <a:lstStyle/>
        <a:p>
          <a:pPr>
            <a:defRPr lang="be-BY" baseline="0">
              <a:latin typeface="Times New Roman" pitchFamily="18" charset="0"/>
            </a:defRPr>
          </a:pPr>
          <a:endParaRPr lang="ru-RU"/>
        </a:p>
      </c:txPr>
    </c:legend>
    <c:plotVisOnly val="1"/>
    <c:dispBlanksAs val="gap"/>
    <c:showDLblsOverMax val="0"/>
  </c:chart>
  <c:spPr>
    <a:ln>
      <a:solidFill>
        <a:sysClr val="windowText" lastClr="000000"/>
      </a:solid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618256051326916E-2"/>
          <c:y val="4.4057617797775513E-2"/>
          <c:w val="0.91455444805248021"/>
          <c:h val="0.52362566295206414"/>
        </c:manualLayout>
      </c:layout>
      <c:barChart>
        <c:barDir val="col"/>
        <c:grouping val="clustered"/>
        <c:varyColors val="0"/>
        <c:ser>
          <c:idx val="0"/>
          <c:order val="0"/>
          <c:tx>
            <c:strRef>
              <c:f>Лист1!$B$1</c:f>
              <c:strCache>
                <c:ptCount val="1"/>
                <c:pt idx="0">
                  <c:v>среднее</c:v>
                </c:pt>
              </c:strCache>
            </c:strRef>
          </c:tx>
          <c:spPr>
            <a:solidFill>
              <a:srgbClr val="9585DB"/>
            </a:solidFill>
          </c:spPr>
          <c:invertIfNegative val="0"/>
          <c:cat>
            <c:strRef>
              <c:f>Лист1!$A$2:$A$9</c:f>
              <c:strCache>
                <c:ptCount val="8"/>
                <c:pt idx="0">
                  <c:v>Волковыск</c:v>
                </c:pt>
                <c:pt idx="1">
                  <c:v>Жлобин</c:v>
                </c:pt>
                <c:pt idx="2">
                  <c:v>Кобрин</c:v>
                </c:pt>
                <c:pt idx="3">
                  <c:v>п.г.т. Красносельский</c:v>
                </c:pt>
                <c:pt idx="4">
                  <c:v>Лунинец</c:v>
                </c:pt>
                <c:pt idx="5">
                  <c:v>Минск</c:v>
                </c:pt>
                <c:pt idx="6">
                  <c:v>Новолукомль</c:v>
                </c:pt>
                <c:pt idx="7">
                  <c:v>Речица</c:v>
                </c:pt>
              </c:strCache>
            </c:strRef>
          </c:cat>
          <c:val>
            <c:numRef>
              <c:f>Лист1!$B$2:$B$9</c:f>
              <c:numCache>
                <c:formatCode>General</c:formatCode>
                <c:ptCount val="8"/>
                <c:pt idx="0">
                  <c:v>0.19</c:v>
                </c:pt>
                <c:pt idx="1">
                  <c:v>0.17</c:v>
                </c:pt>
                <c:pt idx="2">
                  <c:v>0.12000000000000002</c:v>
                </c:pt>
                <c:pt idx="3">
                  <c:v>0.4</c:v>
                </c:pt>
                <c:pt idx="4">
                  <c:v>0.17</c:v>
                </c:pt>
                <c:pt idx="5">
                  <c:v>0.18000000000000024</c:v>
                </c:pt>
                <c:pt idx="6">
                  <c:v>0.13</c:v>
                </c:pt>
                <c:pt idx="7">
                  <c:v>0.18000000000000024</c:v>
                </c:pt>
              </c:numCache>
            </c:numRef>
          </c:val>
        </c:ser>
        <c:ser>
          <c:idx val="1"/>
          <c:order val="1"/>
          <c:tx>
            <c:strRef>
              <c:f>Лист1!$C$1</c:f>
              <c:strCache>
                <c:ptCount val="1"/>
                <c:pt idx="0">
                  <c:v>максимальное</c:v>
                </c:pt>
              </c:strCache>
            </c:strRef>
          </c:tx>
          <c:spPr>
            <a:solidFill>
              <a:srgbClr val="5B41C7"/>
            </a:solidFill>
          </c:spPr>
          <c:invertIfNegative val="0"/>
          <c:cat>
            <c:strRef>
              <c:f>Лист1!$A$2:$A$9</c:f>
              <c:strCache>
                <c:ptCount val="8"/>
                <c:pt idx="0">
                  <c:v>Волковыск</c:v>
                </c:pt>
                <c:pt idx="1">
                  <c:v>Жлобин</c:v>
                </c:pt>
                <c:pt idx="2">
                  <c:v>Кобрин</c:v>
                </c:pt>
                <c:pt idx="3">
                  <c:v>п.г.т. Красносельский</c:v>
                </c:pt>
                <c:pt idx="4">
                  <c:v>Лунинец</c:v>
                </c:pt>
                <c:pt idx="5">
                  <c:v>Минск</c:v>
                </c:pt>
                <c:pt idx="6">
                  <c:v>Новолукомль</c:v>
                </c:pt>
                <c:pt idx="7">
                  <c:v>Речица</c:v>
                </c:pt>
              </c:strCache>
            </c:strRef>
          </c:cat>
          <c:val>
            <c:numRef>
              <c:f>Лист1!$C$2:$C$9</c:f>
              <c:numCache>
                <c:formatCode>General</c:formatCode>
                <c:ptCount val="8"/>
                <c:pt idx="0">
                  <c:v>0.65000000000000402</c:v>
                </c:pt>
                <c:pt idx="1">
                  <c:v>0.39000000000000196</c:v>
                </c:pt>
                <c:pt idx="2">
                  <c:v>0.28000000000000008</c:v>
                </c:pt>
                <c:pt idx="3">
                  <c:v>1.2</c:v>
                </c:pt>
                <c:pt idx="4">
                  <c:v>0.28000000000000008</c:v>
                </c:pt>
                <c:pt idx="5">
                  <c:v>0.61000000000000065</c:v>
                </c:pt>
                <c:pt idx="6">
                  <c:v>0.21000000000000021</c:v>
                </c:pt>
                <c:pt idx="7">
                  <c:v>0.24000000000000021</c:v>
                </c:pt>
              </c:numCache>
            </c:numRef>
          </c:val>
        </c:ser>
        <c:dLbls>
          <c:showLegendKey val="0"/>
          <c:showVal val="0"/>
          <c:showCatName val="0"/>
          <c:showSerName val="0"/>
          <c:showPercent val="0"/>
          <c:showBubbleSize val="0"/>
        </c:dLbls>
        <c:gapWidth val="150"/>
        <c:axId val="780062800"/>
        <c:axId val="780063192"/>
      </c:barChart>
      <c:lineChart>
        <c:grouping val="standard"/>
        <c:varyColors val="0"/>
        <c:ser>
          <c:idx val="2"/>
          <c:order val="2"/>
          <c:tx>
            <c:strRef>
              <c:f>Лист1!$D$1</c:f>
              <c:strCache>
                <c:ptCount val="1"/>
                <c:pt idx="0">
                  <c:v>ОДК</c:v>
                </c:pt>
              </c:strCache>
            </c:strRef>
          </c:tx>
          <c:spPr>
            <a:ln>
              <a:solidFill>
                <a:srgbClr val="FF0000"/>
              </a:solidFill>
            </a:ln>
          </c:spPr>
          <c:marker>
            <c:symbol val="circle"/>
            <c:size val="7"/>
            <c:spPr>
              <a:solidFill>
                <a:srgbClr val="FF0000"/>
              </a:solidFill>
            </c:spPr>
          </c:marker>
          <c:cat>
            <c:strRef>
              <c:f>Лист1!$A$2:$A$9</c:f>
              <c:strCache>
                <c:ptCount val="8"/>
                <c:pt idx="0">
                  <c:v>Волковыск</c:v>
                </c:pt>
                <c:pt idx="1">
                  <c:v>Жлобин</c:v>
                </c:pt>
                <c:pt idx="2">
                  <c:v>Кобрин</c:v>
                </c:pt>
                <c:pt idx="3">
                  <c:v>п.г.т. Красносельский</c:v>
                </c:pt>
                <c:pt idx="4">
                  <c:v>Лунинец</c:v>
                </c:pt>
                <c:pt idx="5">
                  <c:v>Минск</c:v>
                </c:pt>
                <c:pt idx="6">
                  <c:v>Новолукомль</c:v>
                </c:pt>
                <c:pt idx="7">
                  <c:v>Речица</c:v>
                </c:pt>
              </c:strCache>
            </c:strRef>
          </c:cat>
          <c:val>
            <c:numRef>
              <c:f>Лист1!$D$2:$D$9</c:f>
              <c:numCache>
                <c:formatCode>General</c:formatCode>
                <c:ptCount val="8"/>
                <c:pt idx="0">
                  <c:v>0.5</c:v>
                </c:pt>
                <c:pt idx="1">
                  <c:v>0.5</c:v>
                </c:pt>
                <c:pt idx="2">
                  <c:v>0.5</c:v>
                </c:pt>
                <c:pt idx="3">
                  <c:v>0.5</c:v>
                </c:pt>
                <c:pt idx="4">
                  <c:v>0.5</c:v>
                </c:pt>
                <c:pt idx="5">
                  <c:v>0.5</c:v>
                </c:pt>
                <c:pt idx="6">
                  <c:v>0.5</c:v>
                </c:pt>
                <c:pt idx="7">
                  <c:v>0.5</c:v>
                </c:pt>
              </c:numCache>
            </c:numRef>
          </c:val>
          <c:smooth val="0"/>
        </c:ser>
        <c:dLbls>
          <c:showLegendKey val="0"/>
          <c:showVal val="0"/>
          <c:showCatName val="0"/>
          <c:showSerName val="0"/>
          <c:showPercent val="0"/>
          <c:showBubbleSize val="0"/>
        </c:dLbls>
        <c:marker val="1"/>
        <c:smooth val="0"/>
        <c:axId val="780062800"/>
        <c:axId val="780063192"/>
      </c:lineChart>
      <c:catAx>
        <c:axId val="780062800"/>
        <c:scaling>
          <c:orientation val="minMax"/>
        </c:scaling>
        <c:delete val="0"/>
        <c:axPos val="b"/>
        <c:numFmt formatCode="General" sourceLinked="0"/>
        <c:majorTickMark val="out"/>
        <c:minorTickMark val="none"/>
        <c:tickLblPos val="nextTo"/>
        <c:txPr>
          <a:bodyPr/>
          <a:lstStyle/>
          <a:p>
            <a:pPr>
              <a:defRPr lang="be-BY" baseline="0">
                <a:latin typeface="Times New Roman" pitchFamily="18" charset="0"/>
              </a:defRPr>
            </a:pPr>
            <a:endParaRPr lang="ru-RU"/>
          </a:p>
        </c:txPr>
        <c:crossAx val="780063192"/>
        <c:crosses val="autoZero"/>
        <c:auto val="1"/>
        <c:lblAlgn val="ctr"/>
        <c:lblOffset val="100"/>
        <c:noMultiLvlLbl val="0"/>
      </c:catAx>
      <c:valAx>
        <c:axId val="780063192"/>
        <c:scaling>
          <c:orientation val="minMax"/>
        </c:scaling>
        <c:delete val="0"/>
        <c:axPos val="l"/>
        <c:majorGridlines/>
        <c:numFmt formatCode="General" sourceLinked="1"/>
        <c:majorTickMark val="out"/>
        <c:minorTickMark val="none"/>
        <c:tickLblPos val="nextTo"/>
        <c:txPr>
          <a:bodyPr/>
          <a:lstStyle/>
          <a:p>
            <a:pPr>
              <a:defRPr lang="be-BY"/>
            </a:pPr>
            <a:endParaRPr lang="ru-RU"/>
          </a:p>
        </c:txPr>
        <c:crossAx val="780062800"/>
        <c:crosses val="autoZero"/>
        <c:crossBetween val="between"/>
      </c:valAx>
      <c:dTable>
        <c:showHorzBorder val="1"/>
        <c:showVertBorder val="1"/>
        <c:showOutline val="1"/>
        <c:showKeys val="1"/>
      </c:dTable>
    </c:plotArea>
    <c:legend>
      <c:legendPos val="r"/>
      <c:layout>
        <c:manualLayout>
          <c:xMode val="edge"/>
          <c:yMode val="edge"/>
          <c:x val="0.79041547452753069"/>
          <c:y val="7.7594162168397374E-2"/>
          <c:w val="0.20939111209052191"/>
          <c:h val="0.21180589236137612"/>
        </c:manualLayout>
      </c:layout>
      <c:overlay val="1"/>
      <c:spPr>
        <a:solidFill>
          <a:sysClr val="window" lastClr="FFFFFF"/>
        </a:solidFill>
      </c:spPr>
      <c:txPr>
        <a:bodyPr/>
        <a:lstStyle/>
        <a:p>
          <a:pPr>
            <a:defRPr lang="be-BY" baseline="0">
              <a:latin typeface="Times New Roman" pitchFamily="18" charset="0"/>
            </a:defRPr>
          </a:pPr>
          <a:endParaRPr lang="ru-RU"/>
        </a:p>
      </c:txPr>
    </c:legend>
    <c:plotVisOnly val="1"/>
    <c:dispBlanksAs val="gap"/>
    <c:showDLblsOverMax val="0"/>
  </c:chart>
  <c:spPr>
    <a:ln>
      <a:solidFill>
        <a:sysClr val="windowText" lastClr="000000"/>
      </a:solid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0272977464969105E-2"/>
          <c:y val="5.6149519669574238E-2"/>
          <c:w val="0.90431253165441239"/>
          <c:h val="0.51119096222248561"/>
        </c:manualLayout>
      </c:layout>
      <c:barChart>
        <c:barDir val="col"/>
        <c:grouping val="clustered"/>
        <c:varyColors val="0"/>
        <c:ser>
          <c:idx val="0"/>
          <c:order val="0"/>
          <c:tx>
            <c:strRef>
              <c:f>Лист1!$B$1</c:f>
              <c:strCache>
                <c:ptCount val="1"/>
                <c:pt idx="0">
                  <c:v>среднее</c:v>
                </c:pt>
              </c:strCache>
            </c:strRef>
          </c:tx>
          <c:spPr>
            <a:solidFill>
              <a:srgbClr val="DD6F59"/>
            </a:solidFill>
          </c:spPr>
          <c:invertIfNegative val="0"/>
          <c:cat>
            <c:strRef>
              <c:f>Лист1!$A$2:$A$9</c:f>
              <c:strCache>
                <c:ptCount val="8"/>
                <c:pt idx="0">
                  <c:v>Волковыск</c:v>
                </c:pt>
                <c:pt idx="1">
                  <c:v>Жлобин</c:v>
                </c:pt>
                <c:pt idx="2">
                  <c:v>Кобрин</c:v>
                </c:pt>
                <c:pt idx="3">
                  <c:v>п.г.т. Красносельский</c:v>
                </c:pt>
                <c:pt idx="4">
                  <c:v>Лунинец</c:v>
                </c:pt>
                <c:pt idx="5">
                  <c:v>Минск</c:v>
                </c:pt>
                <c:pt idx="6">
                  <c:v>Новолукомль</c:v>
                </c:pt>
                <c:pt idx="7">
                  <c:v>Речица</c:v>
                </c:pt>
              </c:strCache>
            </c:strRef>
          </c:cat>
          <c:val>
            <c:numRef>
              <c:f>Лист1!$B$2:$B$9</c:f>
              <c:numCache>
                <c:formatCode>General</c:formatCode>
                <c:ptCount val="8"/>
                <c:pt idx="0">
                  <c:v>11.6</c:v>
                </c:pt>
                <c:pt idx="1">
                  <c:v>4.0999999999999996</c:v>
                </c:pt>
                <c:pt idx="2">
                  <c:v>6.9</c:v>
                </c:pt>
                <c:pt idx="3">
                  <c:v>13.1</c:v>
                </c:pt>
                <c:pt idx="4">
                  <c:v>5.2</c:v>
                </c:pt>
                <c:pt idx="5">
                  <c:v>12.2</c:v>
                </c:pt>
                <c:pt idx="6">
                  <c:v>5.7</c:v>
                </c:pt>
                <c:pt idx="7">
                  <c:v>6.8</c:v>
                </c:pt>
              </c:numCache>
            </c:numRef>
          </c:val>
        </c:ser>
        <c:ser>
          <c:idx val="1"/>
          <c:order val="1"/>
          <c:tx>
            <c:strRef>
              <c:f>Лист1!$C$1</c:f>
              <c:strCache>
                <c:ptCount val="1"/>
                <c:pt idx="0">
                  <c:v>максимальное</c:v>
                </c:pt>
              </c:strCache>
            </c:strRef>
          </c:tx>
          <c:spPr>
            <a:solidFill>
              <a:srgbClr val="802B1A"/>
            </a:solidFill>
          </c:spPr>
          <c:invertIfNegative val="0"/>
          <c:cat>
            <c:strRef>
              <c:f>Лист1!$A$2:$A$9</c:f>
              <c:strCache>
                <c:ptCount val="8"/>
                <c:pt idx="0">
                  <c:v>Волковыск</c:v>
                </c:pt>
                <c:pt idx="1">
                  <c:v>Жлобин</c:v>
                </c:pt>
                <c:pt idx="2">
                  <c:v>Кобрин</c:v>
                </c:pt>
                <c:pt idx="3">
                  <c:v>п.г.т. Красносельский</c:v>
                </c:pt>
                <c:pt idx="4">
                  <c:v>Лунинец</c:v>
                </c:pt>
                <c:pt idx="5">
                  <c:v>Минск</c:v>
                </c:pt>
                <c:pt idx="6">
                  <c:v>Новолукомль</c:v>
                </c:pt>
                <c:pt idx="7">
                  <c:v>Речица</c:v>
                </c:pt>
              </c:strCache>
            </c:strRef>
          </c:cat>
          <c:val>
            <c:numRef>
              <c:f>Лист1!$C$2:$C$9</c:f>
              <c:numCache>
                <c:formatCode>General</c:formatCode>
                <c:ptCount val="8"/>
                <c:pt idx="0">
                  <c:v>66</c:v>
                </c:pt>
                <c:pt idx="1">
                  <c:v>10.5</c:v>
                </c:pt>
                <c:pt idx="2">
                  <c:v>19.399999999999999</c:v>
                </c:pt>
                <c:pt idx="3">
                  <c:v>84.2</c:v>
                </c:pt>
                <c:pt idx="4">
                  <c:v>13</c:v>
                </c:pt>
                <c:pt idx="5">
                  <c:v>44.2</c:v>
                </c:pt>
                <c:pt idx="6">
                  <c:v>7.9</c:v>
                </c:pt>
                <c:pt idx="7">
                  <c:v>19.100000000000001</c:v>
                </c:pt>
              </c:numCache>
            </c:numRef>
          </c:val>
        </c:ser>
        <c:dLbls>
          <c:showLegendKey val="0"/>
          <c:showVal val="0"/>
          <c:showCatName val="0"/>
          <c:showSerName val="0"/>
          <c:showPercent val="0"/>
          <c:showBubbleSize val="0"/>
        </c:dLbls>
        <c:gapWidth val="150"/>
        <c:axId val="780064368"/>
        <c:axId val="780064760"/>
      </c:barChart>
      <c:lineChart>
        <c:grouping val="standard"/>
        <c:varyColors val="0"/>
        <c:ser>
          <c:idx val="2"/>
          <c:order val="2"/>
          <c:tx>
            <c:strRef>
              <c:f>Лист1!$D$1</c:f>
              <c:strCache>
                <c:ptCount val="1"/>
                <c:pt idx="0">
                  <c:v>ОДК</c:v>
                </c:pt>
              </c:strCache>
            </c:strRef>
          </c:tx>
          <c:spPr>
            <a:ln>
              <a:solidFill>
                <a:srgbClr val="FF0000"/>
              </a:solidFill>
            </a:ln>
          </c:spPr>
          <c:marker>
            <c:symbol val="circle"/>
            <c:size val="7"/>
            <c:spPr>
              <a:solidFill>
                <a:srgbClr val="FF0000"/>
              </a:solidFill>
            </c:spPr>
          </c:marker>
          <c:cat>
            <c:strRef>
              <c:f>Лист1!$A$2:$A$9</c:f>
              <c:strCache>
                <c:ptCount val="8"/>
                <c:pt idx="0">
                  <c:v>Волковыск</c:v>
                </c:pt>
                <c:pt idx="1">
                  <c:v>Жлобин</c:v>
                </c:pt>
                <c:pt idx="2">
                  <c:v>Кобрин</c:v>
                </c:pt>
                <c:pt idx="3">
                  <c:v>п.г.т. Красносельский</c:v>
                </c:pt>
                <c:pt idx="4">
                  <c:v>Лунинец</c:v>
                </c:pt>
                <c:pt idx="5">
                  <c:v>Минск</c:v>
                </c:pt>
                <c:pt idx="6">
                  <c:v>Новолукомль</c:v>
                </c:pt>
                <c:pt idx="7">
                  <c:v>Речица</c:v>
                </c:pt>
              </c:strCache>
            </c:strRef>
          </c:cat>
          <c:val>
            <c:numRef>
              <c:f>Лист1!$D$2:$D$9</c:f>
              <c:numCache>
                <c:formatCode>General</c:formatCode>
                <c:ptCount val="8"/>
                <c:pt idx="0">
                  <c:v>33</c:v>
                </c:pt>
                <c:pt idx="1">
                  <c:v>33</c:v>
                </c:pt>
                <c:pt idx="2">
                  <c:v>33</c:v>
                </c:pt>
                <c:pt idx="3">
                  <c:v>33</c:v>
                </c:pt>
                <c:pt idx="4">
                  <c:v>33</c:v>
                </c:pt>
                <c:pt idx="5">
                  <c:v>33</c:v>
                </c:pt>
                <c:pt idx="6">
                  <c:v>33</c:v>
                </c:pt>
                <c:pt idx="7">
                  <c:v>33</c:v>
                </c:pt>
              </c:numCache>
            </c:numRef>
          </c:val>
          <c:smooth val="0"/>
        </c:ser>
        <c:dLbls>
          <c:showLegendKey val="0"/>
          <c:showVal val="0"/>
          <c:showCatName val="0"/>
          <c:showSerName val="0"/>
          <c:showPercent val="0"/>
          <c:showBubbleSize val="0"/>
        </c:dLbls>
        <c:marker val="1"/>
        <c:smooth val="0"/>
        <c:axId val="780064368"/>
        <c:axId val="780064760"/>
      </c:lineChart>
      <c:catAx>
        <c:axId val="780064368"/>
        <c:scaling>
          <c:orientation val="minMax"/>
        </c:scaling>
        <c:delete val="0"/>
        <c:axPos val="b"/>
        <c:numFmt formatCode="General" sourceLinked="0"/>
        <c:majorTickMark val="out"/>
        <c:minorTickMark val="none"/>
        <c:tickLblPos val="nextTo"/>
        <c:txPr>
          <a:bodyPr/>
          <a:lstStyle/>
          <a:p>
            <a:pPr>
              <a:defRPr lang="be-BY" baseline="0">
                <a:latin typeface="Times New Roman" pitchFamily="18" charset="0"/>
              </a:defRPr>
            </a:pPr>
            <a:endParaRPr lang="ru-RU"/>
          </a:p>
        </c:txPr>
        <c:crossAx val="780064760"/>
        <c:crosses val="autoZero"/>
        <c:auto val="1"/>
        <c:lblAlgn val="ctr"/>
        <c:lblOffset val="100"/>
        <c:noMultiLvlLbl val="0"/>
      </c:catAx>
      <c:valAx>
        <c:axId val="780064760"/>
        <c:scaling>
          <c:orientation val="minMax"/>
        </c:scaling>
        <c:delete val="0"/>
        <c:axPos val="l"/>
        <c:majorGridlines/>
        <c:numFmt formatCode="General" sourceLinked="1"/>
        <c:majorTickMark val="out"/>
        <c:minorTickMark val="none"/>
        <c:tickLblPos val="nextTo"/>
        <c:txPr>
          <a:bodyPr/>
          <a:lstStyle/>
          <a:p>
            <a:pPr>
              <a:defRPr lang="be-BY"/>
            </a:pPr>
            <a:endParaRPr lang="ru-RU"/>
          </a:p>
        </c:txPr>
        <c:crossAx val="780064368"/>
        <c:crosses val="autoZero"/>
        <c:crossBetween val="between"/>
      </c:valAx>
      <c:dTable>
        <c:showHorzBorder val="1"/>
        <c:showVertBorder val="1"/>
        <c:showOutline val="1"/>
        <c:showKeys val="1"/>
      </c:dTable>
    </c:plotArea>
    <c:legend>
      <c:legendPos val="r"/>
      <c:layout>
        <c:manualLayout>
          <c:xMode val="edge"/>
          <c:yMode val="edge"/>
          <c:x val="0.76497685185185182"/>
          <c:y val="7.3625796775403096E-2"/>
          <c:w val="0.20939111209052191"/>
          <c:h val="0.22348633636416562"/>
        </c:manualLayout>
      </c:layout>
      <c:overlay val="1"/>
      <c:spPr>
        <a:solidFill>
          <a:sysClr val="window" lastClr="FFFFFF"/>
        </a:solidFill>
      </c:spPr>
      <c:txPr>
        <a:bodyPr/>
        <a:lstStyle/>
        <a:p>
          <a:pPr>
            <a:defRPr lang="be-BY" baseline="0">
              <a:latin typeface="Times New Roman" pitchFamily="18" charset="0"/>
            </a:defRPr>
          </a:pPr>
          <a:endParaRPr lang="ru-RU"/>
        </a:p>
      </c:txPr>
    </c:legend>
    <c:plotVisOnly val="1"/>
    <c:dispBlanksAs val="gap"/>
    <c:showDLblsOverMax val="0"/>
  </c:chart>
  <c:spPr>
    <a:ln>
      <a:solidFill>
        <a:sysClr val="windowText" lastClr="000000"/>
      </a:solid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95719069599034"/>
          <c:y val="0.106064083573712"/>
          <c:w val="0.45732790297764647"/>
          <c:h val="0.78787183285257933"/>
        </c:manualLayout>
      </c:layout>
      <c:pieChart>
        <c:varyColors val="1"/>
        <c:ser>
          <c:idx val="0"/>
          <c:order val="0"/>
          <c:tx>
            <c:strRef>
              <c:f>Лист1!$B$1</c:f>
              <c:strCache>
                <c:ptCount val="1"/>
                <c:pt idx="0">
                  <c:v>Продажи</c:v>
                </c:pt>
              </c:strCache>
            </c:strRef>
          </c:tx>
          <c:explosion val="25"/>
          <c:dLbls>
            <c:dLbl>
              <c:idx val="0"/>
              <c:layout>
                <c:manualLayout>
                  <c:x val="1.1978802128900555E-2"/>
                  <c:y val="1.126734158230222E-2"/>
                </c:manualLayout>
              </c:layout>
              <c:tx>
                <c:rich>
                  <a:bodyPr/>
                  <a:lstStyle/>
                  <a:p>
                    <a:r>
                      <a:rPr lang="en-US"/>
                      <a:t>56,1%</a:t>
                    </a:r>
                  </a:p>
                  <a:p>
                    <a:endParaRPr lang="en-US"/>
                  </a:p>
                </c:rich>
              </c:tx>
              <c:showLegendKey val="0"/>
              <c:showVal val="0"/>
              <c:showCatName val="0"/>
              <c:showSerName val="0"/>
              <c:showPercent val="1"/>
              <c:showBubbleSize val="0"/>
              <c:extLst>
                <c:ext xmlns:c15="http://schemas.microsoft.com/office/drawing/2012/chart" uri="{CE6537A1-D6FC-4f65-9D91-7224C49458BB}"/>
              </c:extLst>
            </c:dLbl>
            <c:dLbl>
              <c:idx val="1"/>
              <c:layout>
                <c:manualLayout>
                  <c:x val="-5.3787547389909596E-2"/>
                  <c:y val="5.8108361454818364E-3"/>
                </c:manualLayout>
              </c:layout>
              <c:tx>
                <c:rich>
                  <a:bodyPr/>
                  <a:lstStyle/>
                  <a:p>
                    <a:r>
                      <a:rPr lang="en-US"/>
                      <a:t>27,2 %</a:t>
                    </a:r>
                  </a:p>
                </c:rich>
              </c:tx>
              <c:showLegendKey val="0"/>
              <c:showVal val="0"/>
              <c:showCatName val="0"/>
              <c:showSerName val="0"/>
              <c:showPercent val="1"/>
              <c:showBubbleSize val="0"/>
              <c:extLst>
                <c:ext xmlns:c15="http://schemas.microsoft.com/office/drawing/2012/chart" uri="{CE6537A1-D6FC-4f65-9D91-7224C49458BB}"/>
              </c:extLst>
            </c:dLbl>
            <c:dLbl>
              <c:idx val="2"/>
              <c:layout>
                <c:manualLayout>
                  <c:x val="-2.6725174978127802E-2"/>
                  <c:y val="-4.1889763779527446E-2"/>
                </c:manualLayout>
              </c:layout>
              <c:tx>
                <c:rich>
                  <a:bodyPr/>
                  <a:lstStyle/>
                  <a:p>
                    <a:r>
                      <a:rPr lang="en-US"/>
                      <a:t>9,7 %</a:t>
                    </a:r>
                  </a:p>
                </c:rich>
              </c:tx>
              <c:showLegendKey val="0"/>
              <c:showVal val="0"/>
              <c:showCatName val="0"/>
              <c:showSerName val="0"/>
              <c:showPercent val="1"/>
              <c:showBubbleSize val="0"/>
              <c:extLst>
                <c:ext xmlns:c15="http://schemas.microsoft.com/office/drawing/2012/chart" uri="{CE6537A1-D6FC-4f65-9D91-7224C49458BB}"/>
              </c:extLst>
            </c:dLbl>
            <c:dLbl>
              <c:idx val="3"/>
              <c:layout>
                <c:manualLayout>
                  <c:x val="-3.8079523913677457E-2"/>
                  <c:y val="-1.2428758905136859E-2"/>
                </c:manualLayout>
              </c:layout>
              <c:tx>
                <c:rich>
                  <a:bodyPr/>
                  <a:lstStyle/>
                  <a:p>
                    <a:r>
                      <a:rPr lang="en-US"/>
                      <a:t>4,4 %</a:t>
                    </a:r>
                  </a:p>
                </c:rich>
              </c:tx>
              <c:showLegendKey val="0"/>
              <c:showVal val="0"/>
              <c:showCatName val="0"/>
              <c:showSerName val="0"/>
              <c:showPercent val="1"/>
              <c:showBubbleSize val="0"/>
              <c:extLst>
                <c:ext xmlns:c15="http://schemas.microsoft.com/office/drawing/2012/chart" uri="{CE6537A1-D6FC-4f65-9D91-7224C49458BB}"/>
              </c:extLst>
            </c:dLbl>
            <c:dLbl>
              <c:idx val="4"/>
              <c:layout>
                <c:manualLayout>
                  <c:x val="-4.9088017643627933E-2"/>
                  <c:y val="-9.8700162479690833E-3"/>
                </c:manualLayout>
              </c:layout>
              <c:showLegendKey val="0"/>
              <c:showVal val="0"/>
              <c:showCatName val="0"/>
              <c:showSerName val="0"/>
              <c:showPercent val="1"/>
              <c:showBubbleSize val="0"/>
              <c:extLst>
                <c:ext xmlns:c15="http://schemas.microsoft.com/office/drawing/2012/chart" uri="{CE6537A1-D6FC-4f65-9D91-7224C49458BB}"/>
              </c:extLst>
            </c:dLbl>
            <c:dLbl>
              <c:idx val="5"/>
              <c:layout>
                <c:manualLayout>
                  <c:x val="3.9429042723826337E-2"/>
                  <c:y val="1.1430758655168172E-2"/>
                </c:manualLayout>
              </c:layout>
              <c:showLegendKey val="0"/>
              <c:showVal val="0"/>
              <c:showCatName val="0"/>
              <c:showSerName val="0"/>
              <c:showPercent val="1"/>
              <c:showBubbleSize val="0"/>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numFmt formatCode="0.0%" sourceLinked="0"/>
            <c:spPr>
              <a:noFill/>
              <a:ln>
                <a:noFill/>
              </a:ln>
              <a:effectLst/>
            </c:spPr>
            <c:txPr>
              <a:bodyPr/>
              <a:lstStyle/>
              <a:p>
                <a:pPr>
                  <a:defRPr lang="be-BY"/>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Лист1!$A$2:$A$9</c:f>
              <c:strCache>
                <c:ptCount val="8"/>
                <c:pt idx="0">
                  <c:v>Отходы минерального происхождения</c:v>
                </c:pt>
                <c:pt idx="1">
                  <c:v>Отходы растительного и животного происхождения</c:v>
                </c:pt>
                <c:pt idx="2">
                  <c:v>Отходы водоподготовки</c:v>
                </c:pt>
                <c:pt idx="3">
                  <c:v>Отходы жизнедеятельности населения и подобные им отходы производства</c:v>
                </c:pt>
                <c:pt idx="4">
                  <c:v>Отходы химических производств</c:v>
                </c:pt>
                <c:pt idx="5">
                  <c:v>Медицинские отходы</c:v>
                </c:pt>
                <c:pt idx="6">
                  <c:v>Отходы минерального происхождения</c:v>
                </c:pt>
                <c:pt idx="7">
                  <c:v>Отходы растительного и животного происхождения</c:v>
                </c:pt>
              </c:strCache>
            </c:strRef>
          </c:cat>
          <c:val>
            <c:numRef>
              <c:f>Лист1!$B$2:$B$9</c:f>
              <c:numCache>
                <c:formatCode>General</c:formatCode>
                <c:ptCount val="8"/>
                <c:pt idx="0">
                  <c:v>52.9</c:v>
                </c:pt>
                <c:pt idx="1">
                  <c:v>28.8</c:v>
                </c:pt>
                <c:pt idx="2">
                  <c:v>9.7000000000000011</c:v>
                </c:pt>
                <c:pt idx="3">
                  <c:v>4.4000000000000004</c:v>
                </c:pt>
                <c:pt idx="4">
                  <c:v>2.5</c:v>
                </c:pt>
                <c:pt idx="5">
                  <c:v>0.1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7599501985329169"/>
          <c:y val="5.0659651123610074E-2"/>
          <c:w val="0.32400495347330982"/>
          <c:h val="0.87015907593048891"/>
        </c:manualLayout>
      </c:layout>
      <c:overlay val="0"/>
      <c:txPr>
        <a:bodyPr/>
        <a:lstStyle/>
        <a:p>
          <a:pPr>
            <a:defRPr lang="be-BY"/>
          </a:pPr>
          <a:endParaRPr lang="ru-RU"/>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04396325459318"/>
          <c:y val="0.17118073782443871"/>
          <c:w val="0.82565179352581253"/>
          <c:h val="0.68969123651210706"/>
        </c:manualLayout>
      </c:layout>
      <c:barChart>
        <c:barDir val="bar"/>
        <c:grouping val="clustered"/>
        <c:varyColors val="0"/>
        <c:ser>
          <c:idx val="0"/>
          <c:order val="0"/>
          <c:tx>
            <c:strRef>
              <c:f>Лист1!$A$2</c:f>
              <c:strCache>
                <c:ptCount val="1"/>
                <c:pt idx="0">
                  <c:v>Количество "проблемных" районов</c:v>
                </c:pt>
              </c:strCache>
            </c:strRef>
          </c:tx>
          <c:invertIfNegative val="0"/>
          <c:cat>
            <c:numRef>
              <c:f>Лист1!$B$1:$I$1</c:f>
              <c:numCache>
                <c:formatCode>General</c:formatCode>
                <c:ptCount val="8"/>
                <c:pt idx="0">
                  <c:v>2007</c:v>
                </c:pt>
                <c:pt idx="1">
                  <c:v>2008</c:v>
                </c:pt>
                <c:pt idx="2">
                  <c:v>2009</c:v>
                </c:pt>
                <c:pt idx="3">
                  <c:v>2010</c:v>
                </c:pt>
                <c:pt idx="4">
                  <c:v>2011</c:v>
                </c:pt>
                <c:pt idx="5">
                  <c:v>2012</c:v>
                </c:pt>
                <c:pt idx="6">
                  <c:v>2013</c:v>
                </c:pt>
                <c:pt idx="7">
                  <c:v>2014</c:v>
                </c:pt>
              </c:numCache>
            </c:numRef>
          </c:cat>
          <c:val>
            <c:numRef>
              <c:f>Лист1!$B$2:$I$2</c:f>
              <c:numCache>
                <c:formatCode>General</c:formatCode>
                <c:ptCount val="8"/>
                <c:pt idx="0">
                  <c:v>29</c:v>
                </c:pt>
                <c:pt idx="1">
                  <c:v>20</c:v>
                </c:pt>
                <c:pt idx="2">
                  <c:v>16</c:v>
                </c:pt>
                <c:pt idx="3">
                  <c:v>13</c:v>
                </c:pt>
                <c:pt idx="4">
                  <c:v>13</c:v>
                </c:pt>
                <c:pt idx="5">
                  <c:v>10</c:v>
                </c:pt>
                <c:pt idx="6">
                  <c:v>11</c:v>
                </c:pt>
                <c:pt idx="7">
                  <c:v>9</c:v>
                </c:pt>
              </c:numCache>
            </c:numRef>
          </c:val>
        </c:ser>
        <c:dLbls>
          <c:showLegendKey val="0"/>
          <c:showVal val="0"/>
          <c:showCatName val="0"/>
          <c:showSerName val="0"/>
          <c:showPercent val="0"/>
          <c:showBubbleSize val="0"/>
        </c:dLbls>
        <c:gapWidth val="150"/>
        <c:axId val="778565840"/>
        <c:axId val="778563880"/>
      </c:barChart>
      <c:catAx>
        <c:axId val="778565840"/>
        <c:scaling>
          <c:orientation val="minMax"/>
        </c:scaling>
        <c:delete val="0"/>
        <c:axPos val="l"/>
        <c:numFmt formatCode="General" sourceLinked="1"/>
        <c:majorTickMark val="out"/>
        <c:minorTickMark val="none"/>
        <c:tickLblPos val="nextTo"/>
        <c:txPr>
          <a:bodyPr/>
          <a:lstStyle/>
          <a:p>
            <a:pPr>
              <a:defRPr lang="be-BY"/>
            </a:pPr>
            <a:endParaRPr lang="ru-RU"/>
          </a:p>
        </c:txPr>
        <c:crossAx val="778563880"/>
        <c:crosses val="autoZero"/>
        <c:auto val="1"/>
        <c:lblAlgn val="ctr"/>
        <c:lblOffset val="100"/>
        <c:noMultiLvlLbl val="0"/>
      </c:catAx>
      <c:valAx>
        <c:axId val="778563880"/>
        <c:scaling>
          <c:orientation val="minMax"/>
          <c:max val="35"/>
          <c:min val="0"/>
        </c:scaling>
        <c:delete val="0"/>
        <c:axPos val="b"/>
        <c:majorGridlines/>
        <c:numFmt formatCode="General" sourceLinked="1"/>
        <c:majorTickMark val="out"/>
        <c:minorTickMark val="none"/>
        <c:tickLblPos val="nextTo"/>
        <c:txPr>
          <a:bodyPr/>
          <a:lstStyle/>
          <a:p>
            <a:pPr>
              <a:defRPr lang="be-BY"/>
            </a:pPr>
            <a:endParaRPr lang="ru-RU"/>
          </a:p>
        </c:txPr>
        <c:crossAx val="778565840"/>
        <c:crosses val="autoZero"/>
        <c:crossBetween val="between"/>
        <c:majorUnit val="5"/>
      </c:valAx>
    </c:plotArea>
    <c:legend>
      <c:legendPos val="r"/>
      <c:layout>
        <c:manualLayout>
          <c:xMode val="edge"/>
          <c:yMode val="edge"/>
          <c:x val="0.46766797900262586"/>
          <c:y val="8.0576698745990494E-2"/>
          <c:w val="0.45733202099737535"/>
          <c:h val="0.13965660542432196"/>
        </c:manualLayout>
      </c:layout>
      <c:overlay val="0"/>
      <c:txPr>
        <a:bodyPr/>
        <a:lstStyle/>
        <a:p>
          <a:pPr>
            <a:defRPr lang="be-BY"/>
          </a:pPr>
          <a:endParaRPr lang="ru-RU"/>
        </a:p>
      </c:txPr>
    </c:legend>
    <c:plotVisOnly val="1"/>
    <c:dispBlanksAs val="gap"/>
    <c:showDLblsOverMax val="0"/>
  </c:chart>
  <c:spPr>
    <a:ln>
      <a:solidFill>
        <a:sysClr val="windowText" lastClr="000000"/>
      </a:solid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overlay val="0"/>
    </c:title>
    <c:autoTitleDeleted val="0"/>
    <c:view3D>
      <c:rotX val="15"/>
      <c:rotY val="180"/>
      <c:rAngAx val="0"/>
      <c:perspective val="0"/>
    </c:view3D>
    <c:floor>
      <c:thickness val="0"/>
    </c:floor>
    <c:sideWall>
      <c:thickness val="0"/>
    </c:sideWall>
    <c:backWall>
      <c:thickness val="0"/>
    </c:backWall>
    <c:plotArea>
      <c:layout>
        <c:manualLayout>
          <c:layoutTarget val="inner"/>
          <c:xMode val="edge"/>
          <c:yMode val="edge"/>
          <c:x val="8.20014638489905E-2"/>
          <c:y val="2.0303197040129582E-2"/>
          <c:w val="0.84430166477859214"/>
          <c:h val="0.30204091958385487"/>
        </c:manualLayout>
      </c:layout>
      <c:pie3DChart>
        <c:varyColors val="1"/>
        <c:ser>
          <c:idx val="0"/>
          <c:order val="0"/>
          <c:tx>
            <c:strRef>
              <c:f>Sheet1!$A$2</c:f>
              <c:strCache>
                <c:ptCount val="1"/>
              </c:strCache>
            </c:strRef>
          </c:tx>
          <c:dPt>
            <c:idx val="0"/>
            <c:bubble3D val="0"/>
            <c:explosion val="23"/>
          </c:dPt>
          <c:dLbls>
            <c:dLbl>
              <c:idx val="0"/>
              <c:layout>
                <c:manualLayout>
                  <c:x val="-0.15501825149298812"/>
                  <c:y val="1.6666666666666701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0.10966280191885504"/>
                  <c:y val="-1.1532545931758561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0.14316522702005738"/>
                  <c:y val="4.7727950958187861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6.8524487644534324E-2"/>
                  <c:y val="8.1246648535371391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3.5735340565040422E-2"/>
                  <c:y val="8.8095963603869926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5"/>
              <c:layout>
                <c:manualLayout>
                  <c:x val="-0.12243251112693412"/>
                  <c:y val="4.4716968170075033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Sheet1!$B$1:$G$1</c:f>
              <c:strCache>
                <c:ptCount val="6"/>
                <c:pt idx="0">
                  <c:v>Галитовые отходы</c:v>
                </c:pt>
                <c:pt idx="1">
                  <c:v>Шламы галитовые глинисто-солевые</c:v>
                </c:pt>
                <c:pt idx="2">
                  <c:v>Фосфогипс</c:v>
                </c:pt>
                <c:pt idx="3">
                  <c:v>Лигнин гидролизный</c:v>
                </c:pt>
                <c:pt idx="4">
                  <c:v>Отходы (осадки) водоподготовки котельно-теплового хозяйства и питьевой воды, очистки сточных, дождевых вод и использования воды на электростанциях</c:v>
                </c:pt>
                <c:pt idx="5">
                  <c:v>Прочие</c:v>
                </c:pt>
              </c:strCache>
            </c:strRef>
          </c:cat>
          <c:val>
            <c:numRef>
              <c:f>Sheet1!$B$2:$G$2</c:f>
              <c:numCache>
                <c:formatCode>General</c:formatCode>
                <c:ptCount val="6"/>
                <c:pt idx="0">
                  <c:v>902873.8</c:v>
                </c:pt>
                <c:pt idx="1">
                  <c:v>107332</c:v>
                </c:pt>
                <c:pt idx="2">
                  <c:v>18602.400000000001</c:v>
                </c:pt>
                <c:pt idx="3">
                  <c:v>2682.9</c:v>
                </c:pt>
                <c:pt idx="4">
                  <c:v>9917</c:v>
                </c:pt>
                <c:pt idx="5">
                  <c:v>15756</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2.3682652457075698E-3"/>
          <c:y val="0.48280099927269393"/>
          <c:w val="0.99492395096182551"/>
          <c:h val="0.49149618948233886"/>
        </c:manualLayout>
      </c:layout>
      <c:overlay val="0"/>
    </c:legend>
    <c:plotVisOnly val="1"/>
    <c:dispBlanksAs val="zero"/>
    <c:showDLblsOverMax val="0"/>
  </c:chart>
  <c:spPr>
    <a:ln>
      <a:solidFill>
        <a:schemeClr val="tx1"/>
      </a:solid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15507436570428"/>
          <c:y val="3.9666022454588674E-2"/>
          <c:w val="0.80177146261367327"/>
          <c:h val="0.61434290435148464"/>
        </c:manualLayout>
      </c:layout>
      <c:barChart>
        <c:barDir val="col"/>
        <c:grouping val="clustered"/>
        <c:varyColors val="0"/>
        <c:ser>
          <c:idx val="0"/>
          <c:order val="0"/>
          <c:tx>
            <c:strRef>
              <c:f>Лист1!$A$2</c:f>
              <c:strCache>
                <c:ptCount val="1"/>
                <c:pt idx="0">
                  <c:v>Образовалось опасных отходов</c:v>
                </c:pt>
              </c:strCache>
            </c:strRef>
          </c:tx>
          <c:spPr>
            <a:solidFill>
              <a:srgbClr val="92D050"/>
            </a:solidFill>
          </c:spPr>
          <c:invertIfNegative val="0"/>
          <c:dLbls>
            <c:dLbl>
              <c:idx val="2"/>
              <c:layout>
                <c:manualLayout>
                  <c:x val="-1.4056207400952338E-2"/>
                  <c:y val="3.136811023622047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7.5585789871504194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Лист1!$B$1:$F$1</c:f>
              <c:numCache>
                <c:formatCode>General</c:formatCode>
                <c:ptCount val="5"/>
                <c:pt idx="0">
                  <c:v>2010</c:v>
                </c:pt>
                <c:pt idx="1">
                  <c:v>2011</c:v>
                </c:pt>
                <c:pt idx="2">
                  <c:v>2012</c:v>
                </c:pt>
                <c:pt idx="3">
                  <c:v>2013</c:v>
                </c:pt>
                <c:pt idx="4">
                  <c:v>2014</c:v>
                </c:pt>
              </c:numCache>
            </c:numRef>
          </c:cat>
          <c:val>
            <c:numRef>
              <c:f>Лист1!$B$2:$F$2</c:f>
              <c:numCache>
                <c:formatCode>General</c:formatCode>
                <c:ptCount val="5"/>
                <c:pt idx="0">
                  <c:v>918</c:v>
                </c:pt>
                <c:pt idx="1">
                  <c:v>943</c:v>
                </c:pt>
                <c:pt idx="2">
                  <c:v>1323</c:v>
                </c:pt>
                <c:pt idx="3">
                  <c:v>1415</c:v>
                </c:pt>
                <c:pt idx="4">
                  <c:v>1724</c:v>
                </c:pt>
              </c:numCache>
            </c:numRef>
          </c:val>
        </c:ser>
        <c:ser>
          <c:idx val="1"/>
          <c:order val="1"/>
          <c:tx>
            <c:strRef>
              <c:f>Лист1!$A$3</c:f>
              <c:strCache>
                <c:ptCount val="1"/>
                <c:pt idx="0">
                  <c:v>Использовано опасных отходов</c:v>
                </c:pt>
              </c:strCache>
            </c:strRef>
          </c:tx>
          <c:spPr>
            <a:solidFill>
              <a:srgbClr val="0070C0"/>
            </a:solidFill>
          </c:spPr>
          <c:invertIfNegative val="0"/>
          <c:dLbls>
            <c:dLbl>
              <c:idx val="0"/>
              <c:layout>
                <c:manualLayout>
                  <c:x val="6.0240963855421855E-3"/>
                  <c:y val="2.5195263290501385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8.0321285140561877E-3"/>
                  <c:y val="7.5585789871504194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8072266658367322E-2"/>
                  <c:y val="2.8848425196850387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072289156626505E-2"/>
                  <c:y val="7.5585789871504194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3175230566534914E-2"/>
                  <c:y val="1.785714285714285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Лист1!$B$1:$F$1</c:f>
              <c:numCache>
                <c:formatCode>General</c:formatCode>
                <c:ptCount val="5"/>
                <c:pt idx="0">
                  <c:v>2010</c:v>
                </c:pt>
                <c:pt idx="1">
                  <c:v>2011</c:v>
                </c:pt>
                <c:pt idx="2">
                  <c:v>2012</c:v>
                </c:pt>
                <c:pt idx="3">
                  <c:v>2013</c:v>
                </c:pt>
                <c:pt idx="4">
                  <c:v>2014</c:v>
                </c:pt>
              </c:numCache>
            </c:numRef>
          </c:cat>
          <c:val>
            <c:numRef>
              <c:f>Лист1!$B$3:$F$3</c:f>
              <c:numCache>
                <c:formatCode>General</c:formatCode>
                <c:ptCount val="5"/>
                <c:pt idx="0">
                  <c:v>775</c:v>
                </c:pt>
                <c:pt idx="1">
                  <c:v>828</c:v>
                </c:pt>
                <c:pt idx="2">
                  <c:v>1323</c:v>
                </c:pt>
                <c:pt idx="3">
                  <c:v>1092</c:v>
                </c:pt>
                <c:pt idx="4">
                  <c:v>1242</c:v>
                </c:pt>
              </c:numCache>
            </c:numRef>
          </c:val>
        </c:ser>
        <c:ser>
          <c:idx val="2"/>
          <c:order val="2"/>
          <c:tx>
            <c:strRef>
              <c:f>Лист1!$A$4</c:f>
              <c:strCache>
                <c:ptCount val="1"/>
                <c:pt idx="0">
                  <c:v>Обезврежено опасных отходов</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Лист1!$B$1:$F$1</c:f>
              <c:numCache>
                <c:formatCode>General</c:formatCode>
                <c:ptCount val="5"/>
                <c:pt idx="0">
                  <c:v>2010</c:v>
                </c:pt>
                <c:pt idx="1">
                  <c:v>2011</c:v>
                </c:pt>
                <c:pt idx="2">
                  <c:v>2012</c:v>
                </c:pt>
                <c:pt idx="3">
                  <c:v>2013</c:v>
                </c:pt>
                <c:pt idx="4">
                  <c:v>2014</c:v>
                </c:pt>
              </c:numCache>
            </c:numRef>
          </c:cat>
          <c:val>
            <c:numRef>
              <c:f>Лист1!$B$4:$F$4</c:f>
              <c:numCache>
                <c:formatCode>General</c:formatCode>
                <c:ptCount val="5"/>
                <c:pt idx="0">
                  <c:v>46</c:v>
                </c:pt>
                <c:pt idx="1">
                  <c:v>57</c:v>
                </c:pt>
                <c:pt idx="2">
                  <c:v>29</c:v>
                </c:pt>
                <c:pt idx="3">
                  <c:v>21</c:v>
                </c:pt>
                <c:pt idx="4">
                  <c:v>59</c:v>
                </c:pt>
              </c:numCache>
            </c:numRef>
          </c:val>
        </c:ser>
        <c:dLbls>
          <c:showLegendKey val="0"/>
          <c:showVal val="0"/>
          <c:showCatName val="0"/>
          <c:showSerName val="0"/>
          <c:showPercent val="0"/>
          <c:showBubbleSize val="0"/>
        </c:dLbls>
        <c:gapWidth val="150"/>
        <c:axId val="780066720"/>
        <c:axId val="780067112"/>
      </c:barChart>
      <c:catAx>
        <c:axId val="780066720"/>
        <c:scaling>
          <c:orientation val="minMax"/>
        </c:scaling>
        <c:delete val="0"/>
        <c:axPos val="b"/>
        <c:numFmt formatCode="General" sourceLinked="1"/>
        <c:majorTickMark val="out"/>
        <c:minorTickMark val="none"/>
        <c:tickLblPos val="nextTo"/>
        <c:crossAx val="780067112"/>
        <c:crosses val="autoZero"/>
        <c:auto val="1"/>
        <c:lblAlgn val="ctr"/>
        <c:lblOffset val="100"/>
        <c:noMultiLvlLbl val="0"/>
      </c:catAx>
      <c:valAx>
        <c:axId val="780067112"/>
        <c:scaling>
          <c:orientation val="minMax"/>
          <c:max val="1800"/>
          <c:min val="0"/>
        </c:scaling>
        <c:delete val="0"/>
        <c:axPos val="l"/>
        <c:majorGridlines/>
        <c:numFmt formatCode="General" sourceLinked="1"/>
        <c:majorTickMark val="out"/>
        <c:minorTickMark val="none"/>
        <c:tickLblPos val="nextTo"/>
        <c:crossAx val="780066720"/>
        <c:crosses val="autoZero"/>
        <c:crossBetween val="between"/>
        <c:majorUnit val="300"/>
      </c:valAx>
    </c:plotArea>
    <c:legend>
      <c:legendPos val="r"/>
      <c:layout>
        <c:manualLayout>
          <c:xMode val="edge"/>
          <c:yMode val="edge"/>
          <c:x val="9.8733543025620568E-2"/>
          <c:y val="0.81332464015246497"/>
          <c:w val="0.82093174228438226"/>
          <c:h val="0.13668112914457117"/>
        </c:manualLayout>
      </c:layout>
      <c:overlay val="0"/>
    </c:legend>
    <c:plotVisOnly val="1"/>
    <c:dispBlanksAs val="gap"/>
    <c:showDLblsOverMax val="0"/>
  </c:chart>
  <c:spPr>
    <a:ln>
      <a:solidFill>
        <a:schemeClr val="tx1"/>
      </a:solidFill>
    </a:ln>
  </c:sp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122080328194271"/>
          <c:y val="0.10513996763320969"/>
          <c:w val="0.68441391634556314"/>
          <c:h val="0.67187943281393436"/>
        </c:manualLayout>
      </c:layout>
      <c:barChart>
        <c:barDir val="col"/>
        <c:grouping val="clustered"/>
        <c:varyColors val="0"/>
        <c:ser>
          <c:idx val="0"/>
          <c:order val="0"/>
          <c:tx>
            <c:strRef>
              <c:f>Лист1!$A$2</c:f>
              <c:strCache>
                <c:ptCount val="1"/>
                <c:pt idx="0">
                  <c:v>Грузооборот</c:v>
                </c:pt>
              </c:strCache>
            </c:strRef>
          </c:tx>
          <c:spPr>
            <a:solidFill>
              <a:srgbClr val="FFC000"/>
            </a:solidFill>
          </c:spPr>
          <c:invertIfNegative val="0"/>
          <c:dLbls>
            <c:spPr>
              <a:noFill/>
              <a:ln>
                <a:noFill/>
              </a:ln>
              <a:effectLst/>
            </c:spPr>
            <c:txPr>
              <a:bodyPr/>
              <a:lstStyle/>
              <a:p>
                <a:pPr>
                  <a:defRPr lang="be-BY"/>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Лист1!$B$1:$F$1</c:f>
              <c:numCache>
                <c:formatCode>General</c:formatCode>
                <c:ptCount val="5"/>
                <c:pt idx="0">
                  <c:v>2010</c:v>
                </c:pt>
                <c:pt idx="1">
                  <c:v>2011</c:v>
                </c:pt>
                <c:pt idx="2">
                  <c:v>2012</c:v>
                </c:pt>
                <c:pt idx="3">
                  <c:v>2013</c:v>
                </c:pt>
                <c:pt idx="4">
                  <c:v>2014</c:v>
                </c:pt>
              </c:numCache>
            </c:numRef>
          </c:cat>
          <c:val>
            <c:numRef>
              <c:f>Лист1!$B$2:$F$2</c:f>
              <c:numCache>
                <c:formatCode>General</c:formatCode>
                <c:ptCount val="5"/>
                <c:pt idx="0">
                  <c:v>105.8</c:v>
                </c:pt>
                <c:pt idx="1">
                  <c:v>103.9</c:v>
                </c:pt>
                <c:pt idx="2">
                  <c:v>98.1</c:v>
                </c:pt>
                <c:pt idx="3">
                  <c:v>96.7</c:v>
                </c:pt>
                <c:pt idx="4">
                  <c:v>100.1</c:v>
                </c:pt>
              </c:numCache>
            </c:numRef>
          </c:val>
        </c:ser>
        <c:dLbls>
          <c:showLegendKey val="0"/>
          <c:showVal val="0"/>
          <c:showCatName val="0"/>
          <c:showSerName val="0"/>
          <c:showPercent val="0"/>
          <c:showBubbleSize val="0"/>
        </c:dLbls>
        <c:gapWidth val="150"/>
        <c:axId val="780067896"/>
        <c:axId val="780068288"/>
      </c:barChart>
      <c:lineChart>
        <c:grouping val="standard"/>
        <c:varyColors val="0"/>
        <c:ser>
          <c:idx val="1"/>
          <c:order val="1"/>
          <c:tx>
            <c:strRef>
              <c:f>Лист1!$A$3</c:f>
              <c:strCache>
                <c:ptCount val="1"/>
                <c:pt idx="0">
                  <c:v>Пассажирооборот</c:v>
                </c:pt>
              </c:strCache>
            </c:strRef>
          </c:tx>
          <c:spPr>
            <a:ln>
              <a:solidFill>
                <a:srgbClr val="00B0F0"/>
              </a:solidFill>
            </a:ln>
          </c:spPr>
          <c:marker>
            <c:spPr>
              <a:solidFill>
                <a:srgbClr val="00B0F0"/>
              </a:solidFill>
              <a:ln>
                <a:solidFill>
                  <a:srgbClr val="00B0F0"/>
                </a:solidFill>
              </a:ln>
            </c:spPr>
          </c:marker>
          <c:dLbls>
            <c:dLbl>
              <c:idx val="3"/>
              <c:layout>
                <c:manualLayout>
                  <c:x val="0"/>
                  <c:y val="1.1330160888284571E-2"/>
                </c:manualLayout>
              </c:layout>
              <c:showLegendKey val="0"/>
              <c:showVal val="1"/>
              <c:showCatName val="0"/>
              <c:showSerName val="0"/>
              <c:showPercent val="0"/>
              <c:showBubbleSize val="0"/>
              <c:extLst>
                <c:ext xmlns:c15="http://schemas.microsoft.com/office/drawing/2012/chart" uri="{CE6537A1-D6FC-4f65-9D91-7224C49458BB}"/>
              </c:extLst>
            </c:dLbl>
            <c:spPr>
              <a:noFill/>
            </c:spPr>
            <c:txPr>
              <a:bodyPr/>
              <a:lstStyle/>
              <a:p>
                <a:pPr>
                  <a:defRPr lang="be-BY"/>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Лист1!$B$1:$F$1</c:f>
              <c:numCache>
                <c:formatCode>General</c:formatCode>
                <c:ptCount val="5"/>
                <c:pt idx="0">
                  <c:v>2010</c:v>
                </c:pt>
                <c:pt idx="1">
                  <c:v>2011</c:v>
                </c:pt>
                <c:pt idx="2">
                  <c:v>2012</c:v>
                </c:pt>
                <c:pt idx="3">
                  <c:v>2013</c:v>
                </c:pt>
                <c:pt idx="4">
                  <c:v>2014</c:v>
                </c:pt>
              </c:numCache>
            </c:numRef>
          </c:cat>
          <c:val>
            <c:numRef>
              <c:f>Лист1!$B$3:$F$3</c:f>
              <c:numCache>
                <c:formatCode>General</c:formatCode>
                <c:ptCount val="5"/>
                <c:pt idx="0">
                  <c:v>105.1</c:v>
                </c:pt>
                <c:pt idx="1">
                  <c:v>100.7</c:v>
                </c:pt>
                <c:pt idx="2">
                  <c:v>106.7</c:v>
                </c:pt>
                <c:pt idx="3">
                  <c:v>102.9</c:v>
                </c:pt>
                <c:pt idx="4">
                  <c:v>93.8</c:v>
                </c:pt>
              </c:numCache>
            </c:numRef>
          </c:val>
          <c:smooth val="0"/>
        </c:ser>
        <c:dLbls>
          <c:showLegendKey val="0"/>
          <c:showVal val="0"/>
          <c:showCatName val="0"/>
          <c:showSerName val="0"/>
          <c:showPercent val="0"/>
          <c:showBubbleSize val="0"/>
        </c:dLbls>
        <c:marker val="1"/>
        <c:smooth val="0"/>
        <c:axId val="780067896"/>
        <c:axId val="780068288"/>
      </c:lineChart>
      <c:catAx>
        <c:axId val="780067896"/>
        <c:scaling>
          <c:orientation val="minMax"/>
        </c:scaling>
        <c:delete val="0"/>
        <c:axPos val="b"/>
        <c:numFmt formatCode="General" sourceLinked="1"/>
        <c:majorTickMark val="out"/>
        <c:minorTickMark val="none"/>
        <c:tickLblPos val="low"/>
        <c:txPr>
          <a:bodyPr/>
          <a:lstStyle/>
          <a:p>
            <a:pPr>
              <a:defRPr lang="be-BY"/>
            </a:pPr>
            <a:endParaRPr lang="ru-RU"/>
          </a:p>
        </c:txPr>
        <c:crossAx val="780068288"/>
        <c:crossesAt val="100"/>
        <c:auto val="1"/>
        <c:lblAlgn val="ctr"/>
        <c:lblOffset val="100"/>
        <c:noMultiLvlLbl val="0"/>
      </c:catAx>
      <c:valAx>
        <c:axId val="780068288"/>
        <c:scaling>
          <c:orientation val="minMax"/>
          <c:max val="110"/>
          <c:min val="93"/>
        </c:scaling>
        <c:delete val="0"/>
        <c:axPos val="l"/>
        <c:majorGridlines/>
        <c:numFmt formatCode="General" sourceLinked="1"/>
        <c:majorTickMark val="out"/>
        <c:minorTickMark val="none"/>
        <c:tickLblPos val="nextTo"/>
        <c:txPr>
          <a:bodyPr/>
          <a:lstStyle/>
          <a:p>
            <a:pPr>
              <a:defRPr lang="be-BY"/>
            </a:pPr>
            <a:endParaRPr lang="ru-RU"/>
          </a:p>
        </c:txPr>
        <c:crossAx val="780067896"/>
        <c:crosses val="autoZero"/>
        <c:crossBetween val="between"/>
        <c:majorUnit val="5"/>
      </c:valAx>
    </c:plotArea>
    <c:legend>
      <c:legendPos val="r"/>
      <c:layout>
        <c:manualLayout>
          <c:xMode val="edge"/>
          <c:yMode val="edge"/>
          <c:x val="0.14853668557387817"/>
          <c:y val="0.83811912192145077"/>
          <c:w val="0.65378883598852822"/>
          <c:h val="0.10602705004882312"/>
        </c:manualLayout>
      </c:layout>
      <c:overlay val="0"/>
      <c:txPr>
        <a:bodyPr/>
        <a:lstStyle/>
        <a:p>
          <a:pPr>
            <a:defRPr lang="be-BY"/>
          </a:pPr>
          <a:endParaRPr lang="ru-RU"/>
        </a:p>
      </c:txPr>
    </c:legend>
    <c:plotVisOnly val="1"/>
    <c:dispBlanksAs val="gap"/>
    <c:showDLblsOverMax val="0"/>
  </c:chart>
  <c:spPr>
    <a:ln>
      <a:solidFill>
        <a:schemeClr val="tx1"/>
      </a:solidFill>
    </a:ln>
  </c:spPr>
  <c:txPr>
    <a:bodyPr/>
    <a:lstStyle/>
    <a:p>
      <a:pPr>
        <a:defRPr>
          <a:latin typeface="Times New Roman" pitchFamily="18" charset="0"/>
          <a:cs typeface="Times New Roman" pitchFamily="18" charset="0"/>
        </a:defRPr>
      </a:pPr>
      <a:endParaRPr lang="ru-RU"/>
    </a:p>
  </c:tx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575642184071283"/>
          <c:y val="0.10886839648399654"/>
          <c:w val="0.68441391634556314"/>
          <c:h val="0.67187943281393436"/>
        </c:manualLayout>
      </c:layout>
      <c:barChart>
        <c:barDir val="col"/>
        <c:grouping val="clustered"/>
        <c:varyColors val="0"/>
        <c:ser>
          <c:idx val="0"/>
          <c:order val="0"/>
          <c:tx>
            <c:strRef>
              <c:f>Лист1!$A$2</c:f>
              <c:strCache>
                <c:ptCount val="1"/>
              </c:strCache>
            </c:strRef>
          </c:tx>
          <c:spPr>
            <a:solidFill>
              <a:schemeClr val="accent1"/>
            </a:solidFill>
          </c:spPr>
          <c:invertIfNegative val="0"/>
          <c:dLbls>
            <c:spPr>
              <a:noFill/>
              <a:ln>
                <a:noFill/>
              </a:ln>
              <a:effectLst/>
            </c:spPr>
            <c:txPr>
              <a:bodyPr/>
              <a:lstStyle/>
              <a:p>
                <a:pPr>
                  <a:defRPr lang="be-BY"/>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Лист1!$B$1:$F$1</c:f>
              <c:numCache>
                <c:formatCode>General</c:formatCode>
                <c:ptCount val="5"/>
                <c:pt idx="0">
                  <c:v>2010</c:v>
                </c:pt>
                <c:pt idx="1">
                  <c:v>2011</c:v>
                </c:pt>
                <c:pt idx="2">
                  <c:v>2012</c:v>
                </c:pt>
                <c:pt idx="3">
                  <c:v>2013</c:v>
                </c:pt>
                <c:pt idx="4">
                  <c:v>2014</c:v>
                </c:pt>
              </c:numCache>
            </c:numRef>
          </c:cat>
          <c:val>
            <c:numRef>
              <c:f>Лист1!$B$2:$F$2</c:f>
              <c:numCache>
                <c:formatCode>General</c:formatCode>
                <c:ptCount val="5"/>
                <c:pt idx="0">
                  <c:v>5.7</c:v>
                </c:pt>
                <c:pt idx="1">
                  <c:v>6.5</c:v>
                </c:pt>
                <c:pt idx="2">
                  <c:v>6.3</c:v>
                </c:pt>
                <c:pt idx="3">
                  <c:v>6</c:v>
                </c:pt>
                <c:pt idx="4">
                  <c:v>6.9</c:v>
                </c:pt>
              </c:numCache>
            </c:numRef>
          </c:val>
        </c:ser>
        <c:dLbls>
          <c:showLegendKey val="0"/>
          <c:showVal val="0"/>
          <c:showCatName val="0"/>
          <c:showSerName val="0"/>
          <c:showPercent val="0"/>
          <c:showBubbleSize val="0"/>
        </c:dLbls>
        <c:gapWidth val="150"/>
        <c:axId val="780068680"/>
        <c:axId val="780069072"/>
      </c:barChart>
      <c:lineChart>
        <c:grouping val="standard"/>
        <c:varyColors val="0"/>
        <c:ser>
          <c:idx val="1"/>
          <c:order val="1"/>
          <c:tx>
            <c:strRef>
              <c:f>Лист1!$A$3</c:f>
              <c:strCache>
                <c:ptCount val="1"/>
              </c:strCache>
            </c:strRef>
          </c:tx>
          <c:spPr>
            <a:ln>
              <a:solidFill>
                <a:srgbClr val="00B0F0"/>
              </a:solidFill>
            </a:ln>
          </c:spPr>
          <c:marker>
            <c:spPr>
              <a:solidFill>
                <a:srgbClr val="00B0F0"/>
              </a:solidFill>
              <a:ln>
                <a:solidFill>
                  <a:srgbClr val="00B0F0"/>
                </a:solidFill>
              </a:ln>
            </c:spPr>
          </c:marker>
          <c:dLbls>
            <c:dLbl>
              <c:idx val="3"/>
              <c:layout>
                <c:manualLayout>
                  <c:x val="0"/>
                  <c:y val="1.1330160888284571E-2"/>
                </c:manualLayout>
              </c:layout>
              <c:showLegendKey val="0"/>
              <c:showVal val="1"/>
              <c:showCatName val="0"/>
              <c:showSerName val="0"/>
              <c:showPercent val="0"/>
              <c:showBubbleSize val="0"/>
              <c:extLst>
                <c:ext xmlns:c15="http://schemas.microsoft.com/office/drawing/2012/chart" uri="{CE6537A1-D6FC-4f65-9D91-7224C49458BB}"/>
              </c:extLst>
            </c:dLbl>
            <c:spPr>
              <a:noFill/>
            </c:spPr>
            <c:txPr>
              <a:bodyPr/>
              <a:lstStyle/>
              <a:p>
                <a:pPr>
                  <a:defRPr lang="be-BY"/>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Лист1!$B$1:$F$1</c:f>
              <c:numCache>
                <c:formatCode>General</c:formatCode>
                <c:ptCount val="5"/>
                <c:pt idx="0">
                  <c:v>2010</c:v>
                </c:pt>
                <c:pt idx="1">
                  <c:v>2011</c:v>
                </c:pt>
                <c:pt idx="2">
                  <c:v>2012</c:v>
                </c:pt>
                <c:pt idx="3">
                  <c:v>2013</c:v>
                </c:pt>
                <c:pt idx="4">
                  <c:v>2014</c:v>
                </c:pt>
              </c:numCache>
            </c:numRef>
          </c:cat>
          <c:val>
            <c:numRef>
              <c:f>Лист1!$B$3:$F$3</c:f>
              <c:numCache>
                <c:formatCode>General</c:formatCode>
                <c:ptCount val="5"/>
              </c:numCache>
            </c:numRef>
          </c:val>
          <c:smooth val="0"/>
        </c:ser>
        <c:dLbls>
          <c:showLegendKey val="0"/>
          <c:showVal val="0"/>
          <c:showCatName val="0"/>
          <c:showSerName val="0"/>
          <c:showPercent val="0"/>
          <c:showBubbleSize val="0"/>
        </c:dLbls>
        <c:marker val="1"/>
        <c:smooth val="0"/>
        <c:axId val="780068680"/>
        <c:axId val="780069072"/>
      </c:lineChart>
      <c:catAx>
        <c:axId val="780068680"/>
        <c:scaling>
          <c:orientation val="minMax"/>
        </c:scaling>
        <c:delete val="0"/>
        <c:axPos val="b"/>
        <c:numFmt formatCode="General" sourceLinked="1"/>
        <c:majorTickMark val="out"/>
        <c:minorTickMark val="none"/>
        <c:tickLblPos val="low"/>
        <c:txPr>
          <a:bodyPr/>
          <a:lstStyle/>
          <a:p>
            <a:pPr>
              <a:defRPr lang="be-BY"/>
            </a:pPr>
            <a:endParaRPr lang="ru-RU"/>
          </a:p>
        </c:txPr>
        <c:crossAx val="780069072"/>
        <c:crossesAt val="0"/>
        <c:auto val="1"/>
        <c:lblAlgn val="ctr"/>
        <c:lblOffset val="100"/>
        <c:noMultiLvlLbl val="0"/>
      </c:catAx>
      <c:valAx>
        <c:axId val="780069072"/>
        <c:scaling>
          <c:orientation val="minMax"/>
          <c:max val="10"/>
          <c:min val="0"/>
        </c:scaling>
        <c:delete val="0"/>
        <c:axPos val="l"/>
        <c:majorGridlines/>
        <c:numFmt formatCode="General" sourceLinked="1"/>
        <c:majorTickMark val="out"/>
        <c:minorTickMark val="none"/>
        <c:tickLblPos val="nextTo"/>
        <c:txPr>
          <a:bodyPr/>
          <a:lstStyle/>
          <a:p>
            <a:pPr>
              <a:defRPr lang="be-BY"/>
            </a:pPr>
            <a:endParaRPr lang="ru-RU"/>
          </a:p>
        </c:txPr>
        <c:crossAx val="780068680"/>
        <c:crosses val="autoZero"/>
        <c:crossBetween val="between"/>
        <c:majorUnit val="2"/>
      </c:valAx>
    </c:plotArea>
    <c:plotVisOnly val="1"/>
    <c:dispBlanksAs val="gap"/>
    <c:showDLblsOverMax val="0"/>
  </c:chart>
  <c:spPr>
    <a:ln>
      <a:solidFill>
        <a:schemeClr val="tx1"/>
      </a:solidFill>
    </a:ln>
  </c:spPr>
  <c:txPr>
    <a:bodyPr/>
    <a:lstStyle/>
    <a:p>
      <a:pPr>
        <a:defRPr>
          <a:latin typeface="Times New Roman" pitchFamily="18" charset="0"/>
          <a:cs typeface="Times New Roman" pitchFamily="18" charset="0"/>
        </a:defRPr>
      </a:pPr>
      <a:endParaRPr lang="ru-RU"/>
    </a:p>
  </c:txPr>
  <c:externalData r:id="rId1">
    <c:autoUpdate val="0"/>
  </c:externalData>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122080328194271"/>
          <c:y val="0.10513996763320969"/>
          <c:w val="0.68441391634556314"/>
          <c:h val="0.67187943281393436"/>
        </c:manualLayout>
      </c:layout>
      <c:barChart>
        <c:barDir val="col"/>
        <c:grouping val="clustered"/>
        <c:varyColors val="0"/>
        <c:ser>
          <c:idx val="0"/>
          <c:order val="0"/>
          <c:tx>
            <c:strRef>
              <c:f>Лист1!$A$2</c:f>
              <c:strCache>
                <c:ptCount val="1"/>
              </c:strCache>
            </c:strRef>
          </c:tx>
          <c:spPr>
            <a:solidFill>
              <a:schemeClr val="accent1"/>
            </a:solidFill>
          </c:spPr>
          <c:invertIfNegative val="0"/>
          <c:dLbls>
            <c:spPr>
              <a:noFill/>
              <a:ln>
                <a:noFill/>
              </a:ln>
              <a:effectLst/>
            </c:spPr>
            <c:txPr>
              <a:bodyPr/>
              <a:lstStyle/>
              <a:p>
                <a:pPr>
                  <a:defRPr lang="be-BY"/>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Лист1!$B$1:$G$1</c:f>
              <c:strCache>
                <c:ptCount val="6"/>
                <c:pt idx="0">
                  <c:v>Брестская</c:v>
                </c:pt>
                <c:pt idx="1">
                  <c:v>Витебская</c:v>
                </c:pt>
                <c:pt idx="2">
                  <c:v>Гомельская</c:v>
                </c:pt>
                <c:pt idx="3">
                  <c:v>Гродненская</c:v>
                </c:pt>
                <c:pt idx="4">
                  <c:v>Минская</c:v>
                </c:pt>
                <c:pt idx="5">
                  <c:v>Могилевская</c:v>
                </c:pt>
              </c:strCache>
            </c:strRef>
          </c:cat>
          <c:val>
            <c:numRef>
              <c:f>Лист1!$B$2:$G$2</c:f>
              <c:numCache>
                <c:formatCode>General</c:formatCode>
                <c:ptCount val="6"/>
                <c:pt idx="0">
                  <c:v>9.3000000000000007</c:v>
                </c:pt>
                <c:pt idx="1">
                  <c:v>4</c:v>
                </c:pt>
                <c:pt idx="2">
                  <c:v>6.7</c:v>
                </c:pt>
                <c:pt idx="3">
                  <c:v>8.2000000000000011</c:v>
                </c:pt>
                <c:pt idx="4">
                  <c:v>7.4</c:v>
                </c:pt>
                <c:pt idx="5">
                  <c:v>6.2</c:v>
                </c:pt>
              </c:numCache>
            </c:numRef>
          </c:val>
        </c:ser>
        <c:dLbls>
          <c:showLegendKey val="0"/>
          <c:showVal val="0"/>
          <c:showCatName val="0"/>
          <c:showSerName val="0"/>
          <c:showPercent val="0"/>
          <c:showBubbleSize val="0"/>
        </c:dLbls>
        <c:gapWidth val="150"/>
        <c:axId val="780069856"/>
        <c:axId val="781307696"/>
      </c:barChart>
      <c:lineChart>
        <c:grouping val="standard"/>
        <c:varyColors val="0"/>
        <c:ser>
          <c:idx val="1"/>
          <c:order val="1"/>
          <c:tx>
            <c:strRef>
              <c:f>Лист1!$A$3</c:f>
              <c:strCache>
                <c:ptCount val="1"/>
              </c:strCache>
            </c:strRef>
          </c:tx>
          <c:spPr>
            <a:ln>
              <a:solidFill>
                <a:srgbClr val="00B0F0"/>
              </a:solidFill>
            </a:ln>
          </c:spPr>
          <c:marker>
            <c:spPr>
              <a:solidFill>
                <a:srgbClr val="00B0F0"/>
              </a:solidFill>
              <a:ln>
                <a:solidFill>
                  <a:srgbClr val="00B0F0"/>
                </a:solidFill>
              </a:ln>
            </c:spPr>
          </c:marker>
          <c:dLbls>
            <c:dLbl>
              <c:idx val="3"/>
              <c:layout>
                <c:manualLayout>
                  <c:x val="0"/>
                  <c:y val="1.1330160888284571E-2"/>
                </c:manualLayout>
              </c:layout>
              <c:showLegendKey val="0"/>
              <c:showVal val="1"/>
              <c:showCatName val="0"/>
              <c:showSerName val="0"/>
              <c:showPercent val="0"/>
              <c:showBubbleSize val="0"/>
              <c:extLst>
                <c:ext xmlns:c15="http://schemas.microsoft.com/office/drawing/2012/chart" uri="{CE6537A1-D6FC-4f65-9D91-7224C49458BB}"/>
              </c:extLst>
            </c:dLbl>
            <c:spPr>
              <a:noFill/>
            </c:spPr>
            <c:txPr>
              <a:bodyPr/>
              <a:lstStyle/>
              <a:p>
                <a:pPr>
                  <a:defRPr lang="be-BY"/>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Лист1!$B$1:$G$1</c:f>
              <c:strCache>
                <c:ptCount val="6"/>
                <c:pt idx="0">
                  <c:v>Брестская</c:v>
                </c:pt>
                <c:pt idx="1">
                  <c:v>Витебская</c:v>
                </c:pt>
                <c:pt idx="2">
                  <c:v>Гомельская</c:v>
                </c:pt>
                <c:pt idx="3">
                  <c:v>Гродненская</c:v>
                </c:pt>
                <c:pt idx="4">
                  <c:v>Минская</c:v>
                </c:pt>
                <c:pt idx="5">
                  <c:v>Могилевская</c:v>
                </c:pt>
              </c:strCache>
            </c:strRef>
          </c:cat>
          <c:val>
            <c:numRef>
              <c:f>Лист1!$B$3:$G$3</c:f>
              <c:numCache>
                <c:formatCode>General</c:formatCode>
                <c:ptCount val="6"/>
              </c:numCache>
            </c:numRef>
          </c:val>
          <c:smooth val="0"/>
        </c:ser>
        <c:dLbls>
          <c:showLegendKey val="0"/>
          <c:showVal val="0"/>
          <c:showCatName val="0"/>
          <c:showSerName val="0"/>
          <c:showPercent val="0"/>
          <c:showBubbleSize val="0"/>
        </c:dLbls>
        <c:marker val="1"/>
        <c:smooth val="0"/>
        <c:axId val="780069856"/>
        <c:axId val="781307696"/>
      </c:lineChart>
      <c:catAx>
        <c:axId val="780069856"/>
        <c:scaling>
          <c:orientation val="minMax"/>
        </c:scaling>
        <c:delete val="0"/>
        <c:axPos val="b"/>
        <c:numFmt formatCode="General" sourceLinked="1"/>
        <c:majorTickMark val="out"/>
        <c:minorTickMark val="none"/>
        <c:tickLblPos val="low"/>
        <c:txPr>
          <a:bodyPr/>
          <a:lstStyle/>
          <a:p>
            <a:pPr>
              <a:defRPr lang="be-BY"/>
            </a:pPr>
            <a:endParaRPr lang="ru-RU"/>
          </a:p>
        </c:txPr>
        <c:crossAx val="781307696"/>
        <c:crossesAt val="0"/>
        <c:auto val="1"/>
        <c:lblAlgn val="ctr"/>
        <c:lblOffset val="100"/>
        <c:noMultiLvlLbl val="0"/>
      </c:catAx>
      <c:valAx>
        <c:axId val="781307696"/>
        <c:scaling>
          <c:orientation val="minMax"/>
          <c:max val="10"/>
          <c:min val="0"/>
        </c:scaling>
        <c:delete val="0"/>
        <c:axPos val="l"/>
        <c:majorGridlines/>
        <c:numFmt formatCode="General" sourceLinked="1"/>
        <c:majorTickMark val="out"/>
        <c:minorTickMark val="none"/>
        <c:tickLblPos val="nextTo"/>
        <c:txPr>
          <a:bodyPr/>
          <a:lstStyle/>
          <a:p>
            <a:pPr>
              <a:defRPr lang="be-BY"/>
            </a:pPr>
            <a:endParaRPr lang="ru-RU"/>
          </a:p>
        </c:txPr>
        <c:crossAx val="780069856"/>
        <c:crosses val="autoZero"/>
        <c:crossBetween val="between"/>
        <c:majorUnit val="2"/>
      </c:valAx>
    </c:plotArea>
    <c:plotVisOnly val="1"/>
    <c:dispBlanksAs val="gap"/>
    <c:showDLblsOverMax val="0"/>
  </c:chart>
  <c:spPr>
    <a:ln>
      <a:solidFill>
        <a:schemeClr val="tx1"/>
      </a:solidFill>
    </a:ln>
  </c:spPr>
  <c:txPr>
    <a:bodyPr/>
    <a:lstStyle/>
    <a:p>
      <a:pPr>
        <a:defRPr>
          <a:latin typeface="Times New Roman" pitchFamily="18" charset="0"/>
          <a:cs typeface="Times New Roman" pitchFamily="18" charset="0"/>
        </a:defRPr>
      </a:pPr>
      <a:endParaRPr lang="ru-RU"/>
    </a:p>
  </c:txPr>
  <c:externalData r:id="rId1">
    <c:autoUpdate val="0"/>
  </c:externalData>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82973499280371E-2"/>
          <c:y val="0.12915606703008267"/>
          <c:w val="0.93151435102870206"/>
          <c:h val="0.74237391479911163"/>
        </c:manualLayout>
      </c:layout>
      <c:barChart>
        <c:barDir val="col"/>
        <c:grouping val="clustered"/>
        <c:varyColors val="0"/>
        <c:ser>
          <c:idx val="0"/>
          <c:order val="0"/>
          <c:tx>
            <c:strRef>
              <c:f>Sheet1!$A$2</c:f>
              <c:strCache>
                <c:ptCount val="1"/>
                <c:pt idx="0">
                  <c:v>2013 г</c:v>
                </c:pt>
              </c:strCache>
            </c:strRef>
          </c:tx>
          <c:invertIfNegative val="0"/>
          <c:dLbls>
            <c:spPr>
              <a:noFill/>
              <a:ln w="25374">
                <a:noFill/>
              </a:ln>
            </c:spPr>
            <c:txPr>
              <a:bodyPr/>
              <a:lstStyle/>
              <a:p>
                <a:pPr>
                  <a:defRPr lang="be-BY"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1</c:v>
                </c:pt>
                <c:pt idx="1">
                  <c:v>2</c:v>
                </c:pt>
                <c:pt idx="2">
                  <c:v>3</c:v>
                </c:pt>
                <c:pt idx="3">
                  <c:v>4</c:v>
                </c:pt>
                <c:pt idx="4">
                  <c:v>5</c:v>
                </c:pt>
              </c:numCache>
            </c:numRef>
          </c:cat>
          <c:val>
            <c:numRef>
              <c:f>Sheet1!$B$2:$F$2</c:f>
              <c:numCache>
                <c:formatCode>General</c:formatCode>
                <c:ptCount val="5"/>
                <c:pt idx="0">
                  <c:v>3</c:v>
                </c:pt>
                <c:pt idx="1">
                  <c:v>6</c:v>
                </c:pt>
              </c:numCache>
            </c:numRef>
          </c:val>
        </c:ser>
        <c:ser>
          <c:idx val="1"/>
          <c:order val="1"/>
          <c:tx>
            <c:strRef>
              <c:f>Sheet1!$A$3</c:f>
              <c:strCache>
                <c:ptCount val="1"/>
                <c:pt idx="0">
                  <c:v>2014 г</c:v>
                </c:pt>
              </c:strCache>
            </c:strRef>
          </c:tx>
          <c:invertIfNegative val="0"/>
          <c:dLbls>
            <c:spPr>
              <a:noFill/>
              <a:ln w="25374">
                <a:noFill/>
              </a:ln>
            </c:spPr>
            <c:txPr>
              <a:bodyPr/>
              <a:lstStyle/>
              <a:p>
                <a:pPr>
                  <a:defRPr lang="be-BY"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1</c:v>
                </c:pt>
                <c:pt idx="1">
                  <c:v>2</c:v>
                </c:pt>
                <c:pt idx="2">
                  <c:v>3</c:v>
                </c:pt>
                <c:pt idx="3">
                  <c:v>4</c:v>
                </c:pt>
                <c:pt idx="4">
                  <c:v>5</c:v>
                </c:pt>
              </c:numCache>
            </c:numRef>
          </c:cat>
          <c:val>
            <c:numRef>
              <c:f>Sheet1!$B$3:$F$3</c:f>
              <c:numCache>
                <c:formatCode>General</c:formatCode>
                <c:ptCount val="5"/>
                <c:pt idx="0">
                  <c:v>1</c:v>
                </c:pt>
                <c:pt idx="1">
                  <c:v>4</c:v>
                </c:pt>
                <c:pt idx="2">
                  <c:v>1</c:v>
                </c:pt>
                <c:pt idx="3">
                  <c:v>2</c:v>
                </c:pt>
                <c:pt idx="4">
                  <c:v>1</c:v>
                </c:pt>
              </c:numCache>
            </c:numRef>
          </c:val>
        </c:ser>
        <c:dLbls>
          <c:showLegendKey val="0"/>
          <c:showVal val="1"/>
          <c:showCatName val="0"/>
          <c:showSerName val="0"/>
          <c:showPercent val="0"/>
          <c:showBubbleSize val="0"/>
        </c:dLbls>
        <c:gapWidth val="75"/>
        <c:axId val="781308480"/>
        <c:axId val="781308872"/>
      </c:barChart>
      <c:catAx>
        <c:axId val="781308480"/>
        <c:scaling>
          <c:orientation val="minMax"/>
        </c:scaling>
        <c:delete val="0"/>
        <c:axPos val="b"/>
        <c:numFmt formatCode="General" sourceLinked="1"/>
        <c:majorTickMark val="none"/>
        <c:minorTickMark val="none"/>
        <c:tickLblPos val="nextTo"/>
        <c:txPr>
          <a:bodyPr/>
          <a:lstStyle/>
          <a:p>
            <a:pPr>
              <a:defRPr lang="be-BY" b="1"/>
            </a:pPr>
            <a:endParaRPr lang="ru-RU"/>
          </a:p>
        </c:txPr>
        <c:crossAx val="781308872"/>
        <c:crosses val="autoZero"/>
        <c:auto val="1"/>
        <c:lblAlgn val="ctr"/>
        <c:lblOffset val="100"/>
        <c:noMultiLvlLbl val="0"/>
      </c:catAx>
      <c:valAx>
        <c:axId val="781308872"/>
        <c:scaling>
          <c:orientation val="minMax"/>
          <c:max val="6"/>
        </c:scaling>
        <c:delete val="0"/>
        <c:axPos val="l"/>
        <c:numFmt formatCode="General" sourceLinked="1"/>
        <c:majorTickMark val="none"/>
        <c:minorTickMark val="none"/>
        <c:tickLblPos val="nextTo"/>
        <c:txPr>
          <a:bodyPr/>
          <a:lstStyle/>
          <a:p>
            <a:pPr>
              <a:defRPr lang="be-BY"/>
            </a:pPr>
            <a:endParaRPr lang="ru-RU"/>
          </a:p>
        </c:txPr>
        <c:crossAx val="781308480"/>
        <c:crosses val="autoZero"/>
        <c:crossBetween val="between"/>
      </c:valAx>
    </c:plotArea>
    <c:legend>
      <c:legendPos val="r"/>
      <c:layout>
        <c:manualLayout>
          <c:xMode val="edge"/>
          <c:yMode val="edge"/>
          <c:x val="0.40211640211640232"/>
          <c:y val="4.0441176470588071E-2"/>
          <c:w val="0.19576719576719681"/>
          <c:h val="0.10661764705882359"/>
        </c:manualLayout>
      </c:layout>
      <c:overlay val="0"/>
      <c:txPr>
        <a:bodyPr/>
        <a:lstStyle/>
        <a:p>
          <a:pPr>
            <a:defRPr lang="be-BY" b="1"/>
          </a:pPr>
          <a:endParaRPr lang="ru-RU"/>
        </a:p>
      </c:txPr>
    </c:legend>
    <c:plotVisOnly val="1"/>
    <c:dispBlanksAs val="zero"/>
    <c:showDLblsOverMax val="0"/>
  </c:chart>
  <c:spPr>
    <a:ln>
      <a:solidFill>
        <a:sysClr val="windowText" lastClr="000000"/>
      </a:solid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3"/>
    </mc:Choice>
    <mc:Fallback>
      <c:style val="1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829734992803773E-2"/>
          <c:y val="0.12915606703008267"/>
          <c:w val="0.93151435102870206"/>
          <c:h val="0.74237391479911163"/>
        </c:manualLayout>
      </c:layout>
      <c:barChart>
        <c:barDir val="col"/>
        <c:grouping val="clustered"/>
        <c:varyColors val="0"/>
        <c:ser>
          <c:idx val="0"/>
          <c:order val="0"/>
          <c:tx>
            <c:strRef>
              <c:f>Sheet1!$A$2</c:f>
              <c:strCache>
                <c:ptCount val="1"/>
                <c:pt idx="0">
                  <c:v>2013 г</c:v>
                </c:pt>
              </c:strCache>
            </c:strRef>
          </c:tx>
          <c:invertIfNegative val="0"/>
          <c:dLbls>
            <c:spPr>
              <a:noFill/>
              <a:ln w="25129">
                <a:noFill/>
              </a:ln>
            </c:spPr>
            <c:txPr>
              <a:bodyPr/>
              <a:lstStyle/>
              <a:p>
                <a:pPr>
                  <a:defRPr lang="be-BY"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Метеорологические</c:v>
                </c:pt>
                <c:pt idx="1">
                  <c:v>Отравления и токсические                                                                        поражения людей</c:v>
                </c:pt>
                <c:pt idx="2">
                  <c:v>Инфекционные заболевания                                                                                                                  людей и эпидемии</c:v>
                </c:pt>
                <c:pt idx="3">
                  <c:v>Эпизоотии</c:v>
                </c:pt>
              </c:strCache>
            </c:strRef>
          </c:cat>
          <c:val>
            <c:numRef>
              <c:f>Sheet1!$B$2:$E$2</c:f>
              <c:numCache>
                <c:formatCode>General</c:formatCode>
                <c:ptCount val="4"/>
                <c:pt idx="0">
                  <c:v>4</c:v>
                </c:pt>
                <c:pt idx="1">
                  <c:v>1</c:v>
                </c:pt>
                <c:pt idx="3">
                  <c:v>1</c:v>
                </c:pt>
              </c:numCache>
            </c:numRef>
          </c:val>
        </c:ser>
        <c:ser>
          <c:idx val="1"/>
          <c:order val="1"/>
          <c:tx>
            <c:strRef>
              <c:f>Sheet1!$A$3</c:f>
              <c:strCache>
                <c:ptCount val="1"/>
                <c:pt idx="0">
                  <c:v>2014 г</c:v>
                </c:pt>
              </c:strCache>
            </c:strRef>
          </c:tx>
          <c:invertIfNegative val="0"/>
          <c:dLbls>
            <c:spPr>
              <a:noFill/>
              <a:ln w="25129">
                <a:noFill/>
              </a:ln>
            </c:spPr>
            <c:txPr>
              <a:bodyPr/>
              <a:lstStyle/>
              <a:p>
                <a:pPr>
                  <a:defRPr lang="be-BY"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Метеорологические</c:v>
                </c:pt>
                <c:pt idx="1">
                  <c:v>Отравления и токсические                                                                        поражения людей</c:v>
                </c:pt>
                <c:pt idx="2">
                  <c:v>Инфекционные заболевания                                                                                                                  людей и эпидемии</c:v>
                </c:pt>
                <c:pt idx="3">
                  <c:v>Эпизоотии</c:v>
                </c:pt>
              </c:strCache>
            </c:strRef>
          </c:cat>
          <c:val>
            <c:numRef>
              <c:f>Sheet1!$B$3:$E$3</c:f>
              <c:numCache>
                <c:formatCode>General</c:formatCode>
                <c:ptCount val="4"/>
                <c:pt idx="0">
                  <c:v>1</c:v>
                </c:pt>
                <c:pt idx="2">
                  <c:v>1</c:v>
                </c:pt>
              </c:numCache>
            </c:numRef>
          </c:val>
        </c:ser>
        <c:dLbls>
          <c:showLegendKey val="0"/>
          <c:showVal val="1"/>
          <c:showCatName val="0"/>
          <c:showSerName val="0"/>
          <c:showPercent val="0"/>
          <c:showBubbleSize val="0"/>
        </c:dLbls>
        <c:gapWidth val="75"/>
        <c:axId val="781309656"/>
        <c:axId val="781310048"/>
      </c:barChart>
      <c:catAx>
        <c:axId val="781309656"/>
        <c:scaling>
          <c:orientation val="minMax"/>
        </c:scaling>
        <c:delete val="0"/>
        <c:axPos val="b"/>
        <c:numFmt formatCode="General" sourceLinked="1"/>
        <c:majorTickMark val="none"/>
        <c:minorTickMark val="none"/>
        <c:tickLblPos val="nextTo"/>
        <c:txPr>
          <a:bodyPr/>
          <a:lstStyle/>
          <a:p>
            <a:pPr>
              <a:defRPr lang="be-BY" b="1"/>
            </a:pPr>
            <a:endParaRPr lang="ru-RU"/>
          </a:p>
        </c:txPr>
        <c:crossAx val="781310048"/>
        <c:crosses val="autoZero"/>
        <c:auto val="1"/>
        <c:lblAlgn val="ctr"/>
        <c:lblOffset val="100"/>
        <c:noMultiLvlLbl val="0"/>
      </c:catAx>
      <c:valAx>
        <c:axId val="781310048"/>
        <c:scaling>
          <c:orientation val="minMax"/>
        </c:scaling>
        <c:delete val="0"/>
        <c:axPos val="l"/>
        <c:numFmt formatCode="General" sourceLinked="1"/>
        <c:majorTickMark val="none"/>
        <c:minorTickMark val="none"/>
        <c:tickLblPos val="nextTo"/>
        <c:txPr>
          <a:bodyPr/>
          <a:lstStyle/>
          <a:p>
            <a:pPr>
              <a:defRPr lang="be-BY" baseline="0">
                <a:solidFill>
                  <a:sysClr val="windowText" lastClr="000000"/>
                </a:solidFill>
              </a:defRPr>
            </a:pPr>
            <a:endParaRPr lang="ru-RU"/>
          </a:p>
        </c:txPr>
        <c:crossAx val="781309656"/>
        <c:crosses val="autoZero"/>
        <c:crossBetween val="between"/>
      </c:valAx>
    </c:plotArea>
    <c:legend>
      <c:legendPos val="r"/>
      <c:layout>
        <c:manualLayout>
          <c:xMode val="edge"/>
          <c:yMode val="edge"/>
          <c:x val="0.3941798941798963"/>
          <c:y val="4.0441176470588071E-2"/>
          <c:w val="0.19576719576719681"/>
          <c:h val="0.10661764705882359"/>
        </c:manualLayout>
      </c:layout>
      <c:overlay val="0"/>
      <c:txPr>
        <a:bodyPr/>
        <a:lstStyle/>
        <a:p>
          <a:pPr>
            <a:defRPr lang="be-BY" b="1"/>
          </a:pPr>
          <a:endParaRPr lang="ru-RU"/>
        </a:p>
      </c:txPr>
    </c:legend>
    <c:plotVisOnly val="1"/>
    <c:dispBlanksAs val="zero"/>
    <c:showDLblsOverMax val="0"/>
  </c:chart>
  <c:spPr>
    <a:ln>
      <a:solidFill>
        <a:sysClr val="windowText" lastClr="000000"/>
      </a:solid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398471391076115"/>
          <c:y val="5.6030183727034118E-2"/>
          <c:w val="0.87353028871391059"/>
          <c:h val="0.67097623213765145"/>
        </c:manualLayout>
      </c:layout>
      <c:barChart>
        <c:barDir val="col"/>
        <c:grouping val="clustered"/>
        <c:varyColors val="0"/>
        <c:ser>
          <c:idx val="0"/>
          <c:order val="0"/>
          <c:tx>
            <c:strRef>
              <c:f>Лист1!$A$2</c:f>
              <c:strCache>
                <c:ptCount val="1"/>
                <c:pt idx="0">
                  <c:v>Сумма ионов, мг/дм.куб</c:v>
                </c:pt>
              </c:strCache>
            </c:strRef>
          </c:tx>
          <c:spPr>
            <a:solidFill>
              <a:schemeClr val="accent1"/>
            </a:solidFill>
            <a:ln>
              <a:solidFill>
                <a:sysClr val="windowText" lastClr="000000"/>
              </a:solidFill>
            </a:ln>
          </c:spPr>
          <c:invertIfNegative val="0"/>
          <c:cat>
            <c:strRef>
              <c:f>Лист1!$B$1:$S$1</c:f>
              <c:strCache>
                <c:ptCount val="18"/>
                <c:pt idx="0">
                  <c:v>СФМ</c:v>
                </c:pt>
                <c:pt idx="1">
                  <c:v>Мозырь</c:v>
                </c:pt>
                <c:pt idx="2">
                  <c:v>Нарочь</c:v>
                </c:pt>
                <c:pt idx="3">
                  <c:v>Пинск</c:v>
                </c:pt>
                <c:pt idx="4">
                  <c:v>Брест</c:v>
                </c:pt>
                <c:pt idx="5">
                  <c:v>Минск</c:v>
                </c:pt>
                <c:pt idx="6">
                  <c:v>Гомель</c:v>
                </c:pt>
                <c:pt idx="7">
                  <c:v>Березино</c:v>
                </c:pt>
                <c:pt idx="8">
                  <c:v>Лида</c:v>
                </c:pt>
                <c:pt idx="9">
                  <c:v>Борисов</c:v>
                </c:pt>
                <c:pt idx="10">
                  <c:v>Жлобин</c:v>
                </c:pt>
                <c:pt idx="11">
                  <c:v>Новогрудок</c:v>
                </c:pt>
                <c:pt idx="12">
                  <c:v>Могилев</c:v>
                </c:pt>
                <c:pt idx="13">
                  <c:v>Орша</c:v>
                </c:pt>
                <c:pt idx="14">
                  <c:v>Полоцк</c:v>
                </c:pt>
                <c:pt idx="15">
                  <c:v>Барановичи</c:v>
                </c:pt>
                <c:pt idx="16">
                  <c:v>Пружаны</c:v>
                </c:pt>
                <c:pt idx="17">
                  <c:v>Бобруйск</c:v>
                </c:pt>
              </c:strCache>
            </c:strRef>
          </c:cat>
          <c:val>
            <c:numRef>
              <c:f>Лист1!$B$2:$S$2</c:f>
              <c:numCache>
                <c:formatCode>General</c:formatCode>
                <c:ptCount val="18"/>
                <c:pt idx="0">
                  <c:v>5.4300000000000024</c:v>
                </c:pt>
                <c:pt idx="1">
                  <c:v>6.24</c:v>
                </c:pt>
                <c:pt idx="2">
                  <c:v>9.6</c:v>
                </c:pt>
                <c:pt idx="3">
                  <c:v>9.7800000000000011</c:v>
                </c:pt>
                <c:pt idx="4">
                  <c:v>9.92</c:v>
                </c:pt>
                <c:pt idx="5">
                  <c:v>11.38</c:v>
                </c:pt>
                <c:pt idx="6">
                  <c:v>13.7</c:v>
                </c:pt>
                <c:pt idx="7">
                  <c:v>13.99</c:v>
                </c:pt>
                <c:pt idx="8">
                  <c:v>14.43</c:v>
                </c:pt>
                <c:pt idx="9">
                  <c:v>15.12</c:v>
                </c:pt>
                <c:pt idx="10">
                  <c:v>16.939999999999987</c:v>
                </c:pt>
                <c:pt idx="11">
                  <c:v>21.89</c:v>
                </c:pt>
                <c:pt idx="12">
                  <c:v>23.59</c:v>
                </c:pt>
                <c:pt idx="13">
                  <c:v>24.06</c:v>
                </c:pt>
                <c:pt idx="14">
                  <c:v>25.95</c:v>
                </c:pt>
                <c:pt idx="15">
                  <c:v>26.439999999999987</c:v>
                </c:pt>
                <c:pt idx="16">
                  <c:v>26.810000000000031</c:v>
                </c:pt>
                <c:pt idx="17">
                  <c:v>28.97</c:v>
                </c:pt>
              </c:numCache>
            </c:numRef>
          </c:val>
        </c:ser>
        <c:dLbls>
          <c:showLegendKey val="0"/>
          <c:showVal val="0"/>
          <c:showCatName val="0"/>
          <c:showSerName val="0"/>
          <c:showPercent val="0"/>
          <c:showBubbleSize val="0"/>
        </c:dLbls>
        <c:gapWidth val="150"/>
        <c:axId val="778565056"/>
        <c:axId val="778564664"/>
      </c:barChart>
      <c:catAx>
        <c:axId val="778565056"/>
        <c:scaling>
          <c:orientation val="minMax"/>
        </c:scaling>
        <c:delete val="0"/>
        <c:axPos val="b"/>
        <c:numFmt formatCode="General" sourceLinked="0"/>
        <c:majorTickMark val="out"/>
        <c:minorTickMark val="none"/>
        <c:tickLblPos val="nextTo"/>
        <c:txPr>
          <a:bodyPr/>
          <a:lstStyle/>
          <a:p>
            <a:pPr>
              <a:defRPr lang="be-BY"/>
            </a:pPr>
            <a:endParaRPr lang="ru-RU"/>
          </a:p>
        </c:txPr>
        <c:crossAx val="778564664"/>
        <c:crosses val="autoZero"/>
        <c:auto val="1"/>
        <c:lblAlgn val="ctr"/>
        <c:lblOffset val="100"/>
        <c:noMultiLvlLbl val="0"/>
      </c:catAx>
      <c:valAx>
        <c:axId val="778564664"/>
        <c:scaling>
          <c:orientation val="minMax"/>
        </c:scaling>
        <c:delete val="0"/>
        <c:axPos val="l"/>
        <c:majorGridlines/>
        <c:title>
          <c:tx>
            <c:rich>
              <a:bodyPr rot="-5400000" vert="horz"/>
              <a:lstStyle/>
              <a:p>
                <a:pPr>
                  <a:defRPr lang="be-BY"/>
                </a:pPr>
                <a:r>
                  <a:rPr lang="ru-RU"/>
                  <a:t>Сумма ионов, мг/дм.куб</a:t>
                </a:r>
              </a:p>
            </c:rich>
          </c:tx>
          <c:layout>
            <c:manualLayout>
              <c:xMode val="edge"/>
              <c:yMode val="edge"/>
              <c:x val="7.4712020997375816E-3"/>
              <c:y val="0.13337561971420217"/>
            </c:manualLayout>
          </c:layout>
          <c:overlay val="0"/>
        </c:title>
        <c:numFmt formatCode="General" sourceLinked="1"/>
        <c:majorTickMark val="out"/>
        <c:minorTickMark val="none"/>
        <c:tickLblPos val="nextTo"/>
        <c:txPr>
          <a:bodyPr/>
          <a:lstStyle/>
          <a:p>
            <a:pPr>
              <a:defRPr lang="be-BY"/>
            </a:pPr>
            <a:endParaRPr lang="ru-RU"/>
          </a:p>
        </c:txPr>
        <c:crossAx val="778565056"/>
        <c:crosses val="autoZero"/>
        <c:crossBetween val="between"/>
      </c:valAx>
    </c:plotArea>
    <c:plotVisOnly val="1"/>
    <c:dispBlanksAs val="gap"/>
    <c:showDLblsOverMax val="0"/>
  </c:chart>
  <c:spPr>
    <a:ln>
      <a:solidFill>
        <a:sysClr val="windowText" lastClr="000000"/>
      </a:solid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53153379789187"/>
          <c:y val="5.1400554097404488E-2"/>
          <c:w val="0.87996528389222917"/>
          <c:h val="0.75854549431321361"/>
        </c:manualLayout>
      </c:layout>
      <c:barChart>
        <c:barDir val="col"/>
        <c:grouping val="clustered"/>
        <c:varyColors val="0"/>
        <c:ser>
          <c:idx val="1"/>
          <c:order val="0"/>
          <c:tx>
            <c:strRef>
              <c:f>'Развитие сети 1950-2008 гг.'!$B$24</c:f>
              <c:strCache>
                <c:ptCount val="1"/>
                <c:pt idx="0">
                  <c:v>Количество пунктов наблюдений</c:v>
                </c:pt>
              </c:strCache>
            </c:strRef>
          </c:tx>
          <c:spPr>
            <a:ln>
              <a:solidFill>
                <a:schemeClr val="tx1"/>
              </a:solidFill>
            </a:ln>
          </c:spPr>
          <c:invertIfNegative val="0"/>
          <c:dLbls>
            <c:spPr>
              <a:noFill/>
              <a:ln>
                <a:noFill/>
              </a:ln>
              <a:effectLst/>
            </c:spPr>
            <c:txPr>
              <a:bodyPr/>
              <a:lstStyle/>
              <a:p>
                <a:pPr>
                  <a:defRPr lang="be-BY" sz="700">
                    <a:latin typeface="Times New Roman" panose="02020603050405020304" pitchFamily="18" charset="0"/>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'Развитие сети 1950-2008 гг.'!$C$23:$W$23</c:f>
              <c:numCache>
                <c:formatCode>General</c:formatCode>
                <c:ptCount val="21"/>
                <c:pt idx="0">
                  <c:v>1950</c:v>
                </c:pt>
                <c:pt idx="1">
                  <c:v>1955</c:v>
                </c:pt>
                <c:pt idx="2">
                  <c:v>1960</c:v>
                </c:pt>
                <c:pt idx="3">
                  <c:v>1965</c:v>
                </c:pt>
                <c:pt idx="4">
                  <c:v>1970</c:v>
                </c:pt>
                <c:pt idx="5">
                  <c:v>1975</c:v>
                </c:pt>
                <c:pt idx="6">
                  <c:v>1980</c:v>
                </c:pt>
                <c:pt idx="7">
                  <c:v>1985</c:v>
                </c:pt>
                <c:pt idx="8">
                  <c:v>1990</c:v>
                </c:pt>
                <c:pt idx="9">
                  <c:v>1995</c:v>
                </c:pt>
                <c:pt idx="10">
                  <c:v>2000</c:v>
                </c:pt>
                <c:pt idx="11">
                  <c:v>2005</c:v>
                </c:pt>
                <c:pt idx="12">
                  <c:v>2006</c:v>
                </c:pt>
                <c:pt idx="13">
                  <c:v>2007</c:v>
                </c:pt>
                <c:pt idx="14">
                  <c:v>2008</c:v>
                </c:pt>
                <c:pt idx="15">
                  <c:v>2009</c:v>
                </c:pt>
                <c:pt idx="16">
                  <c:v>2010</c:v>
                </c:pt>
                <c:pt idx="17">
                  <c:v>2011</c:v>
                </c:pt>
                <c:pt idx="18">
                  <c:v>2012</c:v>
                </c:pt>
                <c:pt idx="19">
                  <c:v>2013</c:v>
                </c:pt>
                <c:pt idx="20">
                  <c:v>2014</c:v>
                </c:pt>
              </c:numCache>
            </c:numRef>
          </c:cat>
          <c:val>
            <c:numRef>
              <c:f>'Развитие сети 1950-2008 гг.'!$C$24:$W$24</c:f>
              <c:numCache>
                <c:formatCode>General</c:formatCode>
                <c:ptCount val="21"/>
                <c:pt idx="0">
                  <c:v>21</c:v>
                </c:pt>
                <c:pt idx="1">
                  <c:v>27</c:v>
                </c:pt>
                <c:pt idx="2">
                  <c:v>50</c:v>
                </c:pt>
                <c:pt idx="3">
                  <c:v>82</c:v>
                </c:pt>
                <c:pt idx="4">
                  <c:v>86</c:v>
                </c:pt>
                <c:pt idx="5">
                  <c:v>121</c:v>
                </c:pt>
                <c:pt idx="6">
                  <c:v>144</c:v>
                </c:pt>
                <c:pt idx="7">
                  <c:v>154</c:v>
                </c:pt>
                <c:pt idx="8">
                  <c:v>159</c:v>
                </c:pt>
                <c:pt idx="9">
                  <c:v>167</c:v>
                </c:pt>
                <c:pt idx="10">
                  <c:v>171</c:v>
                </c:pt>
                <c:pt idx="11">
                  <c:v>214</c:v>
                </c:pt>
                <c:pt idx="12">
                  <c:v>221</c:v>
                </c:pt>
                <c:pt idx="13">
                  <c:v>234</c:v>
                </c:pt>
                <c:pt idx="14">
                  <c:v>255</c:v>
                </c:pt>
                <c:pt idx="15">
                  <c:v>276</c:v>
                </c:pt>
                <c:pt idx="16">
                  <c:v>292</c:v>
                </c:pt>
                <c:pt idx="17">
                  <c:v>301</c:v>
                </c:pt>
                <c:pt idx="18">
                  <c:v>301</c:v>
                </c:pt>
                <c:pt idx="19">
                  <c:v>300</c:v>
                </c:pt>
                <c:pt idx="20">
                  <c:v>300</c:v>
                </c:pt>
              </c:numCache>
            </c:numRef>
          </c:val>
        </c:ser>
        <c:dLbls>
          <c:showLegendKey val="0"/>
          <c:showVal val="1"/>
          <c:showCatName val="0"/>
          <c:showSerName val="0"/>
          <c:showPercent val="0"/>
          <c:showBubbleSize val="0"/>
        </c:dLbls>
        <c:gapWidth val="38"/>
        <c:overlap val="11"/>
        <c:axId val="778562704"/>
        <c:axId val="414327792"/>
      </c:barChart>
      <c:catAx>
        <c:axId val="778562704"/>
        <c:scaling>
          <c:orientation val="minMax"/>
        </c:scaling>
        <c:delete val="0"/>
        <c:axPos val="b"/>
        <c:numFmt formatCode="General" sourceLinked="1"/>
        <c:majorTickMark val="out"/>
        <c:minorTickMark val="none"/>
        <c:tickLblPos val="nextTo"/>
        <c:txPr>
          <a:bodyPr/>
          <a:lstStyle/>
          <a:p>
            <a:pPr>
              <a:defRPr lang="be-BY">
                <a:latin typeface="Times New Roman" panose="02020603050405020304" pitchFamily="18" charset="0"/>
                <a:cs typeface="Times New Roman" panose="02020603050405020304" pitchFamily="18" charset="0"/>
              </a:defRPr>
            </a:pPr>
            <a:endParaRPr lang="ru-RU"/>
          </a:p>
        </c:txPr>
        <c:crossAx val="414327792"/>
        <c:crosses val="autoZero"/>
        <c:auto val="1"/>
        <c:lblAlgn val="ctr"/>
        <c:lblOffset val="100"/>
        <c:noMultiLvlLbl val="0"/>
      </c:catAx>
      <c:valAx>
        <c:axId val="414327792"/>
        <c:scaling>
          <c:orientation val="minMax"/>
          <c:max val="310"/>
          <c:min val="0"/>
        </c:scaling>
        <c:delete val="0"/>
        <c:axPos val="l"/>
        <c:majorGridlines/>
        <c:title>
          <c:tx>
            <c:rich>
              <a:bodyPr rot="-5400000" vert="horz"/>
              <a:lstStyle/>
              <a:p>
                <a:pPr>
                  <a:defRPr lang="be-BY" b="1">
                    <a:latin typeface="Times New Roman" panose="02020603050405020304" pitchFamily="18" charset="0"/>
                    <a:cs typeface="Times New Roman" panose="02020603050405020304" pitchFamily="18" charset="0"/>
                  </a:defRPr>
                </a:pPr>
                <a:r>
                  <a:rPr lang="ru-RU" b="1">
                    <a:latin typeface="Times New Roman" panose="02020603050405020304" pitchFamily="18" charset="0"/>
                    <a:cs typeface="Times New Roman" panose="02020603050405020304" pitchFamily="18" charset="0"/>
                  </a:rPr>
                  <a:t>Количество пунктов наблюдений</a:t>
                </a:r>
              </a:p>
            </c:rich>
          </c:tx>
          <c:overlay val="0"/>
        </c:title>
        <c:numFmt formatCode="General" sourceLinked="1"/>
        <c:majorTickMark val="out"/>
        <c:minorTickMark val="none"/>
        <c:tickLblPos val="nextTo"/>
        <c:txPr>
          <a:bodyPr/>
          <a:lstStyle/>
          <a:p>
            <a:pPr>
              <a:defRPr lang="be-BY"/>
            </a:pPr>
            <a:endParaRPr lang="ru-RU"/>
          </a:p>
        </c:txPr>
        <c:crossAx val="778562704"/>
        <c:crosses val="autoZero"/>
        <c:crossBetween val="between"/>
      </c:valAx>
      <c:spPr>
        <a:solidFill>
          <a:srgbClr val="92D050">
            <a:alpha val="36000"/>
          </a:srgbClr>
        </a:solidFill>
      </c:spPr>
    </c:plotArea>
    <c:plotVisOnly val="1"/>
    <c:dispBlanksAs val="gap"/>
    <c:showDLblsOverMax val="0"/>
  </c:chart>
  <c:spPr>
    <a:ln>
      <a:solidFill>
        <a:sysClr val="windowText" lastClr="000000"/>
      </a:solid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be-BY">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Нитрит-ион</a:t>
            </a:r>
          </a:p>
        </c:rich>
      </c:tx>
      <c:layout>
        <c:manualLayout>
          <c:xMode val="edge"/>
          <c:yMode val="edge"/>
          <c:x val="0.81034725321126466"/>
          <c:y val="2.0151128172282078E-2"/>
        </c:manualLayout>
      </c:layout>
      <c:overlay val="1"/>
    </c:title>
    <c:autoTitleDeleted val="0"/>
    <c:plotArea>
      <c:layout>
        <c:manualLayout>
          <c:layoutTarget val="inner"/>
          <c:xMode val="edge"/>
          <c:yMode val="edge"/>
          <c:x val="8.8435801100730793E-2"/>
          <c:y val="6.0453384516846551E-2"/>
          <c:w val="0.71791388964862024"/>
          <c:h val="0.7812261592300962"/>
        </c:manualLayout>
      </c:layout>
      <c:lineChart>
        <c:grouping val="standard"/>
        <c:varyColors val="0"/>
        <c:ser>
          <c:idx val="0"/>
          <c:order val="0"/>
          <c:tx>
            <c:strRef>
              <c:f>Лист1!$A$26</c:f>
              <c:strCache>
                <c:ptCount val="1"/>
                <c:pt idx="0">
                  <c:v>р.Днепр</c:v>
                </c:pt>
              </c:strCache>
            </c:strRef>
          </c:tx>
          <c:spPr>
            <a:ln>
              <a:solidFill>
                <a:srgbClr val="0E19F6"/>
              </a:solidFill>
            </a:ln>
          </c:spPr>
          <c:marker>
            <c:symbol val="none"/>
          </c:marker>
          <c:cat>
            <c:numRef>
              <c:f>Лист1!$C$25:$G$25</c:f>
              <c:numCache>
                <c:formatCode>General</c:formatCode>
                <c:ptCount val="5"/>
                <c:pt idx="0">
                  <c:v>2010</c:v>
                </c:pt>
                <c:pt idx="1">
                  <c:v>2011</c:v>
                </c:pt>
                <c:pt idx="2">
                  <c:v>2012</c:v>
                </c:pt>
                <c:pt idx="3">
                  <c:v>2013</c:v>
                </c:pt>
                <c:pt idx="4">
                  <c:v>2014</c:v>
                </c:pt>
              </c:numCache>
            </c:numRef>
          </c:cat>
          <c:val>
            <c:numRef>
              <c:f>Лист1!$C$26:$G$26</c:f>
              <c:numCache>
                <c:formatCode>0.0</c:formatCode>
                <c:ptCount val="5"/>
                <c:pt idx="0">
                  <c:v>31.639135959339264</c:v>
                </c:pt>
                <c:pt idx="1">
                  <c:v>28.400954653937927</c:v>
                </c:pt>
                <c:pt idx="2">
                  <c:v>24.414303329223181</c:v>
                </c:pt>
                <c:pt idx="3">
                  <c:v>16</c:v>
                </c:pt>
                <c:pt idx="4" formatCode="General">
                  <c:v>15.9</c:v>
                </c:pt>
              </c:numCache>
            </c:numRef>
          </c:val>
          <c:smooth val="0"/>
        </c:ser>
        <c:ser>
          <c:idx val="1"/>
          <c:order val="1"/>
          <c:tx>
            <c:strRef>
              <c:f>Лист1!$A$27</c:f>
              <c:strCache>
                <c:ptCount val="1"/>
                <c:pt idx="0">
                  <c:v>р.Зап.Буг</c:v>
                </c:pt>
              </c:strCache>
            </c:strRef>
          </c:tx>
          <c:marker>
            <c:symbol val="none"/>
          </c:marker>
          <c:cat>
            <c:numRef>
              <c:f>Лист1!$C$25:$G$25</c:f>
              <c:numCache>
                <c:formatCode>General</c:formatCode>
                <c:ptCount val="5"/>
                <c:pt idx="0">
                  <c:v>2010</c:v>
                </c:pt>
                <c:pt idx="1">
                  <c:v>2011</c:v>
                </c:pt>
                <c:pt idx="2">
                  <c:v>2012</c:v>
                </c:pt>
                <c:pt idx="3">
                  <c:v>2013</c:v>
                </c:pt>
                <c:pt idx="4">
                  <c:v>2014</c:v>
                </c:pt>
              </c:numCache>
            </c:numRef>
          </c:cat>
          <c:val>
            <c:numRef>
              <c:f>Лист1!$C$27:$G$27</c:f>
              <c:numCache>
                <c:formatCode>0.0</c:formatCode>
                <c:ptCount val="5"/>
                <c:pt idx="0">
                  <c:v>33.043478260869556</c:v>
                </c:pt>
                <c:pt idx="1">
                  <c:v>23.47826086956513</c:v>
                </c:pt>
                <c:pt idx="2">
                  <c:v>39.130434782608695</c:v>
                </c:pt>
                <c:pt idx="3">
                  <c:v>40.9</c:v>
                </c:pt>
                <c:pt idx="4" formatCode="General">
                  <c:v>24.8</c:v>
                </c:pt>
              </c:numCache>
            </c:numRef>
          </c:val>
          <c:smooth val="0"/>
        </c:ser>
        <c:ser>
          <c:idx val="2"/>
          <c:order val="2"/>
          <c:tx>
            <c:strRef>
              <c:f>Лист1!$A$28</c:f>
              <c:strCache>
                <c:ptCount val="1"/>
                <c:pt idx="0">
                  <c:v>р.Зап.Двина</c:v>
                </c:pt>
              </c:strCache>
            </c:strRef>
          </c:tx>
          <c:spPr>
            <a:ln>
              <a:solidFill>
                <a:srgbClr val="00B050"/>
              </a:solidFill>
            </a:ln>
          </c:spPr>
          <c:marker>
            <c:symbol val="none"/>
          </c:marker>
          <c:cat>
            <c:numRef>
              <c:f>Лист1!$C$25:$G$25</c:f>
              <c:numCache>
                <c:formatCode>General</c:formatCode>
                <c:ptCount val="5"/>
                <c:pt idx="0">
                  <c:v>2010</c:v>
                </c:pt>
                <c:pt idx="1">
                  <c:v>2011</c:v>
                </c:pt>
                <c:pt idx="2">
                  <c:v>2012</c:v>
                </c:pt>
                <c:pt idx="3">
                  <c:v>2013</c:v>
                </c:pt>
                <c:pt idx="4">
                  <c:v>2014</c:v>
                </c:pt>
              </c:numCache>
            </c:numRef>
          </c:cat>
          <c:val>
            <c:numRef>
              <c:f>Лист1!$C$28:$G$28</c:f>
              <c:numCache>
                <c:formatCode>0.0</c:formatCode>
                <c:ptCount val="5"/>
                <c:pt idx="0">
                  <c:v>6.5857885615251295</c:v>
                </c:pt>
                <c:pt idx="1">
                  <c:v>9.5320623916811087</c:v>
                </c:pt>
                <c:pt idx="2">
                  <c:v>2.2608695652174018</c:v>
                </c:pt>
                <c:pt idx="3">
                  <c:v>2.8</c:v>
                </c:pt>
                <c:pt idx="4" formatCode="General">
                  <c:v>3.5</c:v>
                </c:pt>
              </c:numCache>
            </c:numRef>
          </c:val>
          <c:smooth val="0"/>
        </c:ser>
        <c:ser>
          <c:idx val="3"/>
          <c:order val="3"/>
          <c:tx>
            <c:strRef>
              <c:f>Лист1!$A$29</c:f>
              <c:strCache>
                <c:ptCount val="1"/>
                <c:pt idx="0">
                  <c:v>р.Неман</c:v>
                </c:pt>
              </c:strCache>
            </c:strRef>
          </c:tx>
          <c:spPr>
            <a:ln>
              <a:solidFill>
                <a:srgbClr val="7030A0"/>
              </a:solidFill>
            </a:ln>
          </c:spPr>
          <c:marker>
            <c:symbol val="none"/>
          </c:marker>
          <c:cat>
            <c:numRef>
              <c:f>Лист1!$C$25:$G$25</c:f>
              <c:numCache>
                <c:formatCode>General</c:formatCode>
                <c:ptCount val="5"/>
                <c:pt idx="0">
                  <c:v>2010</c:v>
                </c:pt>
                <c:pt idx="1">
                  <c:v>2011</c:v>
                </c:pt>
                <c:pt idx="2">
                  <c:v>2012</c:v>
                </c:pt>
                <c:pt idx="3">
                  <c:v>2013</c:v>
                </c:pt>
                <c:pt idx="4">
                  <c:v>2014</c:v>
                </c:pt>
              </c:numCache>
            </c:numRef>
          </c:cat>
          <c:val>
            <c:numRef>
              <c:f>Лист1!$C$29:$G$29</c:f>
              <c:numCache>
                <c:formatCode>0.0</c:formatCode>
                <c:ptCount val="5"/>
                <c:pt idx="0">
                  <c:v>20.512820512820515</c:v>
                </c:pt>
                <c:pt idx="1">
                  <c:v>18.568665377175932</c:v>
                </c:pt>
                <c:pt idx="2">
                  <c:v>7.1287128712871102</c:v>
                </c:pt>
                <c:pt idx="3">
                  <c:v>17.399999999999999</c:v>
                </c:pt>
                <c:pt idx="4" formatCode="General">
                  <c:v>9.5</c:v>
                </c:pt>
              </c:numCache>
            </c:numRef>
          </c:val>
          <c:smooth val="0"/>
        </c:ser>
        <c:ser>
          <c:idx val="4"/>
          <c:order val="4"/>
          <c:tx>
            <c:strRef>
              <c:f>Лист1!$A$30</c:f>
              <c:strCache>
                <c:ptCount val="1"/>
                <c:pt idx="0">
                  <c:v>р.Припять</c:v>
                </c:pt>
              </c:strCache>
            </c:strRef>
          </c:tx>
          <c:spPr>
            <a:ln>
              <a:solidFill>
                <a:schemeClr val="tx1"/>
              </a:solidFill>
            </a:ln>
          </c:spPr>
          <c:marker>
            <c:symbol val="none"/>
          </c:marker>
          <c:cat>
            <c:numRef>
              <c:f>Лист1!$C$25:$G$25</c:f>
              <c:numCache>
                <c:formatCode>General</c:formatCode>
                <c:ptCount val="5"/>
                <c:pt idx="0">
                  <c:v>2010</c:v>
                </c:pt>
                <c:pt idx="1">
                  <c:v>2011</c:v>
                </c:pt>
                <c:pt idx="2">
                  <c:v>2012</c:v>
                </c:pt>
                <c:pt idx="3">
                  <c:v>2013</c:v>
                </c:pt>
                <c:pt idx="4">
                  <c:v>2014</c:v>
                </c:pt>
              </c:numCache>
            </c:numRef>
          </c:cat>
          <c:val>
            <c:numRef>
              <c:f>Лист1!$C$30:$G$30</c:f>
              <c:numCache>
                <c:formatCode>0.0</c:formatCode>
                <c:ptCount val="5"/>
                <c:pt idx="0">
                  <c:v>15.151515151515149</c:v>
                </c:pt>
                <c:pt idx="1">
                  <c:v>16.711590296495956</c:v>
                </c:pt>
                <c:pt idx="2">
                  <c:v>14.364640883977932</c:v>
                </c:pt>
                <c:pt idx="3">
                  <c:v>9.8000000000000007</c:v>
                </c:pt>
                <c:pt idx="4" formatCode="General">
                  <c:v>5.6</c:v>
                </c:pt>
              </c:numCache>
            </c:numRef>
          </c:val>
          <c:smooth val="0"/>
        </c:ser>
        <c:dLbls>
          <c:showLegendKey val="0"/>
          <c:showVal val="0"/>
          <c:showCatName val="0"/>
          <c:showSerName val="0"/>
          <c:showPercent val="0"/>
          <c:showBubbleSize val="0"/>
        </c:dLbls>
        <c:smooth val="0"/>
        <c:axId val="579373112"/>
        <c:axId val="413183032"/>
      </c:lineChart>
      <c:catAx>
        <c:axId val="579373112"/>
        <c:scaling>
          <c:orientation val="minMax"/>
        </c:scaling>
        <c:delete val="0"/>
        <c:axPos val="b"/>
        <c:title>
          <c:tx>
            <c:rich>
              <a:bodyPr/>
              <a:lstStyle/>
              <a:p>
                <a:pPr>
                  <a:defRPr lang="be-BY"/>
                </a:pPr>
                <a:r>
                  <a:rPr lang="be-BY"/>
                  <a:t>Годы</a:t>
                </a:r>
              </a:p>
            </c:rich>
          </c:tx>
          <c:overlay val="0"/>
        </c:title>
        <c:numFmt formatCode="General" sourceLinked="1"/>
        <c:majorTickMark val="out"/>
        <c:minorTickMark val="none"/>
        <c:tickLblPos val="nextTo"/>
        <c:txPr>
          <a:bodyPr/>
          <a:lstStyle/>
          <a:p>
            <a:pPr>
              <a:defRPr lang="be-BY">
                <a:latin typeface="Times New Roman" panose="02020603050405020304" pitchFamily="18" charset="0"/>
                <a:cs typeface="Times New Roman" panose="02020603050405020304" pitchFamily="18" charset="0"/>
              </a:defRPr>
            </a:pPr>
            <a:endParaRPr lang="ru-RU"/>
          </a:p>
        </c:txPr>
        <c:crossAx val="413183032"/>
        <c:crosses val="autoZero"/>
        <c:auto val="1"/>
        <c:lblAlgn val="ctr"/>
        <c:lblOffset val="100"/>
        <c:noMultiLvlLbl val="0"/>
      </c:catAx>
      <c:valAx>
        <c:axId val="413183032"/>
        <c:scaling>
          <c:orientation val="minMax"/>
        </c:scaling>
        <c:delete val="0"/>
        <c:axPos val="l"/>
        <c:majorGridlines/>
        <c:title>
          <c:tx>
            <c:rich>
              <a:bodyPr rot="-5400000" vert="horz"/>
              <a:lstStyle/>
              <a:p>
                <a:pPr>
                  <a:defRPr lang="be-BY"/>
                </a:pPr>
                <a:r>
                  <a:rPr lang="ru-RU">
                    <a:latin typeface="Times New Roman" panose="02020603050405020304" pitchFamily="18" charset="0"/>
                    <a:cs typeface="Times New Roman" panose="02020603050405020304" pitchFamily="18" charset="0"/>
                  </a:rPr>
                  <a:t>количество</a:t>
                </a:r>
                <a:r>
                  <a:rPr lang="ru-RU" baseline="0">
                    <a:latin typeface="Times New Roman" panose="02020603050405020304" pitchFamily="18" charset="0"/>
                    <a:cs typeface="Times New Roman" panose="02020603050405020304" pitchFamily="18" charset="0"/>
                  </a:rPr>
                  <a:t> проб, %</a:t>
                </a:r>
                <a:endParaRPr lang="ru-RU">
                  <a:latin typeface="Times New Roman" panose="02020603050405020304" pitchFamily="18" charset="0"/>
                  <a:cs typeface="Times New Roman" panose="02020603050405020304" pitchFamily="18" charset="0"/>
                </a:endParaRPr>
              </a:p>
            </c:rich>
          </c:tx>
          <c:layout>
            <c:manualLayout>
              <c:xMode val="edge"/>
              <c:yMode val="edge"/>
              <c:x val="1.1637229075798797E-2"/>
              <c:y val="4.3604714200410115E-2"/>
            </c:manualLayout>
          </c:layout>
          <c:overlay val="0"/>
        </c:title>
        <c:numFmt formatCode="General" sourceLinked="0"/>
        <c:majorTickMark val="out"/>
        <c:minorTickMark val="none"/>
        <c:tickLblPos val="nextTo"/>
        <c:txPr>
          <a:bodyPr/>
          <a:lstStyle/>
          <a:p>
            <a:pPr>
              <a:defRPr lang="be-BY">
                <a:latin typeface="Times New Roman" panose="02020603050405020304" pitchFamily="18" charset="0"/>
                <a:cs typeface="Times New Roman" panose="02020603050405020304" pitchFamily="18" charset="0"/>
              </a:defRPr>
            </a:pPr>
            <a:endParaRPr lang="ru-RU"/>
          </a:p>
        </c:txPr>
        <c:crossAx val="579373112"/>
        <c:crosses val="autoZero"/>
        <c:crossBetween val="between"/>
      </c:valAx>
    </c:plotArea>
    <c:legend>
      <c:legendPos val="r"/>
      <c:overlay val="0"/>
      <c:txPr>
        <a:bodyPr/>
        <a:lstStyle/>
        <a:p>
          <a:pPr>
            <a:defRPr lang="be-BY">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solidFill>
        <a:schemeClr val="tx1"/>
      </a:solidFill>
    </a:ln>
  </c:spPr>
  <c:txPr>
    <a:bodyPr/>
    <a:lstStyle/>
    <a:p>
      <a:pPr>
        <a:defRPr sz="800" b="1">
          <a:latin typeface="Arial" pitchFamily="34" charset="0"/>
          <a:cs typeface="Arial" pitchFamily="34"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be-BY">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Фосфат-ион</a:t>
            </a:r>
          </a:p>
        </c:rich>
      </c:tx>
      <c:layout>
        <c:manualLayout>
          <c:xMode val="edge"/>
          <c:yMode val="edge"/>
          <c:x val="0.81034725321126466"/>
          <c:y val="2.0151128172282078E-2"/>
        </c:manualLayout>
      </c:layout>
      <c:overlay val="1"/>
    </c:title>
    <c:autoTitleDeleted val="0"/>
    <c:plotArea>
      <c:layout>
        <c:manualLayout>
          <c:layoutTarget val="inner"/>
          <c:xMode val="edge"/>
          <c:yMode val="edge"/>
          <c:x val="8.8435801100730793E-2"/>
          <c:y val="6.0453384516846551E-2"/>
          <c:w val="0.71791388964862024"/>
          <c:h val="0.78649895457983188"/>
        </c:manualLayout>
      </c:layout>
      <c:lineChart>
        <c:grouping val="standard"/>
        <c:varyColors val="0"/>
        <c:ser>
          <c:idx val="0"/>
          <c:order val="0"/>
          <c:tx>
            <c:strRef>
              <c:f>Лист1!$A$45</c:f>
              <c:strCache>
                <c:ptCount val="1"/>
                <c:pt idx="0">
                  <c:v>р.Днепр</c:v>
                </c:pt>
              </c:strCache>
            </c:strRef>
          </c:tx>
          <c:spPr>
            <a:ln>
              <a:solidFill>
                <a:srgbClr val="0E19F6"/>
              </a:solidFill>
            </a:ln>
          </c:spPr>
          <c:marker>
            <c:symbol val="none"/>
          </c:marker>
          <c:cat>
            <c:numRef>
              <c:f>Лист1!$C$44:$G$44</c:f>
              <c:numCache>
                <c:formatCode>General</c:formatCode>
                <c:ptCount val="5"/>
                <c:pt idx="0">
                  <c:v>2010</c:v>
                </c:pt>
                <c:pt idx="1">
                  <c:v>2011</c:v>
                </c:pt>
                <c:pt idx="2">
                  <c:v>2012</c:v>
                </c:pt>
                <c:pt idx="3">
                  <c:v>2013</c:v>
                </c:pt>
                <c:pt idx="4">
                  <c:v>2014</c:v>
                </c:pt>
              </c:numCache>
            </c:numRef>
          </c:cat>
          <c:val>
            <c:numRef>
              <c:f>Лист1!$C$45:$G$45</c:f>
              <c:numCache>
                <c:formatCode>0.0</c:formatCode>
                <c:ptCount val="5"/>
                <c:pt idx="0">
                  <c:v>51.334180432020325</c:v>
                </c:pt>
                <c:pt idx="1">
                  <c:v>39.856801909307734</c:v>
                </c:pt>
                <c:pt idx="2">
                  <c:v>54.500616522811342</c:v>
                </c:pt>
                <c:pt idx="3" formatCode="General">
                  <c:v>53.6</c:v>
                </c:pt>
                <c:pt idx="4" formatCode="General">
                  <c:v>61.9</c:v>
                </c:pt>
              </c:numCache>
            </c:numRef>
          </c:val>
          <c:smooth val="0"/>
        </c:ser>
        <c:ser>
          <c:idx val="1"/>
          <c:order val="1"/>
          <c:tx>
            <c:strRef>
              <c:f>Лист1!$A$46</c:f>
              <c:strCache>
                <c:ptCount val="1"/>
                <c:pt idx="0">
                  <c:v>р.Зап.Буг</c:v>
                </c:pt>
              </c:strCache>
            </c:strRef>
          </c:tx>
          <c:marker>
            <c:symbol val="none"/>
          </c:marker>
          <c:cat>
            <c:numRef>
              <c:f>Лист1!$C$44:$G$44</c:f>
              <c:numCache>
                <c:formatCode>General</c:formatCode>
                <c:ptCount val="5"/>
                <c:pt idx="0">
                  <c:v>2010</c:v>
                </c:pt>
                <c:pt idx="1">
                  <c:v>2011</c:v>
                </c:pt>
                <c:pt idx="2">
                  <c:v>2012</c:v>
                </c:pt>
                <c:pt idx="3">
                  <c:v>2013</c:v>
                </c:pt>
                <c:pt idx="4">
                  <c:v>2014</c:v>
                </c:pt>
              </c:numCache>
            </c:numRef>
          </c:cat>
          <c:val>
            <c:numRef>
              <c:f>Лист1!$C$46:$G$46</c:f>
              <c:numCache>
                <c:formatCode>0.0</c:formatCode>
                <c:ptCount val="5"/>
                <c:pt idx="0">
                  <c:v>71.304347826086428</c:v>
                </c:pt>
                <c:pt idx="1">
                  <c:v>71.304347826086428</c:v>
                </c:pt>
                <c:pt idx="2">
                  <c:v>73.799126637554579</c:v>
                </c:pt>
                <c:pt idx="3" formatCode="General">
                  <c:v>70</c:v>
                </c:pt>
                <c:pt idx="4" formatCode="General">
                  <c:v>79.099999999999994</c:v>
                </c:pt>
              </c:numCache>
            </c:numRef>
          </c:val>
          <c:smooth val="0"/>
        </c:ser>
        <c:ser>
          <c:idx val="2"/>
          <c:order val="2"/>
          <c:tx>
            <c:strRef>
              <c:f>Лист1!$A$47</c:f>
              <c:strCache>
                <c:ptCount val="1"/>
                <c:pt idx="0">
                  <c:v>р.Зап.Двина</c:v>
                </c:pt>
              </c:strCache>
            </c:strRef>
          </c:tx>
          <c:spPr>
            <a:ln>
              <a:solidFill>
                <a:srgbClr val="00B050"/>
              </a:solidFill>
            </a:ln>
          </c:spPr>
          <c:marker>
            <c:symbol val="none"/>
          </c:marker>
          <c:cat>
            <c:numRef>
              <c:f>Лист1!$C$44:$G$44</c:f>
              <c:numCache>
                <c:formatCode>General</c:formatCode>
                <c:ptCount val="5"/>
                <c:pt idx="0">
                  <c:v>2010</c:v>
                </c:pt>
                <c:pt idx="1">
                  <c:v>2011</c:v>
                </c:pt>
                <c:pt idx="2">
                  <c:v>2012</c:v>
                </c:pt>
                <c:pt idx="3">
                  <c:v>2013</c:v>
                </c:pt>
                <c:pt idx="4">
                  <c:v>2014</c:v>
                </c:pt>
              </c:numCache>
            </c:numRef>
          </c:cat>
          <c:val>
            <c:numRef>
              <c:f>Лист1!$C$47:$G$47</c:f>
              <c:numCache>
                <c:formatCode>0.0</c:formatCode>
                <c:ptCount val="5"/>
                <c:pt idx="0">
                  <c:v>6.4124783362218372</c:v>
                </c:pt>
                <c:pt idx="1">
                  <c:v>5.1993067590987865</c:v>
                </c:pt>
                <c:pt idx="2">
                  <c:v>6.7826086956522023</c:v>
                </c:pt>
                <c:pt idx="3" formatCode="General">
                  <c:v>8.5</c:v>
                </c:pt>
                <c:pt idx="4" formatCode="General">
                  <c:v>4.7</c:v>
                </c:pt>
              </c:numCache>
            </c:numRef>
          </c:val>
          <c:smooth val="0"/>
        </c:ser>
        <c:ser>
          <c:idx val="3"/>
          <c:order val="3"/>
          <c:tx>
            <c:strRef>
              <c:f>Лист1!$A$48</c:f>
              <c:strCache>
                <c:ptCount val="1"/>
                <c:pt idx="0">
                  <c:v>р.Неман</c:v>
                </c:pt>
              </c:strCache>
            </c:strRef>
          </c:tx>
          <c:spPr>
            <a:ln>
              <a:solidFill>
                <a:srgbClr val="7030A0"/>
              </a:solidFill>
            </a:ln>
          </c:spPr>
          <c:marker>
            <c:symbol val="none"/>
          </c:marker>
          <c:cat>
            <c:numRef>
              <c:f>Лист1!$C$44:$G$44</c:f>
              <c:numCache>
                <c:formatCode>General</c:formatCode>
                <c:ptCount val="5"/>
                <c:pt idx="0">
                  <c:v>2010</c:v>
                </c:pt>
                <c:pt idx="1">
                  <c:v>2011</c:v>
                </c:pt>
                <c:pt idx="2">
                  <c:v>2012</c:v>
                </c:pt>
                <c:pt idx="3">
                  <c:v>2013</c:v>
                </c:pt>
                <c:pt idx="4">
                  <c:v>2014</c:v>
                </c:pt>
              </c:numCache>
            </c:numRef>
          </c:cat>
          <c:val>
            <c:numRef>
              <c:f>Лист1!$C$48:$G$48</c:f>
              <c:numCache>
                <c:formatCode>0.0</c:formatCode>
                <c:ptCount val="5"/>
                <c:pt idx="0">
                  <c:v>14.398422090729786</c:v>
                </c:pt>
                <c:pt idx="1">
                  <c:v>14.119922630560929</c:v>
                </c:pt>
                <c:pt idx="2">
                  <c:v>12.673267326732669</c:v>
                </c:pt>
                <c:pt idx="3" formatCode="General">
                  <c:v>19.2</c:v>
                </c:pt>
                <c:pt idx="4" formatCode="General">
                  <c:v>13.2</c:v>
                </c:pt>
              </c:numCache>
            </c:numRef>
          </c:val>
          <c:smooth val="0"/>
        </c:ser>
        <c:ser>
          <c:idx val="4"/>
          <c:order val="4"/>
          <c:tx>
            <c:strRef>
              <c:f>Лист1!$A$49</c:f>
              <c:strCache>
                <c:ptCount val="1"/>
                <c:pt idx="0">
                  <c:v>р.Припять</c:v>
                </c:pt>
              </c:strCache>
            </c:strRef>
          </c:tx>
          <c:spPr>
            <a:ln>
              <a:solidFill>
                <a:schemeClr val="tx1"/>
              </a:solidFill>
            </a:ln>
          </c:spPr>
          <c:marker>
            <c:symbol val="none"/>
          </c:marker>
          <c:cat>
            <c:numRef>
              <c:f>Лист1!$C$44:$G$44</c:f>
              <c:numCache>
                <c:formatCode>General</c:formatCode>
                <c:ptCount val="5"/>
                <c:pt idx="0">
                  <c:v>2010</c:v>
                </c:pt>
                <c:pt idx="1">
                  <c:v>2011</c:v>
                </c:pt>
                <c:pt idx="2">
                  <c:v>2012</c:v>
                </c:pt>
                <c:pt idx="3">
                  <c:v>2013</c:v>
                </c:pt>
                <c:pt idx="4">
                  <c:v>2014</c:v>
                </c:pt>
              </c:numCache>
            </c:numRef>
          </c:cat>
          <c:val>
            <c:numRef>
              <c:f>Лист1!$C$49:$G$49</c:f>
              <c:numCache>
                <c:formatCode>0.0</c:formatCode>
                <c:ptCount val="5"/>
                <c:pt idx="0">
                  <c:v>37.988826815642192</c:v>
                </c:pt>
                <c:pt idx="1">
                  <c:v>22.102425876010781</c:v>
                </c:pt>
                <c:pt idx="2">
                  <c:v>46.408839779005525</c:v>
                </c:pt>
                <c:pt idx="3" formatCode="General">
                  <c:v>36</c:v>
                </c:pt>
                <c:pt idx="4" formatCode="General">
                  <c:v>25.9</c:v>
                </c:pt>
              </c:numCache>
            </c:numRef>
          </c:val>
          <c:smooth val="0"/>
        </c:ser>
        <c:dLbls>
          <c:showLegendKey val="0"/>
          <c:showVal val="0"/>
          <c:showCatName val="0"/>
          <c:showSerName val="0"/>
          <c:showPercent val="0"/>
          <c:showBubbleSize val="0"/>
        </c:dLbls>
        <c:smooth val="0"/>
        <c:axId val="779233048"/>
        <c:axId val="779233440"/>
      </c:lineChart>
      <c:catAx>
        <c:axId val="779233048"/>
        <c:scaling>
          <c:orientation val="minMax"/>
        </c:scaling>
        <c:delete val="0"/>
        <c:axPos val="b"/>
        <c:title>
          <c:tx>
            <c:rich>
              <a:bodyPr/>
              <a:lstStyle/>
              <a:p>
                <a:pPr>
                  <a:defRPr lang="be-BY"/>
                </a:pPr>
                <a:r>
                  <a:rPr lang="be-BY"/>
                  <a:t>Годы</a:t>
                </a:r>
              </a:p>
            </c:rich>
          </c:tx>
          <c:layout>
            <c:manualLayout>
              <c:xMode val="edge"/>
              <c:yMode val="edge"/>
              <c:x val="0.90412268414634656"/>
              <c:y val="0.91210782435979343"/>
            </c:manualLayout>
          </c:layout>
          <c:overlay val="0"/>
        </c:title>
        <c:numFmt formatCode="General" sourceLinked="1"/>
        <c:majorTickMark val="out"/>
        <c:minorTickMark val="none"/>
        <c:tickLblPos val="nextTo"/>
        <c:txPr>
          <a:bodyPr/>
          <a:lstStyle/>
          <a:p>
            <a:pPr>
              <a:defRPr lang="be-BY">
                <a:latin typeface="Times New Roman" panose="02020603050405020304" pitchFamily="18" charset="0"/>
                <a:cs typeface="Times New Roman" panose="02020603050405020304" pitchFamily="18" charset="0"/>
              </a:defRPr>
            </a:pPr>
            <a:endParaRPr lang="ru-RU"/>
          </a:p>
        </c:txPr>
        <c:crossAx val="779233440"/>
        <c:crosses val="autoZero"/>
        <c:auto val="1"/>
        <c:lblAlgn val="ctr"/>
        <c:lblOffset val="100"/>
        <c:noMultiLvlLbl val="0"/>
      </c:catAx>
      <c:valAx>
        <c:axId val="779233440"/>
        <c:scaling>
          <c:orientation val="minMax"/>
          <c:max val="80"/>
        </c:scaling>
        <c:delete val="0"/>
        <c:axPos val="l"/>
        <c:majorGridlines/>
        <c:title>
          <c:tx>
            <c:rich>
              <a:bodyPr rot="-5400000" vert="horz"/>
              <a:lstStyle/>
              <a:p>
                <a:pPr>
                  <a:defRPr lang="be-BY">
                    <a:latin typeface="Times New Roman" panose="02020603050405020304" pitchFamily="18" charset="0"/>
                    <a:cs typeface="Times New Roman" panose="02020603050405020304" pitchFamily="18" charset="0"/>
                  </a:defRPr>
                </a:pPr>
                <a:r>
                  <a:rPr lang="ru-RU">
                    <a:latin typeface="Times New Roman" panose="02020603050405020304" pitchFamily="18" charset="0"/>
                    <a:cs typeface="Times New Roman" panose="02020603050405020304" pitchFamily="18" charset="0"/>
                  </a:rPr>
                  <a:t>количество проб,</a:t>
                </a:r>
                <a:r>
                  <a:rPr lang="en-US">
                    <a:latin typeface="Times New Roman" panose="02020603050405020304" pitchFamily="18" charset="0"/>
                    <a:cs typeface="Times New Roman" panose="02020603050405020304" pitchFamily="18" charset="0"/>
                  </a:rPr>
                  <a:t>%</a:t>
                </a:r>
              </a:p>
            </c:rich>
          </c:tx>
          <c:layout>
            <c:manualLayout>
              <c:xMode val="edge"/>
              <c:yMode val="edge"/>
              <c:x val="1.1163924436319366E-2"/>
              <c:y val="4.0080117923767394E-3"/>
            </c:manualLayout>
          </c:layout>
          <c:overlay val="0"/>
        </c:title>
        <c:numFmt formatCode="General" sourceLinked="0"/>
        <c:majorTickMark val="out"/>
        <c:minorTickMark val="none"/>
        <c:tickLblPos val="nextTo"/>
        <c:txPr>
          <a:bodyPr/>
          <a:lstStyle/>
          <a:p>
            <a:pPr>
              <a:defRPr lang="be-BY">
                <a:latin typeface="Times New Roman" panose="02020603050405020304" pitchFamily="18" charset="0"/>
                <a:cs typeface="Times New Roman" panose="02020603050405020304" pitchFamily="18" charset="0"/>
              </a:defRPr>
            </a:pPr>
            <a:endParaRPr lang="ru-RU"/>
          </a:p>
        </c:txPr>
        <c:crossAx val="779233048"/>
        <c:crosses val="autoZero"/>
        <c:crossBetween val="between"/>
      </c:valAx>
    </c:plotArea>
    <c:legend>
      <c:legendPos val="r"/>
      <c:overlay val="0"/>
      <c:txPr>
        <a:bodyPr/>
        <a:lstStyle/>
        <a:p>
          <a:pPr>
            <a:defRPr lang="be-BY">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solidFill>
        <a:schemeClr val="tx1"/>
      </a:solidFill>
    </a:ln>
  </c:spPr>
  <c:txPr>
    <a:bodyPr/>
    <a:lstStyle/>
    <a:p>
      <a:pPr>
        <a:defRPr sz="800" b="1">
          <a:latin typeface="Arial" pitchFamily="34" charset="0"/>
          <a:cs typeface="Arial" pitchFamily="34" charset="0"/>
        </a:defRPr>
      </a:pPr>
      <a:endParaRPr lang="ru-RU"/>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4874512820999924"/>
          <c:y val="3.2265387053296651E-2"/>
          <c:w val="0.73331987753641925"/>
          <c:h val="0.48516659916202814"/>
        </c:manualLayout>
      </c:layout>
      <c:barChart>
        <c:barDir val="col"/>
        <c:grouping val="clustered"/>
        <c:varyColors val="0"/>
        <c:ser>
          <c:idx val="0"/>
          <c:order val="0"/>
          <c:tx>
            <c:strRef>
              <c:f>Лист1!$A$2</c:f>
              <c:strCache>
                <c:ptCount val="1"/>
                <c:pt idx="0">
                  <c:v>Железо, тонн</c:v>
                </c:pt>
              </c:strCache>
            </c:strRef>
          </c:tx>
          <c:invertIfNegative val="0"/>
          <c:dLbls>
            <c:dLbl>
              <c:idx val="0"/>
              <c:layout>
                <c:manualLayout>
                  <c:x val="-9.2144760492304864E-18"/>
                  <c:y val="1.388888888888893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280771932336920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be-BY"/>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Лист1!$B$1:$F$1</c:f>
              <c:numCache>
                <c:formatCode>General</c:formatCode>
                <c:ptCount val="5"/>
                <c:pt idx="0">
                  <c:v>2010</c:v>
                </c:pt>
                <c:pt idx="1">
                  <c:v>2011</c:v>
                </c:pt>
                <c:pt idx="2">
                  <c:v>2012</c:v>
                </c:pt>
                <c:pt idx="3">
                  <c:v>2013</c:v>
                </c:pt>
                <c:pt idx="4">
                  <c:v>2014</c:v>
                </c:pt>
              </c:numCache>
            </c:numRef>
          </c:cat>
          <c:val>
            <c:numRef>
              <c:f>Лист1!$B$2:$F$2</c:f>
              <c:numCache>
                <c:formatCode>General</c:formatCode>
                <c:ptCount val="5"/>
                <c:pt idx="0">
                  <c:v>459</c:v>
                </c:pt>
                <c:pt idx="1">
                  <c:v>484</c:v>
                </c:pt>
                <c:pt idx="2">
                  <c:v>511</c:v>
                </c:pt>
                <c:pt idx="3">
                  <c:v>382</c:v>
                </c:pt>
                <c:pt idx="4">
                  <c:v>300</c:v>
                </c:pt>
              </c:numCache>
            </c:numRef>
          </c:val>
        </c:ser>
        <c:ser>
          <c:idx val="1"/>
          <c:order val="1"/>
          <c:tx>
            <c:strRef>
              <c:f>Лист1!$A$3</c:f>
              <c:strCache>
                <c:ptCount val="1"/>
                <c:pt idx="0">
                  <c:v>Синтетические поверхностно-активные вещества, тонн</c:v>
                </c:pt>
              </c:strCache>
            </c:strRef>
          </c:tx>
          <c:invertIfNegative val="0"/>
          <c:dLbls>
            <c:dLbl>
              <c:idx val="0"/>
              <c:layout>
                <c:manualLayout>
                  <c:x val="8.0418174507438673E-3"/>
                  <c:y val="2.3148148148148147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2062726176115802E-2"/>
                  <c:y val="1.851851851851847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2062726176115765E-2"/>
                  <c:y val="1.8518518518518559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7.9387057295211994E-3"/>
                  <c:y val="2.8470954966747834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1.6908213364345042E-2"/>
                  <c:y val="1.043360244359902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be-BY"/>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Лист1!$B$1:$F$1</c:f>
              <c:numCache>
                <c:formatCode>General</c:formatCode>
                <c:ptCount val="5"/>
                <c:pt idx="0">
                  <c:v>2010</c:v>
                </c:pt>
                <c:pt idx="1">
                  <c:v>2011</c:v>
                </c:pt>
                <c:pt idx="2">
                  <c:v>2012</c:v>
                </c:pt>
                <c:pt idx="3">
                  <c:v>2013</c:v>
                </c:pt>
                <c:pt idx="4">
                  <c:v>2014</c:v>
                </c:pt>
              </c:numCache>
            </c:numRef>
          </c:cat>
          <c:val>
            <c:numRef>
              <c:f>Лист1!$B$3:$F$3</c:f>
              <c:numCache>
                <c:formatCode>General</c:formatCode>
                <c:ptCount val="5"/>
                <c:pt idx="0">
                  <c:v>135</c:v>
                </c:pt>
                <c:pt idx="1">
                  <c:v>137</c:v>
                </c:pt>
                <c:pt idx="2">
                  <c:v>125</c:v>
                </c:pt>
                <c:pt idx="3">
                  <c:v>101</c:v>
                </c:pt>
                <c:pt idx="4">
                  <c:v>105.24000000000002</c:v>
                </c:pt>
              </c:numCache>
            </c:numRef>
          </c:val>
        </c:ser>
        <c:ser>
          <c:idx val="2"/>
          <c:order val="2"/>
          <c:tx>
            <c:strRef>
              <c:f>Лист1!$A$4</c:f>
              <c:strCache>
                <c:ptCount val="1"/>
                <c:pt idx="0">
                  <c:v>Медь, хром, никель, фторид-ионы, тонн</c:v>
                </c:pt>
              </c:strCache>
            </c:strRef>
          </c:tx>
          <c:invertIfNegative val="0"/>
          <c:dLbls>
            <c:dLbl>
              <c:idx val="3"/>
              <c:layout>
                <c:manualLayout>
                  <c:x val="2.1137180300147959E-3"/>
                  <c:y val="2.5616394492475235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1135266705431363E-3"/>
                  <c:y val="2.086720488719798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be-BY"/>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Лист1!$B$1:$F$1</c:f>
              <c:numCache>
                <c:formatCode>General</c:formatCode>
                <c:ptCount val="5"/>
                <c:pt idx="0">
                  <c:v>2010</c:v>
                </c:pt>
                <c:pt idx="1">
                  <c:v>2011</c:v>
                </c:pt>
                <c:pt idx="2">
                  <c:v>2012</c:v>
                </c:pt>
                <c:pt idx="3">
                  <c:v>2013</c:v>
                </c:pt>
                <c:pt idx="4">
                  <c:v>2014</c:v>
                </c:pt>
              </c:numCache>
            </c:numRef>
          </c:cat>
          <c:val>
            <c:numRef>
              <c:f>Лист1!$B$4:$F$4</c:f>
              <c:numCache>
                <c:formatCode>General</c:formatCode>
                <c:ptCount val="5"/>
                <c:pt idx="0">
                  <c:v>22</c:v>
                </c:pt>
                <c:pt idx="1">
                  <c:v>29</c:v>
                </c:pt>
                <c:pt idx="2">
                  <c:v>23</c:v>
                </c:pt>
                <c:pt idx="3">
                  <c:v>26</c:v>
                </c:pt>
                <c:pt idx="4">
                  <c:v>11</c:v>
                </c:pt>
              </c:numCache>
            </c:numRef>
          </c:val>
        </c:ser>
        <c:dLbls>
          <c:showLegendKey val="0"/>
          <c:showVal val="0"/>
          <c:showCatName val="0"/>
          <c:showSerName val="0"/>
          <c:showPercent val="0"/>
          <c:showBubbleSize val="0"/>
        </c:dLbls>
        <c:gapWidth val="150"/>
        <c:axId val="779234224"/>
        <c:axId val="779234616"/>
      </c:barChart>
      <c:lineChart>
        <c:grouping val="standard"/>
        <c:varyColors val="0"/>
        <c:ser>
          <c:idx val="3"/>
          <c:order val="3"/>
          <c:tx>
            <c:strRef>
              <c:f>Лист1!$A$5</c:f>
              <c:strCache>
                <c:ptCount val="1"/>
                <c:pt idx="0">
                  <c:v>Объем сброса сточных вод в водные объекты, млн. куб. м</c:v>
                </c:pt>
              </c:strCache>
            </c:strRef>
          </c:tx>
          <c:marker>
            <c:symbol val="circle"/>
            <c:size val="7"/>
          </c:marker>
          <c:dLbls>
            <c:dLbl>
              <c:idx val="0"/>
              <c:layout>
                <c:manualLayout>
                  <c:x val="-2.2114997989545693E-2"/>
                  <c:y val="-5.555555555555545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0104543626859692E-2"/>
                  <c:y val="-6.018518518518514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8094089264173763E-2"/>
                  <c:y val="-5.092592592592592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8300311836714621E-2"/>
                  <c:y val="-4.560304440496795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3250898330162747E-2"/>
                  <c:y val="-4.696060527002349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be-BY"/>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Лист1!$B$1:$F$1</c:f>
              <c:numCache>
                <c:formatCode>General</c:formatCode>
                <c:ptCount val="5"/>
                <c:pt idx="0">
                  <c:v>2010</c:v>
                </c:pt>
                <c:pt idx="1">
                  <c:v>2011</c:v>
                </c:pt>
                <c:pt idx="2">
                  <c:v>2012</c:v>
                </c:pt>
                <c:pt idx="3">
                  <c:v>2013</c:v>
                </c:pt>
                <c:pt idx="4">
                  <c:v>2014</c:v>
                </c:pt>
              </c:numCache>
            </c:numRef>
          </c:cat>
          <c:val>
            <c:numRef>
              <c:f>Лист1!$B$5:$F$5</c:f>
              <c:numCache>
                <c:formatCode>General</c:formatCode>
                <c:ptCount val="5"/>
                <c:pt idx="0">
                  <c:v>967</c:v>
                </c:pt>
                <c:pt idx="1">
                  <c:v>979</c:v>
                </c:pt>
                <c:pt idx="2">
                  <c:v>993</c:v>
                </c:pt>
                <c:pt idx="3">
                  <c:v>951</c:v>
                </c:pt>
                <c:pt idx="4">
                  <c:v>954</c:v>
                </c:pt>
              </c:numCache>
            </c:numRef>
          </c:val>
          <c:smooth val="0"/>
        </c:ser>
        <c:dLbls>
          <c:showLegendKey val="0"/>
          <c:showVal val="0"/>
          <c:showCatName val="0"/>
          <c:showSerName val="0"/>
          <c:showPercent val="0"/>
          <c:showBubbleSize val="0"/>
        </c:dLbls>
        <c:marker val="1"/>
        <c:smooth val="0"/>
        <c:axId val="779235400"/>
        <c:axId val="779235008"/>
      </c:lineChart>
      <c:catAx>
        <c:axId val="779234224"/>
        <c:scaling>
          <c:orientation val="minMax"/>
        </c:scaling>
        <c:delete val="0"/>
        <c:axPos val="b"/>
        <c:numFmt formatCode="General" sourceLinked="1"/>
        <c:majorTickMark val="out"/>
        <c:minorTickMark val="none"/>
        <c:tickLblPos val="nextTo"/>
        <c:txPr>
          <a:bodyPr/>
          <a:lstStyle/>
          <a:p>
            <a:pPr>
              <a:defRPr lang="be-BY"/>
            </a:pPr>
            <a:endParaRPr lang="ru-RU"/>
          </a:p>
        </c:txPr>
        <c:crossAx val="779234616"/>
        <c:crosses val="autoZero"/>
        <c:auto val="1"/>
        <c:lblAlgn val="ctr"/>
        <c:lblOffset val="100"/>
        <c:noMultiLvlLbl val="0"/>
      </c:catAx>
      <c:valAx>
        <c:axId val="779234616"/>
        <c:scaling>
          <c:orientation val="minMax"/>
        </c:scaling>
        <c:delete val="0"/>
        <c:axPos val="l"/>
        <c:majorGridlines/>
        <c:numFmt formatCode="General" sourceLinked="1"/>
        <c:majorTickMark val="out"/>
        <c:minorTickMark val="none"/>
        <c:tickLblPos val="nextTo"/>
        <c:txPr>
          <a:bodyPr/>
          <a:lstStyle/>
          <a:p>
            <a:pPr>
              <a:defRPr lang="be-BY"/>
            </a:pPr>
            <a:endParaRPr lang="ru-RU"/>
          </a:p>
        </c:txPr>
        <c:crossAx val="779234224"/>
        <c:crosses val="autoZero"/>
        <c:crossBetween val="between"/>
      </c:valAx>
      <c:valAx>
        <c:axId val="779235008"/>
        <c:scaling>
          <c:orientation val="minMax"/>
          <c:max val="1150"/>
          <c:min val="850"/>
        </c:scaling>
        <c:delete val="0"/>
        <c:axPos val="r"/>
        <c:numFmt formatCode="General" sourceLinked="1"/>
        <c:majorTickMark val="out"/>
        <c:minorTickMark val="none"/>
        <c:tickLblPos val="nextTo"/>
        <c:txPr>
          <a:bodyPr/>
          <a:lstStyle/>
          <a:p>
            <a:pPr>
              <a:defRPr lang="be-BY"/>
            </a:pPr>
            <a:endParaRPr lang="ru-RU"/>
          </a:p>
        </c:txPr>
        <c:crossAx val="779235400"/>
        <c:crosses val="max"/>
        <c:crossBetween val="between"/>
        <c:majorUnit val="50"/>
      </c:valAx>
      <c:catAx>
        <c:axId val="779235400"/>
        <c:scaling>
          <c:orientation val="minMax"/>
        </c:scaling>
        <c:delete val="1"/>
        <c:axPos val="b"/>
        <c:numFmt formatCode="General" sourceLinked="1"/>
        <c:majorTickMark val="out"/>
        <c:minorTickMark val="none"/>
        <c:tickLblPos val="none"/>
        <c:crossAx val="779235008"/>
        <c:crosses val="autoZero"/>
        <c:auto val="1"/>
        <c:lblAlgn val="ctr"/>
        <c:lblOffset val="100"/>
        <c:noMultiLvlLbl val="0"/>
      </c:catAx>
    </c:plotArea>
    <c:legend>
      <c:legendPos val="r"/>
      <c:layout>
        <c:manualLayout>
          <c:xMode val="edge"/>
          <c:yMode val="edge"/>
          <c:x val="6.1911862947167787E-2"/>
          <c:y val="0.6152814485809156"/>
          <c:w val="0.67873952426634265"/>
          <c:h val="0.33249267754574297"/>
        </c:manualLayout>
      </c:layout>
      <c:overlay val="0"/>
      <c:txPr>
        <a:bodyPr/>
        <a:lstStyle/>
        <a:p>
          <a:pPr>
            <a:defRPr lang="be-BY"/>
          </a:pPr>
          <a:endParaRPr lang="ru-RU"/>
        </a:p>
      </c:txPr>
    </c:legend>
    <c:plotVisOnly val="1"/>
    <c:dispBlanksAs val="gap"/>
    <c:showDLblsOverMax val="0"/>
  </c:chart>
  <c:spPr>
    <a:ln>
      <a:solidFill>
        <a:sysClr val="windowText" lastClr="000000"/>
      </a:solidFill>
    </a:ln>
  </c:sp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dPt>
            <c:idx val="6"/>
            <c:bubble3D val="0"/>
            <c:spPr>
              <a:solidFill>
                <a:srgbClr val="00B050"/>
              </a:solidFill>
            </c:spPr>
          </c:dPt>
          <c:dPt>
            <c:idx val="7"/>
            <c:bubble3D val="0"/>
            <c:spPr>
              <a:solidFill>
                <a:srgbClr val="FF6699"/>
              </a:solidFill>
            </c:spPr>
          </c:dPt>
          <c:dLbls>
            <c:numFmt formatCode="0.0%" sourceLinked="0"/>
            <c:spPr>
              <a:noFill/>
              <a:ln>
                <a:noFill/>
              </a:ln>
              <a:effectLst/>
            </c:spPr>
            <c:txPr>
              <a:bodyPr/>
              <a:lstStyle/>
              <a:p>
                <a:pPr>
                  <a:defRPr lang="be-BY"/>
                </a:pPr>
                <a:endParaRPr lang="ru-RU"/>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Лист1!$K$5:$K$13</c:f>
              <c:strCache>
                <c:ptCount val="9"/>
                <c:pt idx="0">
                  <c:v>сельскохозяйственные</c:v>
                </c:pt>
                <c:pt idx="1">
                  <c:v>лесные</c:v>
                </c:pt>
                <c:pt idx="2">
                  <c:v>под древесно-кустарниковой растительностью</c:v>
                </c:pt>
                <c:pt idx="3">
                  <c:v>под болотами</c:v>
                </c:pt>
                <c:pt idx="4">
                  <c:v>под водными объектами</c:v>
                </c:pt>
                <c:pt idx="5">
                  <c:v>под дорогами и иными транспортными коммуникациями </c:v>
                </c:pt>
                <c:pt idx="6">
                  <c:v>общего пользования</c:v>
                </c:pt>
                <c:pt idx="7">
                  <c:v>под застройкой</c:v>
                </c:pt>
                <c:pt idx="8">
                  <c:v>нарушенные, неиспользуемые и иные</c:v>
                </c:pt>
              </c:strCache>
            </c:strRef>
          </c:cat>
          <c:val>
            <c:numRef>
              <c:f>Лист1!$N$5:$N$13</c:f>
              <c:numCache>
                <c:formatCode>General</c:formatCode>
                <c:ptCount val="9"/>
                <c:pt idx="0">
                  <c:v>0.42000000000000032</c:v>
                </c:pt>
                <c:pt idx="1">
                  <c:v>0.41600000000000031</c:v>
                </c:pt>
                <c:pt idx="2">
                  <c:v>3.2000000000000056E-2</c:v>
                </c:pt>
                <c:pt idx="3">
                  <c:v>4.1000000000000002E-2</c:v>
                </c:pt>
                <c:pt idx="4">
                  <c:v>2.300000000000001E-2</c:v>
                </c:pt>
                <c:pt idx="5">
                  <c:v>1.9000000000000121E-2</c:v>
                </c:pt>
                <c:pt idx="6">
                  <c:v>7.0000000000000114E-3</c:v>
                </c:pt>
                <c:pt idx="7">
                  <c:v>1.7000000000000005E-2</c:v>
                </c:pt>
                <c:pt idx="8">
                  <c:v>2.5000000000000012E-2</c:v>
                </c:pt>
              </c:numCache>
            </c:numRef>
          </c:val>
        </c:ser>
        <c:dLbls>
          <c:showLegendKey val="0"/>
          <c:showVal val="1"/>
          <c:showCatName val="0"/>
          <c:showSerName val="0"/>
          <c:showPercent val="0"/>
          <c:showBubbleSize val="0"/>
          <c:showLeaderLines val="1"/>
        </c:dLbls>
      </c:pie3DChart>
      <c:spPr>
        <a:noFill/>
        <a:ln w="25400">
          <a:noFill/>
        </a:ln>
      </c:spPr>
    </c:plotArea>
    <c:legend>
      <c:legendPos val="r"/>
      <c:layout>
        <c:manualLayout>
          <c:xMode val="edge"/>
          <c:yMode val="edge"/>
          <c:x val="0.58527442805462138"/>
          <c:y val="3.3468871053497731E-2"/>
          <c:w val="0.4147255719453809"/>
          <c:h val="0.91129689174704809"/>
        </c:manualLayout>
      </c:layout>
      <c:overlay val="0"/>
      <c:txPr>
        <a:bodyPr/>
        <a:lstStyle/>
        <a:p>
          <a:pPr>
            <a:defRPr lang="be-BY" sz="1060" kern="800" spc="0" baseline="0">
              <a:latin typeface="Times New Roman" pitchFamily="18" charset="0"/>
            </a:defRPr>
          </a:pPr>
          <a:endParaRPr lang="ru-RU"/>
        </a:p>
      </c:txPr>
    </c:legend>
    <c:plotVisOnly val="1"/>
    <c:dispBlanksAs val="zero"/>
    <c:showDLblsOverMax val="0"/>
  </c:chart>
  <c:spPr>
    <a:ln>
      <a:solidFill>
        <a:schemeClr val="tx1"/>
      </a:solidFill>
    </a:ln>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036000274866123E-2"/>
          <c:y val="4.4057617797775513E-2"/>
          <c:w val="0.91210952523724753"/>
          <c:h val="0.5243910649734298"/>
        </c:manualLayout>
      </c:layout>
      <c:barChart>
        <c:barDir val="col"/>
        <c:grouping val="clustered"/>
        <c:varyColors val="0"/>
        <c:ser>
          <c:idx val="0"/>
          <c:order val="0"/>
          <c:tx>
            <c:strRef>
              <c:f>Лист1!$B$1</c:f>
              <c:strCache>
                <c:ptCount val="1"/>
                <c:pt idx="0">
                  <c:v>среднее</c:v>
                </c:pt>
              </c:strCache>
            </c:strRef>
          </c:tx>
          <c:spPr>
            <a:solidFill>
              <a:schemeClr val="accent4">
                <a:lumMod val="60000"/>
                <a:lumOff val="40000"/>
              </a:schemeClr>
            </a:solidFill>
          </c:spPr>
          <c:invertIfNegative val="0"/>
          <c:cat>
            <c:strRef>
              <c:f>Лист1!$A$2:$A$9</c:f>
              <c:strCache>
                <c:ptCount val="8"/>
                <c:pt idx="0">
                  <c:v>Волковыск</c:v>
                </c:pt>
                <c:pt idx="1">
                  <c:v>Жлобин</c:v>
                </c:pt>
                <c:pt idx="2">
                  <c:v>Кобрин</c:v>
                </c:pt>
                <c:pt idx="3">
                  <c:v>п.г.т. Красносельский</c:v>
                </c:pt>
                <c:pt idx="4">
                  <c:v>Лунинец</c:v>
                </c:pt>
                <c:pt idx="5">
                  <c:v>Минск</c:v>
                </c:pt>
                <c:pt idx="6">
                  <c:v>Новолукомль</c:v>
                </c:pt>
                <c:pt idx="7">
                  <c:v>Речица</c:v>
                </c:pt>
              </c:strCache>
            </c:strRef>
          </c:cat>
          <c:val>
            <c:numRef>
              <c:f>Лист1!$B$2:$B$9</c:f>
              <c:numCache>
                <c:formatCode>General</c:formatCode>
                <c:ptCount val="8"/>
                <c:pt idx="0">
                  <c:v>6.2</c:v>
                </c:pt>
                <c:pt idx="1">
                  <c:v>17.2</c:v>
                </c:pt>
                <c:pt idx="2">
                  <c:v>33.4</c:v>
                </c:pt>
                <c:pt idx="3">
                  <c:v>17.899999999999999</c:v>
                </c:pt>
                <c:pt idx="4">
                  <c:v>4.2</c:v>
                </c:pt>
                <c:pt idx="5">
                  <c:v>42.9</c:v>
                </c:pt>
                <c:pt idx="6">
                  <c:v>11.3</c:v>
                </c:pt>
                <c:pt idx="7">
                  <c:v>14.6</c:v>
                </c:pt>
              </c:numCache>
            </c:numRef>
          </c:val>
        </c:ser>
        <c:ser>
          <c:idx val="1"/>
          <c:order val="1"/>
          <c:tx>
            <c:strRef>
              <c:f>Лист1!$C$1</c:f>
              <c:strCache>
                <c:ptCount val="1"/>
                <c:pt idx="0">
                  <c:v>максимальное</c:v>
                </c:pt>
              </c:strCache>
            </c:strRef>
          </c:tx>
          <c:spPr>
            <a:solidFill>
              <a:schemeClr val="accent4">
                <a:lumMod val="75000"/>
              </a:schemeClr>
            </a:solidFill>
          </c:spPr>
          <c:invertIfNegative val="0"/>
          <c:cat>
            <c:strRef>
              <c:f>Лист1!$A$2:$A$9</c:f>
              <c:strCache>
                <c:ptCount val="8"/>
                <c:pt idx="0">
                  <c:v>Волковыск</c:v>
                </c:pt>
                <c:pt idx="1">
                  <c:v>Жлобин</c:v>
                </c:pt>
                <c:pt idx="2">
                  <c:v>Кобрин</c:v>
                </c:pt>
                <c:pt idx="3">
                  <c:v>п.г.т. Красносельский</c:v>
                </c:pt>
                <c:pt idx="4">
                  <c:v>Лунинец</c:v>
                </c:pt>
                <c:pt idx="5">
                  <c:v>Минск</c:v>
                </c:pt>
                <c:pt idx="6">
                  <c:v>Новолукомль</c:v>
                </c:pt>
                <c:pt idx="7">
                  <c:v>Речица</c:v>
                </c:pt>
              </c:strCache>
            </c:strRef>
          </c:cat>
          <c:val>
            <c:numRef>
              <c:f>Лист1!$C$2:$C$9</c:f>
              <c:numCache>
                <c:formatCode>General</c:formatCode>
                <c:ptCount val="8"/>
                <c:pt idx="0">
                  <c:v>18.2</c:v>
                </c:pt>
                <c:pt idx="1">
                  <c:v>52.5</c:v>
                </c:pt>
                <c:pt idx="2">
                  <c:v>81.3</c:v>
                </c:pt>
                <c:pt idx="3">
                  <c:v>43.6</c:v>
                </c:pt>
                <c:pt idx="4">
                  <c:v>23.4</c:v>
                </c:pt>
                <c:pt idx="5">
                  <c:v>102</c:v>
                </c:pt>
                <c:pt idx="6">
                  <c:v>47.9</c:v>
                </c:pt>
                <c:pt idx="7">
                  <c:v>38</c:v>
                </c:pt>
              </c:numCache>
            </c:numRef>
          </c:val>
        </c:ser>
        <c:dLbls>
          <c:showLegendKey val="0"/>
          <c:showVal val="0"/>
          <c:showCatName val="0"/>
          <c:showSerName val="0"/>
          <c:showPercent val="0"/>
          <c:showBubbleSize val="0"/>
        </c:dLbls>
        <c:gapWidth val="150"/>
        <c:axId val="779236576"/>
        <c:axId val="779236968"/>
      </c:barChart>
      <c:lineChart>
        <c:grouping val="standard"/>
        <c:varyColors val="0"/>
        <c:ser>
          <c:idx val="2"/>
          <c:order val="2"/>
          <c:tx>
            <c:strRef>
              <c:f>Лист1!$D$1</c:f>
              <c:strCache>
                <c:ptCount val="1"/>
                <c:pt idx="0">
                  <c:v>ОДК</c:v>
                </c:pt>
              </c:strCache>
            </c:strRef>
          </c:tx>
          <c:spPr>
            <a:ln>
              <a:solidFill>
                <a:srgbClr val="FF0000"/>
              </a:solidFill>
            </a:ln>
          </c:spPr>
          <c:marker>
            <c:symbol val="circle"/>
            <c:size val="7"/>
            <c:spPr>
              <a:solidFill>
                <a:srgbClr val="FF0000"/>
              </a:solidFill>
            </c:spPr>
          </c:marker>
          <c:cat>
            <c:strRef>
              <c:f>Лист1!$A$2:$A$9</c:f>
              <c:strCache>
                <c:ptCount val="8"/>
                <c:pt idx="0">
                  <c:v>Волковыск</c:v>
                </c:pt>
                <c:pt idx="1">
                  <c:v>Жлобин</c:v>
                </c:pt>
                <c:pt idx="2">
                  <c:v>Кобрин</c:v>
                </c:pt>
                <c:pt idx="3">
                  <c:v>п.г.т. Красносельский</c:v>
                </c:pt>
                <c:pt idx="4">
                  <c:v>Лунинец</c:v>
                </c:pt>
                <c:pt idx="5">
                  <c:v>Минск</c:v>
                </c:pt>
                <c:pt idx="6">
                  <c:v>Новолукомль</c:v>
                </c:pt>
                <c:pt idx="7">
                  <c:v>Речица</c:v>
                </c:pt>
              </c:strCache>
            </c:strRef>
          </c:cat>
          <c:val>
            <c:numRef>
              <c:f>Лист1!$D$2:$D$9</c:f>
              <c:numCache>
                <c:formatCode>General</c:formatCode>
                <c:ptCount val="8"/>
                <c:pt idx="0">
                  <c:v>130</c:v>
                </c:pt>
                <c:pt idx="1">
                  <c:v>130</c:v>
                </c:pt>
                <c:pt idx="2">
                  <c:v>130</c:v>
                </c:pt>
                <c:pt idx="3">
                  <c:v>130</c:v>
                </c:pt>
                <c:pt idx="4">
                  <c:v>130</c:v>
                </c:pt>
                <c:pt idx="5">
                  <c:v>130</c:v>
                </c:pt>
                <c:pt idx="6">
                  <c:v>130</c:v>
                </c:pt>
                <c:pt idx="7">
                  <c:v>130</c:v>
                </c:pt>
              </c:numCache>
            </c:numRef>
          </c:val>
          <c:smooth val="0"/>
        </c:ser>
        <c:dLbls>
          <c:showLegendKey val="0"/>
          <c:showVal val="0"/>
          <c:showCatName val="0"/>
          <c:showSerName val="0"/>
          <c:showPercent val="0"/>
          <c:showBubbleSize val="0"/>
        </c:dLbls>
        <c:marker val="1"/>
        <c:smooth val="0"/>
        <c:axId val="779236576"/>
        <c:axId val="779236968"/>
      </c:lineChart>
      <c:catAx>
        <c:axId val="779236576"/>
        <c:scaling>
          <c:orientation val="minMax"/>
        </c:scaling>
        <c:delete val="0"/>
        <c:axPos val="b"/>
        <c:numFmt formatCode="General" sourceLinked="0"/>
        <c:majorTickMark val="out"/>
        <c:minorTickMark val="none"/>
        <c:tickLblPos val="nextTo"/>
        <c:txPr>
          <a:bodyPr/>
          <a:lstStyle/>
          <a:p>
            <a:pPr>
              <a:defRPr lang="be-BY" baseline="0">
                <a:latin typeface="Times New Roman" pitchFamily="18" charset="0"/>
              </a:defRPr>
            </a:pPr>
            <a:endParaRPr lang="ru-RU"/>
          </a:p>
        </c:txPr>
        <c:crossAx val="779236968"/>
        <c:crosses val="autoZero"/>
        <c:auto val="1"/>
        <c:lblAlgn val="ctr"/>
        <c:lblOffset val="100"/>
        <c:noMultiLvlLbl val="0"/>
      </c:catAx>
      <c:valAx>
        <c:axId val="779236968"/>
        <c:scaling>
          <c:orientation val="minMax"/>
        </c:scaling>
        <c:delete val="0"/>
        <c:axPos val="l"/>
        <c:majorGridlines>
          <c:spPr>
            <a:ln>
              <a:solidFill>
                <a:sysClr val="windowText" lastClr="000000"/>
              </a:solidFill>
            </a:ln>
          </c:spPr>
        </c:majorGridlines>
        <c:numFmt formatCode="General" sourceLinked="1"/>
        <c:majorTickMark val="out"/>
        <c:minorTickMark val="none"/>
        <c:tickLblPos val="nextTo"/>
        <c:txPr>
          <a:bodyPr/>
          <a:lstStyle/>
          <a:p>
            <a:pPr>
              <a:defRPr lang="be-BY"/>
            </a:pPr>
            <a:endParaRPr lang="ru-RU"/>
          </a:p>
        </c:txPr>
        <c:crossAx val="779236576"/>
        <c:crosses val="autoZero"/>
        <c:crossBetween val="between"/>
      </c:valAx>
      <c:dTable>
        <c:showHorzBorder val="1"/>
        <c:showVertBorder val="1"/>
        <c:showOutline val="1"/>
        <c:showKeys val="1"/>
        <c:spPr>
          <a:ln>
            <a:solidFill>
              <a:sysClr val="windowText" lastClr="000000"/>
            </a:solidFill>
          </a:ln>
        </c:spPr>
      </c:dTable>
      <c:spPr>
        <a:ln>
          <a:solidFill>
            <a:schemeClr val="tx1">
              <a:lumMod val="75000"/>
              <a:lumOff val="25000"/>
            </a:schemeClr>
          </a:solidFill>
        </a:ln>
      </c:spPr>
    </c:plotArea>
    <c:legend>
      <c:legendPos val="r"/>
      <c:layout>
        <c:manualLayout>
          <c:xMode val="edge"/>
          <c:yMode val="edge"/>
          <c:x val="0.74819444444444894"/>
          <c:y val="0.13442694663167121"/>
          <c:w val="0.19639280371395637"/>
          <c:h val="0.22431096568918688"/>
        </c:manualLayout>
      </c:layout>
      <c:overlay val="1"/>
      <c:spPr>
        <a:solidFill>
          <a:schemeClr val="bg1"/>
        </a:solidFill>
      </c:spPr>
      <c:txPr>
        <a:bodyPr/>
        <a:lstStyle/>
        <a:p>
          <a:pPr>
            <a:defRPr lang="be-BY" baseline="0">
              <a:latin typeface="Times New Roman" pitchFamily="18" charset="0"/>
            </a:defRPr>
          </a:pPr>
          <a:endParaRPr lang="ru-RU"/>
        </a:p>
      </c:txPr>
    </c:legend>
    <c:plotVisOnly val="1"/>
    <c:dispBlanksAs val="gap"/>
    <c:showDLblsOverMax val="0"/>
  </c:chart>
  <c:spPr>
    <a:ln>
      <a:solidFill>
        <a:sysClr val="windowText" lastClr="000000"/>
      </a:solid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0.87734</cdr:x>
      <cdr:y>0.87338</cdr:y>
    </cdr:from>
    <cdr:to>
      <cdr:x>0.98853</cdr:x>
      <cdr:y>0.92815</cdr:y>
    </cdr:to>
    <cdr:sp macro="" textlink="">
      <cdr:nvSpPr>
        <cdr:cNvPr id="2" name="Поле 1"/>
        <cdr:cNvSpPr txBox="1"/>
      </cdr:nvSpPr>
      <cdr:spPr>
        <a:xfrm xmlns:a="http://schemas.openxmlformats.org/drawingml/2006/main">
          <a:off x="5369442" y="3221665"/>
          <a:ext cx="680484" cy="2020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b="1"/>
            <a:t>годы</a:t>
          </a: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1</cdr:y>
    </cdr:from>
    <cdr:to>
      <cdr:x>1</cdr:x>
      <cdr:y>1</cdr:y>
    </cdr:to>
    <cdr:sp macro="" textlink="">
      <cdr:nvSpPr>
        <cdr:cNvPr id="3" name="Прямая соединительная линия 2"/>
        <cdr:cNvSpPr/>
      </cdr:nvSpPr>
      <cdr:spPr>
        <a:xfrm xmlns:a="http://schemas.openxmlformats.org/drawingml/2006/main">
          <a:off x="0" y="1762125"/>
          <a:ext cx="5514975" cy="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3.xml><?xml version="1.0" encoding="utf-8"?>
<c:userShapes xmlns:c="http://schemas.openxmlformats.org/drawingml/2006/chart">
  <cdr:relSizeAnchor xmlns:cdr="http://schemas.openxmlformats.org/drawingml/2006/chartDrawing">
    <cdr:from>
      <cdr:x>0.81544</cdr:x>
      <cdr:y>0.56582</cdr:y>
    </cdr:from>
    <cdr:to>
      <cdr:x>0.91074</cdr:x>
      <cdr:y>0.67297</cdr:y>
    </cdr:to>
    <cdr:sp macro="" textlink="">
      <cdr:nvSpPr>
        <cdr:cNvPr id="2" name="TextBox 1"/>
        <cdr:cNvSpPr txBox="1"/>
      </cdr:nvSpPr>
      <cdr:spPr>
        <a:xfrm xmlns:a="http://schemas.openxmlformats.org/drawingml/2006/main">
          <a:off x="4899909" y="1377456"/>
          <a:ext cx="572649" cy="2608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be-BY" sz="1100" b="1"/>
            <a:t>годы</a:t>
          </a:r>
        </a:p>
      </cdr:txBody>
    </cdr:sp>
  </cdr:relSizeAnchor>
  <cdr:relSizeAnchor xmlns:cdr="http://schemas.openxmlformats.org/drawingml/2006/chartDrawing">
    <cdr:from>
      <cdr:x>0.93727</cdr:x>
      <cdr:y>0.0313</cdr:y>
    </cdr:from>
    <cdr:to>
      <cdr:x>0.97708</cdr:x>
      <cdr:y>0.38977</cdr:y>
    </cdr:to>
    <cdr:sp macro="" textlink="">
      <cdr:nvSpPr>
        <cdr:cNvPr id="3" name="TextBox 2"/>
        <cdr:cNvSpPr txBox="1"/>
      </cdr:nvSpPr>
      <cdr:spPr>
        <a:xfrm xmlns:a="http://schemas.openxmlformats.org/drawingml/2006/main">
          <a:off x="5631975" y="76201"/>
          <a:ext cx="239215" cy="872672"/>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be-BY" sz="1100"/>
            <a:t>млн. куб. м</a:t>
          </a:r>
        </a:p>
      </cdr:txBody>
    </cdr:sp>
  </cdr:relSizeAnchor>
  <cdr:relSizeAnchor xmlns:cdr="http://schemas.openxmlformats.org/drawingml/2006/chartDrawing">
    <cdr:from>
      <cdr:x>0.04061</cdr:x>
      <cdr:y>0.15008</cdr:y>
    </cdr:from>
    <cdr:to>
      <cdr:x>0.08042</cdr:x>
      <cdr:y>0.37147</cdr:y>
    </cdr:to>
    <cdr:sp macro="" textlink="">
      <cdr:nvSpPr>
        <cdr:cNvPr id="4" name="TextBox 1"/>
        <cdr:cNvSpPr txBox="1"/>
      </cdr:nvSpPr>
      <cdr:spPr>
        <a:xfrm xmlns:a="http://schemas.openxmlformats.org/drawingml/2006/main">
          <a:off x="256540" y="614680"/>
          <a:ext cx="251460" cy="906780"/>
        </a:xfrm>
        <a:prstGeom xmlns:a="http://schemas.openxmlformats.org/drawingml/2006/main" prst="rect">
          <a:avLst/>
        </a:prstGeom>
      </cdr:spPr>
      <cdr:txBody>
        <a:bodyPr xmlns:a="http://schemas.openxmlformats.org/drawingml/2006/main" vert="vert270"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be-BY" sz="1100"/>
            <a:t>тонн</a:t>
          </a:r>
        </a:p>
      </cdr:txBody>
    </cdr:sp>
  </cdr:relSizeAnchor>
</c:userShapes>
</file>

<file path=word/drawings/drawing4.xml><?xml version="1.0" encoding="utf-8"?>
<c:userShapes xmlns:c="http://schemas.openxmlformats.org/drawingml/2006/chart">
  <cdr:relSizeAnchor xmlns:cdr="http://schemas.openxmlformats.org/drawingml/2006/chartDrawing">
    <cdr:from>
      <cdr:x>0.21429</cdr:x>
      <cdr:y>0.55315</cdr:y>
    </cdr:from>
    <cdr:to>
      <cdr:x>0.37755</cdr:x>
      <cdr:y>0.8638</cdr:y>
    </cdr:to>
    <cdr:sp macro="" textlink="">
      <cdr:nvSpPr>
        <cdr:cNvPr id="2" name="TextBox 1"/>
        <cdr:cNvSpPr txBox="1"/>
      </cdr:nvSpPr>
      <cdr:spPr>
        <a:xfrm xmlns:a="http://schemas.openxmlformats.org/drawingml/2006/main">
          <a:off x="1200150" y="1638301"/>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userShapes>
</file>

<file path=word/drawings/drawing5.xml><?xml version="1.0" encoding="utf-8"?>
<c:userShapes xmlns:c="http://schemas.openxmlformats.org/drawingml/2006/chart">
  <cdr:relSizeAnchor xmlns:cdr="http://schemas.openxmlformats.org/drawingml/2006/chartDrawing">
    <cdr:from>
      <cdr:x>0.8621</cdr:x>
      <cdr:y>0.69107</cdr:y>
    </cdr:from>
    <cdr:to>
      <cdr:x>0.96692</cdr:x>
      <cdr:y>0.80804</cdr:y>
    </cdr:to>
    <cdr:sp macro="" textlink="">
      <cdr:nvSpPr>
        <cdr:cNvPr id="2" name="TextBox 1"/>
        <cdr:cNvSpPr txBox="1"/>
      </cdr:nvSpPr>
      <cdr:spPr>
        <a:xfrm xmlns:a="http://schemas.openxmlformats.org/drawingml/2006/main">
          <a:off x="4155020" y="1474467"/>
          <a:ext cx="505196" cy="2495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be-BY" sz="1100" b="1"/>
            <a:t>годы</a:t>
          </a:r>
        </a:p>
      </cdr:txBody>
    </cdr:sp>
  </cdr:relSizeAnchor>
</c:userShapes>
</file>

<file path=word/drawings/drawing6.xml><?xml version="1.0" encoding="utf-8"?>
<c:userShapes xmlns:c="http://schemas.openxmlformats.org/drawingml/2006/chart">
  <cdr:relSizeAnchor xmlns:cdr="http://schemas.openxmlformats.org/drawingml/2006/chartDrawing">
    <cdr:from>
      <cdr:x>0.76444</cdr:x>
      <cdr:y>0.80421</cdr:y>
    </cdr:from>
    <cdr:to>
      <cdr:x>0.88602</cdr:x>
      <cdr:y>0.84092</cdr:y>
    </cdr:to>
    <cdr:sp macro="" textlink="">
      <cdr:nvSpPr>
        <cdr:cNvPr id="2" name="TextBox 1"/>
        <cdr:cNvSpPr txBox="1"/>
      </cdr:nvSpPr>
      <cdr:spPr>
        <a:xfrm xmlns:a="http://schemas.openxmlformats.org/drawingml/2006/main">
          <a:off x="3832860" y="4507230"/>
          <a:ext cx="609600" cy="2057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be-BY" sz="1100" b="1" i="0"/>
            <a:t>годы</a:t>
          </a:r>
        </a:p>
      </cdr:txBody>
    </cdr:sp>
  </cdr:relSizeAnchor>
  <cdr:relSizeAnchor xmlns:cdr="http://schemas.openxmlformats.org/drawingml/2006/chartDrawing">
    <cdr:from>
      <cdr:x>0.12462</cdr:x>
      <cdr:y>0.0673</cdr:y>
    </cdr:from>
    <cdr:to>
      <cdr:x>0.96049</cdr:x>
      <cdr:y>0.16519</cdr:y>
    </cdr:to>
    <cdr:sp macro="" textlink="">
      <cdr:nvSpPr>
        <cdr:cNvPr id="3" name="TextBox 2"/>
        <cdr:cNvSpPr txBox="1"/>
      </cdr:nvSpPr>
      <cdr:spPr>
        <a:xfrm xmlns:a="http://schemas.openxmlformats.org/drawingml/2006/main">
          <a:off x="624841" y="377184"/>
          <a:ext cx="4191000" cy="5486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be-BY" sz="1100">
              <a:latin typeface="Times New Roman" pitchFamily="18" charset="0"/>
              <a:cs typeface="Times New Roman" pitchFamily="18" charset="0"/>
            </a:rPr>
            <a:t>ДИНАМИКА</a:t>
          </a:r>
          <a:r>
            <a:rPr lang="be-BY" sz="1100" baseline="0">
              <a:latin typeface="Times New Roman" pitchFamily="18" charset="0"/>
              <a:cs typeface="Times New Roman" pitchFamily="18" charset="0"/>
            </a:rPr>
            <a:t> ГРУЗООБОРОТА И ПАССАЖИРООБОРОТА</a:t>
          </a:r>
        </a:p>
        <a:p xmlns:a="http://schemas.openxmlformats.org/drawingml/2006/main">
          <a:pPr algn="ctr"/>
          <a:r>
            <a:rPr lang="be-BY" sz="1100" baseline="0">
              <a:latin typeface="Times New Roman" pitchFamily="18" charset="0"/>
              <a:cs typeface="Times New Roman" pitchFamily="18" charset="0"/>
            </a:rPr>
            <a:t>(в % к предыдущему году)</a:t>
          </a:r>
          <a:endParaRPr lang="be-BY" sz="1100">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0.77427</cdr:x>
      <cdr:y>0.81316</cdr:y>
    </cdr:from>
    <cdr:to>
      <cdr:x>0.89585</cdr:x>
      <cdr:y>0.9038</cdr:y>
    </cdr:to>
    <cdr:sp macro="" textlink="">
      <cdr:nvSpPr>
        <cdr:cNvPr id="2" name="TextBox 1"/>
        <cdr:cNvSpPr txBox="1"/>
      </cdr:nvSpPr>
      <cdr:spPr>
        <a:xfrm xmlns:a="http://schemas.openxmlformats.org/drawingml/2006/main">
          <a:off x="3598979" y="2769748"/>
          <a:ext cx="565131" cy="3087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be-BY" sz="1100" b="1" i="0">
              <a:latin typeface="Times New Roman" pitchFamily="18" charset="0"/>
              <a:cs typeface="Times New Roman" pitchFamily="18" charset="0"/>
            </a:rPr>
            <a:t>годы</a:t>
          </a:r>
        </a:p>
      </cdr:txBody>
    </cdr:sp>
  </cdr:relSizeAnchor>
  <cdr:relSizeAnchor xmlns:cdr="http://schemas.openxmlformats.org/drawingml/2006/chartDrawing">
    <cdr:from>
      <cdr:x>0.02787</cdr:x>
      <cdr:y>0.32215</cdr:y>
    </cdr:from>
    <cdr:to>
      <cdr:x>0.08525</cdr:x>
      <cdr:y>0.58837</cdr:y>
    </cdr:to>
    <cdr:sp macro="" textlink="">
      <cdr:nvSpPr>
        <cdr:cNvPr id="4" name="TextBox 3"/>
        <cdr:cNvSpPr txBox="1"/>
      </cdr:nvSpPr>
      <cdr:spPr>
        <a:xfrm xmlns:a="http://schemas.openxmlformats.org/drawingml/2006/main">
          <a:off x="129540" y="1097280"/>
          <a:ext cx="266700" cy="906780"/>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be-BY" sz="1100">
              <a:latin typeface="Times New Roman" pitchFamily="18" charset="0"/>
              <a:cs typeface="Times New Roman" pitchFamily="18" charset="0"/>
            </a:rPr>
            <a:t>тонн/га</a:t>
          </a:r>
        </a:p>
      </cdr:txBody>
    </cdr:sp>
  </cdr:relSizeAnchor>
</c:userShapes>
</file>

<file path=word/drawings/drawing8.xml><?xml version="1.0" encoding="utf-8"?>
<c:userShapes xmlns:c="http://schemas.openxmlformats.org/drawingml/2006/chart">
  <cdr:relSizeAnchor xmlns:cdr="http://schemas.openxmlformats.org/drawingml/2006/chartDrawing">
    <cdr:from>
      <cdr:x>0.02787</cdr:x>
      <cdr:y>0.32215</cdr:y>
    </cdr:from>
    <cdr:to>
      <cdr:x>0.08525</cdr:x>
      <cdr:y>0.58837</cdr:y>
    </cdr:to>
    <cdr:sp macro="" textlink="">
      <cdr:nvSpPr>
        <cdr:cNvPr id="4" name="TextBox 3"/>
        <cdr:cNvSpPr txBox="1"/>
      </cdr:nvSpPr>
      <cdr:spPr>
        <a:xfrm xmlns:a="http://schemas.openxmlformats.org/drawingml/2006/main">
          <a:off x="129540" y="1097280"/>
          <a:ext cx="266700" cy="906780"/>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be-BY" sz="1100">
              <a:latin typeface="Times New Roman" pitchFamily="18" charset="0"/>
              <a:cs typeface="Times New Roman" pitchFamily="18" charset="0"/>
            </a:rPr>
            <a:t>тонн/га</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EF1B4-07D0-4265-9525-322AF24DB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102</Pages>
  <Words>31966</Words>
  <Characters>182212</Characters>
  <Application>Microsoft Office Word</Application>
  <DocSecurity>0</DocSecurity>
  <Lines>1518</Lines>
  <Paragraphs>427</Paragraphs>
  <ScaleCrop>false</ScaleCrop>
  <HeadingPairs>
    <vt:vector size="2" baseType="variant">
      <vt:variant>
        <vt:lpstr>Название</vt:lpstr>
      </vt:variant>
      <vt:variant>
        <vt:i4>1</vt:i4>
      </vt:variant>
    </vt:vector>
  </HeadingPairs>
  <TitlesOfParts>
    <vt:vector size="1" baseType="lpstr">
      <vt:lpstr/>
    </vt:vector>
  </TitlesOfParts>
  <Company>БелНИЦ</Company>
  <LinksUpToDate>false</LinksUpToDate>
  <CharactersWithSpaces>213751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FuckYouBill</dc:creator>
  <cp:lastModifiedBy>k105-1</cp:lastModifiedBy>
  <cp:revision>2</cp:revision>
  <cp:lastPrinted>2015-06-10T08:59:00Z</cp:lastPrinted>
  <dcterms:created xsi:type="dcterms:W3CDTF">2018-10-01T09:22:00Z</dcterms:created>
  <dcterms:modified xsi:type="dcterms:W3CDTF">2018-10-01T09:22:00Z</dcterms:modified>
</cp:coreProperties>
</file>