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6C" w:rsidRDefault="00F60D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0D6C" w:rsidRDefault="00F60D6C">
      <w:pPr>
        <w:pStyle w:val="ConsPlusNormal"/>
        <w:jc w:val="both"/>
      </w:pPr>
    </w:p>
    <w:p w:rsidR="00F60D6C" w:rsidRDefault="00F60D6C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F60D6C" w:rsidRDefault="00F60D6C">
      <w:pPr>
        <w:pStyle w:val="ConsPlusNormal"/>
        <w:jc w:val="both"/>
      </w:pPr>
      <w:r>
        <w:t>Республики Беларусь 7 мая 2010 г. N 5/31792</w:t>
      </w:r>
    </w:p>
    <w:p w:rsidR="00F60D6C" w:rsidRDefault="00F60D6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60D6C" w:rsidRDefault="00F60D6C">
      <w:pPr>
        <w:pStyle w:val="ConsPlusNormal"/>
        <w:jc w:val="both"/>
      </w:pPr>
    </w:p>
    <w:p w:rsidR="00F60D6C" w:rsidRDefault="00F60D6C">
      <w:pPr>
        <w:pStyle w:val="ConsPlusTitle"/>
        <w:jc w:val="center"/>
      </w:pPr>
      <w:r>
        <w:t>ПОСТАНОВЛЕНИЕ СОВЕТА МИНИСТРОВ РЕСПУБЛИКИ БЕЛАРУСЬ</w:t>
      </w:r>
    </w:p>
    <w:p w:rsidR="00F60D6C" w:rsidRDefault="00F60D6C">
      <w:pPr>
        <w:pStyle w:val="ConsPlusTitle"/>
        <w:jc w:val="center"/>
      </w:pPr>
      <w:r>
        <w:t>4 мая 2010 г. N 667</w:t>
      </w:r>
    </w:p>
    <w:p w:rsidR="00F60D6C" w:rsidRDefault="00F60D6C">
      <w:pPr>
        <w:pStyle w:val="ConsPlusTitle"/>
        <w:jc w:val="center"/>
      </w:pPr>
    </w:p>
    <w:p w:rsidR="00F60D6C" w:rsidRDefault="00F60D6C">
      <w:pPr>
        <w:pStyle w:val="ConsPlusTitle"/>
        <w:jc w:val="center"/>
      </w:pPr>
      <w:r>
        <w:t>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Г. N 669 И ОТ 22 ОКТЯБРЯ 2007 Г. N 1379</w:t>
      </w:r>
    </w:p>
    <w:p w:rsidR="00F60D6C" w:rsidRDefault="00F60D6C">
      <w:pPr>
        <w:pStyle w:val="ConsPlusNormal"/>
        <w:jc w:val="center"/>
      </w:pPr>
      <w:proofErr w:type="gramStart"/>
      <w:r>
        <w:t xml:space="preserve">(в ред. постановлений Совмина от 30.12.2010 </w:t>
      </w:r>
      <w:hyperlink r:id="rId5" w:history="1">
        <w:r>
          <w:rPr>
            <w:color w:val="0000FF"/>
          </w:rPr>
          <w:t>N 1910</w:t>
        </w:r>
      </w:hyperlink>
      <w:r>
        <w:t>,</w:t>
      </w:r>
      <w:proofErr w:type="gramEnd"/>
    </w:p>
    <w:p w:rsidR="00F60D6C" w:rsidRDefault="00F60D6C">
      <w:pPr>
        <w:pStyle w:val="ConsPlusNormal"/>
        <w:jc w:val="center"/>
      </w:pPr>
      <w:r>
        <w:t xml:space="preserve">от 17.02.2012 </w:t>
      </w:r>
      <w:hyperlink r:id="rId6" w:history="1">
        <w:r>
          <w:rPr>
            <w:color w:val="0000FF"/>
          </w:rPr>
          <w:t>N 156</w:t>
        </w:r>
      </w:hyperlink>
      <w:r>
        <w:t xml:space="preserve">, от 29.03.2013 </w:t>
      </w:r>
      <w:hyperlink r:id="rId7" w:history="1">
        <w:r>
          <w:rPr>
            <w:color w:val="0000FF"/>
          </w:rPr>
          <w:t>N 234</w:t>
        </w:r>
      </w:hyperlink>
      <w:r>
        <w:t xml:space="preserve">, от 26.06.2013 </w:t>
      </w:r>
      <w:hyperlink r:id="rId8" w:history="1">
        <w:r>
          <w:rPr>
            <w:color w:val="0000FF"/>
          </w:rPr>
          <w:t>N 544</w:t>
        </w:r>
      </w:hyperlink>
      <w:r>
        <w:t>,</w:t>
      </w:r>
    </w:p>
    <w:p w:rsidR="00F60D6C" w:rsidRDefault="00F60D6C">
      <w:pPr>
        <w:pStyle w:val="ConsPlusNormal"/>
        <w:jc w:val="center"/>
      </w:pPr>
      <w:r>
        <w:t xml:space="preserve">от 02.03.2015 </w:t>
      </w:r>
      <w:hyperlink r:id="rId9" w:history="1">
        <w:r>
          <w:rPr>
            <w:color w:val="0000FF"/>
          </w:rPr>
          <w:t>N 152</w:t>
        </w:r>
      </w:hyperlink>
      <w:r>
        <w:t>)</w:t>
      </w:r>
    </w:p>
    <w:p w:rsidR="00F60D6C" w:rsidRDefault="00F60D6C">
      <w:pPr>
        <w:pStyle w:val="ConsPlusNormal"/>
        <w:ind w:firstLine="540"/>
        <w:jc w:val="both"/>
      </w:pPr>
    </w:p>
    <w:p w:rsidR="00F60D6C" w:rsidRDefault="00F60D6C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подпунктом 1.7 пункта 1 статьи 10</w:t>
        </w:r>
      </w:hyperlink>
      <w:r>
        <w:t xml:space="preserve"> Кодекса Республики Беларусь о недрах и </w:t>
      </w:r>
      <w:hyperlink r:id="rId11" w:history="1">
        <w:r>
          <w:rPr>
            <w:color w:val="0000FF"/>
          </w:rPr>
          <w:t>частью второй статьи 24</w:t>
        </w:r>
      </w:hyperlink>
      <w:r>
        <w:t xml:space="preserve"> Водного кодекса Республики Беларусь Совет Министров Республики Беларусь ПОСТАНОВЛЯЕТ:</w:t>
      </w:r>
    </w:p>
    <w:p w:rsidR="00F60D6C" w:rsidRDefault="00F60D6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проведения государственной геологической экспертизы проектной документации на геологическое изучение недр.</w:t>
      </w:r>
    </w:p>
    <w:p w:rsidR="00F60D6C" w:rsidRDefault="00F60D6C">
      <w:pPr>
        <w:pStyle w:val="ConsPlusNormal"/>
        <w:ind w:firstLine="540"/>
        <w:jc w:val="both"/>
      </w:pPr>
      <w:r>
        <w:t>2. Утратил силу.</w:t>
      </w:r>
    </w:p>
    <w:p w:rsidR="00F60D6C" w:rsidRDefault="00F60D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утратил силу с 21 мая 2015 года. - </w:t>
      </w:r>
      <w:hyperlink r:id="rId12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02.03.2015 N 152)</w:t>
      </w:r>
      <w:proofErr w:type="gramEnd"/>
    </w:p>
    <w:p w:rsidR="00F60D6C" w:rsidRDefault="00F60D6C">
      <w:pPr>
        <w:pStyle w:val="ConsPlusNormal"/>
        <w:ind w:firstLine="540"/>
        <w:jc w:val="both"/>
      </w:pPr>
      <w:r>
        <w:t>3. Утратил силу.</w:t>
      </w:r>
    </w:p>
    <w:p w:rsidR="00F60D6C" w:rsidRDefault="00F60D6C">
      <w:pPr>
        <w:pStyle w:val="ConsPlusNormal"/>
        <w:jc w:val="both"/>
      </w:pPr>
      <w:proofErr w:type="gramStart"/>
      <w:r>
        <w:t>(п. 3 утратил силу.</w:t>
      </w:r>
      <w:proofErr w:type="gramEnd"/>
      <w:r>
        <w:t xml:space="preserve"> - </w:t>
      </w:r>
      <w:hyperlink r:id="rId13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17.02.2012 N 156)</w:t>
      </w:r>
      <w:proofErr w:type="gramEnd"/>
    </w:p>
    <w:p w:rsidR="00F60D6C" w:rsidRDefault="00F60D6C">
      <w:pPr>
        <w:pStyle w:val="ConsPlusNormal"/>
        <w:ind w:firstLine="540"/>
        <w:jc w:val="both"/>
      </w:pPr>
      <w:r>
        <w:t>4. Министерству природных ресурсов и охраны окружающей среды в двухмесячный срок принять меры по реализации настоящего постановления.</w:t>
      </w:r>
    </w:p>
    <w:p w:rsidR="00F60D6C" w:rsidRDefault="00F60D6C">
      <w:pPr>
        <w:pStyle w:val="ConsPlusNormal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F60D6C" w:rsidRDefault="00F60D6C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60D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0D6C" w:rsidRDefault="00F60D6C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0D6C" w:rsidRDefault="00F60D6C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F60D6C" w:rsidRDefault="00F60D6C">
      <w:pPr>
        <w:pStyle w:val="ConsPlusNormal"/>
        <w:ind w:firstLine="540"/>
        <w:jc w:val="both"/>
      </w:pPr>
    </w:p>
    <w:p w:rsidR="00F60D6C" w:rsidRDefault="00F60D6C">
      <w:pPr>
        <w:pStyle w:val="ConsPlusNormal"/>
        <w:ind w:firstLine="540"/>
        <w:jc w:val="both"/>
      </w:pPr>
    </w:p>
    <w:p w:rsidR="00F60D6C" w:rsidRDefault="00F60D6C">
      <w:pPr>
        <w:pStyle w:val="ConsPlusNormal"/>
        <w:ind w:firstLine="540"/>
        <w:jc w:val="both"/>
      </w:pPr>
    </w:p>
    <w:p w:rsidR="00F60D6C" w:rsidRDefault="00F60D6C">
      <w:pPr>
        <w:pStyle w:val="ConsPlusNormal"/>
        <w:ind w:firstLine="540"/>
        <w:jc w:val="both"/>
      </w:pPr>
    </w:p>
    <w:p w:rsidR="00F60D6C" w:rsidRDefault="00F60D6C">
      <w:pPr>
        <w:pStyle w:val="ConsPlusNormal"/>
        <w:ind w:firstLine="540"/>
        <w:jc w:val="both"/>
      </w:pPr>
    </w:p>
    <w:p w:rsidR="00F60D6C" w:rsidRDefault="00F60D6C">
      <w:pPr>
        <w:pStyle w:val="ConsPlusNonformat"/>
      </w:pPr>
      <w:r>
        <w:t xml:space="preserve">                                                        УТВЕРЖДЕНО</w:t>
      </w:r>
    </w:p>
    <w:p w:rsidR="00F60D6C" w:rsidRDefault="00F60D6C">
      <w:pPr>
        <w:pStyle w:val="ConsPlusNonformat"/>
      </w:pPr>
      <w:r>
        <w:t xml:space="preserve">                                                        Постановление</w:t>
      </w:r>
    </w:p>
    <w:p w:rsidR="00F60D6C" w:rsidRDefault="00F60D6C">
      <w:pPr>
        <w:pStyle w:val="ConsPlusNonformat"/>
      </w:pPr>
      <w:r>
        <w:t xml:space="preserve">                                                        Совета Министров</w:t>
      </w:r>
    </w:p>
    <w:p w:rsidR="00F60D6C" w:rsidRDefault="00F60D6C">
      <w:pPr>
        <w:pStyle w:val="ConsPlusNonformat"/>
      </w:pPr>
      <w:r>
        <w:t xml:space="preserve">                                                        Республики Беларусь</w:t>
      </w:r>
    </w:p>
    <w:p w:rsidR="00F60D6C" w:rsidRDefault="00F60D6C">
      <w:pPr>
        <w:pStyle w:val="ConsPlusNonformat"/>
      </w:pPr>
      <w:r>
        <w:t xml:space="preserve">                                                        04.05.2010 N 667</w:t>
      </w:r>
    </w:p>
    <w:p w:rsidR="00F60D6C" w:rsidRDefault="00F60D6C">
      <w:pPr>
        <w:pStyle w:val="ConsPlusNormal"/>
        <w:ind w:firstLine="540"/>
        <w:jc w:val="both"/>
      </w:pPr>
    </w:p>
    <w:p w:rsidR="00F60D6C" w:rsidRDefault="00F60D6C">
      <w:pPr>
        <w:pStyle w:val="ConsPlusTitle"/>
        <w:jc w:val="center"/>
      </w:pPr>
      <w:bookmarkStart w:id="0" w:name="P34"/>
      <w:bookmarkEnd w:id="0"/>
      <w:r>
        <w:t>ПОЛОЖЕНИЕ</w:t>
      </w:r>
    </w:p>
    <w:p w:rsidR="00F60D6C" w:rsidRDefault="00F60D6C">
      <w:pPr>
        <w:pStyle w:val="ConsPlusTitle"/>
        <w:jc w:val="center"/>
      </w:pPr>
      <w:r>
        <w:t>О ПОРЯДКЕ ПРОВЕДЕНИЯ ГОСУДАРСТВЕННОЙ ГЕОЛОГИЧЕСКОЙ ЭКСПЕРТИЗЫ ПРОЕКТНОЙ ДОКУМЕНТАЦИИ НА ГЕОЛОГИЧЕСКОЕ ИЗУЧЕНИЕ НЕДР</w:t>
      </w:r>
    </w:p>
    <w:p w:rsidR="00F60D6C" w:rsidRDefault="00F60D6C">
      <w:pPr>
        <w:pStyle w:val="ConsPlusNormal"/>
        <w:jc w:val="center"/>
      </w:pPr>
      <w:proofErr w:type="gramStart"/>
      <w:r>
        <w:t xml:space="preserve">(в ред. постановлений Совмина от 30.12.2010 </w:t>
      </w:r>
      <w:hyperlink r:id="rId14" w:history="1">
        <w:r>
          <w:rPr>
            <w:color w:val="0000FF"/>
          </w:rPr>
          <w:t>N 1910</w:t>
        </w:r>
      </w:hyperlink>
      <w:r>
        <w:t>,</w:t>
      </w:r>
      <w:proofErr w:type="gramEnd"/>
    </w:p>
    <w:p w:rsidR="00F60D6C" w:rsidRDefault="00F60D6C">
      <w:pPr>
        <w:pStyle w:val="ConsPlusNormal"/>
        <w:jc w:val="center"/>
      </w:pPr>
      <w:r>
        <w:t xml:space="preserve">от 29.03.2013 </w:t>
      </w:r>
      <w:hyperlink r:id="rId15" w:history="1">
        <w:r>
          <w:rPr>
            <w:color w:val="0000FF"/>
          </w:rPr>
          <w:t>N 234</w:t>
        </w:r>
      </w:hyperlink>
      <w:r>
        <w:t xml:space="preserve">, от 26.06.2013 </w:t>
      </w:r>
      <w:hyperlink r:id="rId16" w:history="1">
        <w:r>
          <w:rPr>
            <w:color w:val="0000FF"/>
          </w:rPr>
          <w:t>N 544</w:t>
        </w:r>
      </w:hyperlink>
      <w:r>
        <w:t>)</w:t>
      </w:r>
    </w:p>
    <w:p w:rsidR="00F60D6C" w:rsidRDefault="00F60D6C">
      <w:pPr>
        <w:pStyle w:val="ConsPlusNormal"/>
        <w:ind w:firstLine="540"/>
        <w:jc w:val="both"/>
      </w:pPr>
    </w:p>
    <w:p w:rsidR="00F60D6C" w:rsidRDefault="00F60D6C">
      <w:pPr>
        <w:pStyle w:val="ConsPlusNormal"/>
        <w:jc w:val="center"/>
      </w:pPr>
      <w:r>
        <w:rPr>
          <w:b/>
        </w:rPr>
        <w:t>ГЛАВА 1</w:t>
      </w:r>
    </w:p>
    <w:p w:rsidR="00F60D6C" w:rsidRDefault="00F60D6C">
      <w:pPr>
        <w:pStyle w:val="ConsPlusNormal"/>
        <w:jc w:val="center"/>
      </w:pPr>
      <w:r>
        <w:rPr>
          <w:b/>
        </w:rPr>
        <w:t>ОБЩИЕ ПОЛОЖЕНИЯ</w:t>
      </w:r>
    </w:p>
    <w:p w:rsidR="00F60D6C" w:rsidRDefault="00F60D6C">
      <w:pPr>
        <w:pStyle w:val="ConsPlusNormal"/>
        <w:ind w:firstLine="540"/>
        <w:jc w:val="both"/>
      </w:pPr>
    </w:p>
    <w:p w:rsidR="00F60D6C" w:rsidRDefault="00F60D6C">
      <w:pPr>
        <w:pStyle w:val="ConsPlusNormal"/>
        <w:ind w:firstLine="540"/>
        <w:jc w:val="both"/>
      </w:pPr>
      <w:r>
        <w:t>1. Настоящим Положением устанавливается порядок проведения государственной геологической экспертизы проектной документации на геологическое изучение недр.</w:t>
      </w:r>
    </w:p>
    <w:p w:rsidR="00F60D6C" w:rsidRDefault="00F60D6C">
      <w:pPr>
        <w:pStyle w:val="ConsPlusNormal"/>
        <w:ind w:firstLine="540"/>
        <w:jc w:val="both"/>
      </w:pPr>
      <w:r>
        <w:t xml:space="preserve">Данная геологическая экспертиза проводится по всем видам работ по геологическому </w:t>
      </w:r>
      <w:r>
        <w:lastRenderedPageBreak/>
        <w:t xml:space="preserve">изучению недр, за исключением работ, не подлежащих государственной регистрации в соответствии с </w:t>
      </w:r>
      <w:hyperlink r:id="rId17" w:history="1">
        <w:r>
          <w:rPr>
            <w:color w:val="0000FF"/>
          </w:rPr>
          <w:t>пунктом 5 статьи 49</w:t>
        </w:r>
      </w:hyperlink>
      <w:r>
        <w:t xml:space="preserve"> Кодекса Республики Беларусь о недрах.</w:t>
      </w:r>
    </w:p>
    <w:p w:rsidR="00F60D6C" w:rsidRDefault="00F60D6C">
      <w:pPr>
        <w:pStyle w:val="ConsPlusNormal"/>
        <w:ind w:firstLine="540"/>
        <w:jc w:val="both"/>
      </w:pPr>
      <w:r>
        <w:t>2. В настоящем Положении используются следующие основные термины и определения:</w:t>
      </w:r>
    </w:p>
    <w:p w:rsidR="00F60D6C" w:rsidRDefault="00F60D6C">
      <w:pPr>
        <w:pStyle w:val="ConsPlusNormal"/>
        <w:ind w:firstLine="540"/>
        <w:jc w:val="both"/>
      </w:pPr>
      <w:r>
        <w:t xml:space="preserve">геологическое (техническое) задание на объект по геологическому изучению недр (далее - геологическое задание) - документ, устанавливающий цели и задачи работ по геологическому изучению недр современными методами и техническими средствами и определяющий </w:t>
      </w:r>
      <w:proofErr w:type="gramStart"/>
      <w:r>
        <w:t>состав</w:t>
      </w:r>
      <w:proofErr w:type="gramEnd"/>
      <w:r>
        <w:t xml:space="preserve"> и объемы проектируемых работ по геологическому изучению недр;</w:t>
      </w:r>
    </w:p>
    <w:p w:rsidR="00F60D6C" w:rsidRDefault="00F60D6C">
      <w:pPr>
        <w:pStyle w:val="ConsPlusNormal"/>
        <w:ind w:firstLine="540"/>
        <w:jc w:val="both"/>
      </w:pPr>
      <w:r>
        <w:t>государственная геологическая экспертиза проектной документации на геологическое изучение недр (далее - государственная геологическая экспертиза) - установление соответствия проектной документации на геологическое изучение недр геологическому заданию, требованиям нормативных правовых актов, в том числе технических нормативных правовых актов, регулирующих порядок, методику и технологию проведения работ по геологическому изучению недр;</w:t>
      </w:r>
    </w:p>
    <w:p w:rsidR="00F60D6C" w:rsidRDefault="00F60D6C">
      <w:pPr>
        <w:pStyle w:val="ConsPlusNormal"/>
        <w:ind w:firstLine="540"/>
        <w:jc w:val="both"/>
      </w:pPr>
      <w:r>
        <w:t>заключение государственной геологической экспертизы проектной документации на геологическое изучение недр (далее - заключение) - документ, содержащий информацию о результатах проведения государственной геологической экспертизы.</w:t>
      </w:r>
    </w:p>
    <w:p w:rsidR="00F60D6C" w:rsidRDefault="00F60D6C">
      <w:pPr>
        <w:pStyle w:val="ConsPlusNormal"/>
        <w:ind w:firstLine="540"/>
        <w:jc w:val="both"/>
      </w:pPr>
      <w:r>
        <w:t>3. Государственная геологическая экспертиза проводится за счет недропользователя Министерством природных ресурсов и охраны окружающей среды (далее - Минприроды) через республиканское унитарное предприятие "Белорусский государственный геологический центр" (далее - государственное предприятие "Белгосгеоцентр").</w:t>
      </w:r>
    </w:p>
    <w:p w:rsidR="00F60D6C" w:rsidRDefault="00F60D6C">
      <w:pPr>
        <w:pStyle w:val="ConsPlusNormal"/>
        <w:ind w:firstLine="540"/>
        <w:jc w:val="both"/>
      </w:pPr>
    </w:p>
    <w:p w:rsidR="00F60D6C" w:rsidRDefault="00F60D6C">
      <w:pPr>
        <w:pStyle w:val="ConsPlusNormal"/>
        <w:jc w:val="center"/>
      </w:pPr>
      <w:r>
        <w:rPr>
          <w:b/>
        </w:rPr>
        <w:t>ГЛАВА 2</w:t>
      </w:r>
    </w:p>
    <w:p w:rsidR="00F60D6C" w:rsidRDefault="00F60D6C">
      <w:pPr>
        <w:pStyle w:val="ConsPlusNormal"/>
        <w:jc w:val="center"/>
      </w:pPr>
      <w:r>
        <w:rPr>
          <w:b/>
        </w:rPr>
        <w:t>ТРЕБОВАНИЯ К СОСТАВУ ПРОЕКТНОЙ ДОКУМЕНТАЦИИ, ПРЕДСТАВЛЯЕМОЙ НА ГОСУДАРСТВЕННУЮ ГЕОЛОГИЧЕСКУЮ ЭКСПЕРТИЗУ</w:t>
      </w:r>
    </w:p>
    <w:p w:rsidR="00F60D6C" w:rsidRDefault="00F60D6C">
      <w:pPr>
        <w:pStyle w:val="ConsPlusNormal"/>
        <w:ind w:firstLine="540"/>
        <w:jc w:val="both"/>
      </w:pPr>
    </w:p>
    <w:p w:rsidR="00F60D6C" w:rsidRDefault="00F60D6C">
      <w:pPr>
        <w:pStyle w:val="ConsPlusNormal"/>
        <w:ind w:firstLine="540"/>
        <w:jc w:val="both"/>
      </w:pPr>
      <w:r>
        <w:t>4. Недропользователем подается на государственное предприятие "Белгосгеоцентр" заявление с приложением проектной документации на геологическое изучение недр (далее - проектная документация) в трех экземплярах на бумажном и электронном носителях.</w:t>
      </w:r>
    </w:p>
    <w:p w:rsidR="00F60D6C" w:rsidRDefault="00F60D6C">
      <w:pPr>
        <w:pStyle w:val="ConsPlusNormal"/>
        <w:ind w:firstLine="540"/>
        <w:jc w:val="both"/>
      </w:pPr>
      <w:bookmarkStart w:id="1" w:name="P54"/>
      <w:bookmarkEnd w:id="1"/>
      <w:r>
        <w:t xml:space="preserve">Проектная документация должна состоять </w:t>
      </w:r>
      <w:proofErr w:type="gramStart"/>
      <w:r>
        <w:t>из</w:t>
      </w:r>
      <w:proofErr w:type="gramEnd"/>
      <w:r>
        <w:t>:</w:t>
      </w:r>
    </w:p>
    <w:p w:rsidR="00F60D6C" w:rsidRDefault="00F60D6C">
      <w:pPr>
        <w:pStyle w:val="ConsPlusNormal"/>
        <w:ind w:firstLine="540"/>
        <w:jc w:val="both"/>
      </w:pPr>
      <w:r>
        <w:t>геологического задания, утвержденного заказчиком работ по геологическому изучению недр, в котором указываются целевое назначение работ по геологическому изучению недр, пространственные границы объекта геологического изучения недр, основные оценочные параметры, определяются геологические задачи, последовательность и методы их решения, а также порядок представления результатов работ по геологическому изучению недр в Минприроды;</w:t>
      </w:r>
    </w:p>
    <w:p w:rsidR="00F60D6C" w:rsidRDefault="00F60D6C">
      <w:pPr>
        <w:pStyle w:val="ConsPlusNormal"/>
        <w:ind w:firstLine="540"/>
        <w:jc w:val="both"/>
      </w:pPr>
      <w:r>
        <w:t>методической части, содержащей общие сведения об объекте работ по геологическому изучению недр, общую характеристику геологической изученности объекта работ по геологическому изучению недр и методику проектируемых работ;</w:t>
      </w:r>
    </w:p>
    <w:p w:rsidR="00F60D6C" w:rsidRDefault="00F60D6C">
      <w:pPr>
        <w:pStyle w:val="ConsPlusNormal"/>
        <w:ind w:firstLine="540"/>
        <w:jc w:val="both"/>
      </w:pPr>
      <w:r>
        <w:t>производственной части, содержащей организационные условия проведения работ по геологическому изучению недр, расчет затрат времени, труда и материальных ресурсов на проведение работ по геологическому изучению недр, объемы которых определены в методической части проектной документации;</w:t>
      </w:r>
    </w:p>
    <w:p w:rsidR="00F60D6C" w:rsidRDefault="00F60D6C">
      <w:pPr>
        <w:pStyle w:val="ConsPlusNormal"/>
        <w:ind w:firstLine="540"/>
        <w:jc w:val="both"/>
      </w:pPr>
      <w:r>
        <w:t>сводного перечня проектируемых работ по геологическому изучению недр;</w:t>
      </w:r>
    </w:p>
    <w:p w:rsidR="00F60D6C" w:rsidRDefault="00F60D6C">
      <w:pPr>
        <w:pStyle w:val="ConsPlusNormal"/>
        <w:ind w:firstLine="540"/>
        <w:jc w:val="both"/>
      </w:pPr>
      <w:r>
        <w:t>сметы на выполнение работ по геологическому изучению недр, составляемой на весь объем работ, и затрат, предусмотренных проектной документацией;</w:t>
      </w:r>
    </w:p>
    <w:p w:rsidR="00F60D6C" w:rsidRDefault="00F60D6C">
      <w:pPr>
        <w:pStyle w:val="ConsPlusNormal"/>
        <w:ind w:firstLine="540"/>
        <w:jc w:val="both"/>
      </w:pPr>
      <w:r>
        <w:t>расчетов или обоснования нормативов, индексов и коэффициентов, использованных при выполнении сметных расчетов;</w:t>
      </w:r>
    </w:p>
    <w:p w:rsidR="00F60D6C" w:rsidRDefault="00F60D6C">
      <w:pPr>
        <w:pStyle w:val="ConsPlusNormal"/>
        <w:ind w:firstLine="540"/>
        <w:jc w:val="both"/>
      </w:pPr>
      <w:r>
        <w:t>графических приложений, характеризующих объект геологического изучения недр и обосновывающих проектируемые работы (карты и разрезы геологического содержания, обзорные карты, карты и схемы проектируемых горных выработок и маршрутов, геолого-технические наряды на бурение скважин).</w:t>
      </w:r>
    </w:p>
    <w:p w:rsidR="00F60D6C" w:rsidRDefault="00F60D6C">
      <w:pPr>
        <w:pStyle w:val="ConsPlusNormal"/>
        <w:ind w:firstLine="540"/>
        <w:jc w:val="both"/>
      </w:pPr>
      <w:r>
        <w:t xml:space="preserve">5. Проектная документация должна соответствовать требованиям законодательства об охране окружающей среды и рациональном использовании природных ресурсов, в том числе законодательства о недрах, а также требованиям законодательства по безопасному ведению </w:t>
      </w:r>
      <w:r>
        <w:lastRenderedPageBreak/>
        <w:t>работ, связанных с пользованием недрами.</w:t>
      </w:r>
    </w:p>
    <w:p w:rsidR="00F60D6C" w:rsidRDefault="00F60D6C">
      <w:pPr>
        <w:pStyle w:val="ConsPlusNormal"/>
        <w:ind w:firstLine="540"/>
        <w:jc w:val="both"/>
      </w:pPr>
    </w:p>
    <w:p w:rsidR="00F60D6C" w:rsidRDefault="00F60D6C">
      <w:pPr>
        <w:pStyle w:val="ConsPlusNormal"/>
        <w:jc w:val="center"/>
      </w:pPr>
      <w:r>
        <w:rPr>
          <w:b/>
        </w:rPr>
        <w:t>ГЛАВА 3</w:t>
      </w:r>
    </w:p>
    <w:p w:rsidR="00F60D6C" w:rsidRDefault="00F60D6C">
      <w:pPr>
        <w:pStyle w:val="ConsPlusNormal"/>
        <w:jc w:val="center"/>
      </w:pPr>
      <w:r>
        <w:rPr>
          <w:b/>
        </w:rPr>
        <w:t>ОРГАНИЗАЦИЯ И ПРОВЕДЕНИЕ ГОСУДАРСТВЕННОЙ ГЕОЛОГИЧЕСКОЙ ЭКСПЕРТИЗЫ</w:t>
      </w:r>
    </w:p>
    <w:p w:rsidR="00F60D6C" w:rsidRDefault="00F60D6C">
      <w:pPr>
        <w:pStyle w:val="ConsPlusNormal"/>
        <w:ind w:firstLine="540"/>
        <w:jc w:val="both"/>
      </w:pPr>
    </w:p>
    <w:p w:rsidR="00F60D6C" w:rsidRDefault="00F60D6C">
      <w:pPr>
        <w:pStyle w:val="ConsPlusNormal"/>
        <w:ind w:firstLine="540"/>
        <w:jc w:val="both"/>
      </w:pPr>
      <w:r>
        <w:t>6. Государственное предприятие "Белгосгеоцентр":</w:t>
      </w:r>
    </w:p>
    <w:p w:rsidR="00F60D6C" w:rsidRDefault="00F60D6C">
      <w:pPr>
        <w:pStyle w:val="ConsPlusNormal"/>
        <w:ind w:firstLine="540"/>
        <w:jc w:val="both"/>
      </w:pPr>
      <w:r>
        <w:t>6.1. проверяет:</w:t>
      </w:r>
    </w:p>
    <w:p w:rsidR="00F60D6C" w:rsidRDefault="00F60D6C">
      <w:pPr>
        <w:pStyle w:val="ConsPlusNormal"/>
        <w:ind w:firstLine="540"/>
        <w:jc w:val="both"/>
      </w:pPr>
      <w:r>
        <w:t xml:space="preserve">наличие у недропользователя свидетельства о государственной регистрации работ по геологическому изучению недр; </w:t>
      </w:r>
      <w:hyperlink r:id="rId18" w:history="1">
        <w:r>
          <w:rPr>
            <w:color w:val="0000FF"/>
          </w:rPr>
          <w:t>акта</w:t>
        </w:r>
      </w:hyperlink>
      <w:r>
        <w:t xml:space="preserve">, удостоверяющего геологический отвод (за исключением случаев представления на государственную геологическую экспертизу проектной документации на проведение работ, указанных в </w:t>
      </w:r>
      <w:hyperlink r:id="rId19" w:history="1">
        <w:r>
          <w:rPr>
            <w:color w:val="0000FF"/>
          </w:rPr>
          <w:t>пункте 11 статьи 32</w:t>
        </w:r>
      </w:hyperlink>
      <w:r>
        <w:t xml:space="preserve"> Кодекса Республики Беларусь о недрах);</w:t>
      </w:r>
    </w:p>
    <w:p w:rsidR="00F60D6C" w:rsidRDefault="00F60D6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Совмина от 30.12.2010 N 1910)</w:t>
      </w:r>
    </w:p>
    <w:p w:rsidR="00F60D6C" w:rsidRDefault="00F60D6C">
      <w:pPr>
        <w:pStyle w:val="ConsPlusNormal"/>
        <w:ind w:firstLine="540"/>
        <w:jc w:val="both"/>
      </w:pPr>
      <w:r>
        <w:t xml:space="preserve">состав проектной документации на соответствие требованиям, установленным в </w:t>
      </w:r>
      <w:hyperlink w:anchor="P54" w:history="1">
        <w:r>
          <w:rPr>
            <w:color w:val="0000FF"/>
          </w:rPr>
          <w:t>части второй пункта 4</w:t>
        </w:r>
      </w:hyperlink>
      <w:r>
        <w:t xml:space="preserve"> настоящего Положения;</w:t>
      </w:r>
    </w:p>
    <w:p w:rsidR="00F60D6C" w:rsidRDefault="00F60D6C">
      <w:pPr>
        <w:pStyle w:val="ConsPlusNormal"/>
        <w:ind w:firstLine="540"/>
        <w:jc w:val="both"/>
      </w:pPr>
      <w:r>
        <w:t>6.2. проводит анализ и осуществляет оценку:</w:t>
      </w:r>
    </w:p>
    <w:p w:rsidR="00F60D6C" w:rsidRDefault="00F60D6C">
      <w:pPr>
        <w:pStyle w:val="ConsPlusNormal"/>
        <w:ind w:firstLine="540"/>
        <w:jc w:val="both"/>
      </w:pPr>
      <w:r>
        <w:t>соответствия предусмотренных в геологическом задании последовательности и методов решения геологических задач требованиям нормативных правовых актов, в том числе технических нормативных правовых актов;</w:t>
      </w:r>
    </w:p>
    <w:p w:rsidR="00F60D6C" w:rsidRDefault="00F60D6C">
      <w:pPr>
        <w:pStyle w:val="ConsPlusNormal"/>
        <w:ind w:firstLine="540"/>
        <w:jc w:val="both"/>
      </w:pPr>
      <w:r>
        <w:t>соответствия методической части проектной документации геологическому заданию, требованиям нормативных правовых актов, в том числе технических нормативных правовых актов, регулирующих порядок, методику и технологию проведения работ по геологическому изучению недр и их проектированию;</w:t>
      </w:r>
    </w:p>
    <w:p w:rsidR="00F60D6C" w:rsidRDefault="00F60D6C">
      <w:pPr>
        <w:pStyle w:val="ConsPlusNormal"/>
        <w:ind w:firstLine="540"/>
        <w:jc w:val="both"/>
      </w:pPr>
      <w:r>
        <w:t>обоснованности производственной части проектной документации;</w:t>
      </w:r>
    </w:p>
    <w:p w:rsidR="00F60D6C" w:rsidRDefault="00F60D6C">
      <w:pPr>
        <w:pStyle w:val="ConsPlusNormal"/>
        <w:ind w:firstLine="540"/>
        <w:jc w:val="both"/>
      </w:pPr>
      <w:r>
        <w:t>правильности и соответствия нормативным правовым актам расчетов норм времени, выработки, труда и норм расходования материальных ресурсов на все виды работ, предусмотренные в производственной части проектной документации;</w:t>
      </w:r>
    </w:p>
    <w:p w:rsidR="00F60D6C" w:rsidRDefault="00F60D6C">
      <w:pPr>
        <w:pStyle w:val="ConsPlusNormal"/>
        <w:ind w:firstLine="540"/>
        <w:jc w:val="both"/>
      </w:pPr>
      <w:r>
        <w:t>соответствия сводного перечня проектируемых работ по геологическому изучению недр методической части проекта и объему работ и затрат, указанных в смете на выполнение работ по геологическому изучению недр;</w:t>
      </w:r>
    </w:p>
    <w:p w:rsidR="00F60D6C" w:rsidRDefault="00F60D6C">
      <w:pPr>
        <w:pStyle w:val="ConsPlusNormal"/>
        <w:ind w:firstLine="540"/>
        <w:jc w:val="both"/>
      </w:pPr>
      <w:r>
        <w:t>применяемой методики расчета сметной стоимости работ;</w:t>
      </w:r>
    </w:p>
    <w:p w:rsidR="00F60D6C" w:rsidRDefault="00F60D6C">
      <w:pPr>
        <w:pStyle w:val="ConsPlusNormal"/>
        <w:ind w:firstLine="540"/>
        <w:jc w:val="both"/>
      </w:pPr>
      <w:r>
        <w:t>правильности сметных расчетов и их соответствия нормативным правовым актам и методикам;</w:t>
      </w:r>
    </w:p>
    <w:p w:rsidR="00F60D6C" w:rsidRDefault="00F60D6C">
      <w:pPr>
        <w:pStyle w:val="ConsPlusNormal"/>
        <w:ind w:firstLine="540"/>
        <w:jc w:val="both"/>
      </w:pPr>
      <w:r>
        <w:t>правильности принятой методики и порядка расчета нормативов, индексов и коэффициентов, необходимых для определения сметной стоимости работ.</w:t>
      </w:r>
    </w:p>
    <w:p w:rsidR="00F60D6C" w:rsidRDefault="00F60D6C">
      <w:pPr>
        <w:pStyle w:val="ConsPlusNormal"/>
        <w:ind w:firstLine="540"/>
        <w:jc w:val="both"/>
      </w:pPr>
      <w:r>
        <w:t>7. Недропользователь вправе представлять подтверждающие или разъясняющие материалы к производственной части и смете на выполнение работ по геологическому изучению недр.</w:t>
      </w:r>
    </w:p>
    <w:p w:rsidR="00F60D6C" w:rsidRDefault="00F60D6C">
      <w:pPr>
        <w:pStyle w:val="ConsPlusNormal"/>
        <w:ind w:firstLine="540"/>
        <w:jc w:val="both"/>
      </w:pPr>
    </w:p>
    <w:p w:rsidR="00F60D6C" w:rsidRDefault="00F60D6C">
      <w:pPr>
        <w:pStyle w:val="ConsPlusNormal"/>
        <w:jc w:val="center"/>
      </w:pPr>
      <w:r>
        <w:rPr>
          <w:b/>
        </w:rPr>
        <w:t>ГЛАВА 4</w:t>
      </w:r>
    </w:p>
    <w:p w:rsidR="00F60D6C" w:rsidRDefault="00F60D6C">
      <w:pPr>
        <w:pStyle w:val="ConsPlusNormal"/>
        <w:jc w:val="center"/>
      </w:pPr>
      <w:r>
        <w:rPr>
          <w:b/>
        </w:rPr>
        <w:t>ТРЕБОВАНИЯ К СОДЕРЖАНИЮ ЗАКЛЮЧЕНИЯ</w:t>
      </w:r>
    </w:p>
    <w:p w:rsidR="00F60D6C" w:rsidRDefault="00F60D6C">
      <w:pPr>
        <w:pStyle w:val="ConsPlusNormal"/>
        <w:ind w:firstLine="540"/>
        <w:jc w:val="both"/>
      </w:pPr>
    </w:p>
    <w:p w:rsidR="00F60D6C" w:rsidRDefault="00F60D6C">
      <w:pPr>
        <w:pStyle w:val="ConsPlusNormal"/>
        <w:ind w:firstLine="540"/>
        <w:jc w:val="both"/>
      </w:pPr>
      <w:r>
        <w:t>8. По результатам проведения государственной геологической экспертизы государственным предприятием "Белгосгеоцентр" подготавливается проект заключения, который должен содержать следующие сведения:</w:t>
      </w:r>
    </w:p>
    <w:p w:rsidR="00F60D6C" w:rsidRDefault="00F60D6C">
      <w:pPr>
        <w:pStyle w:val="ConsPlusNormal"/>
        <w:ind w:firstLine="540"/>
        <w:jc w:val="both"/>
      </w:pPr>
      <w:r>
        <w:t>дату приема проектной документации на государственную геологическую экспертизу;</w:t>
      </w:r>
    </w:p>
    <w:p w:rsidR="00F60D6C" w:rsidRDefault="00F60D6C">
      <w:pPr>
        <w:pStyle w:val="ConsPlusNormal"/>
        <w:ind w:firstLine="540"/>
        <w:jc w:val="both"/>
      </w:pPr>
      <w:r>
        <w:t>название проектной документации;</w:t>
      </w:r>
    </w:p>
    <w:p w:rsidR="00F60D6C" w:rsidRDefault="00F60D6C">
      <w:pPr>
        <w:pStyle w:val="ConsPlusNormal"/>
        <w:ind w:firstLine="540"/>
        <w:jc w:val="both"/>
      </w:pPr>
      <w:r>
        <w:t>виды, этапы, стадии работ по геологическому изучению недр, наименование полезного ископаемого;</w:t>
      </w:r>
    </w:p>
    <w:p w:rsidR="00F60D6C" w:rsidRDefault="00F60D6C">
      <w:pPr>
        <w:pStyle w:val="ConsPlusNormal"/>
        <w:ind w:firstLine="540"/>
        <w:jc w:val="both"/>
      </w:pPr>
      <w:r>
        <w:t>наименование заказчика и исполнителя работ по геологическому изучению недр;</w:t>
      </w:r>
    </w:p>
    <w:p w:rsidR="00F60D6C" w:rsidRDefault="00F60D6C">
      <w:pPr>
        <w:pStyle w:val="ConsPlusNormal"/>
        <w:ind w:firstLine="540"/>
        <w:jc w:val="both"/>
      </w:pPr>
      <w:r>
        <w:t>основание для проведения работ, цель и задачи проектируемых работ, а также методы их решения, ожидаемые результаты (в соответствии с утвержденным геологическим заданием);</w:t>
      </w:r>
    </w:p>
    <w:p w:rsidR="00F60D6C" w:rsidRDefault="00F60D6C">
      <w:pPr>
        <w:pStyle w:val="ConsPlusNormal"/>
        <w:ind w:firstLine="540"/>
        <w:jc w:val="both"/>
      </w:pPr>
      <w:r>
        <w:t>представленную на экспертизу сметную стоимость работ;</w:t>
      </w:r>
    </w:p>
    <w:p w:rsidR="00F60D6C" w:rsidRDefault="00F60D6C">
      <w:pPr>
        <w:pStyle w:val="ConsPlusNormal"/>
        <w:ind w:firstLine="540"/>
        <w:jc w:val="both"/>
      </w:pPr>
      <w:r>
        <w:t>иные сведения, необходимые для обоснования экспертных решений;</w:t>
      </w:r>
    </w:p>
    <w:p w:rsidR="00F60D6C" w:rsidRDefault="00F60D6C">
      <w:pPr>
        <w:pStyle w:val="ConsPlusNormal"/>
        <w:ind w:firstLine="540"/>
        <w:jc w:val="both"/>
      </w:pPr>
      <w:r>
        <w:t xml:space="preserve">оценку полноты и достоверности приведенных в проектной документации данных, обоснованности принятой методики производства работ и технологических решений, </w:t>
      </w:r>
      <w:r>
        <w:lastRenderedPageBreak/>
        <w:t>достаточности предусмотренных объемов работ для выполнения геологического задания;</w:t>
      </w:r>
    </w:p>
    <w:p w:rsidR="00F60D6C" w:rsidRDefault="00F60D6C">
      <w:pPr>
        <w:pStyle w:val="ConsPlusNormal"/>
        <w:ind w:firstLine="540"/>
        <w:jc w:val="both"/>
      </w:pPr>
      <w:r>
        <w:t>аргументированные обоснования необходимости внесения изменений и дополнений в проектную документацию, а также замечания и рекомендации по проектной документации (при выдаче отрицательного заключения);</w:t>
      </w:r>
    </w:p>
    <w:p w:rsidR="00F60D6C" w:rsidRDefault="00F60D6C">
      <w:pPr>
        <w:pStyle w:val="ConsPlusNormal"/>
        <w:ind w:firstLine="540"/>
        <w:jc w:val="both"/>
      </w:pPr>
      <w:r>
        <w:t>выводы об утверждении проектной документации или о направлении ее на доработку.</w:t>
      </w:r>
    </w:p>
    <w:p w:rsidR="00F60D6C" w:rsidRDefault="00F60D6C">
      <w:pPr>
        <w:pStyle w:val="ConsPlusNormal"/>
        <w:ind w:firstLine="540"/>
        <w:jc w:val="both"/>
      </w:pPr>
      <w:r>
        <w:t>9. Проект заключения оформляется в двух экземплярах и направляется в Минприроды.</w:t>
      </w:r>
    </w:p>
    <w:p w:rsidR="00F60D6C" w:rsidRDefault="00F60D6C">
      <w:pPr>
        <w:pStyle w:val="ConsPlusNormal"/>
        <w:ind w:firstLine="540"/>
        <w:jc w:val="both"/>
      </w:pPr>
      <w:r>
        <w:t>10. Результаты проведенной государственной геологической экспертизы, изложенные в проекте заключения, рассматриваются в Минприроды, после чего заключение представляется на утверждение Министру природных ресурсов и охраны окружающей среды или его заместителю.</w:t>
      </w:r>
    </w:p>
    <w:p w:rsidR="00F60D6C" w:rsidRDefault="00F60D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Совмина от 26.06.2013 N 544)</w:t>
      </w:r>
    </w:p>
    <w:p w:rsidR="00F60D6C" w:rsidRDefault="00F60D6C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После утверждения один экземпляр заключения выдается недропользователю в срок, установленный в </w:t>
      </w:r>
      <w:hyperlink r:id="rId22" w:history="1">
        <w:r>
          <w:rPr>
            <w:color w:val="0000FF"/>
          </w:rPr>
          <w:t>пункте 6.1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</w:t>
      </w:r>
      <w:proofErr w:type="gramEnd"/>
      <w:r>
        <w:t xml:space="preserve"> индивидуальных предпринимателей, </w:t>
      </w:r>
      <w:proofErr w:type="gramStart"/>
      <w:r>
        <w:t>внесении</w:t>
      </w:r>
      <w:proofErr w:type="gramEnd"/>
      <w:r>
        <w:t xml:space="preserve">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5/35330), второй передается государственному предприятию "Белгосгеоцентр".</w:t>
      </w:r>
    </w:p>
    <w:p w:rsidR="00F60D6C" w:rsidRDefault="00F60D6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F60D6C" w:rsidRDefault="00F60D6C">
      <w:pPr>
        <w:pStyle w:val="ConsPlusNormal"/>
        <w:ind w:firstLine="540"/>
        <w:jc w:val="both"/>
      </w:pPr>
      <w:r>
        <w:t>Заключение действительно до завершения работ по геологическому изучению недр, предусмотренных проектной документацией.</w:t>
      </w:r>
    </w:p>
    <w:p w:rsidR="00F60D6C" w:rsidRDefault="00F60D6C">
      <w:pPr>
        <w:pStyle w:val="ConsPlusNormal"/>
        <w:ind w:firstLine="540"/>
        <w:jc w:val="both"/>
      </w:pPr>
      <w:r>
        <w:t>12. После выдачи заключения государственное предприятие "Белгосгеоцентр" возвращает недропользователю три экземпляра представленной им на государственную геологическую экспертизу проектной документации. При этом на первом листе проектной документации и на каждом листе сметы, являющейся составной частью проектной документации, проставляется штамп "Государственная геологическая экспертиза проведена", который заверяется подписью лица, проводившего государственную геологическую экспертизу.</w:t>
      </w:r>
    </w:p>
    <w:p w:rsidR="00F60D6C" w:rsidRDefault="00F60D6C">
      <w:pPr>
        <w:pStyle w:val="ConsPlusNormal"/>
        <w:ind w:firstLine="540"/>
        <w:jc w:val="both"/>
      </w:pPr>
      <w:r>
        <w:t>Заключение и проектная документация, представленная недропользователем на государственную геологическую экспертизу на электронном носителе, хранятся на государственном предприятии "Белгосгеоцентр" до сдачи недропользователем в Минприроды в установленном порядке отчета о результатах работ по геологическому изучению недр.</w:t>
      </w:r>
    </w:p>
    <w:p w:rsidR="00F60D6C" w:rsidRDefault="00F60D6C">
      <w:pPr>
        <w:pStyle w:val="ConsPlusNormal"/>
        <w:ind w:firstLine="540"/>
        <w:jc w:val="both"/>
      </w:pPr>
      <w:r>
        <w:t>13. Если по результатам государственной геологической экспертизы проектная документация не может быть рекомендована к утверждению, выдается отрицательное заключение. Такая проектная документация направляется недропользователю на доработку с приложением отрицательного заключения и указанием выявленных недостатков.</w:t>
      </w:r>
    </w:p>
    <w:p w:rsidR="00F60D6C" w:rsidRDefault="00F60D6C">
      <w:pPr>
        <w:pStyle w:val="ConsPlusNormal"/>
        <w:ind w:firstLine="540"/>
        <w:jc w:val="both"/>
      </w:pPr>
      <w:r>
        <w:t>14. Повторная государственная геологическая экспертиза проводится после доработки проектной документации по замечаниям, изложенным в заключении. Срок проведения повторной государственной геологической экспертизы не должен превышать тридцати календарных дней.</w:t>
      </w:r>
    </w:p>
    <w:p w:rsidR="00F60D6C" w:rsidRDefault="00F60D6C">
      <w:pPr>
        <w:pStyle w:val="ConsPlusNormal"/>
        <w:ind w:firstLine="540"/>
        <w:jc w:val="both"/>
      </w:pPr>
    </w:p>
    <w:p w:rsidR="00F60D6C" w:rsidRDefault="00F60D6C">
      <w:pPr>
        <w:pStyle w:val="ConsPlusNormal"/>
        <w:jc w:val="center"/>
      </w:pPr>
      <w:r>
        <w:rPr>
          <w:b/>
        </w:rPr>
        <w:t>ГЛАВА 5</w:t>
      </w:r>
    </w:p>
    <w:p w:rsidR="00F60D6C" w:rsidRDefault="00F60D6C">
      <w:pPr>
        <w:pStyle w:val="ConsPlusNormal"/>
        <w:jc w:val="center"/>
      </w:pPr>
      <w:r>
        <w:rPr>
          <w:b/>
        </w:rPr>
        <w:t>ЗАКЛЮЧИТЕЛЬНЫЕ ПОЛОЖЕНИЯ</w:t>
      </w:r>
    </w:p>
    <w:p w:rsidR="00F60D6C" w:rsidRDefault="00F60D6C">
      <w:pPr>
        <w:pStyle w:val="ConsPlusNormal"/>
        <w:ind w:firstLine="540"/>
        <w:jc w:val="both"/>
      </w:pPr>
    </w:p>
    <w:p w:rsidR="00F60D6C" w:rsidRDefault="00F60D6C">
      <w:pPr>
        <w:pStyle w:val="ConsPlusNormal"/>
        <w:ind w:firstLine="540"/>
        <w:jc w:val="both"/>
      </w:pPr>
      <w:r>
        <w:t>15. В случае несогласия с результатами государственной геологической экспертизы недропользователь вправе их обжаловать в порядке и сроки, установленные законодательством об основах административных процедур.</w:t>
      </w:r>
    </w:p>
    <w:p w:rsidR="00F60D6C" w:rsidRDefault="00F60D6C">
      <w:pPr>
        <w:pStyle w:val="ConsPlusNormal"/>
        <w:ind w:firstLine="540"/>
        <w:jc w:val="both"/>
      </w:pPr>
      <w:r>
        <w:t>16. Проведение работ по геологическому изучению недр и их финансирование без положительного заключения запрещаются.</w:t>
      </w:r>
    </w:p>
    <w:p w:rsidR="00F60D6C" w:rsidRDefault="00F60D6C">
      <w:pPr>
        <w:pStyle w:val="ConsPlusNormal"/>
        <w:jc w:val="center"/>
      </w:pPr>
      <w:r>
        <w:t>ПОЛОЖЕНИЕ</w:t>
      </w:r>
    </w:p>
    <w:p w:rsidR="00F60D6C" w:rsidRDefault="00F60D6C">
      <w:pPr>
        <w:pStyle w:val="ConsPlusNormal"/>
        <w:jc w:val="center"/>
      </w:pPr>
      <w:r>
        <w:t>О ПОРЯДКЕ ВЫДАЧИ РАЗРЕШЕНИЙ НА СПЕЦИАЛЬНОЕ ВОДОПОЛЬЗОВАНИЕ</w:t>
      </w:r>
    </w:p>
    <w:p w:rsidR="00F60D6C" w:rsidRDefault="00F60D6C">
      <w:pPr>
        <w:pStyle w:val="ConsPlusNormal"/>
        <w:ind w:firstLine="540"/>
        <w:jc w:val="both"/>
      </w:pPr>
      <w:r>
        <w:t xml:space="preserve">Утратило силу с 21 мая 2015 года.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Совмина от 02.03.2015 N 152.</w:t>
      </w:r>
    </w:p>
    <w:p w:rsidR="00F60D6C" w:rsidRDefault="00F60D6C">
      <w:pPr>
        <w:pStyle w:val="ConsPlusNormal"/>
        <w:jc w:val="both"/>
      </w:pPr>
    </w:p>
    <w:p w:rsidR="00F60D6C" w:rsidRDefault="00F60D6C">
      <w:pPr>
        <w:pStyle w:val="ConsPlusNormal"/>
        <w:jc w:val="both"/>
      </w:pPr>
    </w:p>
    <w:p w:rsidR="00F60D6C" w:rsidRDefault="00F60D6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5305B" w:rsidRDefault="00E5305B"/>
    <w:sectPr w:rsidR="00E5305B" w:rsidSect="0000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60D6C"/>
    <w:rsid w:val="00381BD1"/>
    <w:rsid w:val="00E5305B"/>
    <w:rsid w:val="00F6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C1C2929DAA3D964CFF928EC88DC306273E759AE354F87E7347F45AD49E3DEB4C59D13055972B1655C2BDC90v8k7P" TargetMode="External"/><Relationship Id="rId13" Type="http://schemas.openxmlformats.org/officeDocument/2006/relationships/hyperlink" Target="consultantplus://offline/ref=958C1C2929DAA3D964CFF928EC88DC306273E759AE354C87E4307A45AD49E3DEB4C59D13055972B1655E2CDC9Cv8k1P" TargetMode="External"/><Relationship Id="rId18" Type="http://schemas.openxmlformats.org/officeDocument/2006/relationships/hyperlink" Target="consultantplus://offline/ref=958C1C2929DAA3D964CFF928EC88DC306273E759AE3C4A8FEA347118A741BAD2B6C2924C125E3BBD645C2BDFv9kD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8C1C2929DAA3D964CFF928EC88DC306273E759AE354F87E7347F45AD49E3DEB4C59D13055972B1655C2BDC90v8k7P" TargetMode="External"/><Relationship Id="rId7" Type="http://schemas.openxmlformats.org/officeDocument/2006/relationships/hyperlink" Target="consultantplus://offline/ref=958C1C2929DAA3D964CFF928EC88DC306273E759AE354F89E5377B45AD49E3DEB4C59D13055972B1655C2BDF90v8k4P" TargetMode="External"/><Relationship Id="rId12" Type="http://schemas.openxmlformats.org/officeDocument/2006/relationships/hyperlink" Target="consultantplus://offline/ref=958C1C2929DAA3D964CFF928EC88DC306273E759AE324D88EA357118A741BAD2B6C2924C125E3BBD645C29D8v9k5P" TargetMode="External"/><Relationship Id="rId17" Type="http://schemas.openxmlformats.org/officeDocument/2006/relationships/hyperlink" Target="consultantplus://offline/ref=958C1C2929DAA3D964CFF928EC88DC306273E759AE3D4A8FE0377118A741BAD2B6C2924C125E3BBD645C2EDAv9k5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8C1C2929DAA3D964CFF928EC88DC306273E759AE354F87E7347F45AD49E3DEB4C59D13055972B1655C2BDC90v8k7P" TargetMode="External"/><Relationship Id="rId20" Type="http://schemas.openxmlformats.org/officeDocument/2006/relationships/hyperlink" Target="consultantplus://offline/ref=958C1C2929DAA3D964CFF928EC88DC306273E759AE354D87EA357845AD49E3DEB4C59D13055972B1655C2BDC92v8k3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C1C2929DAA3D964CFF928EC88DC306273E759AE354C87E4307A45AD49E3DEB4C59D13055972B1655E2CDC9Cv8k1P" TargetMode="External"/><Relationship Id="rId11" Type="http://schemas.openxmlformats.org/officeDocument/2006/relationships/hyperlink" Target="consultantplus://offline/ref=958C1C2929DAA3D964CFF928EC88DC306273E759AE3D4A8EE4357118A741BAD2B6C2924C125E3BBD645C2AD7v9k1P" TargetMode="External"/><Relationship Id="rId24" Type="http://schemas.openxmlformats.org/officeDocument/2006/relationships/hyperlink" Target="consultantplus://offline/ref=958C1C2929DAA3D964CFF928EC88DC306273E759AE324D88EA357118A741BAD2B6C2924C125E3BBD645C29D8v9k5P" TargetMode="External"/><Relationship Id="rId5" Type="http://schemas.openxmlformats.org/officeDocument/2006/relationships/hyperlink" Target="consultantplus://offline/ref=958C1C2929DAA3D964CFF928EC88DC306273E759AE354D87EA357845AD49E3DEB4C59D13055972B1655C2BDC92v8k3P" TargetMode="External"/><Relationship Id="rId15" Type="http://schemas.openxmlformats.org/officeDocument/2006/relationships/hyperlink" Target="consultantplus://offline/ref=958C1C2929DAA3D964CFF928EC88DC306273E759AE354F89E5377B45AD49E3DEB4C59D13055972B1655C2BDF90v8k4P" TargetMode="External"/><Relationship Id="rId23" Type="http://schemas.openxmlformats.org/officeDocument/2006/relationships/hyperlink" Target="consultantplus://offline/ref=958C1C2929DAA3D964CFF928EC88DC306273E759AE354F89E5377B45AD49E3DEB4C59D13055972B1655C2BDF90v8k4P" TargetMode="External"/><Relationship Id="rId10" Type="http://schemas.openxmlformats.org/officeDocument/2006/relationships/hyperlink" Target="consultantplus://offline/ref=958C1C2929DAA3D964CFF928EC88DC306273E759AE3D4A8FE0377118A741BAD2B6C2924C125E3BBD645D2BDBv9k7P" TargetMode="External"/><Relationship Id="rId19" Type="http://schemas.openxmlformats.org/officeDocument/2006/relationships/hyperlink" Target="consultantplus://offline/ref=958C1C2929DAA3D964CFF928EC88DC306273E759AE3D4A8FE0377118A741BAD2B6C2924C125E3BBD645C28DAv9k5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8C1C2929DAA3D964CFF928EC88DC306273E759AE324D88EA357118A741BAD2B6C2924C125E3BBD645C29D8v9k5P" TargetMode="External"/><Relationship Id="rId14" Type="http://schemas.openxmlformats.org/officeDocument/2006/relationships/hyperlink" Target="consultantplus://offline/ref=958C1C2929DAA3D964CFF928EC88DC306273E759AE354D87EA357845AD49E3DEB4C59D13055972B1655C2BDC92v8k3P" TargetMode="External"/><Relationship Id="rId22" Type="http://schemas.openxmlformats.org/officeDocument/2006/relationships/hyperlink" Target="consultantplus://offline/ref=958C1C2929DAA3D964CFF928EC88DC306273E759AE354F8AE5307E45AD49E3DEB4C59D13055972B1655F28DB90v8k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2344</Words>
  <Characters>13366</Characters>
  <Application>Microsoft Office Word</Application>
  <DocSecurity>0</DocSecurity>
  <Lines>111</Lines>
  <Paragraphs>31</Paragraphs>
  <ScaleCrop>false</ScaleCrop>
  <Company/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k530-1</dc:creator>
  <cp:lastModifiedBy>k530-1</cp:lastModifiedBy>
  <cp:revision>1</cp:revision>
  <dcterms:created xsi:type="dcterms:W3CDTF">2015-10-27T15:36:00Z</dcterms:created>
  <dcterms:modified xsi:type="dcterms:W3CDTF">2015-10-27T15:37:00Z</dcterms:modified>
</cp:coreProperties>
</file>