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3C" w:rsidRPr="00633DC2" w:rsidRDefault="009D343C">
      <w:pPr>
        <w:pStyle w:val="ConsPlusNormal"/>
        <w:jc w:val="right"/>
        <w:outlineLvl w:val="0"/>
      </w:pPr>
      <w:r w:rsidRPr="00633DC2">
        <w:t>Приложение 1</w:t>
      </w:r>
    </w:p>
    <w:p w:rsidR="009D343C" w:rsidRPr="00633DC2" w:rsidRDefault="009D343C">
      <w:pPr>
        <w:pStyle w:val="ConsPlusNormal"/>
        <w:jc w:val="right"/>
      </w:pPr>
      <w:r w:rsidRPr="00633DC2">
        <w:t>к Указу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24.06.2008 N 348</w:t>
      </w:r>
    </w:p>
    <w:p w:rsidR="009D343C" w:rsidRPr="00633DC2" w:rsidRDefault="009D343C">
      <w:pPr>
        <w:pStyle w:val="ConsPlusNormal"/>
        <w:jc w:val="both"/>
      </w:pPr>
    </w:p>
    <w:p w:rsidR="009D343C" w:rsidRPr="00633DC2" w:rsidRDefault="009D343C">
      <w:pPr>
        <w:pStyle w:val="ConsPlusTitle"/>
        <w:jc w:val="center"/>
      </w:pPr>
      <w:bookmarkStart w:id="0" w:name="P74"/>
      <w:bookmarkEnd w:id="0"/>
      <w:r w:rsidRPr="00633DC2">
        <w:t>ТАКСЫ ДЛЯ ОПРЕДЕЛЕНИЯ РАЗМЕРА ВОЗМЕЩЕНИЯ ВРЕДА, ПРИЧИНЕННОГО ОКРУЖАЮЩЕЙ СРЕДЕ ВЫБРОСОМ ЗАГРЯЗНЯЮЩЕГО ВЕЩЕСТВА В АТ</w:t>
      </w:r>
      <w:bookmarkStart w:id="1" w:name="_GoBack"/>
      <w:bookmarkEnd w:id="1"/>
      <w:r w:rsidRPr="00633DC2">
        <w:t>МОСФЕРНЫЙ ВОЗДУХ, СВЯЗАННЫМ С НАРУШЕНИЕМ ТРЕБОВАНИЙ В ОБЛАСТИ ОХРАНЫ ОКРУЖАЮЩЕЙ СРЕДЫ, ИНЫМ НАРУШЕНИЕМ ЗАКОНОДАТЕЛЬСТВА, КРОМЕ ПОСТУПИВШЕГО ОТ СТАЦИОНАРНОГО ИЛИ МОБИЛЬНОГО ИСТОЧНИКА ВЫБРОСОВ</w:t>
      </w:r>
    </w:p>
    <w:p w:rsidR="009D343C" w:rsidRPr="00633DC2" w:rsidRDefault="009D343C">
      <w:pPr>
        <w:pStyle w:val="ConsPlusNormal"/>
        <w:jc w:val="center"/>
      </w:pPr>
      <w:r w:rsidRPr="00633DC2">
        <w:t xml:space="preserve">(в ред. Указов Президента Республики Беларусь от 03.12.2010 </w:t>
      </w:r>
      <w:hyperlink r:id="rId4" w:history="1">
        <w:r w:rsidRPr="00633DC2">
          <w:t>N 618</w:t>
        </w:r>
      </w:hyperlink>
      <w:r w:rsidRPr="00633DC2">
        <w:t>,</w:t>
      </w:r>
    </w:p>
    <w:p w:rsidR="009D343C" w:rsidRPr="00633DC2" w:rsidRDefault="009D343C">
      <w:pPr>
        <w:pStyle w:val="ConsPlusNormal"/>
        <w:jc w:val="center"/>
      </w:pPr>
      <w:r w:rsidRPr="00633DC2">
        <w:t xml:space="preserve">от 31.05.2017 </w:t>
      </w:r>
      <w:hyperlink r:id="rId5" w:history="1">
        <w:r w:rsidRPr="00633DC2">
          <w:t>N 197</w:t>
        </w:r>
      </w:hyperlink>
      <w:r w:rsidRPr="00633DC2">
        <w:t>)</w:t>
      </w:r>
    </w:p>
    <w:p w:rsidR="009D343C" w:rsidRPr="00633DC2" w:rsidRDefault="009D343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633DC2" w:rsidRPr="00633DC2">
        <w:tc>
          <w:tcPr>
            <w:tcW w:w="4308" w:type="dxa"/>
            <w:tcBorders>
              <w:top w:val="single" w:sz="4" w:space="0" w:color="auto"/>
              <w:left w:val="nil"/>
              <w:bottom w:val="single" w:sz="4" w:space="0" w:color="auto"/>
            </w:tcBorders>
            <w:vAlign w:val="center"/>
          </w:tcPr>
          <w:p w:rsidR="009D343C" w:rsidRPr="00633DC2" w:rsidRDefault="009D343C">
            <w:pPr>
              <w:pStyle w:val="ConsPlusNormal"/>
              <w:jc w:val="center"/>
            </w:pPr>
            <w:r w:rsidRPr="00633DC2">
              <w:t>Класс опасности загрязняющего вещества, поступившего или возникшего в результате выброса в атмосферный воздух, связанного с нарушением требований в области охраны окружающей среды, иным нарушением законодательства</w:t>
            </w:r>
          </w:p>
        </w:tc>
        <w:tc>
          <w:tcPr>
            <w:tcW w:w="4762" w:type="dxa"/>
            <w:tcBorders>
              <w:top w:val="single" w:sz="4" w:space="0" w:color="auto"/>
              <w:bottom w:val="single" w:sz="4" w:space="0" w:color="auto"/>
              <w:right w:val="nil"/>
            </w:tcBorders>
            <w:vAlign w:val="center"/>
          </w:tcPr>
          <w:p w:rsidR="009D343C" w:rsidRPr="00633DC2" w:rsidRDefault="009D343C">
            <w:pPr>
              <w:pStyle w:val="ConsPlusNormal"/>
              <w:jc w:val="center"/>
            </w:pPr>
            <w:r w:rsidRPr="00633DC2">
              <w:t>Такса, базовых величин за одну тонну данного загрязняющего вещества, поступившего или возникшего в результате выброса в атмосферный воздух, связанного с нарушением требований в области охраны окружающей среды, иным нарушением законодательства</w:t>
            </w:r>
          </w:p>
        </w:tc>
      </w:tr>
      <w:tr w:rsidR="00633DC2" w:rsidRPr="00633DC2">
        <w:tblPrEx>
          <w:tblBorders>
            <w:insideH w:val="none" w:sz="0" w:space="0" w:color="auto"/>
            <w:insideV w:val="none" w:sz="0" w:space="0" w:color="auto"/>
          </w:tblBorders>
        </w:tblPrEx>
        <w:tc>
          <w:tcPr>
            <w:tcW w:w="4308" w:type="dxa"/>
            <w:tcBorders>
              <w:top w:val="single" w:sz="4" w:space="0" w:color="auto"/>
              <w:left w:val="nil"/>
              <w:bottom w:val="nil"/>
              <w:right w:val="nil"/>
            </w:tcBorders>
          </w:tcPr>
          <w:p w:rsidR="009D343C" w:rsidRPr="00633DC2" w:rsidRDefault="009D343C">
            <w:pPr>
              <w:pStyle w:val="ConsPlusNormal"/>
            </w:pPr>
            <w:r w:rsidRPr="00633DC2">
              <w:t>Первый</w:t>
            </w:r>
          </w:p>
        </w:tc>
        <w:tc>
          <w:tcPr>
            <w:tcW w:w="4762" w:type="dxa"/>
            <w:tcBorders>
              <w:top w:val="single" w:sz="4" w:space="0" w:color="auto"/>
              <w:left w:val="nil"/>
              <w:bottom w:val="nil"/>
              <w:right w:val="nil"/>
            </w:tcBorders>
          </w:tcPr>
          <w:p w:rsidR="009D343C" w:rsidRPr="00633DC2" w:rsidRDefault="009D343C">
            <w:pPr>
              <w:pStyle w:val="ConsPlusNormal"/>
              <w:jc w:val="center"/>
            </w:pPr>
            <w:r w:rsidRPr="00633DC2">
              <w:t>14 856</w:t>
            </w:r>
          </w:p>
        </w:tc>
      </w:tr>
      <w:tr w:rsidR="00633DC2" w:rsidRPr="00633DC2">
        <w:tblPrEx>
          <w:tblBorders>
            <w:insideH w:val="none" w:sz="0" w:space="0" w:color="auto"/>
            <w:insideV w:val="none" w:sz="0" w:space="0" w:color="auto"/>
          </w:tblBorders>
        </w:tblPrEx>
        <w:tc>
          <w:tcPr>
            <w:tcW w:w="4308" w:type="dxa"/>
            <w:tcBorders>
              <w:top w:val="nil"/>
              <w:left w:val="nil"/>
              <w:bottom w:val="nil"/>
              <w:right w:val="nil"/>
            </w:tcBorders>
          </w:tcPr>
          <w:p w:rsidR="009D343C" w:rsidRPr="00633DC2" w:rsidRDefault="009D343C">
            <w:pPr>
              <w:pStyle w:val="ConsPlusNormal"/>
            </w:pPr>
            <w:r w:rsidRPr="00633DC2">
              <w:t>Второй</w:t>
            </w:r>
          </w:p>
        </w:tc>
        <w:tc>
          <w:tcPr>
            <w:tcW w:w="4762" w:type="dxa"/>
            <w:tcBorders>
              <w:top w:val="nil"/>
              <w:left w:val="nil"/>
              <w:bottom w:val="nil"/>
              <w:right w:val="nil"/>
            </w:tcBorders>
          </w:tcPr>
          <w:p w:rsidR="009D343C" w:rsidRPr="00633DC2" w:rsidRDefault="009D343C">
            <w:pPr>
              <w:pStyle w:val="ConsPlusNormal"/>
              <w:jc w:val="center"/>
            </w:pPr>
            <w:r w:rsidRPr="00633DC2">
              <w:t>445</w:t>
            </w:r>
          </w:p>
        </w:tc>
      </w:tr>
      <w:tr w:rsidR="00633DC2" w:rsidRPr="00633DC2">
        <w:tblPrEx>
          <w:tblBorders>
            <w:insideH w:val="none" w:sz="0" w:space="0" w:color="auto"/>
            <w:insideV w:val="none" w:sz="0" w:space="0" w:color="auto"/>
          </w:tblBorders>
        </w:tblPrEx>
        <w:tc>
          <w:tcPr>
            <w:tcW w:w="4308" w:type="dxa"/>
            <w:tcBorders>
              <w:top w:val="nil"/>
              <w:left w:val="nil"/>
              <w:bottom w:val="nil"/>
              <w:right w:val="nil"/>
            </w:tcBorders>
          </w:tcPr>
          <w:p w:rsidR="009D343C" w:rsidRPr="00633DC2" w:rsidRDefault="009D343C">
            <w:pPr>
              <w:pStyle w:val="ConsPlusNormal"/>
            </w:pPr>
            <w:r w:rsidRPr="00633DC2">
              <w:t>Третий</w:t>
            </w:r>
          </w:p>
        </w:tc>
        <w:tc>
          <w:tcPr>
            <w:tcW w:w="4762" w:type="dxa"/>
            <w:tcBorders>
              <w:top w:val="nil"/>
              <w:left w:val="nil"/>
              <w:bottom w:val="nil"/>
              <w:right w:val="nil"/>
            </w:tcBorders>
          </w:tcPr>
          <w:p w:rsidR="009D343C" w:rsidRPr="00633DC2" w:rsidRDefault="009D343C">
            <w:pPr>
              <w:pStyle w:val="ConsPlusNormal"/>
              <w:jc w:val="center"/>
            </w:pPr>
            <w:r w:rsidRPr="00633DC2">
              <w:t>147</w:t>
            </w:r>
          </w:p>
        </w:tc>
      </w:tr>
      <w:tr w:rsidR="00633DC2" w:rsidRPr="00633DC2">
        <w:tblPrEx>
          <w:tblBorders>
            <w:insideH w:val="none" w:sz="0" w:space="0" w:color="auto"/>
            <w:insideV w:val="none" w:sz="0" w:space="0" w:color="auto"/>
          </w:tblBorders>
        </w:tblPrEx>
        <w:tc>
          <w:tcPr>
            <w:tcW w:w="4308" w:type="dxa"/>
            <w:tcBorders>
              <w:top w:val="nil"/>
              <w:left w:val="nil"/>
              <w:bottom w:val="nil"/>
              <w:right w:val="nil"/>
            </w:tcBorders>
          </w:tcPr>
          <w:p w:rsidR="009D343C" w:rsidRPr="00633DC2" w:rsidRDefault="009D343C">
            <w:pPr>
              <w:pStyle w:val="ConsPlusNormal"/>
            </w:pPr>
            <w:r w:rsidRPr="00633DC2">
              <w:t>Четвертый</w:t>
            </w:r>
          </w:p>
        </w:tc>
        <w:tc>
          <w:tcPr>
            <w:tcW w:w="4762" w:type="dxa"/>
            <w:tcBorders>
              <w:top w:val="nil"/>
              <w:left w:val="nil"/>
              <w:bottom w:val="nil"/>
              <w:right w:val="nil"/>
            </w:tcBorders>
          </w:tcPr>
          <w:p w:rsidR="009D343C" w:rsidRPr="00633DC2" w:rsidRDefault="009D343C">
            <w:pPr>
              <w:pStyle w:val="ConsPlusNormal"/>
              <w:jc w:val="center"/>
            </w:pPr>
            <w:r w:rsidRPr="00633DC2">
              <w:t>73</w:t>
            </w:r>
          </w:p>
        </w:tc>
      </w:tr>
      <w:tr w:rsidR="009D343C" w:rsidRPr="00633DC2">
        <w:tblPrEx>
          <w:tblBorders>
            <w:insideH w:val="none" w:sz="0" w:space="0" w:color="auto"/>
            <w:insideV w:val="none" w:sz="0" w:space="0" w:color="auto"/>
          </w:tblBorders>
        </w:tblPrEx>
        <w:tc>
          <w:tcPr>
            <w:tcW w:w="4308" w:type="dxa"/>
            <w:tcBorders>
              <w:top w:val="nil"/>
              <w:left w:val="nil"/>
              <w:bottom w:val="single" w:sz="4" w:space="0" w:color="auto"/>
              <w:right w:val="nil"/>
            </w:tcBorders>
          </w:tcPr>
          <w:p w:rsidR="009D343C" w:rsidRPr="00633DC2" w:rsidRDefault="009D343C">
            <w:pPr>
              <w:pStyle w:val="ConsPlusNormal"/>
            </w:pPr>
            <w:r w:rsidRPr="00633DC2">
              <w:t>Без класса опасности</w:t>
            </w:r>
          </w:p>
        </w:tc>
        <w:tc>
          <w:tcPr>
            <w:tcW w:w="4762" w:type="dxa"/>
            <w:tcBorders>
              <w:top w:val="nil"/>
              <w:left w:val="nil"/>
              <w:bottom w:val="single" w:sz="4" w:space="0" w:color="auto"/>
              <w:right w:val="nil"/>
            </w:tcBorders>
          </w:tcPr>
          <w:p w:rsidR="009D343C" w:rsidRPr="00633DC2" w:rsidRDefault="009D343C">
            <w:pPr>
              <w:pStyle w:val="ConsPlusNormal"/>
              <w:jc w:val="center"/>
            </w:pPr>
            <w:r w:rsidRPr="00633DC2">
              <w:t>368</w:t>
            </w:r>
          </w:p>
        </w:tc>
      </w:tr>
    </w:tbl>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right"/>
        <w:outlineLvl w:val="0"/>
      </w:pPr>
      <w:r w:rsidRPr="00633DC2">
        <w:t>Приложение 2</w:t>
      </w:r>
    </w:p>
    <w:p w:rsidR="009D343C" w:rsidRPr="00633DC2" w:rsidRDefault="009D343C">
      <w:pPr>
        <w:pStyle w:val="ConsPlusNormal"/>
        <w:jc w:val="right"/>
      </w:pPr>
      <w:r w:rsidRPr="00633DC2">
        <w:t>к Указу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24.06.2008 N 348</w:t>
      </w:r>
    </w:p>
    <w:p w:rsidR="009D343C" w:rsidRPr="00633DC2" w:rsidRDefault="009D343C">
      <w:pPr>
        <w:pStyle w:val="ConsPlusNormal"/>
        <w:jc w:val="right"/>
      </w:pPr>
      <w:r w:rsidRPr="00633DC2">
        <w:t>(в редакции Указа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31.05.2017 N 197)</w:t>
      </w:r>
    </w:p>
    <w:p w:rsidR="009D343C" w:rsidRPr="00633DC2" w:rsidRDefault="009D343C">
      <w:pPr>
        <w:pStyle w:val="ConsPlusNormal"/>
        <w:jc w:val="both"/>
      </w:pPr>
    </w:p>
    <w:p w:rsidR="009D343C" w:rsidRPr="00633DC2" w:rsidRDefault="009D343C">
      <w:pPr>
        <w:pStyle w:val="ConsPlusTitle"/>
        <w:jc w:val="center"/>
      </w:pPr>
      <w:r w:rsidRPr="00633DC2">
        <w:t>ТАКСЫ ДЛЯ ОПРЕДЕЛЕНИЯ РАЗМЕРА ВОЗМЕЩЕНИЯ ВРЕДА, ПРИЧИНЕННОГО ОКРУЖАЮЩЕЙ СРЕДЕ ВЫБРОСАМИ ЗАГРЯЗНЯЮЩИХ ВЕЩЕСТВ В АТМОСФЕРНЫЙ ВОЗДУХ ОТ МОБИЛЬНОГО ИСТОЧНИКА ВЫБРОСА, СВЯЗАННЫМИ С НАРУШЕНИЕМ ТРЕБОВАНИЙ В ОБЛАСТИ ОХРАНЫ ОКРУЖАЮЩЕЙ СРЕДЫ, ИНЫМ НАРУШЕНИЕМ ЗАКОНОДАТЕЛЬСТВА</w:t>
      </w:r>
    </w:p>
    <w:p w:rsidR="009D343C" w:rsidRPr="00633DC2" w:rsidRDefault="009D343C">
      <w:pPr>
        <w:pStyle w:val="ConsPlusNormal"/>
        <w:jc w:val="center"/>
      </w:pPr>
      <w:r w:rsidRPr="00633DC2">
        <w:t xml:space="preserve">(в ред. </w:t>
      </w:r>
      <w:hyperlink r:id="rId6" w:history="1">
        <w:r w:rsidRPr="00633DC2">
          <w:t>Указа</w:t>
        </w:r>
      </w:hyperlink>
      <w:r w:rsidRPr="00633DC2">
        <w:t xml:space="preserve"> Президента Республики Беларусь от 31.05.2017 N 197)</w:t>
      </w:r>
    </w:p>
    <w:p w:rsidR="009D343C" w:rsidRPr="00633DC2" w:rsidRDefault="009D343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5"/>
        <w:gridCol w:w="4365"/>
      </w:tblGrid>
      <w:tr w:rsidR="00633DC2" w:rsidRPr="00633DC2">
        <w:tc>
          <w:tcPr>
            <w:tcW w:w="4705" w:type="dxa"/>
            <w:tcBorders>
              <w:top w:val="single" w:sz="4" w:space="0" w:color="auto"/>
              <w:left w:val="nil"/>
              <w:bottom w:val="single" w:sz="4" w:space="0" w:color="auto"/>
            </w:tcBorders>
            <w:vAlign w:val="center"/>
          </w:tcPr>
          <w:p w:rsidR="009D343C" w:rsidRPr="00633DC2" w:rsidRDefault="009D343C">
            <w:pPr>
              <w:pStyle w:val="ConsPlusNormal"/>
              <w:jc w:val="center"/>
            </w:pPr>
            <w:r w:rsidRPr="00633DC2">
              <w:t>Наименование вида топлива, используемого мобильным источником выброса</w:t>
            </w:r>
          </w:p>
        </w:tc>
        <w:tc>
          <w:tcPr>
            <w:tcW w:w="4365" w:type="dxa"/>
            <w:tcBorders>
              <w:top w:val="single" w:sz="4" w:space="0" w:color="auto"/>
              <w:bottom w:val="single" w:sz="4" w:space="0" w:color="auto"/>
              <w:right w:val="nil"/>
            </w:tcBorders>
            <w:vAlign w:val="center"/>
          </w:tcPr>
          <w:p w:rsidR="009D343C" w:rsidRPr="00633DC2" w:rsidRDefault="009D343C">
            <w:pPr>
              <w:pStyle w:val="ConsPlusNormal"/>
              <w:jc w:val="center"/>
            </w:pPr>
            <w:r w:rsidRPr="00633DC2">
              <w:t>Такса, базовых величин за выбросы загрязняющих веществ в атмосферный воздух при сжигании одной тонны топлива (1000 куб. метров сжатого газа)</w:t>
            </w:r>
          </w:p>
        </w:tc>
      </w:tr>
      <w:tr w:rsidR="00633DC2" w:rsidRPr="00633DC2">
        <w:tblPrEx>
          <w:tblBorders>
            <w:insideH w:val="none" w:sz="0" w:space="0" w:color="auto"/>
            <w:insideV w:val="none" w:sz="0" w:space="0" w:color="auto"/>
          </w:tblBorders>
        </w:tblPrEx>
        <w:tc>
          <w:tcPr>
            <w:tcW w:w="4705" w:type="dxa"/>
            <w:tcBorders>
              <w:top w:val="single" w:sz="4" w:space="0" w:color="auto"/>
              <w:left w:val="nil"/>
              <w:bottom w:val="nil"/>
              <w:right w:val="nil"/>
            </w:tcBorders>
          </w:tcPr>
          <w:p w:rsidR="009D343C" w:rsidRPr="00633DC2" w:rsidRDefault="009D343C">
            <w:pPr>
              <w:pStyle w:val="ConsPlusNormal"/>
            </w:pPr>
            <w:r w:rsidRPr="00633DC2">
              <w:lastRenderedPageBreak/>
              <w:t>Бензин авиационный</w:t>
            </w:r>
          </w:p>
        </w:tc>
        <w:tc>
          <w:tcPr>
            <w:tcW w:w="4365" w:type="dxa"/>
            <w:tcBorders>
              <w:top w:val="single" w:sz="4" w:space="0" w:color="auto"/>
              <w:left w:val="nil"/>
              <w:bottom w:val="nil"/>
              <w:right w:val="nil"/>
            </w:tcBorders>
            <w:vAlign w:val="bottom"/>
          </w:tcPr>
          <w:p w:rsidR="009D343C" w:rsidRPr="00633DC2" w:rsidRDefault="009D343C">
            <w:pPr>
              <w:pStyle w:val="ConsPlusNormal"/>
              <w:jc w:val="center"/>
            </w:pPr>
            <w:r w:rsidRPr="00633DC2">
              <w:t>30</w:t>
            </w:r>
          </w:p>
        </w:tc>
      </w:tr>
      <w:tr w:rsidR="00633DC2" w:rsidRPr="00633DC2">
        <w:tblPrEx>
          <w:tblBorders>
            <w:insideH w:val="none" w:sz="0" w:space="0" w:color="auto"/>
            <w:insideV w:val="none" w:sz="0" w:space="0" w:color="auto"/>
          </w:tblBorders>
        </w:tblPrEx>
        <w:tc>
          <w:tcPr>
            <w:tcW w:w="4705" w:type="dxa"/>
            <w:tcBorders>
              <w:top w:val="nil"/>
              <w:left w:val="nil"/>
              <w:bottom w:val="nil"/>
              <w:right w:val="nil"/>
            </w:tcBorders>
          </w:tcPr>
          <w:p w:rsidR="009D343C" w:rsidRPr="00633DC2" w:rsidRDefault="009D343C">
            <w:pPr>
              <w:pStyle w:val="ConsPlusNormal"/>
            </w:pPr>
            <w:r w:rsidRPr="00633DC2">
              <w:t>Бензин автомобильный</w:t>
            </w:r>
          </w:p>
        </w:tc>
        <w:tc>
          <w:tcPr>
            <w:tcW w:w="4365" w:type="dxa"/>
            <w:tcBorders>
              <w:top w:val="nil"/>
              <w:left w:val="nil"/>
              <w:bottom w:val="nil"/>
              <w:right w:val="nil"/>
            </w:tcBorders>
            <w:vAlign w:val="bottom"/>
          </w:tcPr>
          <w:p w:rsidR="009D343C" w:rsidRPr="00633DC2" w:rsidRDefault="009D343C">
            <w:pPr>
              <w:pStyle w:val="ConsPlusNormal"/>
              <w:jc w:val="center"/>
            </w:pPr>
            <w:r w:rsidRPr="00633DC2">
              <w:t>37</w:t>
            </w:r>
          </w:p>
        </w:tc>
      </w:tr>
      <w:tr w:rsidR="00633DC2" w:rsidRPr="00633DC2">
        <w:tblPrEx>
          <w:tblBorders>
            <w:insideH w:val="none" w:sz="0" w:space="0" w:color="auto"/>
            <w:insideV w:val="none" w:sz="0" w:space="0" w:color="auto"/>
          </w:tblBorders>
        </w:tblPrEx>
        <w:tc>
          <w:tcPr>
            <w:tcW w:w="4705" w:type="dxa"/>
            <w:tcBorders>
              <w:top w:val="nil"/>
              <w:left w:val="nil"/>
              <w:bottom w:val="nil"/>
              <w:right w:val="nil"/>
            </w:tcBorders>
          </w:tcPr>
          <w:p w:rsidR="009D343C" w:rsidRPr="00633DC2" w:rsidRDefault="009D343C">
            <w:pPr>
              <w:pStyle w:val="ConsPlusNormal"/>
            </w:pPr>
            <w:r w:rsidRPr="00633DC2">
              <w:t>Керосин</w:t>
            </w:r>
          </w:p>
        </w:tc>
        <w:tc>
          <w:tcPr>
            <w:tcW w:w="4365" w:type="dxa"/>
            <w:tcBorders>
              <w:top w:val="nil"/>
              <w:left w:val="nil"/>
              <w:bottom w:val="nil"/>
              <w:right w:val="nil"/>
            </w:tcBorders>
            <w:vAlign w:val="bottom"/>
          </w:tcPr>
          <w:p w:rsidR="009D343C" w:rsidRPr="00633DC2" w:rsidRDefault="009D343C">
            <w:pPr>
              <w:pStyle w:val="ConsPlusNormal"/>
              <w:jc w:val="center"/>
            </w:pPr>
            <w:r w:rsidRPr="00633DC2">
              <w:t>41</w:t>
            </w:r>
          </w:p>
        </w:tc>
      </w:tr>
      <w:tr w:rsidR="00633DC2" w:rsidRPr="00633DC2">
        <w:tblPrEx>
          <w:tblBorders>
            <w:insideH w:val="none" w:sz="0" w:space="0" w:color="auto"/>
            <w:insideV w:val="none" w:sz="0" w:space="0" w:color="auto"/>
          </w:tblBorders>
        </w:tblPrEx>
        <w:tc>
          <w:tcPr>
            <w:tcW w:w="4705" w:type="dxa"/>
            <w:tcBorders>
              <w:top w:val="nil"/>
              <w:left w:val="nil"/>
              <w:bottom w:val="nil"/>
              <w:right w:val="nil"/>
            </w:tcBorders>
          </w:tcPr>
          <w:p w:rsidR="009D343C" w:rsidRPr="00633DC2" w:rsidRDefault="009D343C">
            <w:pPr>
              <w:pStyle w:val="ConsPlusNormal"/>
            </w:pPr>
            <w:r w:rsidRPr="00633DC2">
              <w:t>Дизельное топливо</w:t>
            </w:r>
          </w:p>
        </w:tc>
        <w:tc>
          <w:tcPr>
            <w:tcW w:w="4365" w:type="dxa"/>
            <w:tcBorders>
              <w:top w:val="nil"/>
              <w:left w:val="nil"/>
              <w:bottom w:val="nil"/>
              <w:right w:val="nil"/>
            </w:tcBorders>
            <w:vAlign w:val="bottom"/>
          </w:tcPr>
          <w:p w:rsidR="009D343C" w:rsidRPr="00633DC2" w:rsidRDefault="009D343C">
            <w:pPr>
              <w:pStyle w:val="ConsPlusNormal"/>
              <w:jc w:val="center"/>
            </w:pPr>
            <w:r w:rsidRPr="00633DC2">
              <w:t>51</w:t>
            </w:r>
          </w:p>
        </w:tc>
      </w:tr>
      <w:tr w:rsidR="00633DC2" w:rsidRPr="00633DC2">
        <w:tblPrEx>
          <w:tblBorders>
            <w:insideH w:val="none" w:sz="0" w:space="0" w:color="auto"/>
            <w:insideV w:val="none" w:sz="0" w:space="0" w:color="auto"/>
          </w:tblBorders>
        </w:tblPrEx>
        <w:tc>
          <w:tcPr>
            <w:tcW w:w="4705" w:type="dxa"/>
            <w:tcBorders>
              <w:top w:val="nil"/>
              <w:left w:val="nil"/>
              <w:bottom w:val="nil"/>
              <w:right w:val="nil"/>
            </w:tcBorders>
          </w:tcPr>
          <w:p w:rsidR="009D343C" w:rsidRPr="00633DC2" w:rsidRDefault="009D343C">
            <w:pPr>
              <w:pStyle w:val="ConsPlusNormal"/>
            </w:pPr>
            <w:r w:rsidRPr="00633DC2">
              <w:t>Биодизельное топливо (жидкое биотопливо)</w:t>
            </w:r>
          </w:p>
        </w:tc>
        <w:tc>
          <w:tcPr>
            <w:tcW w:w="4365" w:type="dxa"/>
            <w:tcBorders>
              <w:top w:val="nil"/>
              <w:left w:val="nil"/>
              <w:bottom w:val="nil"/>
              <w:right w:val="nil"/>
            </w:tcBorders>
            <w:vAlign w:val="bottom"/>
          </w:tcPr>
          <w:p w:rsidR="009D343C" w:rsidRPr="00633DC2" w:rsidRDefault="009D343C">
            <w:pPr>
              <w:pStyle w:val="ConsPlusNormal"/>
              <w:jc w:val="center"/>
            </w:pPr>
            <w:r w:rsidRPr="00633DC2">
              <w:t>47</w:t>
            </w:r>
          </w:p>
        </w:tc>
      </w:tr>
      <w:tr w:rsidR="00633DC2" w:rsidRPr="00633DC2">
        <w:tblPrEx>
          <w:tblBorders>
            <w:insideH w:val="none" w:sz="0" w:space="0" w:color="auto"/>
            <w:insideV w:val="none" w:sz="0" w:space="0" w:color="auto"/>
          </w:tblBorders>
        </w:tblPrEx>
        <w:tc>
          <w:tcPr>
            <w:tcW w:w="4705" w:type="dxa"/>
            <w:tcBorders>
              <w:top w:val="nil"/>
              <w:left w:val="nil"/>
              <w:bottom w:val="nil"/>
              <w:right w:val="nil"/>
            </w:tcBorders>
          </w:tcPr>
          <w:p w:rsidR="009D343C" w:rsidRPr="00633DC2" w:rsidRDefault="009D343C">
            <w:pPr>
              <w:pStyle w:val="ConsPlusNormal"/>
            </w:pPr>
            <w:r w:rsidRPr="00633DC2">
              <w:t>Сжиженный газ</w:t>
            </w:r>
          </w:p>
        </w:tc>
        <w:tc>
          <w:tcPr>
            <w:tcW w:w="4365" w:type="dxa"/>
            <w:tcBorders>
              <w:top w:val="nil"/>
              <w:left w:val="nil"/>
              <w:bottom w:val="nil"/>
              <w:right w:val="nil"/>
            </w:tcBorders>
            <w:vAlign w:val="bottom"/>
          </w:tcPr>
          <w:p w:rsidR="009D343C" w:rsidRPr="00633DC2" w:rsidRDefault="009D343C">
            <w:pPr>
              <w:pStyle w:val="ConsPlusNormal"/>
              <w:jc w:val="center"/>
            </w:pPr>
            <w:r w:rsidRPr="00633DC2">
              <w:t>25</w:t>
            </w:r>
          </w:p>
        </w:tc>
      </w:tr>
      <w:tr w:rsidR="00633DC2" w:rsidRPr="00633DC2">
        <w:tblPrEx>
          <w:tblBorders>
            <w:insideH w:val="none" w:sz="0" w:space="0" w:color="auto"/>
            <w:insideV w:val="none" w:sz="0" w:space="0" w:color="auto"/>
          </w:tblBorders>
        </w:tblPrEx>
        <w:tc>
          <w:tcPr>
            <w:tcW w:w="4705" w:type="dxa"/>
            <w:tcBorders>
              <w:top w:val="nil"/>
              <w:left w:val="nil"/>
              <w:bottom w:val="nil"/>
              <w:right w:val="nil"/>
            </w:tcBorders>
          </w:tcPr>
          <w:p w:rsidR="009D343C" w:rsidRPr="00633DC2" w:rsidRDefault="009D343C">
            <w:pPr>
              <w:pStyle w:val="ConsPlusNormal"/>
            </w:pPr>
            <w:r w:rsidRPr="00633DC2">
              <w:t>Сжатый газ</w:t>
            </w:r>
          </w:p>
        </w:tc>
        <w:tc>
          <w:tcPr>
            <w:tcW w:w="4365" w:type="dxa"/>
            <w:tcBorders>
              <w:top w:val="nil"/>
              <w:left w:val="nil"/>
              <w:bottom w:val="nil"/>
              <w:right w:val="nil"/>
            </w:tcBorders>
            <w:vAlign w:val="bottom"/>
          </w:tcPr>
          <w:p w:rsidR="009D343C" w:rsidRPr="00633DC2" w:rsidRDefault="009D343C">
            <w:pPr>
              <w:pStyle w:val="ConsPlusNormal"/>
              <w:jc w:val="center"/>
            </w:pPr>
            <w:r w:rsidRPr="00633DC2">
              <w:t>20</w:t>
            </w:r>
          </w:p>
        </w:tc>
      </w:tr>
      <w:tr w:rsidR="009D343C" w:rsidRPr="00633DC2">
        <w:tblPrEx>
          <w:tblBorders>
            <w:insideH w:val="none" w:sz="0" w:space="0" w:color="auto"/>
            <w:insideV w:val="none" w:sz="0" w:space="0" w:color="auto"/>
          </w:tblBorders>
        </w:tblPrEx>
        <w:tc>
          <w:tcPr>
            <w:tcW w:w="4705" w:type="dxa"/>
            <w:tcBorders>
              <w:top w:val="nil"/>
              <w:left w:val="nil"/>
              <w:bottom w:val="single" w:sz="4" w:space="0" w:color="auto"/>
              <w:right w:val="nil"/>
            </w:tcBorders>
          </w:tcPr>
          <w:p w:rsidR="009D343C" w:rsidRPr="00633DC2" w:rsidRDefault="009D343C">
            <w:pPr>
              <w:pStyle w:val="ConsPlusNormal"/>
            </w:pPr>
            <w:r w:rsidRPr="00633DC2">
              <w:t>Биогаз</w:t>
            </w:r>
          </w:p>
        </w:tc>
        <w:tc>
          <w:tcPr>
            <w:tcW w:w="4365" w:type="dxa"/>
            <w:tcBorders>
              <w:top w:val="nil"/>
              <w:left w:val="nil"/>
              <w:bottom w:val="single" w:sz="4" w:space="0" w:color="auto"/>
              <w:right w:val="nil"/>
            </w:tcBorders>
            <w:vAlign w:val="bottom"/>
          </w:tcPr>
          <w:p w:rsidR="009D343C" w:rsidRPr="00633DC2" w:rsidRDefault="009D343C">
            <w:pPr>
              <w:pStyle w:val="ConsPlusNormal"/>
              <w:jc w:val="center"/>
            </w:pPr>
            <w:r w:rsidRPr="00633DC2">
              <w:t>15</w:t>
            </w:r>
          </w:p>
        </w:tc>
      </w:tr>
    </w:tbl>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right"/>
        <w:outlineLvl w:val="0"/>
      </w:pPr>
      <w:r w:rsidRPr="00633DC2">
        <w:t>Приложение 3</w:t>
      </w:r>
    </w:p>
    <w:p w:rsidR="009D343C" w:rsidRPr="00633DC2" w:rsidRDefault="009D343C">
      <w:pPr>
        <w:pStyle w:val="ConsPlusNormal"/>
        <w:jc w:val="right"/>
      </w:pPr>
      <w:r w:rsidRPr="00633DC2">
        <w:t>к Указу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24.06.2008 N 348</w:t>
      </w:r>
    </w:p>
    <w:p w:rsidR="009D343C" w:rsidRPr="00633DC2" w:rsidRDefault="009D343C">
      <w:pPr>
        <w:pStyle w:val="ConsPlusNormal"/>
        <w:jc w:val="both"/>
      </w:pPr>
    </w:p>
    <w:p w:rsidR="009D343C" w:rsidRPr="00633DC2" w:rsidRDefault="009D343C">
      <w:pPr>
        <w:pStyle w:val="ConsPlusTitle"/>
        <w:jc w:val="center"/>
      </w:pPr>
      <w:r w:rsidRPr="00633DC2">
        <w:t>ТАКСЫ ДЛЯ ОПРЕДЕЛЕНИЯ РАЗМЕРА ВОЗМЕЩЕНИЯ ВРЕДА ОКРУЖАЮЩЕЙ СРЕДЕ, ПРИЧИНЕННОГО ВЫБРОСОМ ЗАГРЯЗНЯЮЩЕГО ВЕЩЕСТВА В АТМОСФЕРНЫЙ ВОЗДУХ ОТ СТАЦИОНАРНОГО ИСТОЧНИКА ВЫБРОСА, СВЯЗАННЫМ С НАРУШЕНИЕМ ТРЕБОВАНИЙ В ОБЛАСТИ ОХРАНЫ ОКРУЖАЮЩЕЙ СРЕДЫ, ИНЫМ НАРУШЕНИЕМ ЗАКОНОДАТЕЛЬСТВА</w:t>
      </w:r>
    </w:p>
    <w:p w:rsidR="009D343C" w:rsidRPr="00633DC2" w:rsidRDefault="009D343C">
      <w:pPr>
        <w:pStyle w:val="ConsPlusNormal"/>
        <w:jc w:val="center"/>
      </w:pPr>
      <w:r w:rsidRPr="00633DC2">
        <w:t xml:space="preserve">(в ред. </w:t>
      </w:r>
      <w:hyperlink r:id="rId7" w:history="1">
        <w:r w:rsidRPr="00633DC2">
          <w:t>Указа</w:t>
        </w:r>
      </w:hyperlink>
      <w:r w:rsidRPr="00633DC2">
        <w:t xml:space="preserve"> Президента Республики Беларусь от 03.12.2010 N 618)</w:t>
      </w:r>
    </w:p>
    <w:p w:rsidR="009D343C" w:rsidRPr="00633DC2" w:rsidRDefault="009D343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03"/>
        <w:gridCol w:w="1360"/>
        <w:gridCol w:w="1360"/>
        <w:gridCol w:w="1360"/>
        <w:gridCol w:w="1360"/>
      </w:tblGrid>
      <w:tr w:rsidR="00633DC2" w:rsidRPr="00633DC2">
        <w:tc>
          <w:tcPr>
            <w:tcW w:w="2324" w:type="dxa"/>
            <w:vMerge w:val="restart"/>
            <w:vAlign w:val="center"/>
          </w:tcPr>
          <w:p w:rsidR="009D343C" w:rsidRPr="00633DC2" w:rsidRDefault="009D343C">
            <w:pPr>
              <w:pStyle w:val="ConsPlusNormal"/>
              <w:jc w:val="center"/>
            </w:pPr>
            <w:r w:rsidRPr="00633DC2">
              <w:t>Класс опасности вещества, поступившего или возникшего в результате выброса загрязняющего вещества в атмосферный воздух от стационарного источника выброса, связанного с нарушением требований в области охраны окружающей среды, иным нарушением законодательства</w:t>
            </w:r>
          </w:p>
        </w:tc>
        <w:tc>
          <w:tcPr>
            <w:tcW w:w="6743" w:type="dxa"/>
            <w:gridSpan w:val="5"/>
            <w:vAlign w:val="center"/>
          </w:tcPr>
          <w:p w:rsidR="009D343C" w:rsidRPr="00633DC2" w:rsidRDefault="009D343C">
            <w:pPr>
              <w:pStyle w:val="ConsPlusNormal"/>
              <w:jc w:val="center"/>
            </w:pPr>
            <w:r w:rsidRPr="00633DC2">
              <w:t>Такса, базовых величин за выброс одной тонны загрязняющего вещества в атмосферный воздух, в зависимости от категории объекта воздействия на атмосферный воздух</w:t>
            </w:r>
          </w:p>
        </w:tc>
      </w:tr>
      <w:tr w:rsidR="00633DC2" w:rsidRPr="00633DC2">
        <w:tc>
          <w:tcPr>
            <w:tcW w:w="2324" w:type="dxa"/>
            <w:vMerge/>
          </w:tcPr>
          <w:p w:rsidR="009D343C" w:rsidRPr="00633DC2" w:rsidRDefault="009D343C"/>
        </w:tc>
        <w:tc>
          <w:tcPr>
            <w:tcW w:w="1303" w:type="dxa"/>
            <w:vAlign w:val="center"/>
          </w:tcPr>
          <w:p w:rsidR="009D343C" w:rsidRPr="00633DC2" w:rsidRDefault="009D343C">
            <w:pPr>
              <w:pStyle w:val="ConsPlusNormal"/>
              <w:jc w:val="center"/>
            </w:pPr>
            <w:r w:rsidRPr="00633DC2">
              <w:t>I категория объекта</w:t>
            </w:r>
          </w:p>
        </w:tc>
        <w:tc>
          <w:tcPr>
            <w:tcW w:w="1360" w:type="dxa"/>
            <w:vAlign w:val="center"/>
          </w:tcPr>
          <w:p w:rsidR="009D343C" w:rsidRPr="00633DC2" w:rsidRDefault="009D343C">
            <w:pPr>
              <w:pStyle w:val="ConsPlusNormal"/>
              <w:jc w:val="center"/>
            </w:pPr>
            <w:r w:rsidRPr="00633DC2">
              <w:t>II категория объекта</w:t>
            </w:r>
          </w:p>
        </w:tc>
        <w:tc>
          <w:tcPr>
            <w:tcW w:w="1360" w:type="dxa"/>
            <w:vAlign w:val="center"/>
          </w:tcPr>
          <w:p w:rsidR="009D343C" w:rsidRPr="00633DC2" w:rsidRDefault="009D343C">
            <w:pPr>
              <w:pStyle w:val="ConsPlusNormal"/>
              <w:jc w:val="center"/>
            </w:pPr>
            <w:r w:rsidRPr="00633DC2">
              <w:t>III категория объекта</w:t>
            </w:r>
          </w:p>
        </w:tc>
        <w:tc>
          <w:tcPr>
            <w:tcW w:w="1360" w:type="dxa"/>
            <w:vAlign w:val="center"/>
          </w:tcPr>
          <w:p w:rsidR="009D343C" w:rsidRPr="00633DC2" w:rsidRDefault="009D343C">
            <w:pPr>
              <w:pStyle w:val="ConsPlusNormal"/>
              <w:jc w:val="center"/>
            </w:pPr>
            <w:r w:rsidRPr="00633DC2">
              <w:t>IV категория объекта</w:t>
            </w:r>
          </w:p>
        </w:tc>
        <w:tc>
          <w:tcPr>
            <w:tcW w:w="1360" w:type="dxa"/>
            <w:vAlign w:val="center"/>
          </w:tcPr>
          <w:p w:rsidR="009D343C" w:rsidRPr="00633DC2" w:rsidRDefault="009D343C">
            <w:pPr>
              <w:pStyle w:val="ConsPlusNormal"/>
              <w:jc w:val="center"/>
            </w:pPr>
            <w:r w:rsidRPr="00633DC2">
              <w:t>V категория объекта</w:t>
            </w:r>
          </w:p>
        </w:tc>
      </w:tr>
      <w:tr w:rsidR="00633DC2" w:rsidRPr="00633DC2">
        <w:tc>
          <w:tcPr>
            <w:tcW w:w="2324" w:type="dxa"/>
          </w:tcPr>
          <w:p w:rsidR="009D343C" w:rsidRPr="00633DC2" w:rsidRDefault="009D343C">
            <w:pPr>
              <w:pStyle w:val="ConsPlusNormal"/>
            </w:pPr>
            <w:r w:rsidRPr="00633DC2">
              <w:t>Первый</w:t>
            </w:r>
          </w:p>
        </w:tc>
        <w:tc>
          <w:tcPr>
            <w:tcW w:w="1303" w:type="dxa"/>
          </w:tcPr>
          <w:p w:rsidR="009D343C" w:rsidRPr="00633DC2" w:rsidRDefault="009D343C">
            <w:pPr>
              <w:pStyle w:val="ConsPlusNormal"/>
              <w:jc w:val="center"/>
            </w:pPr>
            <w:r w:rsidRPr="00633DC2">
              <w:t>98 049,6</w:t>
            </w:r>
          </w:p>
        </w:tc>
        <w:tc>
          <w:tcPr>
            <w:tcW w:w="1360" w:type="dxa"/>
          </w:tcPr>
          <w:p w:rsidR="009D343C" w:rsidRPr="00633DC2" w:rsidRDefault="009D343C">
            <w:pPr>
              <w:pStyle w:val="ConsPlusNormal"/>
              <w:jc w:val="center"/>
            </w:pPr>
            <w:r w:rsidRPr="00633DC2">
              <w:t>75 765,6</w:t>
            </w:r>
          </w:p>
        </w:tc>
        <w:tc>
          <w:tcPr>
            <w:tcW w:w="1360" w:type="dxa"/>
          </w:tcPr>
          <w:p w:rsidR="009D343C" w:rsidRPr="00633DC2" w:rsidRDefault="009D343C">
            <w:pPr>
              <w:pStyle w:val="ConsPlusNormal"/>
              <w:jc w:val="center"/>
            </w:pPr>
            <w:r w:rsidRPr="00633DC2">
              <w:t>53 035,9</w:t>
            </w:r>
          </w:p>
        </w:tc>
        <w:tc>
          <w:tcPr>
            <w:tcW w:w="1360" w:type="dxa"/>
          </w:tcPr>
          <w:p w:rsidR="009D343C" w:rsidRPr="00633DC2" w:rsidRDefault="009D343C">
            <w:pPr>
              <w:pStyle w:val="ConsPlusNormal"/>
              <w:jc w:val="center"/>
            </w:pPr>
            <w:r w:rsidRPr="00633DC2">
              <w:t>30 306,2</w:t>
            </w:r>
          </w:p>
        </w:tc>
        <w:tc>
          <w:tcPr>
            <w:tcW w:w="1360" w:type="dxa"/>
          </w:tcPr>
          <w:p w:rsidR="009D343C" w:rsidRPr="00633DC2" w:rsidRDefault="009D343C">
            <w:pPr>
              <w:pStyle w:val="ConsPlusNormal"/>
              <w:jc w:val="center"/>
            </w:pPr>
            <w:r w:rsidRPr="00633DC2">
              <w:t>14 856</w:t>
            </w:r>
          </w:p>
        </w:tc>
      </w:tr>
      <w:tr w:rsidR="00633DC2" w:rsidRPr="00633DC2">
        <w:tc>
          <w:tcPr>
            <w:tcW w:w="2324" w:type="dxa"/>
          </w:tcPr>
          <w:p w:rsidR="009D343C" w:rsidRPr="00633DC2" w:rsidRDefault="009D343C">
            <w:pPr>
              <w:pStyle w:val="ConsPlusNormal"/>
            </w:pPr>
            <w:r w:rsidRPr="00633DC2">
              <w:t>Второй</w:t>
            </w:r>
          </w:p>
        </w:tc>
        <w:tc>
          <w:tcPr>
            <w:tcW w:w="1303" w:type="dxa"/>
          </w:tcPr>
          <w:p w:rsidR="009D343C" w:rsidRPr="00633DC2" w:rsidRDefault="009D343C">
            <w:pPr>
              <w:pStyle w:val="ConsPlusNormal"/>
              <w:jc w:val="center"/>
            </w:pPr>
            <w:r w:rsidRPr="00633DC2">
              <w:t>2 269,5</w:t>
            </w:r>
          </w:p>
        </w:tc>
        <w:tc>
          <w:tcPr>
            <w:tcW w:w="1360" w:type="dxa"/>
          </w:tcPr>
          <w:p w:rsidR="009D343C" w:rsidRPr="00633DC2" w:rsidRDefault="009D343C">
            <w:pPr>
              <w:pStyle w:val="ConsPlusNormal"/>
              <w:jc w:val="center"/>
            </w:pPr>
            <w:r w:rsidRPr="00633DC2">
              <w:t>1 602</w:t>
            </w:r>
          </w:p>
        </w:tc>
        <w:tc>
          <w:tcPr>
            <w:tcW w:w="1360" w:type="dxa"/>
          </w:tcPr>
          <w:p w:rsidR="009D343C" w:rsidRPr="00633DC2" w:rsidRDefault="009D343C">
            <w:pPr>
              <w:pStyle w:val="ConsPlusNormal"/>
              <w:jc w:val="center"/>
            </w:pPr>
            <w:r w:rsidRPr="00633DC2">
              <w:t>1 121,4</w:t>
            </w:r>
          </w:p>
        </w:tc>
        <w:tc>
          <w:tcPr>
            <w:tcW w:w="1360" w:type="dxa"/>
          </w:tcPr>
          <w:p w:rsidR="009D343C" w:rsidRPr="00633DC2" w:rsidRDefault="009D343C">
            <w:pPr>
              <w:pStyle w:val="ConsPlusNormal"/>
              <w:jc w:val="center"/>
            </w:pPr>
            <w:r w:rsidRPr="00633DC2">
              <w:t>640,8</w:t>
            </w:r>
          </w:p>
        </w:tc>
        <w:tc>
          <w:tcPr>
            <w:tcW w:w="1360" w:type="dxa"/>
          </w:tcPr>
          <w:p w:rsidR="009D343C" w:rsidRPr="00633DC2" w:rsidRDefault="009D343C">
            <w:pPr>
              <w:pStyle w:val="ConsPlusNormal"/>
              <w:jc w:val="center"/>
            </w:pPr>
            <w:r w:rsidRPr="00633DC2">
              <w:t>445</w:t>
            </w:r>
          </w:p>
        </w:tc>
      </w:tr>
      <w:tr w:rsidR="00633DC2" w:rsidRPr="00633DC2">
        <w:tc>
          <w:tcPr>
            <w:tcW w:w="2324" w:type="dxa"/>
          </w:tcPr>
          <w:p w:rsidR="009D343C" w:rsidRPr="00633DC2" w:rsidRDefault="009D343C">
            <w:pPr>
              <w:pStyle w:val="ConsPlusNormal"/>
            </w:pPr>
            <w:r w:rsidRPr="00633DC2">
              <w:t>Третий</w:t>
            </w:r>
          </w:p>
        </w:tc>
        <w:tc>
          <w:tcPr>
            <w:tcW w:w="1303" w:type="dxa"/>
          </w:tcPr>
          <w:p w:rsidR="009D343C" w:rsidRPr="00633DC2" w:rsidRDefault="009D343C">
            <w:pPr>
              <w:pStyle w:val="ConsPlusNormal"/>
              <w:jc w:val="center"/>
            </w:pPr>
            <w:r w:rsidRPr="00633DC2">
              <w:t>573,3</w:t>
            </w:r>
          </w:p>
        </w:tc>
        <w:tc>
          <w:tcPr>
            <w:tcW w:w="1360" w:type="dxa"/>
          </w:tcPr>
          <w:p w:rsidR="009D343C" w:rsidRPr="00633DC2" w:rsidRDefault="009D343C">
            <w:pPr>
              <w:pStyle w:val="ConsPlusNormal"/>
              <w:jc w:val="center"/>
            </w:pPr>
            <w:r w:rsidRPr="00633DC2">
              <w:t>485,1</w:t>
            </w:r>
          </w:p>
        </w:tc>
        <w:tc>
          <w:tcPr>
            <w:tcW w:w="1360" w:type="dxa"/>
          </w:tcPr>
          <w:p w:rsidR="009D343C" w:rsidRPr="00633DC2" w:rsidRDefault="009D343C">
            <w:pPr>
              <w:pStyle w:val="ConsPlusNormal"/>
              <w:jc w:val="center"/>
            </w:pPr>
            <w:r w:rsidRPr="00633DC2">
              <w:t>339,57</w:t>
            </w:r>
          </w:p>
        </w:tc>
        <w:tc>
          <w:tcPr>
            <w:tcW w:w="1360" w:type="dxa"/>
          </w:tcPr>
          <w:p w:rsidR="009D343C" w:rsidRPr="00633DC2" w:rsidRDefault="009D343C">
            <w:pPr>
              <w:pStyle w:val="ConsPlusNormal"/>
              <w:jc w:val="center"/>
            </w:pPr>
            <w:r w:rsidRPr="00633DC2">
              <w:t>194,04</w:t>
            </w:r>
          </w:p>
        </w:tc>
        <w:tc>
          <w:tcPr>
            <w:tcW w:w="1360" w:type="dxa"/>
          </w:tcPr>
          <w:p w:rsidR="009D343C" w:rsidRPr="00633DC2" w:rsidRDefault="009D343C">
            <w:pPr>
              <w:pStyle w:val="ConsPlusNormal"/>
              <w:jc w:val="center"/>
            </w:pPr>
            <w:r w:rsidRPr="00633DC2">
              <w:t>147</w:t>
            </w:r>
          </w:p>
        </w:tc>
      </w:tr>
      <w:tr w:rsidR="00633DC2" w:rsidRPr="00633DC2">
        <w:tc>
          <w:tcPr>
            <w:tcW w:w="2324" w:type="dxa"/>
          </w:tcPr>
          <w:p w:rsidR="009D343C" w:rsidRPr="00633DC2" w:rsidRDefault="009D343C">
            <w:pPr>
              <w:pStyle w:val="ConsPlusNormal"/>
            </w:pPr>
            <w:r w:rsidRPr="00633DC2">
              <w:lastRenderedPageBreak/>
              <w:t>Четвертый</w:t>
            </w:r>
          </w:p>
        </w:tc>
        <w:tc>
          <w:tcPr>
            <w:tcW w:w="1303" w:type="dxa"/>
          </w:tcPr>
          <w:p w:rsidR="009D343C" w:rsidRPr="00633DC2" w:rsidRDefault="009D343C">
            <w:pPr>
              <w:pStyle w:val="ConsPlusNormal"/>
              <w:jc w:val="center"/>
            </w:pPr>
            <w:r w:rsidRPr="00633DC2">
              <w:t>255,5</w:t>
            </w:r>
          </w:p>
        </w:tc>
        <w:tc>
          <w:tcPr>
            <w:tcW w:w="1360" w:type="dxa"/>
          </w:tcPr>
          <w:p w:rsidR="009D343C" w:rsidRPr="00633DC2" w:rsidRDefault="009D343C">
            <w:pPr>
              <w:pStyle w:val="ConsPlusNormal"/>
              <w:jc w:val="center"/>
            </w:pPr>
            <w:r w:rsidRPr="00633DC2">
              <w:t>197,1</w:t>
            </w:r>
          </w:p>
        </w:tc>
        <w:tc>
          <w:tcPr>
            <w:tcW w:w="1360" w:type="dxa"/>
          </w:tcPr>
          <w:p w:rsidR="009D343C" w:rsidRPr="00633DC2" w:rsidRDefault="009D343C">
            <w:pPr>
              <w:pStyle w:val="ConsPlusNormal"/>
              <w:jc w:val="center"/>
            </w:pPr>
            <w:r w:rsidRPr="00633DC2">
              <w:t>137,97</w:t>
            </w:r>
          </w:p>
        </w:tc>
        <w:tc>
          <w:tcPr>
            <w:tcW w:w="1360" w:type="dxa"/>
          </w:tcPr>
          <w:p w:rsidR="009D343C" w:rsidRPr="00633DC2" w:rsidRDefault="009D343C">
            <w:pPr>
              <w:pStyle w:val="ConsPlusNormal"/>
              <w:jc w:val="center"/>
            </w:pPr>
            <w:r w:rsidRPr="00633DC2">
              <w:t>78,84</w:t>
            </w:r>
          </w:p>
        </w:tc>
        <w:tc>
          <w:tcPr>
            <w:tcW w:w="1360" w:type="dxa"/>
          </w:tcPr>
          <w:p w:rsidR="009D343C" w:rsidRPr="00633DC2" w:rsidRDefault="009D343C">
            <w:pPr>
              <w:pStyle w:val="ConsPlusNormal"/>
              <w:jc w:val="center"/>
            </w:pPr>
            <w:r w:rsidRPr="00633DC2">
              <w:t>73</w:t>
            </w:r>
          </w:p>
        </w:tc>
      </w:tr>
      <w:tr w:rsidR="009D343C" w:rsidRPr="00633DC2">
        <w:tc>
          <w:tcPr>
            <w:tcW w:w="2324" w:type="dxa"/>
          </w:tcPr>
          <w:p w:rsidR="009D343C" w:rsidRPr="00633DC2" w:rsidRDefault="009D343C">
            <w:pPr>
              <w:pStyle w:val="ConsPlusNormal"/>
            </w:pPr>
            <w:r w:rsidRPr="00633DC2">
              <w:t>Без класса</w:t>
            </w:r>
          </w:p>
        </w:tc>
        <w:tc>
          <w:tcPr>
            <w:tcW w:w="1303" w:type="dxa"/>
          </w:tcPr>
          <w:p w:rsidR="009D343C" w:rsidRPr="00633DC2" w:rsidRDefault="009D343C">
            <w:pPr>
              <w:pStyle w:val="ConsPlusNormal"/>
              <w:jc w:val="center"/>
            </w:pPr>
            <w:r w:rsidRPr="00633DC2">
              <w:t>1288</w:t>
            </w:r>
          </w:p>
        </w:tc>
        <w:tc>
          <w:tcPr>
            <w:tcW w:w="1360" w:type="dxa"/>
          </w:tcPr>
          <w:p w:rsidR="009D343C" w:rsidRPr="00633DC2" w:rsidRDefault="009D343C">
            <w:pPr>
              <w:pStyle w:val="ConsPlusNormal"/>
              <w:jc w:val="center"/>
            </w:pPr>
            <w:r w:rsidRPr="00633DC2">
              <w:t>993,6</w:t>
            </w:r>
          </w:p>
        </w:tc>
        <w:tc>
          <w:tcPr>
            <w:tcW w:w="1360" w:type="dxa"/>
          </w:tcPr>
          <w:p w:rsidR="009D343C" w:rsidRPr="00633DC2" w:rsidRDefault="009D343C">
            <w:pPr>
              <w:pStyle w:val="ConsPlusNormal"/>
              <w:jc w:val="center"/>
            </w:pPr>
            <w:r w:rsidRPr="00633DC2">
              <w:t>695,52</w:t>
            </w:r>
          </w:p>
        </w:tc>
        <w:tc>
          <w:tcPr>
            <w:tcW w:w="1360" w:type="dxa"/>
          </w:tcPr>
          <w:p w:rsidR="009D343C" w:rsidRPr="00633DC2" w:rsidRDefault="009D343C">
            <w:pPr>
              <w:pStyle w:val="ConsPlusNormal"/>
              <w:jc w:val="center"/>
            </w:pPr>
            <w:r w:rsidRPr="00633DC2">
              <w:t>397,44</w:t>
            </w:r>
          </w:p>
        </w:tc>
        <w:tc>
          <w:tcPr>
            <w:tcW w:w="1360" w:type="dxa"/>
          </w:tcPr>
          <w:p w:rsidR="009D343C" w:rsidRPr="00633DC2" w:rsidRDefault="009D343C">
            <w:pPr>
              <w:pStyle w:val="ConsPlusNormal"/>
              <w:jc w:val="center"/>
            </w:pPr>
            <w:r w:rsidRPr="00633DC2">
              <w:t>368</w:t>
            </w:r>
          </w:p>
        </w:tc>
      </w:tr>
    </w:tbl>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right"/>
        <w:outlineLvl w:val="0"/>
      </w:pPr>
      <w:r w:rsidRPr="00633DC2">
        <w:t>Приложение 4</w:t>
      </w:r>
    </w:p>
    <w:p w:rsidR="009D343C" w:rsidRPr="00633DC2" w:rsidRDefault="009D343C">
      <w:pPr>
        <w:pStyle w:val="ConsPlusNormal"/>
        <w:jc w:val="right"/>
      </w:pPr>
      <w:r w:rsidRPr="00633DC2">
        <w:t>к Указу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24.06.2008 N 348</w:t>
      </w:r>
    </w:p>
    <w:p w:rsidR="009D343C" w:rsidRPr="00633DC2" w:rsidRDefault="009D343C">
      <w:pPr>
        <w:pStyle w:val="ConsPlusNormal"/>
        <w:jc w:val="both"/>
      </w:pPr>
    </w:p>
    <w:p w:rsidR="009D343C" w:rsidRPr="00633DC2" w:rsidRDefault="009D343C">
      <w:pPr>
        <w:pStyle w:val="ConsPlusTitle"/>
        <w:jc w:val="center"/>
      </w:pPr>
      <w:bookmarkStart w:id="2" w:name="P184"/>
      <w:bookmarkEnd w:id="2"/>
      <w:r w:rsidRPr="00633DC2">
        <w:t>ТАКСЫ ДЛЯ ОПРЕДЕЛЕНИЯ РАЗМЕРА ВОЗМЕЩЕНИЯ ВРЕДА, ПРИЧИНЕННОГО ДЕГРАДАЦИЕЙ ЗЕМЕЛЬ (ВКЛЮЧАЯ ПОЧВЫ) ЛЮБОЙ КАТЕГОРИИ, ЗА ИСКЛЮЧЕНИЕМ ЗЕМЕЛЬ ЛЕСНОГО ФОНДА</w:t>
      </w:r>
    </w:p>
    <w:p w:rsidR="009D343C" w:rsidRPr="00633DC2" w:rsidRDefault="009D343C">
      <w:pPr>
        <w:pStyle w:val="ConsPlusNormal"/>
        <w:jc w:val="center"/>
      </w:pPr>
      <w:r w:rsidRPr="00633DC2">
        <w:t xml:space="preserve">(в ред. </w:t>
      </w:r>
      <w:hyperlink r:id="rId8" w:history="1">
        <w:r w:rsidRPr="00633DC2">
          <w:t>Указа</w:t>
        </w:r>
      </w:hyperlink>
      <w:r w:rsidRPr="00633DC2">
        <w:t xml:space="preserve"> Президента Республики Беларусь от 03.12.2010 N 618)</w:t>
      </w:r>
    </w:p>
    <w:p w:rsidR="009D343C" w:rsidRPr="00633DC2" w:rsidRDefault="009D343C">
      <w:pPr>
        <w:pStyle w:val="ConsPlusNormal"/>
        <w:jc w:val="both"/>
      </w:pPr>
    </w:p>
    <w:p w:rsidR="009D343C" w:rsidRPr="00633DC2" w:rsidRDefault="009D343C">
      <w:pPr>
        <w:pStyle w:val="ConsPlusCell"/>
        <w:jc w:val="both"/>
      </w:pPr>
      <w:r w:rsidRPr="00633DC2">
        <w:t>┌──────────────────────┬─────────────────┬─────────────────────────┐</w:t>
      </w:r>
    </w:p>
    <w:p w:rsidR="009D343C" w:rsidRPr="00633DC2" w:rsidRDefault="009D343C">
      <w:pPr>
        <w:pStyle w:val="ConsPlusCell"/>
        <w:jc w:val="both"/>
      </w:pPr>
      <w:r w:rsidRPr="00633DC2">
        <w:t>│    Виды (подвиды)    │     Степень     │Такса, базовых величин за│</w:t>
      </w:r>
    </w:p>
    <w:p w:rsidR="009D343C" w:rsidRPr="00633DC2" w:rsidRDefault="009D343C">
      <w:pPr>
        <w:pStyle w:val="ConsPlusCell"/>
        <w:jc w:val="both"/>
      </w:pPr>
      <w:r w:rsidRPr="00633DC2">
        <w:t>│деградированных земель│   деградации    │  один квадратный метр   │</w:t>
      </w:r>
    </w:p>
    <w:p w:rsidR="009D343C" w:rsidRPr="00633DC2" w:rsidRDefault="009D343C">
      <w:pPr>
        <w:pStyle w:val="ConsPlusCell"/>
        <w:jc w:val="both"/>
      </w:pPr>
      <w:r w:rsidRPr="00633DC2">
        <w:t>│                      │                 │ деградированных земель  │</w:t>
      </w:r>
    </w:p>
    <w:p w:rsidR="009D343C" w:rsidRPr="00633DC2" w:rsidRDefault="009D343C">
      <w:pPr>
        <w:pStyle w:val="ConsPlusCell"/>
        <w:jc w:val="both"/>
      </w:pPr>
      <w:r w:rsidRPr="00633DC2">
        <w:t>├──────────────────────┼─────────────────┼─────────────────────────┤</w:t>
      </w:r>
    </w:p>
    <w:p w:rsidR="009D343C" w:rsidRPr="00633DC2" w:rsidRDefault="009D343C">
      <w:pPr>
        <w:pStyle w:val="ConsPlusCell"/>
        <w:jc w:val="both"/>
      </w:pPr>
      <w:r w:rsidRPr="00633DC2">
        <w:t>│Пахотные земли        │низкая           │                     0,26│</w:t>
      </w:r>
    </w:p>
    <w:p w:rsidR="009D343C" w:rsidRPr="00633DC2" w:rsidRDefault="009D343C">
      <w:pPr>
        <w:pStyle w:val="ConsPlusCell"/>
        <w:jc w:val="both"/>
      </w:pPr>
      <w:r w:rsidRPr="00633DC2">
        <w:t>│                      ├─────────────────┼─────────────────────────┤</w:t>
      </w:r>
    </w:p>
    <w:p w:rsidR="009D343C" w:rsidRPr="00633DC2" w:rsidRDefault="009D343C">
      <w:pPr>
        <w:pStyle w:val="ConsPlusCell"/>
        <w:jc w:val="both"/>
      </w:pPr>
      <w:r w:rsidRPr="00633DC2">
        <w:t>│                      │средняя          │                     0,38│</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0,51│</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0,77│</w:t>
      </w:r>
    </w:p>
    <w:p w:rsidR="009D343C" w:rsidRPr="00633DC2" w:rsidRDefault="009D343C">
      <w:pPr>
        <w:pStyle w:val="ConsPlusCell"/>
        <w:jc w:val="both"/>
      </w:pPr>
      <w:r w:rsidRPr="00633DC2">
        <w:t>├──────────────────────┼─────────────────┼─────────────────────────┤</w:t>
      </w:r>
    </w:p>
    <w:p w:rsidR="009D343C" w:rsidRPr="00633DC2" w:rsidRDefault="009D343C">
      <w:pPr>
        <w:pStyle w:val="ConsPlusCell"/>
        <w:jc w:val="both"/>
      </w:pPr>
      <w:r w:rsidRPr="00633DC2">
        <w:t>│Залежные земли        │низкая           │                     0,16│</w:t>
      </w:r>
    </w:p>
    <w:p w:rsidR="009D343C" w:rsidRPr="00633DC2" w:rsidRDefault="009D343C">
      <w:pPr>
        <w:pStyle w:val="ConsPlusCell"/>
        <w:jc w:val="both"/>
      </w:pPr>
      <w:r w:rsidRPr="00633DC2">
        <w:t>│                      ├─────────────────┼─────────────────────────┤</w:t>
      </w:r>
    </w:p>
    <w:p w:rsidR="009D343C" w:rsidRPr="00633DC2" w:rsidRDefault="009D343C">
      <w:pPr>
        <w:pStyle w:val="ConsPlusCell"/>
        <w:jc w:val="both"/>
      </w:pPr>
      <w:r w:rsidRPr="00633DC2">
        <w:t>│                      │средняя          │                     0,24│</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0,32│</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0,48│</w:t>
      </w:r>
    </w:p>
    <w:p w:rsidR="009D343C" w:rsidRPr="00633DC2" w:rsidRDefault="009D343C">
      <w:pPr>
        <w:pStyle w:val="ConsPlusCell"/>
        <w:jc w:val="both"/>
      </w:pPr>
      <w:r w:rsidRPr="00633DC2">
        <w:t>├──────────────────────┼─────────────────┼─────────────────────────┤</w:t>
      </w:r>
    </w:p>
    <w:p w:rsidR="009D343C" w:rsidRPr="00633DC2" w:rsidRDefault="009D343C">
      <w:pPr>
        <w:pStyle w:val="ConsPlusCell"/>
        <w:jc w:val="both"/>
      </w:pPr>
      <w:r w:rsidRPr="00633DC2">
        <w:t>│Земли под постоянными │низкая           │                     0,26│</w:t>
      </w:r>
    </w:p>
    <w:p w:rsidR="009D343C" w:rsidRPr="00633DC2" w:rsidRDefault="009D343C">
      <w:pPr>
        <w:pStyle w:val="ConsPlusCell"/>
        <w:jc w:val="both"/>
      </w:pPr>
      <w:r w:rsidRPr="00633DC2">
        <w:t>│культурами            ├─────────────────┼─────────────────────────┤</w:t>
      </w:r>
    </w:p>
    <w:p w:rsidR="009D343C" w:rsidRPr="00633DC2" w:rsidRDefault="009D343C">
      <w:pPr>
        <w:pStyle w:val="ConsPlusCell"/>
        <w:jc w:val="both"/>
      </w:pPr>
      <w:r w:rsidRPr="00633DC2">
        <w:t>│                      │средняя          │                     0,38│</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0,51│</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0,77│</w:t>
      </w:r>
    </w:p>
    <w:p w:rsidR="009D343C" w:rsidRPr="00633DC2" w:rsidRDefault="009D343C">
      <w:pPr>
        <w:pStyle w:val="ConsPlusCell"/>
        <w:jc w:val="both"/>
      </w:pPr>
      <w:r w:rsidRPr="00633DC2">
        <w:t>├──────────────────────┼─────────────────┼─────────────────────────┤</w:t>
      </w:r>
    </w:p>
    <w:p w:rsidR="009D343C" w:rsidRPr="00633DC2" w:rsidRDefault="009D343C">
      <w:pPr>
        <w:pStyle w:val="ConsPlusCell"/>
        <w:jc w:val="both"/>
      </w:pPr>
      <w:r w:rsidRPr="00633DC2">
        <w:t>│Луговые земли:        │                 │                         │</w:t>
      </w:r>
    </w:p>
    <w:p w:rsidR="009D343C" w:rsidRPr="00633DC2" w:rsidRDefault="009D343C">
      <w:pPr>
        <w:pStyle w:val="ConsPlusCell"/>
        <w:jc w:val="both"/>
      </w:pPr>
      <w:r w:rsidRPr="00633DC2">
        <w:t>├──────────────────────┼─────────────────┼─────────────────────────┤</w:t>
      </w:r>
    </w:p>
    <w:p w:rsidR="009D343C" w:rsidRPr="00633DC2" w:rsidRDefault="009D343C">
      <w:pPr>
        <w:pStyle w:val="ConsPlusCell"/>
        <w:jc w:val="both"/>
      </w:pPr>
      <w:r w:rsidRPr="00633DC2">
        <w:t>│  улучшенные          │низкая           │                     0,19│</w:t>
      </w:r>
    </w:p>
    <w:p w:rsidR="009D343C" w:rsidRPr="00633DC2" w:rsidRDefault="009D343C">
      <w:pPr>
        <w:pStyle w:val="ConsPlusCell"/>
        <w:jc w:val="both"/>
      </w:pPr>
      <w:r w:rsidRPr="00633DC2">
        <w:t>│                      ├─────────────────┼─────────────────────────┤</w:t>
      </w:r>
    </w:p>
    <w:p w:rsidR="009D343C" w:rsidRPr="00633DC2" w:rsidRDefault="009D343C">
      <w:pPr>
        <w:pStyle w:val="ConsPlusCell"/>
        <w:jc w:val="both"/>
      </w:pPr>
      <w:r w:rsidRPr="00633DC2">
        <w:t>│                      │средняя          │                     0,29│</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0,38│</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0,57│</w:t>
      </w:r>
    </w:p>
    <w:p w:rsidR="009D343C" w:rsidRPr="00633DC2" w:rsidRDefault="009D343C">
      <w:pPr>
        <w:pStyle w:val="ConsPlusCell"/>
        <w:jc w:val="both"/>
      </w:pPr>
      <w:r w:rsidRPr="00633DC2">
        <w:t>├──────────────────────┼─────────────────┼─────────────────────────┤</w:t>
      </w:r>
    </w:p>
    <w:p w:rsidR="009D343C" w:rsidRPr="00633DC2" w:rsidRDefault="009D343C">
      <w:pPr>
        <w:pStyle w:val="ConsPlusCell"/>
        <w:jc w:val="both"/>
      </w:pPr>
      <w:r w:rsidRPr="00633DC2">
        <w:t>│  естественные        │низкая           │                     0,10│</w:t>
      </w:r>
    </w:p>
    <w:p w:rsidR="009D343C" w:rsidRPr="00633DC2" w:rsidRDefault="009D343C">
      <w:pPr>
        <w:pStyle w:val="ConsPlusCell"/>
        <w:jc w:val="both"/>
      </w:pPr>
      <w:r w:rsidRPr="00633DC2">
        <w:t>├──────────────────────┼─────────────────┼─────────────────────────┤</w:t>
      </w:r>
    </w:p>
    <w:p w:rsidR="009D343C" w:rsidRPr="00633DC2" w:rsidRDefault="009D343C">
      <w:pPr>
        <w:pStyle w:val="ConsPlusCell"/>
        <w:jc w:val="both"/>
      </w:pPr>
      <w:r w:rsidRPr="00633DC2">
        <w:t>│                      │средняя          │                     0,14│</w:t>
      </w:r>
    </w:p>
    <w:p w:rsidR="009D343C" w:rsidRPr="00633DC2" w:rsidRDefault="009D343C">
      <w:pPr>
        <w:pStyle w:val="ConsPlusCell"/>
        <w:jc w:val="both"/>
      </w:pPr>
      <w:r w:rsidRPr="00633DC2">
        <w:t>├──────────────────────┼─────────────────┼─────────────────────────┤</w:t>
      </w:r>
    </w:p>
    <w:p w:rsidR="009D343C" w:rsidRPr="00633DC2" w:rsidRDefault="009D343C">
      <w:pPr>
        <w:pStyle w:val="ConsPlusCell"/>
        <w:jc w:val="both"/>
      </w:pPr>
      <w:r w:rsidRPr="00633DC2">
        <w:lastRenderedPageBreak/>
        <w:t>│                      │высокая          │                     0,19│</w:t>
      </w:r>
    </w:p>
    <w:p w:rsidR="009D343C" w:rsidRPr="00633DC2" w:rsidRDefault="009D343C">
      <w:pPr>
        <w:pStyle w:val="ConsPlusCell"/>
        <w:jc w:val="both"/>
      </w:pPr>
      <w:r w:rsidRPr="00633DC2">
        <w:t>├──────────────────────┼─────────────────┼─────────────────────────┤</w:t>
      </w:r>
    </w:p>
    <w:p w:rsidR="009D343C" w:rsidRPr="00633DC2" w:rsidRDefault="009D343C">
      <w:pPr>
        <w:pStyle w:val="ConsPlusCell"/>
        <w:jc w:val="both"/>
      </w:pPr>
      <w:r w:rsidRPr="00633DC2">
        <w:t>│                      │очень высокая    │                     0,29│</w:t>
      </w:r>
    </w:p>
    <w:p w:rsidR="009D343C" w:rsidRPr="00633DC2" w:rsidRDefault="009D343C">
      <w:pPr>
        <w:pStyle w:val="ConsPlusCell"/>
        <w:jc w:val="both"/>
      </w:pPr>
      <w:r w:rsidRPr="00633DC2">
        <w:t>├──────────────────────┼─────────────────┼─────────────────────────┤</w:t>
      </w:r>
    </w:p>
    <w:p w:rsidR="009D343C" w:rsidRPr="00633DC2" w:rsidRDefault="009D343C">
      <w:pPr>
        <w:pStyle w:val="ConsPlusCell"/>
        <w:jc w:val="both"/>
      </w:pPr>
      <w:r w:rsidRPr="00633DC2">
        <w:t>│Земли под древесно-   │низкая           │                     0,08│</w:t>
      </w:r>
    </w:p>
    <w:p w:rsidR="009D343C" w:rsidRPr="00633DC2" w:rsidRDefault="009D343C">
      <w:pPr>
        <w:pStyle w:val="ConsPlusCell"/>
        <w:jc w:val="both"/>
      </w:pPr>
      <w:r w:rsidRPr="00633DC2">
        <w:t>│кустарниковой         ├─────────────────┼─────────────────────────┤</w:t>
      </w:r>
    </w:p>
    <w:p w:rsidR="009D343C" w:rsidRPr="00633DC2" w:rsidRDefault="009D343C">
      <w:pPr>
        <w:pStyle w:val="ConsPlusCell"/>
        <w:jc w:val="both"/>
      </w:pPr>
      <w:r w:rsidRPr="00633DC2">
        <w:t>│растительностью       │средняя          │                     0,11│</w:t>
      </w:r>
    </w:p>
    <w:p w:rsidR="009D343C" w:rsidRPr="00633DC2" w:rsidRDefault="009D343C">
      <w:pPr>
        <w:pStyle w:val="ConsPlusCell"/>
        <w:jc w:val="both"/>
      </w:pPr>
      <w:r w:rsidRPr="00633DC2">
        <w:t>│(насаждениями)        ├─────────────────┼─────────────────────────┤</w:t>
      </w:r>
    </w:p>
    <w:p w:rsidR="009D343C" w:rsidRPr="00633DC2" w:rsidRDefault="009D343C">
      <w:pPr>
        <w:pStyle w:val="ConsPlusCell"/>
        <w:jc w:val="both"/>
      </w:pPr>
      <w:r w:rsidRPr="00633DC2">
        <w:t>│                      │высокая          │                     0,15│</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0,23│</w:t>
      </w:r>
    </w:p>
    <w:p w:rsidR="009D343C" w:rsidRPr="00633DC2" w:rsidRDefault="009D343C">
      <w:pPr>
        <w:pStyle w:val="ConsPlusCell"/>
        <w:jc w:val="both"/>
      </w:pPr>
      <w:r w:rsidRPr="00633DC2">
        <w:t>├──────────────────────┼─────────────────┼─────────────────────────┤</w:t>
      </w:r>
    </w:p>
    <w:p w:rsidR="009D343C" w:rsidRPr="00633DC2" w:rsidRDefault="009D343C">
      <w:pPr>
        <w:pStyle w:val="ConsPlusCell"/>
        <w:jc w:val="both"/>
      </w:pPr>
      <w:r w:rsidRPr="00633DC2">
        <w:t>│Земли под болотами    │низкая           │                     0,08│</w:t>
      </w:r>
    </w:p>
    <w:p w:rsidR="009D343C" w:rsidRPr="00633DC2" w:rsidRDefault="009D343C">
      <w:pPr>
        <w:pStyle w:val="ConsPlusCell"/>
        <w:jc w:val="both"/>
      </w:pPr>
      <w:r w:rsidRPr="00633DC2">
        <w:t>│                      ├─────────────────┼─────────────────────────┤</w:t>
      </w:r>
    </w:p>
    <w:p w:rsidR="009D343C" w:rsidRPr="00633DC2" w:rsidRDefault="009D343C">
      <w:pPr>
        <w:pStyle w:val="ConsPlusCell"/>
        <w:jc w:val="both"/>
      </w:pPr>
      <w:r w:rsidRPr="00633DC2">
        <w:t>│                      │средняя          │                     0,11│</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0,15│</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0,23│</w:t>
      </w:r>
    </w:p>
    <w:p w:rsidR="009D343C" w:rsidRPr="00633DC2" w:rsidRDefault="009D343C">
      <w:pPr>
        <w:pStyle w:val="ConsPlusCell"/>
        <w:jc w:val="both"/>
      </w:pPr>
      <w:r w:rsidRPr="00633DC2">
        <w:t>├──────────────────────┼─────────────────┼─────────────────────────┤</w:t>
      </w:r>
    </w:p>
    <w:p w:rsidR="009D343C" w:rsidRPr="00633DC2" w:rsidRDefault="009D343C">
      <w:pPr>
        <w:pStyle w:val="ConsPlusCell"/>
        <w:jc w:val="both"/>
      </w:pPr>
      <w:r w:rsidRPr="00633DC2">
        <w:t>│Земли под водными     │низкая           │                     0,10│</w:t>
      </w:r>
    </w:p>
    <w:p w:rsidR="009D343C" w:rsidRPr="00633DC2" w:rsidRDefault="009D343C">
      <w:pPr>
        <w:pStyle w:val="ConsPlusCell"/>
        <w:jc w:val="both"/>
      </w:pPr>
      <w:r w:rsidRPr="00633DC2">
        <w:t>│объектами             ├─────────────────┼─────────────────────────┤</w:t>
      </w:r>
    </w:p>
    <w:p w:rsidR="009D343C" w:rsidRPr="00633DC2" w:rsidRDefault="009D343C">
      <w:pPr>
        <w:pStyle w:val="ConsPlusCell"/>
        <w:jc w:val="both"/>
      </w:pPr>
      <w:r w:rsidRPr="00633DC2">
        <w:t>│                      │средняя          │                     0,15│</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0,20│</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0,30│</w:t>
      </w:r>
    </w:p>
    <w:p w:rsidR="009D343C" w:rsidRPr="00633DC2" w:rsidRDefault="009D343C">
      <w:pPr>
        <w:pStyle w:val="ConsPlusCell"/>
        <w:jc w:val="both"/>
      </w:pPr>
      <w:r w:rsidRPr="00633DC2">
        <w:t>├──────────────────────┼─────────────────┼─────────────────────────┤</w:t>
      </w:r>
    </w:p>
    <w:p w:rsidR="009D343C" w:rsidRPr="00633DC2" w:rsidRDefault="009D343C">
      <w:pPr>
        <w:pStyle w:val="ConsPlusCell"/>
        <w:jc w:val="both"/>
      </w:pPr>
      <w:r w:rsidRPr="00633DC2">
        <w:t>│Земли под дорогами и  │низкая           │                     0,13│</w:t>
      </w:r>
    </w:p>
    <w:p w:rsidR="009D343C" w:rsidRPr="00633DC2" w:rsidRDefault="009D343C">
      <w:pPr>
        <w:pStyle w:val="ConsPlusCell"/>
        <w:jc w:val="both"/>
      </w:pPr>
      <w:r w:rsidRPr="00633DC2">
        <w:t>│иными транспортными   ├─────────────────┼─────────────────────────┤</w:t>
      </w:r>
    </w:p>
    <w:p w:rsidR="009D343C" w:rsidRPr="00633DC2" w:rsidRDefault="009D343C">
      <w:pPr>
        <w:pStyle w:val="ConsPlusCell"/>
        <w:jc w:val="both"/>
      </w:pPr>
      <w:r w:rsidRPr="00633DC2">
        <w:t>│коммуникациями        │средняя          │                     0,19│</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0,25│</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0,38│</w:t>
      </w:r>
    </w:p>
    <w:p w:rsidR="009D343C" w:rsidRPr="00633DC2" w:rsidRDefault="009D343C">
      <w:pPr>
        <w:pStyle w:val="ConsPlusCell"/>
        <w:jc w:val="both"/>
      </w:pPr>
      <w:r w:rsidRPr="00633DC2">
        <w:t>├──────────────────────┼─────────────────┼─────────────────────────┤</w:t>
      </w:r>
    </w:p>
    <w:p w:rsidR="009D343C" w:rsidRPr="00633DC2" w:rsidRDefault="009D343C">
      <w:pPr>
        <w:pStyle w:val="ConsPlusCell"/>
        <w:jc w:val="both"/>
      </w:pPr>
      <w:r w:rsidRPr="00633DC2">
        <w:t>│Земли общего          │низкая           │                     0,17│</w:t>
      </w:r>
    </w:p>
    <w:p w:rsidR="009D343C" w:rsidRPr="00633DC2" w:rsidRDefault="009D343C">
      <w:pPr>
        <w:pStyle w:val="ConsPlusCell"/>
        <w:jc w:val="both"/>
      </w:pPr>
      <w:r w:rsidRPr="00633DC2">
        <w:t>│пользования           ├─────────────────┼─────────────────────────┤</w:t>
      </w:r>
    </w:p>
    <w:p w:rsidR="009D343C" w:rsidRPr="00633DC2" w:rsidRDefault="009D343C">
      <w:pPr>
        <w:pStyle w:val="ConsPlusCell"/>
        <w:jc w:val="both"/>
      </w:pPr>
      <w:r w:rsidRPr="00633DC2">
        <w:t>│                      │средняя          │                     0,25│</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0,33│</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0,50│</w:t>
      </w:r>
    </w:p>
    <w:p w:rsidR="009D343C" w:rsidRPr="00633DC2" w:rsidRDefault="009D343C">
      <w:pPr>
        <w:pStyle w:val="ConsPlusCell"/>
        <w:jc w:val="both"/>
      </w:pPr>
      <w:r w:rsidRPr="00633DC2">
        <w:t xml:space="preserve">│(в ред. </w:t>
      </w:r>
      <w:hyperlink r:id="rId9" w:history="1">
        <w:r w:rsidRPr="00633DC2">
          <w:t>Указа</w:t>
        </w:r>
      </w:hyperlink>
      <w:r w:rsidRPr="00633DC2">
        <w:t xml:space="preserve"> Президента Республики Беларусь от 03.12.2010 N 618) │</w:t>
      </w:r>
    </w:p>
    <w:p w:rsidR="009D343C" w:rsidRPr="00633DC2" w:rsidRDefault="009D343C">
      <w:pPr>
        <w:pStyle w:val="ConsPlusCell"/>
        <w:jc w:val="both"/>
      </w:pPr>
      <w:r w:rsidRPr="00633DC2">
        <w:t>├──────────────────────┼─────────────────┼─────────────────────────┤</w:t>
      </w:r>
    </w:p>
    <w:p w:rsidR="009D343C" w:rsidRPr="00633DC2" w:rsidRDefault="009D343C">
      <w:pPr>
        <w:pStyle w:val="ConsPlusCell"/>
        <w:jc w:val="both"/>
      </w:pPr>
      <w:r w:rsidRPr="00633DC2">
        <w:t>│Земли под застройкой  │низкая           │                     0,13│</w:t>
      </w:r>
    </w:p>
    <w:p w:rsidR="009D343C" w:rsidRPr="00633DC2" w:rsidRDefault="009D343C">
      <w:pPr>
        <w:pStyle w:val="ConsPlusCell"/>
        <w:jc w:val="both"/>
      </w:pPr>
      <w:r w:rsidRPr="00633DC2">
        <w:t>│                      ├─────────────────┼─────────────────────────┤</w:t>
      </w:r>
    </w:p>
    <w:p w:rsidR="009D343C" w:rsidRPr="00633DC2" w:rsidRDefault="009D343C">
      <w:pPr>
        <w:pStyle w:val="ConsPlusCell"/>
        <w:jc w:val="both"/>
      </w:pPr>
      <w:r w:rsidRPr="00633DC2">
        <w:t>│                      │средняя          │                     0,20│</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0,26│</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0,39│</w:t>
      </w:r>
    </w:p>
    <w:p w:rsidR="009D343C" w:rsidRPr="00633DC2" w:rsidRDefault="009D343C">
      <w:pPr>
        <w:pStyle w:val="ConsPlusCell"/>
        <w:jc w:val="both"/>
      </w:pPr>
      <w:r w:rsidRPr="00633DC2">
        <w:t>├──────────────────────┼─────────────────┼─────────────────────────┤</w:t>
      </w:r>
    </w:p>
    <w:p w:rsidR="009D343C" w:rsidRPr="00633DC2" w:rsidRDefault="009D343C">
      <w:pPr>
        <w:pStyle w:val="ConsPlusCell"/>
        <w:jc w:val="both"/>
      </w:pPr>
      <w:r w:rsidRPr="00633DC2">
        <w:t>│Нарушенные земли      │низкая           │                     0,05│</w:t>
      </w:r>
    </w:p>
    <w:p w:rsidR="009D343C" w:rsidRPr="00633DC2" w:rsidRDefault="009D343C">
      <w:pPr>
        <w:pStyle w:val="ConsPlusCell"/>
        <w:jc w:val="both"/>
      </w:pPr>
      <w:r w:rsidRPr="00633DC2">
        <w:t>│                      ├─────────────────┼─────────────────────────┤</w:t>
      </w:r>
    </w:p>
    <w:p w:rsidR="009D343C" w:rsidRPr="00633DC2" w:rsidRDefault="009D343C">
      <w:pPr>
        <w:pStyle w:val="ConsPlusCell"/>
        <w:jc w:val="both"/>
      </w:pPr>
      <w:r w:rsidRPr="00633DC2">
        <w:t>│                      │средняя          │                     0,08│</w:t>
      </w:r>
    </w:p>
    <w:p w:rsidR="009D343C" w:rsidRPr="00633DC2" w:rsidRDefault="009D343C">
      <w:pPr>
        <w:pStyle w:val="ConsPlusCell"/>
        <w:jc w:val="both"/>
      </w:pPr>
      <w:r w:rsidRPr="00633DC2">
        <w:t>│                      ├─────────────────┼─────────────────────────┤</w:t>
      </w:r>
    </w:p>
    <w:p w:rsidR="009D343C" w:rsidRPr="00633DC2" w:rsidRDefault="009D343C">
      <w:pPr>
        <w:pStyle w:val="ConsPlusCell"/>
        <w:jc w:val="both"/>
      </w:pPr>
      <w:r w:rsidRPr="00633DC2">
        <w:t>│                      │высокая          │                     0,10│</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0,15│</w:t>
      </w:r>
    </w:p>
    <w:p w:rsidR="009D343C" w:rsidRPr="00633DC2" w:rsidRDefault="009D343C">
      <w:pPr>
        <w:pStyle w:val="ConsPlusCell"/>
        <w:jc w:val="both"/>
      </w:pPr>
      <w:r w:rsidRPr="00633DC2">
        <w:t>├──────────────────────┼─────────────────┼─────────────────────────┤</w:t>
      </w:r>
    </w:p>
    <w:p w:rsidR="009D343C" w:rsidRPr="00633DC2" w:rsidRDefault="009D343C">
      <w:pPr>
        <w:pStyle w:val="ConsPlusCell"/>
        <w:jc w:val="both"/>
      </w:pPr>
      <w:r w:rsidRPr="00633DC2">
        <w:t>│Неиспользуемые земли  │низкая           │                     0,08│</w:t>
      </w:r>
    </w:p>
    <w:p w:rsidR="009D343C" w:rsidRPr="00633DC2" w:rsidRDefault="009D343C">
      <w:pPr>
        <w:pStyle w:val="ConsPlusCell"/>
        <w:jc w:val="both"/>
      </w:pPr>
      <w:r w:rsidRPr="00633DC2">
        <w:t>│и иные земли, не      ├─────────────────┼─────────────────────────┤</w:t>
      </w:r>
    </w:p>
    <w:p w:rsidR="009D343C" w:rsidRPr="00633DC2" w:rsidRDefault="009D343C">
      <w:pPr>
        <w:pStyle w:val="ConsPlusCell"/>
        <w:jc w:val="both"/>
      </w:pPr>
      <w:r w:rsidRPr="00633DC2">
        <w:t>│указанные в настоящем │средняя          │                     0,11│</w:t>
      </w:r>
    </w:p>
    <w:p w:rsidR="009D343C" w:rsidRPr="00633DC2" w:rsidRDefault="009D343C">
      <w:pPr>
        <w:pStyle w:val="ConsPlusCell"/>
        <w:jc w:val="both"/>
      </w:pPr>
      <w:r w:rsidRPr="00633DC2">
        <w:lastRenderedPageBreak/>
        <w:t>│приложении            ├─────────────────┼─────────────────────────┤</w:t>
      </w:r>
    </w:p>
    <w:p w:rsidR="009D343C" w:rsidRPr="00633DC2" w:rsidRDefault="009D343C">
      <w:pPr>
        <w:pStyle w:val="ConsPlusCell"/>
        <w:jc w:val="both"/>
      </w:pPr>
      <w:r w:rsidRPr="00633DC2">
        <w:t>│                      │высокая          │                     0,15│</w:t>
      </w:r>
    </w:p>
    <w:p w:rsidR="009D343C" w:rsidRPr="00633DC2" w:rsidRDefault="009D343C">
      <w:pPr>
        <w:pStyle w:val="ConsPlusCell"/>
        <w:jc w:val="both"/>
      </w:pPr>
      <w:r w:rsidRPr="00633DC2">
        <w:t>│                      ├─────────────────┼─────────────────────────┤</w:t>
      </w:r>
    </w:p>
    <w:p w:rsidR="009D343C" w:rsidRPr="00633DC2" w:rsidRDefault="009D343C">
      <w:pPr>
        <w:pStyle w:val="ConsPlusCell"/>
        <w:jc w:val="both"/>
      </w:pPr>
      <w:r w:rsidRPr="00633DC2">
        <w:t>│                      │очень высокая    │                     0,23│</w:t>
      </w:r>
    </w:p>
    <w:p w:rsidR="009D343C" w:rsidRPr="00633DC2" w:rsidRDefault="009D343C">
      <w:pPr>
        <w:pStyle w:val="ConsPlusCell"/>
        <w:jc w:val="both"/>
      </w:pPr>
      <w:r w:rsidRPr="00633DC2">
        <w:t xml:space="preserve">│(в ред. </w:t>
      </w:r>
      <w:hyperlink r:id="rId10" w:history="1">
        <w:r w:rsidRPr="00633DC2">
          <w:t>Указа</w:t>
        </w:r>
      </w:hyperlink>
      <w:r w:rsidRPr="00633DC2">
        <w:t xml:space="preserve"> Президента Республики Беларусь от 03.12.2010 N 618) │</w:t>
      </w:r>
    </w:p>
    <w:p w:rsidR="009D343C" w:rsidRPr="00633DC2" w:rsidRDefault="009D343C">
      <w:pPr>
        <w:pStyle w:val="ConsPlusCell"/>
        <w:jc w:val="both"/>
      </w:pPr>
      <w:r w:rsidRPr="00633DC2">
        <w:t>└──────────────────────┴─────────────────┴─────────────────────────┘</w:t>
      </w: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right"/>
        <w:outlineLvl w:val="0"/>
      </w:pPr>
      <w:r w:rsidRPr="00633DC2">
        <w:t>Приложение 5</w:t>
      </w:r>
    </w:p>
    <w:p w:rsidR="009D343C" w:rsidRPr="00633DC2" w:rsidRDefault="009D343C">
      <w:pPr>
        <w:pStyle w:val="ConsPlusNormal"/>
        <w:jc w:val="right"/>
      </w:pPr>
      <w:r w:rsidRPr="00633DC2">
        <w:t>к Указу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24.06.2008 N 348</w:t>
      </w:r>
    </w:p>
    <w:p w:rsidR="009D343C" w:rsidRPr="00633DC2" w:rsidRDefault="009D343C">
      <w:pPr>
        <w:pStyle w:val="ConsPlusNormal"/>
        <w:jc w:val="right"/>
      </w:pPr>
      <w:r w:rsidRPr="00633DC2">
        <w:t>(в редакции Указа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03.12.2010 N 618)</w:t>
      </w:r>
    </w:p>
    <w:p w:rsidR="009D343C" w:rsidRPr="00633DC2" w:rsidRDefault="009D343C">
      <w:pPr>
        <w:pStyle w:val="ConsPlusNormal"/>
        <w:jc w:val="both"/>
      </w:pPr>
    </w:p>
    <w:p w:rsidR="009D343C" w:rsidRPr="00633DC2" w:rsidRDefault="009D343C">
      <w:pPr>
        <w:pStyle w:val="ConsPlusTitle"/>
        <w:jc w:val="center"/>
      </w:pPr>
      <w:bookmarkStart w:id="3" w:name="P313"/>
      <w:bookmarkEnd w:id="3"/>
      <w:r w:rsidRPr="00633DC2">
        <w:t>ТАКСЫ ДЛЯ ОПРЕДЕЛЕНИЯ РАЗМЕРА ВОЗМЕЩЕНИЯ ВРЕДА, ПРИЧИНЕННОГО ДЕГРАДАЦИЕЙ ЗЕМЕЛЬ ЛЕСНОГО ФОНДА</w:t>
      </w:r>
    </w:p>
    <w:p w:rsidR="009D343C" w:rsidRPr="00633DC2" w:rsidRDefault="009D343C">
      <w:pPr>
        <w:pStyle w:val="ConsPlusNormal"/>
        <w:jc w:val="center"/>
      </w:pPr>
      <w:r w:rsidRPr="00633DC2">
        <w:t xml:space="preserve">(в ред. Указов Президента Республики Беларусь от 03.12.2010 </w:t>
      </w:r>
      <w:hyperlink r:id="rId11" w:history="1">
        <w:r w:rsidRPr="00633DC2">
          <w:t>N 618</w:t>
        </w:r>
      </w:hyperlink>
      <w:r w:rsidRPr="00633DC2">
        <w:t>,</w:t>
      </w:r>
    </w:p>
    <w:p w:rsidR="009D343C" w:rsidRPr="00633DC2" w:rsidRDefault="009D343C">
      <w:pPr>
        <w:pStyle w:val="ConsPlusNormal"/>
        <w:jc w:val="center"/>
      </w:pPr>
      <w:r w:rsidRPr="00633DC2">
        <w:t xml:space="preserve">от 31.05.2017 </w:t>
      </w:r>
      <w:hyperlink r:id="rId12" w:history="1">
        <w:r w:rsidRPr="00633DC2">
          <w:t>N 197</w:t>
        </w:r>
      </w:hyperlink>
      <w:r w:rsidRPr="00633DC2">
        <w:t>)</w:t>
      </w:r>
    </w:p>
    <w:p w:rsidR="009D343C" w:rsidRPr="00633DC2" w:rsidRDefault="009D343C">
      <w:pPr>
        <w:pStyle w:val="ConsPlusNormal"/>
        <w:jc w:val="both"/>
      </w:pPr>
    </w:p>
    <w:p w:rsidR="009D343C" w:rsidRPr="00633DC2" w:rsidRDefault="009D343C">
      <w:pPr>
        <w:pStyle w:val="ConsPlusCell"/>
        <w:jc w:val="both"/>
      </w:pPr>
      <w:r w:rsidRPr="00633DC2">
        <w:rPr>
          <w:sz w:val="18"/>
        </w:rPr>
        <w:t>───────────────────────────────────┬──────────┬───────────────────────────────────</w:t>
      </w:r>
    </w:p>
    <w:p w:rsidR="009D343C" w:rsidRPr="00633DC2" w:rsidRDefault="009D343C">
      <w:pPr>
        <w:pStyle w:val="ConsPlusCell"/>
        <w:jc w:val="both"/>
      </w:pPr>
      <w:r w:rsidRPr="00633DC2">
        <w:rPr>
          <w:sz w:val="18"/>
        </w:rPr>
        <w:t xml:space="preserve">                                   │          │    Такса, базовых величин за</w:t>
      </w:r>
    </w:p>
    <w:p w:rsidR="009D343C" w:rsidRPr="00633DC2" w:rsidRDefault="009D343C">
      <w:pPr>
        <w:pStyle w:val="ConsPlusCell"/>
        <w:jc w:val="both"/>
      </w:pPr>
      <w:r w:rsidRPr="00633DC2">
        <w:rPr>
          <w:sz w:val="18"/>
        </w:rPr>
        <w:t xml:space="preserve">                                   │          │      один квадратный метр</w:t>
      </w:r>
    </w:p>
    <w:p w:rsidR="009D343C" w:rsidRPr="00633DC2" w:rsidRDefault="009D343C">
      <w:pPr>
        <w:pStyle w:val="ConsPlusCell"/>
        <w:jc w:val="both"/>
      </w:pPr>
      <w:r w:rsidRPr="00633DC2">
        <w:rPr>
          <w:sz w:val="18"/>
        </w:rPr>
        <w:t xml:space="preserve">  Тип леса деградированных лесных  │ Степень  │     деградированных земель</w:t>
      </w:r>
    </w:p>
    <w:p w:rsidR="009D343C" w:rsidRPr="00633DC2" w:rsidRDefault="009D343C">
      <w:pPr>
        <w:pStyle w:val="ConsPlusCell"/>
        <w:jc w:val="both"/>
      </w:pPr>
      <w:r w:rsidRPr="00633DC2">
        <w:rPr>
          <w:sz w:val="18"/>
        </w:rPr>
        <w:t xml:space="preserve"> земель, деградированные нелесные  │деградации├─────────────────┬─────────────────</w:t>
      </w:r>
    </w:p>
    <w:p w:rsidR="009D343C" w:rsidRPr="00633DC2" w:rsidRDefault="009D343C">
      <w:pPr>
        <w:pStyle w:val="ConsPlusCell"/>
        <w:jc w:val="both"/>
      </w:pPr>
      <w:r w:rsidRPr="00633DC2">
        <w:rPr>
          <w:sz w:val="18"/>
        </w:rPr>
        <w:t xml:space="preserve">        земли лесного фонда        │          │      занятых    │</w:t>
      </w:r>
    </w:p>
    <w:p w:rsidR="009D343C" w:rsidRPr="00633DC2" w:rsidRDefault="009D343C">
      <w:pPr>
        <w:pStyle w:val="ConsPlusCell"/>
        <w:jc w:val="both"/>
      </w:pPr>
      <w:r w:rsidRPr="00633DC2">
        <w:rPr>
          <w:sz w:val="18"/>
        </w:rPr>
        <w:t xml:space="preserve">                                   │          │природоохранными,│     занятых</w:t>
      </w:r>
    </w:p>
    <w:p w:rsidR="009D343C" w:rsidRPr="00633DC2" w:rsidRDefault="009D343C">
      <w:pPr>
        <w:pStyle w:val="ConsPlusCell"/>
        <w:jc w:val="both"/>
      </w:pPr>
      <w:r w:rsidRPr="00633DC2">
        <w:rPr>
          <w:sz w:val="18"/>
        </w:rPr>
        <w:t xml:space="preserve">                                   │          │  рекреационно-  │эксплуатационными</w:t>
      </w:r>
    </w:p>
    <w:p w:rsidR="009D343C" w:rsidRPr="00633DC2" w:rsidRDefault="009D343C">
      <w:pPr>
        <w:pStyle w:val="ConsPlusCell"/>
        <w:jc w:val="both"/>
      </w:pPr>
      <w:r w:rsidRPr="00633DC2">
        <w:rPr>
          <w:sz w:val="18"/>
        </w:rPr>
        <w:t xml:space="preserve">                                   │          │оздоровительными │     лесами</w:t>
      </w:r>
    </w:p>
    <w:p w:rsidR="009D343C" w:rsidRPr="00633DC2" w:rsidRDefault="009D343C">
      <w:pPr>
        <w:pStyle w:val="ConsPlusCell"/>
        <w:jc w:val="both"/>
      </w:pPr>
      <w:r w:rsidRPr="00633DC2">
        <w:rPr>
          <w:sz w:val="18"/>
        </w:rPr>
        <w:t xml:space="preserve">                                   │          │   и защитными   │</w:t>
      </w:r>
    </w:p>
    <w:p w:rsidR="009D343C" w:rsidRPr="00633DC2" w:rsidRDefault="009D343C">
      <w:pPr>
        <w:pStyle w:val="ConsPlusCell"/>
        <w:jc w:val="both"/>
      </w:pPr>
      <w:r w:rsidRPr="00633DC2">
        <w:rPr>
          <w:sz w:val="18"/>
        </w:rPr>
        <w:t xml:space="preserve">                                   │          │     лесами      │</w:t>
      </w:r>
    </w:p>
    <w:p w:rsidR="009D343C" w:rsidRPr="00633DC2" w:rsidRDefault="009D343C">
      <w:pPr>
        <w:pStyle w:val="ConsPlusCell"/>
        <w:jc w:val="both"/>
      </w:pPr>
      <w:r w:rsidRPr="00633DC2">
        <w:rPr>
          <w:sz w:val="18"/>
        </w:rPr>
        <w:t>───────────────────────────────────┴──────────┴─────────────────┴─────────────────</w:t>
      </w:r>
    </w:p>
    <w:p w:rsidR="009D343C" w:rsidRPr="00633DC2" w:rsidRDefault="009D343C">
      <w:pPr>
        <w:pStyle w:val="ConsPlusCell"/>
        <w:jc w:val="both"/>
      </w:pPr>
      <w:r w:rsidRPr="00633DC2">
        <w:t xml:space="preserve">                         Деградированные лесные земли</w:t>
      </w:r>
    </w:p>
    <w:p w:rsidR="009D343C" w:rsidRPr="00633DC2" w:rsidRDefault="009D343C">
      <w:pPr>
        <w:pStyle w:val="ConsPlusCell"/>
        <w:jc w:val="both"/>
      </w:pPr>
    </w:p>
    <w:p w:rsidR="009D343C" w:rsidRPr="00633DC2" w:rsidRDefault="009D343C">
      <w:pPr>
        <w:pStyle w:val="ConsPlusCell"/>
        <w:jc w:val="both"/>
      </w:pPr>
      <w:r w:rsidRPr="00633DC2">
        <w:t>Сфагновый, осоково-сфагновый,       низкая            0,08            0,04</w:t>
      </w:r>
    </w:p>
    <w:p w:rsidR="009D343C" w:rsidRPr="00633DC2" w:rsidRDefault="009D343C">
      <w:pPr>
        <w:pStyle w:val="ConsPlusCell"/>
        <w:jc w:val="both"/>
      </w:pPr>
      <w:r w:rsidRPr="00633DC2">
        <w:t>пушицево-сфагновый</w:t>
      </w:r>
    </w:p>
    <w:p w:rsidR="009D343C" w:rsidRPr="00633DC2" w:rsidRDefault="009D343C">
      <w:pPr>
        <w:pStyle w:val="ConsPlusCell"/>
        <w:jc w:val="both"/>
      </w:pPr>
      <w:r w:rsidRPr="00633DC2">
        <w:t xml:space="preserve">                                    средняя           0,12            0,06</w:t>
      </w:r>
    </w:p>
    <w:p w:rsidR="009D343C" w:rsidRPr="00633DC2" w:rsidRDefault="009D343C">
      <w:pPr>
        <w:pStyle w:val="ConsPlusCell"/>
        <w:jc w:val="both"/>
      </w:pPr>
    </w:p>
    <w:p w:rsidR="009D343C" w:rsidRPr="00633DC2" w:rsidRDefault="009D343C">
      <w:pPr>
        <w:pStyle w:val="ConsPlusCell"/>
        <w:jc w:val="both"/>
      </w:pPr>
      <w:r w:rsidRPr="00633DC2">
        <w:t xml:space="preserve">                                    высокая           0,16            0,08</w:t>
      </w:r>
    </w:p>
    <w:p w:rsidR="009D343C" w:rsidRPr="00633DC2" w:rsidRDefault="009D343C">
      <w:pPr>
        <w:pStyle w:val="ConsPlusCell"/>
        <w:jc w:val="both"/>
      </w:pPr>
    </w:p>
    <w:p w:rsidR="009D343C" w:rsidRPr="00633DC2" w:rsidRDefault="009D343C">
      <w:pPr>
        <w:pStyle w:val="ConsPlusCell"/>
        <w:jc w:val="both"/>
      </w:pPr>
      <w:r w:rsidRPr="00633DC2">
        <w:t xml:space="preserve">                                    очень             0,24            0,12</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t>Осоковый, ивняковый                 низкая            0,10            0,06</w:t>
      </w:r>
    </w:p>
    <w:p w:rsidR="009D343C" w:rsidRPr="00633DC2" w:rsidRDefault="009D343C">
      <w:pPr>
        <w:pStyle w:val="ConsPlusCell"/>
        <w:jc w:val="both"/>
      </w:pPr>
    </w:p>
    <w:p w:rsidR="009D343C" w:rsidRPr="00633DC2" w:rsidRDefault="009D343C">
      <w:pPr>
        <w:pStyle w:val="ConsPlusCell"/>
        <w:jc w:val="both"/>
      </w:pPr>
      <w:r w:rsidRPr="00633DC2">
        <w:t xml:space="preserve">                                    средняя           0,16            0,08</w:t>
      </w:r>
    </w:p>
    <w:p w:rsidR="009D343C" w:rsidRPr="00633DC2" w:rsidRDefault="009D343C">
      <w:pPr>
        <w:pStyle w:val="ConsPlusCell"/>
        <w:jc w:val="both"/>
      </w:pPr>
    </w:p>
    <w:p w:rsidR="009D343C" w:rsidRPr="00633DC2" w:rsidRDefault="009D343C">
      <w:pPr>
        <w:pStyle w:val="ConsPlusCell"/>
        <w:jc w:val="both"/>
      </w:pPr>
      <w:r w:rsidRPr="00633DC2">
        <w:t xml:space="preserve">                                    высокая           0,20            0,10</w:t>
      </w:r>
    </w:p>
    <w:p w:rsidR="009D343C" w:rsidRPr="00633DC2" w:rsidRDefault="009D343C">
      <w:pPr>
        <w:pStyle w:val="ConsPlusCell"/>
        <w:jc w:val="both"/>
      </w:pPr>
    </w:p>
    <w:p w:rsidR="009D343C" w:rsidRPr="00633DC2" w:rsidRDefault="009D343C">
      <w:pPr>
        <w:pStyle w:val="ConsPlusCell"/>
        <w:jc w:val="both"/>
      </w:pPr>
      <w:r w:rsidRPr="00633DC2">
        <w:t xml:space="preserve">                                    очень             0,30            0,16</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t>Таволговый, осоково-травяной,       низкая            0,14            0,08</w:t>
      </w:r>
    </w:p>
    <w:p w:rsidR="009D343C" w:rsidRPr="00633DC2" w:rsidRDefault="009D343C">
      <w:pPr>
        <w:pStyle w:val="ConsPlusCell"/>
        <w:jc w:val="both"/>
      </w:pPr>
      <w:r w:rsidRPr="00633DC2">
        <w:t>касатиковый, болотно-разнотравный,</w:t>
      </w:r>
    </w:p>
    <w:p w:rsidR="009D343C" w:rsidRPr="00633DC2" w:rsidRDefault="009D343C">
      <w:pPr>
        <w:pStyle w:val="ConsPlusCell"/>
        <w:jc w:val="both"/>
      </w:pPr>
      <w:r w:rsidRPr="00633DC2">
        <w:t>болотно-папоротниковый              средняя           0,22            0,10</w:t>
      </w:r>
    </w:p>
    <w:p w:rsidR="009D343C" w:rsidRPr="00633DC2" w:rsidRDefault="009D343C">
      <w:pPr>
        <w:pStyle w:val="ConsPlusCell"/>
        <w:jc w:val="both"/>
      </w:pPr>
    </w:p>
    <w:p w:rsidR="009D343C" w:rsidRPr="00633DC2" w:rsidRDefault="009D343C">
      <w:pPr>
        <w:pStyle w:val="ConsPlusCell"/>
        <w:jc w:val="both"/>
      </w:pPr>
      <w:r w:rsidRPr="00633DC2">
        <w:t xml:space="preserve">                                    высокая           0,28            0,14</w:t>
      </w:r>
    </w:p>
    <w:p w:rsidR="009D343C" w:rsidRPr="00633DC2" w:rsidRDefault="009D343C">
      <w:pPr>
        <w:pStyle w:val="ConsPlusCell"/>
        <w:jc w:val="both"/>
      </w:pPr>
    </w:p>
    <w:p w:rsidR="009D343C" w:rsidRPr="00633DC2" w:rsidRDefault="009D343C">
      <w:pPr>
        <w:pStyle w:val="ConsPlusCell"/>
        <w:jc w:val="both"/>
      </w:pPr>
      <w:r w:rsidRPr="00633DC2">
        <w:lastRenderedPageBreak/>
        <w:t xml:space="preserve">                                    очень             0,42            0,22</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t>Багульниковый                       низкая            0,18            0,10</w:t>
      </w:r>
    </w:p>
    <w:p w:rsidR="009D343C" w:rsidRPr="00633DC2" w:rsidRDefault="009D343C">
      <w:pPr>
        <w:pStyle w:val="ConsPlusCell"/>
        <w:jc w:val="both"/>
      </w:pPr>
    </w:p>
    <w:p w:rsidR="009D343C" w:rsidRPr="00633DC2" w:rsidRDefault="009D343C">
      <w:pPr>
        <w:pStyle w:val="ConsPlusCell"/>
        <w:jc w:val="both"/>
      </w:pPr>
      <w:r w:rsidRPr="00633DC2">
        <w:t xml:space="preserve">                                    средняя           0,28            0,14</w:t>
      </w:r>
    </w:p>
    <w:p w:rsidR="009D343C" w:rsidRPr="00633DC2" w:rsidRDefault="009D343C">
      <w:pPr>
        <w:pStyle w:val="ConsPlusCell"/>
        <w:jc w:val="both"/>
      </w:pPr>
    </w:p>
    <w:p w:rsidR="009D343C" w:rsidRPr="00633DC2" w:rsidRDefault="009D343C">
      <w:pPr>
        <w:pStyle w:val="ConsPlusCell"/>
        <w:jc w:val="both"/>
      </w:pPr>
      <w:r w:rsidRPr="00633DC2">
        <w:t xml:space="preserve">                                    высокая           0,36            0,18</w:t>
      </w:r>
    </w:p>
    <w:p w:rsidR="009D343C" w:rsidRPr="00633DC2" w:rsidRDefault="009D343C">
      <w:pPr>
        <w:pStyle w:val="ConsPlusCell"/>
        <w:jc w:val="both"/>
      </w:pPr>
    </w:p>
    <w:p w:rsidR="009D343C" w:rsidRPr="00633DC2" w:rsidRDefault="009D343C">
      <w:pPr>
        <w:pStyle w:val="ConsPlusCell"/>
        <w:jc w:val="both"/>
      </w:pPr>
      <w:r w:rsidRPr="00633DC2">
        <w:t xml:space="preserve">                                    очень             0,54            0,28</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t>Лишайниковый, вересковый            низкая            0,20            0,10</w:t>
      </w:r>
    </w:p>
    <w:p w:rsidR="009D343C" w:rsidRPr="00633DC2" w:rsidRDefault="009D343C">
      <w:pPr>
        <w:pStyle w:val="ConsPlusCell"/>
        <w:jc w:val="both"/>
      </w:pPr>
    </w:p>
    <w:p w:rsidR="009D343C" w:rsidRPr="00633DC2" w:rsidRDefault="009D343C">
      <w:pPr>
        <w:pStyle w:val="ConsPlusCell"/>
        <w:jc w:val="both"/>
      </w:pPr>
      <w:r w:rsidRPr="00633DC2">
        <w:t xml:space="preserve">                                    средняя           0,30            0,16</w:t>
      </w:r>
    </w:p>
    <w:p w:rsidR="009D343C" w:rsidRPr="00633DC2" w:rsidRDefault="009D343C">
      <w:pPr>
        <w:pStyle w:val="ConsPlusCell"/>
        <w:jc w:val="both"/>
      </w:pPr>
    </w:p>
    <w:p w:rsidR="009D343C" w:rsidRPr="00633DC2" w:rsidRDefault="009D343C">
      <w:pPr>
        <w:pStyle w:val="ConsPlusCell"/>
        <w:jc w:val="both"/>
      </w:pPr>
      <w:r w:rsidRPr="00633DC2">
        <w:t xml:space="preserve">                                    высокая           0,40            0,20</w:t>
      </w:r>
    </w:p>
    <w:p w:rsidR="009D343C" w:rsidRPr="00633DC2" w:rsidRDefault="009D343C">
      <w:pPr>
        <w:pStyle w:val="ConsPlusCell"/>
        <w:jc w:val="both"/>
      </w:pPr>
    </w:p>
    <w:p w:rsidR="009D343C" w:rsidRPr="00633DC2" w:rsidRDefault="009D343C">
      <w:pPr>
        <w:pStyle w:val="ConsPlusCell"/>
        <w:jc w:val="both"/>
      </w:pPr>
      <w:r w:rsidRPr="00633DC2">
        <w:t xml:space="preserve">                                    очень             0,60            0,30</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t>Долгомошниковый, приручейно-        низкая            0,24            0,12</w:t>
      </w:r>
    </w:p>
    <w:p w:rsidR="009D343C" w:rsidRPr="00633DC2" w:rsidRDefault="009D343C">
      <w:pPr>
        <w:pStyle w:val="ConsPlusCell"/>
        <w:jc w:val="both"/>
      </w:pPr>
      <w:r w:rsidRPr="00633DC2">
        <w:t>травяной, брусничный</w:t>
      </w:r>
    </w:p>
    <w:p w:rsidR="009D343C" w:rsidRPr="00633DC2" w:rsidRDefault="009D343C">
      <w:pPr>
        <w:pStyle w:val="ConsPlusCell"/>
        <w:jc w:val="both"/>
      </w:pPr>
      <w:r w:rsidRPr="00633DC2">
        <w:t xml:space="preserve">                                    средняя           0,36            0,18</w:t>
      </w:r>
    </w:p>
    <w:p w:rsidR="009D343C" w:rsidRPr="00633DC2" w:rsidRDefault="009D343C">
      <w:pPr>
        <w:pStyle w:val="ConsPlusCell"/>
        <w:jc w:val="both"/>
      </w:pPr>
    </w:p>
    <w:p w:rsidR="009D343C" w:rsidRPr="00633DC2" w:rsidRDefault="009D343C">
      <w:pPr>
        <w:pStyle w:val="ConsPlusCell"/>
        <w:jc w:val="both"/>
      </w:pPr>
      <w:r w:rsidRPr="00633DC2">
        <w:t xml:space="preserve">                                    высокая           0,48            0,24</w:t>
      </w:r>
    </w:p>
    <w:p w:rsidR="009D343C" w:rsidRPr="00633DC2" w:rsidRDefault="009D343C">
      <w:pPr>
        <w:pStyle w:val="ConsPlusCell"/>
        <w:jc w:val="both"/>
      </w:pPr>
    </w:p>
    <w:p w:rsidR="009D343C" w:rsidRPr="00633DC2" w:rsidRDefault="009D343C">
      <w:pPr>
        <w:pStyle w:val="ConsPlusCell"/>
        <w:jc w:val="both"/>
      </w:pPr>
      <w:r w:rsidRPr="00633DC2">
        <w:t xml:space="preserve">                                    очень             0,72            0,36</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t>Мшистый, черничный, прируслово-     низкая            0,30            0,16</w:t>
      </w:r>
    </w:p>
    <w:p w:rsidR="009D343C" w:rsidRPr="00633DC2" w:rsidRDefault="009D343C">
      <w:pPr>
        <w:pStyle w:val="ConsPlusCell"/>
        <w:jc w:val="both"/>
      </w:pPr>
      <w:r w:rsidRPr="00633DC2">
        <w:t>пойменный, злаково-пойменный</w:t>
      </w:r>
    </w:p>
    <w:p w:rsidR="009D343C" w:rsidRPr="00633DC2" w:rsidRDefault="009D343C">
      <w:pPr>
        <w:pStyle w:val="ConsPlusCell"/>
        <w:jc w:val="both"/>
      </w:pPr>
      <w:r w:rsidRPr="00633DC2">
        <w:t xml:space="preserve">                                    средняя           0,46            0,22</w:t>
      </w:r>
    </w:p>
    <w:p w:rsidR="009D343C" w:rsidRPr="00633DC2" w:rsidRDefault="009D343C">
      <w:pPr>
        <w:pStyle w:val="ConsPlusCell"/>
        <w:jc w:val="both"/>
      </w:pPr>
    </w:p>
    <w:p w:rsidR="009D343C" w:rsidRPr="00633DC2" w:rsidRDefault="009D343C">
      <w:pPr>
        <w:pStyle w:val="ConsPlusCell"/>
        <w:jc w:val="both"/>
      </w:pPr>
      <w:r w:rsidRPr="00633DC2">
        <w:t xml:space="preserve">                                    высокая           0,60            0,30</w:t>
      </w:r>
    </w:p>
    <w:p w:rsidR="009D343C" w:rsidRPr="00633DC2" w:rsidRDefault="009D343C">
      <w:pPr>
        <w:pStyle w:val="ConsPlusCell"/>
        <w:jc w:val="both"/>
      </w:pPr>
    </w:p>
    <w:p w:rsidR="009D343C" w:rsidRPr="00633DC2" w:rsidRDefault="009D343C">
      <w:pPr>
        <w:pStyle w:val="ConsPlusCell"/>
        <w:jc w:val="both"/>
      </w:pPr>
      <w:r w:rsidRPr="00633DC2">
        <w:t xml:space="preserve">                                    очень             0,90            0,46</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t>Крапивный                           низкая            0,34            0,18</w:t>
      </w:r>
    </w:p>
    <w:p w:rsidR="009D343C" w:rsidRPr="00633DC2" w:rsidRDefault="009D343C">
      <w:pPr>
        <w:pStyle w:val="ConsPlusCell"/>
        <w:jc w:val="both"/>
      </w:pPr>
    </w:p>
    <w:p w:rsidR="009D343C" w:rsidRPr="00633DC2" w:rsidRDefault="009D343C">
      <w:pPr>
        <w:pStyle w:val="ConsPlusCell"/>
        <w:jc w:val="both"/>
      </w:pPr>
      <w:r w:rsidRPr="00633DC2">
        <w:t xml:space="preserve">                                    средняя           0,52            0,26</w:t>
      </w:r>
    </w:p>
    <w:p w:rsidR="009D343C" w:rsidRPr="00633DC2" w:rsidRDefault="009D343C">
      <w:pPr>
        <w:pStyle w:val="ConsPlusCell"/>
        <w:jc w:val="both"/>
      </w:pPr>
    </w:p>
    <w:p w:rsidR="009D343C" w:rsidRPr="00633DC2" w:rsidRDefault="009D343C">
      <w:pPr>
        <w:pStyle w:val="ConsPlusCell"/>
        <w:jc w:val="both"/>
      </w:pPr>
      <w:r w:rsidRPr="00633DC2">
        <w:t xml:space="preserve">                                    высокая           0,68            0,34</w:t>
      </w:r>
    </w:p>
    <w:p w:rsidR="009D343C" w:rsidRPr="00633DC2" w:rsidRDefault="009D343C">
      <w:pPr>
        <w:pStyle w:val="ConsPlusCell"/>
        <w:jc w:val="both"/>
      </w:pPr>
    </w:p>
    <w:p w:rsidR="009D343C" w:rsidRPr="00633DC2" w:rsidRDefault="009D343C">
      <w:pPr>
        <w:pStyle w:val="ConsPlusCell"/>
        <w:jc w:val="both"/>
      </w:pPr>
      <w:r w:rsidRPr="00633DC2">
        <w:t xml:space="preserve">                                    очень             1,02            0,52</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t>Орляковый, злаковый, зеленомошный   низкая            0,40            0,20</w:t>
      </w:r>
    </w:p>
    <w:p w:rsidR="009D343C" w:rsidRPr="00633DC2" w:rsidRDefault="009D343C">
      <w:pPr>
        <w:pStyle w:val="ConsPlusCell"/>
        <w:jc w:val="both"/>
      </w:pPr>
    </w:p>
    <w:p w:rsidR="009D343C" w:rsidRPr="00633DC2" w:rsidRDefault="009D343C">
      <w:pPr>
        <w:pStyle w:val="ConsPlusCell"/>
        <w:jc w:val="both"/>
      </w:pPr>
      <w:r w:rsidRPr="00633DC2">
        <w:t xml:space="preserve">                                    средняя           0,60            0,30</w:t>
      </w:r>
    </w:p>
    <w:p w:rsidR="009D343C" w:rsidRPr="00633DC2" w:rsidRDefault="009D343C">
      <w:pPr>
        <w:pStyle w:val="ConsPlusCell"/>
        <w:jc w:val="both"/>
      </w:pPr>
    </w:p>
    <w:p w:rsidR="009D343C" w:rsidRPr="00633DC2" w:rsidRDefault="009D343C">
      <w:pPr>
        <w:pStyle w:val="ConsPlusCell"/>
        <w:jc w:val="both"/>
      </w:pPr>
      <w:r w:rsidRPr="00633DC2">
        <w:t xml:space="preserve">                                    высокая           0,80            0,40</w:t>
      </w:r>
    </w:p>
    <w:p w:rsidR="009D343C" w:rsidRPr="00633DC2" w:rsidRDefault="009D343C">
      <w:pPr>
        <w:pStyle w:val="ConsPlusCell"/>
        <w:jc w:val="both"/>
      </w:pPr>
    </w:p>
    <w:p w:rsidR="009D343C" w:rsidRPr="00633DC2" w:rsidRDefault="009D343C">
      <w:pPr>
        <w:pStyle w:val="ConsPlusCell"/>
        <w:jc w:val="both"/>
      </w:pPr>
      <w:r w:rsidRPr="00633DC2">
        <w:t xml:space="preserve">                                    очень             1,20            0,60</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t>Снытевый, папоротниковый,           низкая            0,42            0,22</w:t>
      </w:r>
    </w:p>
    <w:p w:rsidR="009D343C" w:rsidRPr="00633DC2" w:rsidRDefault="009D343C">
      <w:pPr>
        <w:pStyle w:val="ConsPlusCell"/>
        <w:jc w:val="both"/>
      </w:pPr>
      <w:r w:rsidRPr="00633DC2">
        <w:t>луговиковый, ольхово-пойменный,</w:t>
      </w:r>
    </w:p>
    <w:p w:rsidR="009D343C" w:rsidRPr="00633DC2" w:rsidRDefault="009D343C">
      <w:pPr>
        <w:pStyle w:val="ConsPlusCell"/>
        <w:jc w:val="both"/>
      </w:pPr>
      <w:r w:rsidRPr="00633DC2">
        <w:t>ясенево-пойменный, широкотравно-    средняя           0,64            0,32</w:t>
      </w:r>
    </w:p>
    <w:p w:rsidR="009D343C" w:rsidRPr="00633DC2" w:rsidRDefault="009D343C">
      <w:pPr>
        <w:pStyle w:val="ConsPlusCell"/>
        <w:jc w:val="both"/>
      </w:pPr>
      <w:r w:rsidRPr="00633DC2">
        <w:t>пойменный, пойменный</w:t>
      </w:r>
    </w:p>
    <w:p w:rsidR="009D343C" w:rsidRPr="00633DC2" w:rsidRDefault="009D343C">
      <w:pPr>
        <w:pStyle w:val="ConsPlusCell"/>
        <w:jc w:val="both"/>
      </w:pPr>
      <w:r w:rsidRPr="00633DC2">
        <w:t xml:space="preserve">                                    высокая           0,84            0,42</w:t>
      </w:r>
    </w:p>
    <w:p w:rsidR="009D343C" w:rsidRPr="00633DC2" w:rsidRDefault="009D343C">
      <w:pPr>
        <w:pStyle w:val="ConsPlusCell"/>
        <w:jc w:val="both"/>
      </w:pPr>
    </w:p>
    <w:p w:rsidR="009D343C" w:rsidRPr="00633DC2" w:rsidRDefault="009D343C">
      <w:pPr>
        <w:pStyle w:val="ConsPlusCell"/>
        <w:jc w:val="both"/>
      </w:pPr>
      <w:r w:rsidRPr="00633DC2">
        <w:t xml:space="preserve">                                    очень             1,26            0,64</w:t>
      </w:r>
    </w:p>
    <w:p w:rsidR="009D343C" w:rsidRPr="00633DC2" w:rsidRDefault="009D343C">
      <w:pPr>
        <w:pStyle w:val="ConsPlusCell"/>
        <w:jc w:val="both"/>
      </w:pPr>
      <w:r w:rsidRPr="00633DC2">
        <w:lastRenderedPageBreak/>
        <w:t xml:space="preserve">                                    высокая</w:t>
      </w:r>
    </w:p>
    <w:p w:rsidR="009D343C" w:rsidRPr="00633DC2" w:rsidRDefault="009D343C">
      <w:pPr>
        <w:pStyle w:val="ConsPlusCell"/>
        <w:jc w:val="both"/>
      </w:pPr>
    </w:p>
    <w:p w:rsidR="009D343C" w:rsidRPr="00633DC2" w:rsidRDefault="009D343C">
      <w:pPr>
        <w:pStyle w:val="ConsPlusCell"/>
        <w:jc w:val="both"/>
      </w:pPr>
      <w:r w:rsidRPr="00633DC2">
        <w:t>Кисличный                           низкая            0,46            0,24</w:t>
      </w:r>
    </w:p>
    <w:p w:rsidR="009D343C" w:rsidRPr="00633DC2" w:rsidRDefault="009D343C">
      <w:pPr>
        <w:pStyle w:val="ConsPlusCell"/>
        <w:jc w:val="both"/>
      </w:pPr>
    </w:p>
    <w:p w:rsidR="009D343C" w:rsidRPr="00633DC2" w:rsidRDefault="009D343C">
      <w:pPr>
        <w:pStyle w:val="ConsPlusCell"/>
        <w:jc w:val="both"/>
      </w:pPr>
      <w:r w:rsidRPr="00633DC2">
        <w:t xml:space="preserve">                                    средняя           0,70            0,34</w:t>
      </w:r>
    </w:p>
    <w:p w:rsidR="009D343C" w:rsidRPr="00633DC2" w:rsidRDefault="009D343C">
      <w:pPr>
        <w:pStyle w:val="ConsPlusCell"/>
        <w:jc w:val="both"/>
      </w:pPr>
    </w:p>
    <w:p w:rsidR="009D343C" w:rsidRPr="00633DC2" w:rsidRDefault="009D343C">
      <w:pPr>
        <w:pStyle w:val="ConsPlusCell"/>
        <w:jc w:val="both"/>
      </w:pPr>
      <w:r w:rsidRPr="00633DC2">
        <w:t xml:space="preserve">                                    высокая           0,92            0,46</w:t>
      </w:r>
    </w:p>
    <w:p w:rsidR="009D343C" w:rsidRPr="00633DC2" w:rsidRDefault="009D343C">
      <w:pPr>
        <w:pStyle w:val="ConsPlusCell"/>
        <w:jc w:val="both"/>
      </w:pPr>
    </w:p>
    <w:p w:rsidR="009D343C" w:rsidRPr="00633DC2" w:rsidRDefault="009D343C">
      <w:pPr>
        <w:pStyle w:val="ConsPlusCell"/>
        <w:jc w:val="both"/>
      </w:pPr>
      <w:r w:rsidRPr="00633DC2">
        <w:t xml:space="preserve">                                    очень             1,38            0,70</w:t>
      </w:r>
    </w:p>
    <w:p w:rsidR="009D343C" w:rsidRPr="00633DC2" w:rsidRDefault="009D343C">
      <w:pPr>
        <w:pStyle w:val="ConsPlusCell"/>
        <w:jc w:val="both"/>
      </w:pPr>
      <w:r w:rsidRPr="00633DC2">
        <w:t xml:space="preserve">                                    высокая</w:t>
      </w:r>
    </w:p>
    <w:p w:rsidR="009D343C" w:rsidRPr="00633DC2" w:rsidRDefault="009D343C">
      <w:pPr>
        <w:pStyle w:val="ConsPlusCell"/>
        <w:jc w:val="both"/>
      </w:pPr>
    </w:p>
    <w:p w:rsidR="009D343C" w:rsidRPr="00633DC2" w:rsidRDefault="009D343C">
      <w:pPr>
        <w:pStyle w:val="ConsPlusCell"/>
        <w:jc w:val="both"/>
      </w:pPr>
      <w:r w:rsidRPr="00633DC2">
        <w:rPr>
          <w:sz w:val="18"/>
        </w:rPr>
        <w:t xml:space="preserve">                 Деградированные нелесные земли лесного фонда</w:t>
      </w:r>
    </w:p>
    <w:p w:rsidR="009D343C" w:rsidRPr="00633DC2" w:rsidRDefault="009D343C">
      <w:pPr>
        <w:pStyle w:val="ConsPlusCell"/>
        <w:jc w:val="both"/>
      </w:pPr>
    </w:p>
    <w:p w:rsidR="009D343C" w:rsidRPr="00633DC2" w:rsidRDefault="009D343C">
      <w:pPr>
        <w:pStyle w:val="ConsPlusCell"/>
        <w:jc w:val="both"/>
      </w:pPr>
      <w:r w:rsidRPr="00633DC2">
        <w:rPr>
          <w:sz w:val="18"/>
        </w:rPr>
        <w:t xml:space="preserve">                                    низкая            0,30            0,16</w:t>
      </w:r>
    </w:p>
    <w:p w:rsidR="009D343C" w:rsidRPr="00633DC2" w:rsidRDefault="009D343C">
      <w:pPr>
        <w:pStyle w:val="ConsPlusCell"/>
        <w:jc w:val="both"/>
      </w:pPr>
    </w:p>
    <w:p w:rsidR="009D343C" w:rsidRPr="00633DC2" w:rsidRDefault="009D343C">
      <w:pPr>
        <w:pStyle w:val="ConsPlusCell"/>
        <w:jc w:val="both"/>
      </w:pPr>
      <w:r w:rsidRPr="00633DC2">
        <w:rPr>
          <w:sz w:val="18"/>
        </w:rPr>
        <w:t xml:space="preserve">                                    средняя           0,46            0,22</w:t>
      </w:r>
    </w:p>
    <w:p w:rsidR="009D343C" w:rsidRPr="00633DC2" w:rsidRDefault="009D343C">
      <w:pPr>
        <w:pStyle w:val="ConsPlusCell"/>
        <w:jc w:val="both"/>
      </w:pPr>
    </w:p>
    <w:p w:rsidR="009D343C" w:rsidRPr="00633DC2" w:rsidRDefault="009D343C">
      <w:pPr>
        <w:pStyle w:val="ConsPlusCell"/>
        <w:jc w:val="both"/>
      </w:pPr>
      <w:r w:rsidRPr="00633DC2">
        <w:rPr>
          <w:sz w:val="18"/>
        </w:rPr>
        <w:t xml:space="preserve">                                    высокая           0,60            0,30</w:t>
      </w:r>
    </w:p>
    <w:p w:rsidR="009D343C" w:rsidRPr="00633DC2" w:rsidRDefault="009D343C">
      <w:pPr>
        <w:pStyle w:val="ConsPlusCell"/>
        <w:jc w:val="both"/>
      </w:pPr>
    </w:p>
    <w:p w:rsidR="009D343C" w:rsidRPr="00633DC2" w:rsidRDefault="009D343C">
      <w:pPr>
        <w:pStyle w:val="ConsPlusCell"/>
        <w:jc w:val="both"/>
      </w:pPr>
      <w:r w:rsidRPr="00633DC2">
        <w:rPr>
          <w:sz w:val="18"/>
        </w:rPr>
        <w:t xml:space="preserve">                                    очень             0,90            0,46</w:t>
      </w:r>
    </w:p>
    <w:p w:rsidR="009D343C" w:rsidRPr="00633DC2" w:rsidRDefault="009D343C">
      <w:pPr>
        <w:pStyle w:val="ConsPlusCell"/>
        <w:jc w:val="both"/>
      </w:pPr>
      <w:r w:rsidRPr="00633DC2">
        <w:rPr>
          <w:sz w:val="18"/>
        </w:rPr>
        <w:t xml:space="preserve">                                    высокая</w:t>
      </w:r>
    </w:p>
    <w:p w:rsidR="009D343C" w:rsidRPr="00633DC2" w:rsidRDefault="009D343C">
      <w:pPr>
        <w:pStyle w:val="ConsPlusCell"/>
        <w:jc w:val="both"/>
      </w:pPr>
      <w:r w:rsidRPr="00633DC2">
        <w:rPr>
          <w:sz w:val="18"/>
        </w:rPr>
        <w:t>──────────────────────────────────────────────────────────────────────────────────</w:t>
      </w: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right"/>
        <w:outlineLvl w:val="0"/>
      </w:pPr>
      <w:r w:rsidRPr="00633DC2">
        <w:t>Приложение 6</w:t>
      </w:r>
    </w:p>
    <w:p w:rsidR="009D343C" w:rsidRPr="00633DC2" w:rsidRDefault="009D343C">
      <w:pPr>
        <w:pStyle w:val="ConsPlusNormal"/>
        <w:jc w:val="right"/>
      </w:pPr>
      <w:r w:rsidRPr="00633DC2">
        <w:t>к Указу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24.06.2008 N 348</w:t>
      </w:r>
    </w:p>
    <w:p w:rsidR="009D343C" w:rsidRPr="00633DC2" w:rsidRDefault="009D343C">
      <w:pPr>
        <w:pStyle w:val="ConsPlusNormal"/>
        <w:jc w:val="right"/>
      </w:pPr>
      <w:r w:rsidRPr="00633DC2">
        <w:t>(в редакции Указа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31.05.2017 N 197)</w:t>
      </w:r>
    </w:p>
    <w:p w:rsidR="009D343C" w:rsidRPr="00633DC2" w:rsidRDefault="009D343C">
      <w:pPr>
        <w:pStyle w:val="ConsPlusNormal"/>
        <w:jc w:val="both"/>
      </w:pPr>
    </w:p>
    <w:p w:rsidR="009D343C" w:rsidRPr="00633DC2" w:rsidRDefault="009D343C">
      <w:pPr>
        <w:pStyle w:val="ConsPlusTitle"/>
        <w:jc w:val="center"/>
      </w:pPr>
      <w:bookmarkStart w:id="4" w:name="P454"/>
      <w:bookmarkEnd w:id="4"/>
      <w:r w:rsidRPr="00633DC2">
        <w:t>ТАКСЫ ДЛЯ ОПРЕДЕЛЕНИЯ РАЗМЕРА ВОЗМЕЩЕНИЯ ВРЕДА, ПРИЧИНЕННОГО ОКРУЖАЮЩЕЙ СРЕДЕ СБРОСАМИ СТОЧНЫХ ВОД В ВОДНЫЕ ОБЪЕКТЫ С НАРУШЕНИЕМ ТРЕБОВАНИЙ В ОБЛАСТИ ОХРАНЫ ОКРУЖАЮЩЕЙ СРЕДЫ, ИНЫМ НАРУШЕНИЕМ ЗАКОНОДАТЕЛЬСТВА, А ТАКЖЕ В РЕЗУЛЬТАТЕ ПОПАДАНИЯ (ПОСТУПЛЕНИЯ) ОТХОДОВ В ПОВЕРХНОСТНЫЕ ВОДНЫЕ ОБЪЕКТЫ</w:t>
      </w:r>
    </w:p>
    <w:p w:rsidR="009D343C" w:rsidRPr="00633DC2" w:rsidRDefault="009D343C">
      <w:pPr>
        <w:pStyle w:val="ConsPlusNormal"/>
        <w:jc w:val="center"/>
      </w:pPr>
      <w:r w:rsidRPr="00633DC2">
        <w:t xml:space="preserve">(в ред. </w:t>
      </w:r>
      <w:hyperlink r:id="rId13" w:history="1">
        <w:r w:rsidRPr="00633DC2">
          <w:t>Указа</w:t>
        </w:r>
      </w:hyperlink>
      <w:r w:rsidRPr="00633DC2">
        <w:t xml:space="preserve"> Президента Республики Беларусь от 31.05.2017 N 197)</w:t>
      </w:r>
    </w:p>
    <w:p w:rsidR="009D343C" w:rsidRPr="00633DC2" w:rsidRDefault="009D343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633DC2" w:rsidRPr="00633DC2">
        <w:tc>
          <w:tcPr>
            <w:tcW w:w="2267" w:type="dxa"/>
            <w:vMerge w:val="restart"/>
            <w:tcBorders>
              <w:top w:val="single" w:sz="4" w:space="0" w:color="auto"/>
              <w:left w:val="nil"/>
              <w:bottom w:val="single" w:sz="4" w:space="0" w:color="auto"/>
            </w:tcBorders>
            <w:vAlign w:val="center"/>
          </w:tcPr>
          <w:p w:rsidR="009D343C" w:rsidRPr="00633DC2" w:rsidRDefault="009D343C">
            <w:pPr>
              <w:pStyle w:val="ConsPlusNormal"/>
              <w:jc w:val="center"/>
            </w:pPr>
            <w:r w:rsidRPr="00633DC2">
              <w:t>Загрязняющие вещества (группы загрязняющих веществ), степень опасности отходов и класс опасности опасных отходов</w:t>
            </w:r>
          </w:p>
        </w:tc>
        <w:tc>
          <w:tcPr>
            <w:tcW w:w="6801" w:type="dxa"/>
            <w:gridSpan w:val="3"/>
            <w:tcBorders>
              <w:top w:val="single" w:sz="4" w:space="0" w:color="auto"/>
              <w:bottom w:val="single" w:sz="4" w:space="0" w:color="auto"/>
              <w:right w:val="nil"/>
            </w:tcBorders>
            <w:vAlign w:val="center"/>
          </w:tcPr>
          <w:p w:rsidR="009D343C" w:rsidRPr="00633DC2" w:rsidRDefault="009D343C">
            <w:pPr>
              <w:pStyle w:val="ConsPlusNormal"/>
              <w:jc w:val="center"/>
            </w:pPr>
            <w:r w:rsidRPr="00633DC2">
              <w:t>Такса, базовых величин за одну тонну</w:t>
            </w:r>
          </w:p>
        </w:tc>
      </w:tr>
      <w:tr w:rsidR="00633DC2" w:rsidRPr="00633DC2">
        <w:tc>
          <w:tcPr>
            <w:tcW w:w="2267" w:type="dxa"/>
            <w:vMerge/>
            <w:tcBorders>
              <w:top w:val="single" w:sz="4" w:space="0" w:color="auto"/>
              <w:left w:val="nil"/>
              <w:bottom w:val="single" w:sz="4" w:space="0" w:color="auto"/>
            </w:tcBorders>
          </w:tcPr>
          <w:p w:rsidR="009D343C" w:rsidRPr="00633DC2" w:rsidRDefault="009D343C"/>
        </w:tc>
        <w:tc>
          <w:tcPr>
            <w:tcW w:w="2267" w:type="dxa"/>
            <w:tcBorders>
              <w:top w:val="single" w:sz="4" w:space="0" w:color="auto"/>
              <w:bottom w:val="single" w:sz="4" w:space="0" w:color="auto"/>
            </w:tcBorders>
            <w:vAlign w:val="center"/>
          </w:tcPr>
          <w:p w:rsidR="009D343C" w:rsidRPr="00633DC2" w:rsidRDefault="009D343C">
            <w:pPr>
              <w:pStyle w:val="ConsPlusNormal"/>
              <w:jc w:val="center"/>
            </w:pPr>
            <w:r w:rsidRPr="00633DC2">
              <w:t>загрязняющего вещества в составе сточных вод, сбрасываемых в водные объекты, в концентрации, превышающей до 100 раз допустимую концентрацию загрязняющего вещества</w:t>
            </w:r>
          </w:p>
        </w:tc>
        <w:tc>
          <w:tcPr>
            <w:tcW w:w="2267" w:type="dxa"/>
            <w:tcBorders>
              <w:top w:val="single" w:sz="4" w:space="0" w:color="auto"/>
              <w:bottom w:val="single" w:sz="4" w:space="0" w:color="auto"/>
            </w:tcBorders>
            <w:vAlign w:val="center"/>
          </w:tcPr>
          <w:p w:rsidR="009D343C" w:rsidRPr="00633DC2" w:rsidRDefault="009D343C">
            <w:pPr>
              <w:pStyle w:val="ConsPlusNormal"/>
              <w:jc w:val="center"/>
            </w:pPr>
            <w:r w:rsidRPr="00633DC2">
              <w:t xml:space="preserve">загрязняющего вещества в составе сточных вод, сбрасываемых в водные объекты, в концентрации, превышающей в 100 и более раз допустимую концентрацию загрязняющего вещества, при аварийном загрязнении водных объектов, а также при </w:t>
            </w:r>
            <w:r w:rsidRPr="00633DC2">
              <w:lastRenderedPageBreak/>
              <w:t>запрещенном сбросе сточных вод в водные объекты</w:t>
            </w:r>
          </w:p>
        </w:tc>
        <w:tc>
          <w:tcPr>
            <w:tcW w:w="2267" w:type="dxa"/>
            <w:tcBorders>
              <w:top w:val="single" w:sz="4" w:space="0" w:color="auto"/>
              <w:bottom w:val="single" w:sz="4" w:space="0" w:color="auto"/>
              <w:right w:val="nil"/>
            </w:tcBorders>
            <w:vAlign w:val="center"/>
          </w:tcPr>
          <w:p w:rsidR="009D343C" w:rsidRPr="00633DC2" w:rsidRDefault="009D343C">
            <w:pPr>
              <w:pStyle w:val="ConsPlusNormal"/>
              <w:jc w:val="center"/>
            </w:pPr>
            <w:r w:rsidRPr="00633DC2">
              <w:lastRenderedPageBreak/>
              <w:t>отходов, попавших (поступивших) в поверхностные водные объекты</w:t>
            </w:r>
          </w:p>
        </w:tc>
      </w:tr>
      <w:tr w:rsidR="00633DC2" w:rsidRPr="00633DC2">
        <w:tblPrEx>
          <w:tblBorders>
            <w:insideH w:val="none" w:sz="0" w:space="0" w:color="auto"/>
            <w:insideV w:val="none" w:sz="0" w:space="0" w:color="auto"/>
          </w:tblBorders>
        </w:tblPrEx>
        <w:tc>
          <w:tcPr>
            <w:tcW w:w="2267" w:type="dxa"/>
            <w:tcBorders>
              <w:top w:val="single" w:sz="4" w:space="0" w:color="auto"/>
              <w:left w:val="nil"/>
              <w:bottom w:val="nil"/>
              <w:right w:val="nil"/>
            </w:tcBorders>
          </w:tcPr>
          <w:p w:rsidR="009D343C" w:rsidRPr="00633DC2" w:rsidRDefault="009D343C">
            <w:pPr>
              <w:pStyle w:val="ConsPlusNormal"/>
            </w:pPr>
            <w:r w:rsidRPr="00633DC2">
              <w:lastRenderedPageBreak/>
              <w:t>Органические вещества, выраженные по БПК</w:t>
            </w:r>
            <w:r w:rsidRPr="00633DC2">
              <w:rPr>
                <w:vertAlign w:val="subscript"/>
              </w:rPr>
              <w:t>5</w:t>
            </w:r>
          </w:p>
        </w:tc>
        <w:tc>
          <w:tcPr>
            <w:tcW w:w="2267" w:type="dxa"/>
            <w:tcBorders>
              <w:top w:val="single" w:sz="4" w:space="0" w:color="auto"/>
              <w:left w:val="nil"/>
              <w:bottom w:val="nil"/>
              <w:right w:val="nil"/>
            </w:tcBorders>
            <w:vAlign w:val="bottom"/>
          </w:tcPr>
          <w:p w:rsidR="009D343C" w:rsidRPr="00633DC2" w:rsidRDefault="009D343C">
            <w:pPr>
              <w:pStyle w:val="ConsPlusNormal"/>
              <w:jc w:val="center"/>
            </w:pPr>
            <w:r w:rsidRPr="00633DC2">
              <w:t>340</w:t>
            </w:r>
          </w:p>
        </w:tc>
        <w:tc>
          <w:tcPr>
            <w:tcW w:w="2267" w:type="dxa"/>
            <w:tcBorders>
              <w:top w:val="single" w:sz="4" w:space="0" w:color="auto"/>
              <w:left w:val="nil"/>
              <w:bottom w:val="nil"/>
              <w:right w:val="nil"/>
            </w:tcBorders>
            <w:vAlign w:val="bottom"/>
          </w:tcPr>
          <w:p w:rsidR="009D343C" w:rsidRPr="00633DC2" w:rsidRDefault="009D343C">
            <w:pPr>
              <w:pStyle w:val="ConsPlusNormal"/>
              <w:jc w:val="center"/>
            </w:pPr>
            <w:r w:rsidRPr="00633DC2">
              <w:t>2614</w:t>
            </w:r>
          </w:p>
        </w:tc>
        <w:tc>
          <w:tcPr>
            <w:tcW w:w="2267" w:type="dxa"/>
            <w:tcBorders>
              <w:top w:val="single" w:sz="4" w:space="0" w:color="auto"/>
              <w:left w:val="nil"/>
              <w:bottom w:val="nil"/>
              <w:right w:val="nil"/>
            </w:tcBorders>
            <w:vAlign w:val="bottom"/>
          </w:tcPr>
          <w:p w:rsidR="009D343C" w:rsidRPr="00633DC2" w:rsidRDefault="009D343C">
            <w:pPr>
              <w:pStyle w:val="ConsPlusNormal"/>
              <w:jc w:val="center"/>
            </w:pPr>
            <w:r w:rsidRPr="00633DC2">
              <w:t>-</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pPr>
            <w:r w:rsidRPr="00633DC2">
              <w:t>Взвешенные вещества</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98</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1121</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pPr>
            <w:r w:rsidRPr="00633DC2">
              <w:t>Иные вещества, для которых предельно допустимые концентрации химических и иных веществ в воде поверхностных водных объектов составляют менее 0,05 мг/дм</w:t>
            </w:r>
            <w:r w:rsidRPr="00633DC2">
              <w:rPr>
                <w:vertAlign w:val="superscript"/>
              </w:rPr>
              <w:t>3</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2742</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7940</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pPr>
            <w:r w:rsidRPr="00633DC2">
              <w:t>Иные вещества, для которых предельно допустимые концентрации химических и иных веществ в воде поверхностных водных объектов составляют от 0,05 мг/дм</w:t>
            </w:r>
            <w:r w:rsidRPr="00633DC2">
              <w:rPr>
                <w:vertAlign w:val="superscript"/>
              </w:rPr>
              <w:t>3</w:t>
            </w:r>
            <w:r w:rsidRPr="00633DC2">
              <w:t xml:space="preserve"> до 1 мг/дм</w:t>
            </w:r>
            <w:r w:rsidRPr="00633DC2">
              <w:rPr>
                <w:vertAlign w:val="superscript"/>
              </w:rPr>
              <w:t>3</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466</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1582</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pPr>
            <w:r w:rsidRPr="00633DC2">
              <w:t>Иные вещества, для которых предельно допустимые концентрации химических и иных веществ в воде поверхностных водных объектов составляют более 1 мг/дм</w:t>
            </w:r>
            <w:r w:rsidRPr="00633DC2">
              <w:rPr>
                <w:vertAlign w:val="superscript"/>
              </w:rPr>
              <w:t>3</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78</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312</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pPr>
            <w:r w:rsidRPr="00633DC2">
              <w:t>Вещества, для которых не установлены нормативы качества воды поверхностных водных объектов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3278</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pPr>
            <w:r w:rsidRPr="00633DC2">
              <w:t>Неопасные отходы</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4,1</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pPr>
            <w:r w:rsidRPr="00633DC2">
              <w:t>Опасные отходы:</w:t>
            </w:r>
          </w:p>
        </w:tc>
        <w:tc>
          <w:tcPr>
            <w:tcW w:w="2267" w:type="dxa"/>
            <w:tcBorders>
              <w:top w:val="nil"/>
              <w:left w:val="nil"/>
              <w:bottom w:val="nil"/>
              <w:right w:val="nil"/>
            </w:tcBorders>
            <w:vAlign w:val="bottom"/>
          </w:tcPr>
          <w:p w:rsidR="009D343C" w:rsidRPr="00633DC2" w:rsidRDefault="009D343C">
            <w:pPr>
              <w:pStyle w:val="ConsPlusNormal"/>
            </w:pPr>
          </w:p>
        </w:tc>
        <w:tc>
          <w:tcPr>
            <w:tcW w:w="2267" w:type="dxa"/>
            <w:tcBorders>
              <w:top w:val="nil"/>
              <w:left w:val="nil"/>
              <w:bottom w:val="nil"/>
              <w:right w:val="nil"/>
            </w:tcBorders>
            <w:vAlign w:val="bottom"/>
          </w:tcPr>
          <w:p w:rsidR="009D343C" w:rsidRPr="00633DC2" w:rsidRDefault="009D343C">
            <w:pPr>
              <w:pStyle w:val="ConsPlusNormal"/>
            </w:pP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ind w:left="284"/>
            </w:pPr>
            <w:r w:rsidRPr="00633DC2">
              <w:t xml:space="preserve">первый класс </w:t>
            </w:r>
            <w:r w:rsidRPr="00633DC2">
              <w:lastRenderedPageBreak/>
              <w:t>опасности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lastRenderedPageBreak/>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1041</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ind w:left="284"/>
            </w:pPr>
            <w:r w:rsidRPr="00633DC2">
              <w:lastRenderedPageBreak/>
              <w:t>второй класс опасности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312</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ind w:left="284"/>
            </w:pPr>
            <w:r w:rsidRPr="00633DC2">
              <w:t>третий класс опасности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104</w:t>
            </w:r>
          </w:p>
        </w:tc>
      </w:tr>
      <w:tr w:rsidR="00633DC2" w:rsidRPr="00633DC2">
        <w:tblPrEx>
          <w:tblBorders>
            <w:insideH w:val="none" w:sz="0" w:space="0" w:color="auto"/>
            <w:insideV w:val="none" w:sz="0" w:space="0" w:color="auto"/>
          </w:tblBorders>
        </w:tblPrEx>
        <w:tc>
          <w:tcPr>
            <w:tcW w:w="2267" w:type="dxa"/>
            <w:tcBorders>
              <w:top w:val="nil"/>
              <w:left w:val="nil"/>
              <w:bottom w:val="nil"/>
              <w:right w:val="nil"/>
            </w:tcBorders>
          </w:tcPr>
          <w:p w:rsidR="009D343C" w:rsidRPr="00633DC2" w:rsidRDefault="009D343C">
            <w:pPr>
              <w:pStyle w:val="ConsPlusNormal"/>
              <w:ind w:left="284"/>
            </w:pPr>
            <w:r w:rsidRPr="00633DC2">
              <w:t>четвертый класс опасности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52,1</w:t>
            </w:r>
          </w:p>
        </w:tc>
      </w:tr>
      <w:tr w:rsidR="009D343C" w:rsidRPr="00633DC2">
        <w:tblPrEx>
          <w:tblBorders>
            <w:insideH w:val="none" w:sz="0" w:space="0" w:color="auto"/>
            <w:insideV w:val="none" w:sz="0" w:space="0" w:color="auto"/>
          </w:tblBorders>
        </w:tblPrEx>
        <w:tc>
          <w:tcPr>
            <w:tcW w:w="2267" w:type="dxa"/>
            <w:tcBorders>
              <w:top w:val="nil"/>
              <w:left w:val="nil"/>
              <w:bottom w:val="single" w:sz="4" w:space="0" w:color="auto"/>
              <w:right w:val="nil"/>
            </w:tcBorders>
          </w:tcPr>
          <w:p w:rsidR="009D343C" w:rsidRPr="00633DC2" w:rsidRDefault="009D343C">
            <w:pPr>
              <w:pStyle w:val="ConsPlusNormal"/>
            </w:pPr>
            <w:r w:rsidRPr="00633DC2">
              <w:t>Отходы, по которым не установлены степень опасности и класс опасности опасных отходов</w:t>
            </w:r>
          </w:p>
        </w:tc>
        <w:tc>
          <w:tcPr>
            <w:tcW w:w="2267" w:type="dxa"/>
            <w:tcBorders>
              <w:top w:val="nil"/>
              <w:left w:val="nil"/>
              <w:bottom w:val="single" w:sz="4" w:space="0" w:color="auto"/>
              <w:right w:val="nil"/>
            </w:tcBorders>
            <w:vAlign w:val="bottom"/>
          </w:tcPr>
          <w:p w:rsidR="009D343C" w:rsidRPr="00633DC2" w:rsidRDefault="009D343C">
            <w:pPr>
              <w:pStyle w:val="ConsPlusNormal"/>
              <w:jc w:val="center"/>
            </w:pPr>
            <w:r w:rsidRPr="00633DC2">
              <w:t>-</w:t>
            </w:r>
          </w:p>
        </w:tc>
        <w:tc>
          <w:tcPr>
            <w:tcW w:w="2267" w:type="dxa"/>
            <w:tcBorders>
              <w:top w:val="nil"/>
              <w:left w:val="nil"/>
              <w:bottom w:val="single" w:sz="4" w:space="0" w:color="auto"/>
              <w:right w:val="nil"/>
            </w:tcBorders>
            <w:vAlign w:val="bottom"/>
          </w:tcPr>
          <w:p w:rsidR="009D343C" w:rsidRPr="00633DC2" w:rsidRDefault="009D343C">
            <w:pPr>
              <w:pStyle w:val="ConsPlusNormal"/>
              <w:jc w:val="center"/>
            </w:pPr>
            <w:r w:rsidRPr="00633DC2">
              <w:t>-</w:t>
            </w:r>
          </w:p>
        </w:tc>
        <w:tc>
          <w:tcPr>
            <w:tcW w:w="2267" w:type="dxa"/>
            <w:tcBorders>
              <w:top w:val="nil"/>
              <w:left w:val="nil"/>
              <w:bottom w:val="single" w:sz="4" w:space="0" w:color="auto"/>
              <w:right w:val="nil"/>
            </w:tcBorders>
            <w:vAlign w:val="bottom"/>
          </w:tcPr>
          <w:p w:rsidR="009D343C" w:rsidRPr="00633DC2" w:rsidRDefault="009D343C">
            <w:pPr>
              <w:pStyle w:val="ConsPlusNormal"/>
              <w:jc w:val="center"/>
            </w:pPr>
            <w:r w:rsidRPr="00633DC2">
              <w:t>377</w:t>
            </w:r>
          </w:p>
        </w:tc>
      </w:tr>
    </w:tbl>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right"/>
        <w:outlineLvl w:val="0"/>
      </w:pPr>
      <w:r w:rsidRPr="00633DC2">
        <w:t>Приложение 7</w:t>
      </w:r>
    </w:p>
    <w:p w:rsidR="009D343C" w:rsidRPr="00633DC2" w:rsidRDefault="009D343C">
      <w:pPr>
        <w:pStyle w:val="ConsPlusNormal"/>
        <w:jc w:val="both"/>
      </w:pPr>
    </w:p>
    <w:p w:rsidR="009D343C" w:rsidRPr="00633DC2" w:rsidRDefault="009D343C">
      <w:pPr>
        <w:pStyle w:val="ConsPlusNormal"/>
        <w:ind w:firstLine="540"/>
        <w:jc w:val="both"/>
      </w:pPr>
      <w:r w:rsidRPr="00633DC2">
        <w:t>Исключено</w:t>
      </w:r>
    </w:p>
    <w:p w:rsidR="009D343C" w:rsidRPr="00633DC2" w:rsidRDefault="009D343C">
      <w:pPr>
        <w:pStyle w:val="ConsPlusNormal"/>
        <w:jc w:val="both"/>
      </w:pPr>
      <w:r w:rsidRPr="00633DC2">
        <w:t xml:space="preserve">(Исключено. - </w:t>
      </w:r>
      <w:hyperlink r:id="rId14" w:history="1">
        <w:r w:rsidRPr="00633DC2">
          <w:t>Указ</w:t>
        </w:r>
      </w:hyperlink>
      <w:r w:rsidRPr="00633DC2">
        <w:t xml:space="preserve"> Президента Республики Беларусь от 31.05.2017 N 197)</w:t>
      </w: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right"/>
        <w:outlineLvl w:val="0"/>
      </w:pPr>
      <w:r w:rsidRPr="00633DC2">
        <w:t>Приложение 8</w:t>
      </w:r>
    </w:p>
    <w:p w:rsidR="009D343C" w:rsidRPr="00633DC2" w:rsidRDefault="009D343C">
      <w:pPr>
        <w:pStyle w:val="ConsPlusNormal"/>
        <w:jc w:val="right"/>
      </w:pPr>
      <w:r w:rsidRPr="00633DC2">
        <w:t>к Указу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24.06.2008 N 348</w:t>
      </w:r>
    </w:p>
    <w:p w:rsidR="009D343C" w:rsidRPr="00633DC2" w:rsidRDefault="009D343C">
      <w:pPr>
        <w:pStyle w:val="ConsPlusNormal"/>
        <w:jc w:val="right"/>
      </w:pPr>
      <w:r w:rsidRPr="00633DC2">
        <w:t>(в редакции Указа Президента</w:t>
      </w:r>
    </w:p>
    <w:p w:rsidR="009D343C" w:rsidRPr="00633DC2" w:rsidRDefault="009D343C">
      <w:pPr>
        <w:pStyle w:val="ConsPlusNormal"/>
        <w:jc w:val="right"/>
      </w:pPr>
      <w:r w:rsidRPr="00633DC2">
        <w:t>Республики Беларусь</w:t>
      </w:r>
    </w:p>
    <w:p w:rsidR="009D343C" w:rsidRPr="00633DC2" w:rsidRDefault="009D343C">
      <w:pPr>
        <w:pStyle w:val="ConsPlusNormal"/>
        <w:jc w:val="right"/>
      </w:pPr>
      <w:r w:rsidRPr="00633DC2">
        <w:t>31.05.2017 N 197)</w:t>
      </w:r>
    </w:p>
    <w:p w:rsidR="009D343C" w:rsidRPr="00633DC2" w:rsidRDefault="009D343C">
      <w:pPr>
        <w:pStyle w:val="ConsPlusNormal"/>
        <w:jc w:val="both"/>
      </w:pPr>
    </w:p>
    <w:p w:rsidR="009D343C" w:rsidRPr="00633DC2" w:rsidRDefault="009D343C">
      <w:pPr>
        <w:pStyle w:val="ConsPlusTitle"/>
        <w:jc w:val="center"/>
      </w:pPr>
      <w:bookmarkStart w:id="5" w:name="P536"/>
      <w:bookmarkEnd w:id="5"/>
      <w:r w:rsidRPr="00633DC2">
        <w:t>ТАКСЫ ДЛЯ ОПРЕДЕЛЕНИЯ РАЗМЕРА ВОЗМЕЩЕНИЯ ВРЕДА, ПРИЧИНЕННОГО ЛЕСАМ И ОБЪЕКТАМ РАСТИТЕЛЬНОГО МИРА</w:t>
      </w:r>
    </w:p>
    <w:p w:rsidR="009D343C" w:rsidRPr="00633DC2" w:rsidRDefault="009D343C">
      <w:pPr>
        <w:pStyle w:val="ConsPlusNormal"/>
        <w:jc w:val="center"/>
      </w:pPr>
      <w:r w:rsidRPr="00633DC2">
        <w:t xml:space="preserve">(в ред. </w:t>
      </w:r>
      <w:hyperlink r:id="rId15" w:history="1">
        <w:r w:rsidRPr="00633DC2">
          <w:t>Указа</w:t>
        </w:r>
      </w:hyperlink>
      <w:r w:rsidRPr="00633DC2">
        <w:t xml:space="preserve"> Президента Республики Беларусь от 31.05.2017 N 197)</w:t>
      </w:r>
    </w:p>
    <w:p w:rsidR="009D343C" w:rsidRPr="00633DC2" w:rsidRDefault="009D343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633DC2" w:rsidRPr="00633DC2">
        <w:tc>
          <w:tcPr>
            <w:tcW w:w="6803" w:type="dxa"/>
            <w:tcBorders>
              <w:top w:val="single" w:sz="4" w:space="0" w:color="auto"/>
              <w:left w:val="nil"/>
              <w:bottom w:val="single" w:sz="4" w:space="0" w:color="auto"/>
            </w:tcBorders>
            <w:vAlign w:val="center"/>
          </w:tcPr>
          <w:p w:rsidR="009D343C" w:rsidRPr="00633DC2" w:rsidRDefault="009D343C">
            <w:pPr>
              <w:pStyle w:val="ConsPlusNormal"/>
              <w:jc w:val="center"/>
            </w:pPr>
            <w:r w:rsidRPr="00633DC2">
              <w:t>Вид вреда</w:t>
            </w:r>
          </w:p>
        </w:tc>
        <w:tc>
          <w:tcPr>
            <w:tcW w:w="2267" w:type="dxa"/>
            <w:tcBorders>
              <w:top w:val="single" w:sz="4" w:space="0" w:color="auto"/>
              <w:bottom w:val="single" w:sz="4" w:space="0" w:color="auto"/>
              <w:right w:val="nil"/>
            </w:tcBorders>
            <w:vAlign w:val="center"/>
          </w:tcPr>
          <w:p w:rsidR="009D343C" w:rsidRPr="00633DC2" w:rsidRDefault="009D343C">
            <w:pPr>
              <w:pStyle w:val="ConsPlusNormal"/>
              <w:jc w:val="center"/>
            </w:pPr>
            <w:r w:rsidRPr="00633DC2">
              <w:t>Такса, базовых величин</w:t>
            </w:r>
          </w:p>
        </w:tc>
      </w:tr>
      <w:tr w:rsidR="00633DC2" w:rsidRPr="00633DC2">
        <w:tblPrEx>
          <w:tblBorders>
            <w:insideH w:val="none" w:sz="0" w:space="0" w:color="auto"/>
            <w:insideV w:val="none" w:sz="0" w:space="0" w:color="auto"/>
          </w:tblBorders>
        </w:tblPrEx>
        <w:tc>
          <w:tcPr>
            <w:tcW w:w="6803" w:type="dxa"/>
            <w:tcBorders>
              <w:top w:val="single" w:sz="4" w:space="0" w:color="auto"/>
              <w:left w:val="nil"/>
              <w:bottom w:val="nil"/>
              <w:right w:val="nil"/>
            </w:tcBorders>
          </w:tcPr>
          <w:p w:rsidR="009D343C" w:rsidRPr="00633DC2" w:rsidRDefault="009D343C">
            <w:pPr>
              <w:pStyle w:val="ConsPlusNormal"/>
            </w:pPr>
            <w:bookmarkStart w:id="6" w:name="P541"/>
            <w:bookmarkEnd w:id="6"/>
            <w:r w:rsidRPr="00633DC2">
              <w:t>1. Уничтожение лесных культур, подроста, молодняка естественного происхождения или самосева на участках лесного фонда, предназначенных для лесовосстановления:</w:t>
            </w:r>
          </w:p>
        </w:tc>
        <w:tc>
          <w:tcPr>
            <w:tcW w:w="2267" w:type="dxa"/>
            <w:tcBorders>
              <w:top w:val="single" w:sz="4" w:space="0" w:color="auto"/>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1.1. за один гектар уничтоженных лесных культур, подроста, а также молодняка естественного происхождения и самосева в возрасте до 5 лет</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 xml:space="preserve">1.2. за один гектар уничтоженных лесных культур, подроста, а </w:t>
            </w:r>
            <w:r w:rsidRPr="00633DC2">
              <w:lastRenderedPageBreak/>
              <w:t>также молодняка естественного происхождения и самосева в возрасте 6 - 10 лет</w:t>
            </w:r>
          </w:p>
        </w:tc>
        <w:tc>
          <w:tcPr>
            <w:tcW w:w="2267" w:type="dxa"/>
            <w:tcBorders>
              <w:top w:val="nil"/>
              <w:left w:val="nil"/>
              <w:bottom w:val="nil"/>
              <w:right w:val="nil"/>
            </w:tcBorders>
            <w:vAlign w:val="bottom"/>
          </w:tcPr>
          <w:p w:rsidR="009D343C" w:rsidRPr="00633DC2" w:rsidRDefault="009D343C">
            <w:pPr>
              <w:pStyle w:val="ConsPlusNormal"/>
              <w:jc w:val="center"/>
            </w:pPr>
            <w:r w:rsidRPr="00633DC2">
              <w:lastRenderedPageBreak/>
              <w:t>60,0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lastRenderedPageBreak/>
              <w:t>2. Незаконное повреждение деревьев или кустарников не до степени прекращения роста сверх установленных норм при проведении лесохозяйственной и иной деятельности - за одно поврежденное дерево диаметром свыше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0,1</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bookmarkStart w:id="7" w:name="P549"/>
            <w:bookmarkEnd w:id="7"/>
            <w:r w:rsidRPr="00633DC2">
              <w:t>3. Незаконные рубка, удаление, изъятие, уничтожение и (или) повреждение до степени прекращения роста деревьев или кустарников, кроме деревьев, кустарников в населенных пунктах:</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3.1. за одно дерево диаметром:</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сосны, ели, лиственницы, пихты и других древесных хвойных пород:</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0,4</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16,1 до 20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0,8</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20,1 до 24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1,4</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24,1 до 28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28,1 до 32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32,1 до 36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36,1 до 40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40,1 до 44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6,0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свыше 44 см - за каждый сантиметр дополнительно к предыдущей таксе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0,4</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дуба, ясеня, клена, липы, вяза, каштана конского, ореха:</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0,6</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16,1 до 20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2,4</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20,1 до 24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24,1 до 28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6,0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28,1 до 32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9,0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32,1 до 36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36,1 до 40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40,1 до 44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18,0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 xml:space="preserve">свыше 44 см - за каждый сантиметр дополнительно к </w:t>
            </w:r>
            <w:r w:rsidRPr="00633DC2">
              <w:lastRenderedPageBreak/>
              <w:t>предыдущей таксе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lastRenderedPageBreak/>
              <w:t>1,2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lastRenderedPageBreak/>
              <w:t>березы карельской:</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8,0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16,1 до 20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16,0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20,1 до 24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28,0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24,1 до 28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28,1 до 32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60,0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32,1 до 36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80,0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36,1 до 40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40,1 до 44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120,0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свыше 44 см - за каждый сантиметр дополнительно к предыдущей таксе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8,0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иных пород:</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0,14</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0,28</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16,1 до 20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20,1 до 24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0,92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24,1 до 28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1,32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28,1 до 32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32,1 до 36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2,68</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36,1 до 40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3,32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40,1 до 44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свыше 44 см - за каждый сантиметр дополнительно к предыдущей таксе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0,28</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3.2. за один куст:</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можжевельника, туи и других хвойных кустарников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ивы</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0,4</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других пород</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0,8</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4. Самовольное и (или) с нарушением требований в области охраны окружающей среды, иного законодательства сенокошение - за один гектар самовольно скошенных трав на землях:</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lastRenderedPageBreak/>
              <w:t>пахотных</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улучшенных луговых</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естественных суходольных луговых</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естественных заболоченных луговых</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лесного фонда, где сенокошение не допускается</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5. Незаконный выпас скота - за одну голову незаконно выпасаемого скота</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6. Незаконное выжигание сухой растительности, трав на корню (кроме газонов, цветников, лесной подстилки, живого напочвенного покрова), а также стерни и пожнивных остатков - за один квадратный метр выжженной сухой растительности, трав на корню, стерни и пожнивных остатков на землях:</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природоохранного, оздоровительного, рекреационного и историко-культурного назначения</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0,02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сельскохозяйственного назначения</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в том числе:</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естественных луговых</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0,02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улучшенных луговых</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0,018</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иных видов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0,016</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населенных пунктов, садоводческих товариществ, дачных кооперативов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0,009</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промышленности, транспорта, связи, энергетики, обороны и иного назначения, водного фонда, запаса</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0,005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7. Уничтожение либо повреждение сеянцев или саженцев в питомниках, на плантациях:</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за один квадратный метр, занятый сеянцами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0,1</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за одну тысячу сеянцев для лесокультурных целей</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за один саженец для целей озеленения</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за один плодовый саженец</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8. Незаконный, включая самовольный,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свыше установленных норм - за один квадратный метр площади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 xml:space="preserve">9. Незаконные изъятие или уничтожение дикорастущих ягодных растений без изъятия, уничтожения напочвенного покрова на одном </w:t>
            </w:r>
            <w:r w:rsidRPr="00633DC2">
              <w:lastRenderedPageBreak/>
              <w:t>квадратном метре площади:</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lastRenderedPageBreak/>
              <w:t>голубики, черники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клюквы, брусники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0,35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земляники, ежевики, куманики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10. Незаконные сбор или заготовка дикорастущих растений, имеющих лекарственное, пищевое, техническое и иное значение, или их частей - за один килограмм:</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10.1. дикорастущих грибов, орехоплодных, плодово-ягодных, лекарственных и технических растений (ягод, плодов, семян, орехов, желудей)</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10.2. дикорастущих лекарственных и технических растений:</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коры, луба, корней, корневищ, луковиц</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1,8</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листьев, хвои, мха, лишайников, травы, побегов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1,6</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цветков, соцветий, почек, бутонов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2,4</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10.3. древесного сока</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0,1</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10.4. живицы, еловой серки</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11. Незаконное уничтожение или повреждение дикорастущих растений, относящихся к видам, включенным в Красную книгу Республики Беларусь или охраняемым в соответствии с международными договорами Республики Беларусь, и (или) их частей:</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bookmarkStart w:id="8" w:name="P719"/>
            <w:bookmarkEnd w:id="8"/>
            <w:r w:rsidRPr="00633DC2">
              <w:t>11.1. за один экземпляр поврежденного не до степени прекращения роста:</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дерева независимо от возраста высотой менее 1,5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дерева независимо от возраста высотой более 1,5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11.2. за один экземпляр уничтоженного или поврежденного до степени прекращения роста:</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дерева диаметром:</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8,1 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16,1 до 20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8,0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20,1 до 24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24,1 до 28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28,1 до 32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lastRenderedPageBreak/>
              <w:t>от 32,1 до 36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36,1 до 40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40,1 до 44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60,0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свыше 44 см - за каждый сантиметр дополнительно к предыдущей таксе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кустарника</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травянистого (цветкового, папоротниковидного, плауновидного) растения</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11.3. за квадратный метр площади, занятой лишайником или мхом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bookmarkStart w:id="9" w:name="P757"/>
            <w:bookmarkEnd w:id="9"/>
            <w:r w:rsidRPr="00633DC2">
              <w:t>11.4. за килограмм незаконно собранных (заготовленных) частей дикорастущих растений:</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травы, листьев, побегов, хвои, мха, лишайников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корней, корневищ, луковиц, коры, луба</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7,0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цветков, соцветий, почек, бутонов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плодов, ягод, орехов, желудей</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семян, кроме желудей и орехов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 xml:space="preserve">11.5. за обособленный участок произрастания травянистого (цветкового, папоротниковидного, плауновидного, мохообразного, лишайникового) растения при отсутствии возможности расчета в соответствии с единицами измерения, указанными в </w:t>
            </w:r>
            <w:hyperlink w:anchor="P719" w:history="1">
              <w:r w:rsidRPr="00633DC2">
                <w:t>подпунктах 11.1</w:t>
              </w:r>
            </w:hyperlink>
            <w:r w:rsidRPr="00633DC2">
              <w:t xml:space="preserve"> - </w:t>
            </w:r>
            <w:hyperlink w:anchor="P757" w:history="1">
              <w:r w:rsidRPr="00633DC2">
                <w:t>11.4</w:t>
              </w:r>
            </w:hyperlink>
            <w:r w:rsidRPr="00633DC2">
              <w:t xml:space="preserve"> настоящего пункта</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12. Незаконные рубка, удаление, изъятие, уничтожение и (или) повреждение до степени прекращения роста деревьев, кустарников в населенных пунктах:</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9070" w:type="dxa"/>
            <w:gridSpan w:val="2"/>
            <w:tcBorders>
              <w:top w:val="nil"/>
              <w:left w:val="nil"/>
              <w:bottom w:val="nil"/>
              <w:right w:val="nil"/>
            </w:tcBorders>
            <w:vAlign w:val="bottom"/>
          </w:tcPr>
          <w:p w:rsidR="009D343C" w:rsidRPr="00633DC2" w:rsidRDefault="009D343C">
            <w:pPr>
              <w:pStyle w:val="ConsPlusNormal"/>
              <w:ind w:left="284"/>
            </w:pPr>
            <w:r w:rsidRPr="00633DC2">
              <w:t>12.1. за одно дерево диаметром:</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ели обыкновенной, ели колючей, ели канадской, сосны обыкновенной, сосны черной, сосны кедровой сибирской, сосны Веймутова, туи западной, дуглассии (псевдотсуги), пихты одноцветной, пихты сибирской, лиственницы европейской, лиственницы сибирской, лиственницы Сукачева и других хвойных деревьев: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4,1 до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8,1 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7,0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16,1 до 20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lastRenderedPageBreak/>
              <w:t>от 20,1 до 30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30,1 см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4,1 до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8,1 до 10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7,0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10,1 до 14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14,1 до 16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16,1 до 22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22,1 до 28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28,1 см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17,0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березы, ивы серебристой, ивы белой, ивы вавилонской, ясеня обыкновенного, ясеня пенсильванского,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Маака, облепихи, шелковицы и других лиственных быстрорастущих и плодовых деревьев: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4,1 до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8,1 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15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7,0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15,1 до 18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18,1 до 23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23,1 см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ивы ломкой, ивы козьей, ивы серой, тополя (всех видов, кроме пирамидального), ольхи серой и других лиственных малоценных деревьев: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0,1</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4,1 до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0,3</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lastRenderedPageBreak/>
              <w:t>от 8,1 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15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15,1 см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9070" w:type="dxa"/>
            <w:gridSpan w:val="2"/>
            <w:tcBorders>
              <w:top w:val="nil"/>
              <w:left w:val="nil"/>
              <w:bottom w:val="nil"/>
              <w:right w:val="nil"/>
            </w:tcBorders>
            <w:vAlign w:val="bottom"/>
          </w:tcPr>
          <w:p w:rsidR="009D343C" w:rsidRPr="00633DC2" w:rsidRDefault="009D343C">
            <w:pPr>
              <w:pStyle w:val="ConsPlusNormal"/>
              <w:ind w:left="284"/>
            </w:pPr>
            <w:r w:rsidRPr="00633DC2">
              <w:t>12.2. за один куст высотой:</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актинидии коломикты, актинидии острой, винограда, жимолости каприфоли, лимонника китайского, ломоноса виноградолистного, древогубца лазящего и других древесных лиан:</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1,1 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микробиоты, туи (всех видов и форм), магонии падуболистной, можжевельника виргинского, можжевельника казацкого, можжевельника обыкновенного (всех форм), кипарисовика (всех видов), самшита, тиса ягодного, сосны горной и других хвойных и вечнозеленых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1,1 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5,0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вейгелы, гортензии древовидной, дейции, кольквиции, рододендрона, розы привитой, розы корнесобственной, сирени венгерской, сирени обыкновенной, спиреи Вангутта, спиреи зверобоелистной, спиреи иволистной, спиреи японской, форзиции европейской, чубушника венечного, айвы японской и других красивоцветущих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1,1 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барбариса, бирючины, боярышника, жимолости татарской, калины Сармента,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1,1 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акации желтой, дерена белого, дерена красного, ирги колосистой, калины обыкновенной, пузыреплодника калинолистного, розы собачьей, смородины черной, смородины красной, аронии черноплодной, крыжовника и других быстрорастущих и плодовых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1,1 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lastRenderedPageBreak/>
              <w:t>12.3. за один погонный метр живой изгороди из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однорядной</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двухрядной</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13. Уничтожение, повреждение газонов, цветников - за один квадратный метр:</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9070" w:type="dxa"/>
            <w:gridSpan w:val="2"/>
            <w:tcBorders>
              <w:top w:val="nil"/>
              <w:left w:val="nil"/>
              <w:bottom w:val="nil"/>
              <w:right w:val="nil"/>
            </w:tcBorders>
            <w:vAlign w:val="bottom"/>
          </w:tcPr>
          <w:p w:rsidR="009D343C" w:rsidRPr="00633DC2" w:rsidRDefault="009D343C">
            <w:pPr>
              <w:pStyle w:val="ConsPlusNormal"/>
              <w:ind w:left="284"/>
            </w:pPr>
            <w:r w:rsidRPr="00633DC2">
              <w:t>13.1. уничтожение газонов:</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обыкновенного, лугового</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партерного</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спортивного, мавританского, специального назначения</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13.2. повреждение газонов: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обыкновенного, лугового</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0,1</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партерного</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спортивного, мавританского, специального назначения</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13.3. уничтожение цветников: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цветочных композиций из однолетников и двулетников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цветочных композиций из многолетников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13.4. повреждение цветников: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цветочных композиций из однолетников и двулетников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цветочных композиций из многолетников</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pPr>
            <w:r w:rsidRPr="00633DC2">
              <w:t>14. Незаконное повреждение не до степени прекращения роста деревьев, кустарников в населенных пунктах:</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9070" w:type="dxa"/>
            <w:gridSpan w:val="2"/>
            <w:tcBorders>
              <w:top w:val="nil"/>
              <w:left w:val="nil"/>
              <w:bottom w:val="nil"/>
              <w:right w:val="nil"/>
            </w:tcBorders>
            <w:vAlign w:val="bottom"/>
          </w:tcPr>
          <w:p w:rsidR="009D343C" w:rsidRPr="00633DC2" w:rsidRDefault="009D343C">
            <w:pPr>
              <w:pStyle w:val="ConsPlusNormal"/>
              <w:ind w:left="284"/>
            </w:pPr>
            <w:r w:rsidRPr="00633DC2">
              <w:t>14.1. за одно дерево диаметром:</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ели обыкновенной, ели колючей, ели канадской, сосны обыкновенной, сосны черной, сосны кедровой сибирской, сосны Веймутова, туи западной, дуглассии (псевдотсуги), пихты одноцветной, пихты сибирской, лиственницы европейской, лиственницы сибирской, лиственницы Сукачева и других хвойных деревьев: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4,1 до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8,1 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16,1 до 20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lastRenderedPageBreak/>
              <w:t>от 20,1 до 30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30,1 см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4,1 до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8,1 до 10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10,1 до 14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14,1 до 16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16,1 до 22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22,1 до 28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28,1 см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березы, ивы серебристой, ивы белой, ивы вавилонской, ясеня обыкновенного, ясеня пенсильванского,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Маака, облепихи, шелковицы и других лиственных быстрорастущих и плодовых деревьев: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4,1 до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0,7</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8,1 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15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15,1 до 18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2,0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18,1 до 23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3,0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23,1 см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4,0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ивы ломкой, ивы козьей, ивы серой, тополя (всех видов, кроме пирамидального), ольхи серой и других лиственных малоценных деревьев: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4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0,02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4,1 до 8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0,07</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lastRenderedPageBreak/>
              <w:t>от 8,1 до 12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12,1 до 15 см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15,1 см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14.2. за один погонный метр живой изгороди из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однорядной</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двухрядной</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284"/>
            </w:pPr>
            <w:r w:rsidRPr="00633DC2">
              <w:t>14.3. за один куст высотой:</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актинидии коломикты, актинидии острой, винограда, жимолости каприфоли, лимонника китайского, ломоноса виноградолистного, древогубца лазящего и других древесных лиан:</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1,1 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микробиоты, туи (всех видов и форм), магонии падуболистной, можжевельника виргинского, можжевельника казацкого, можжевельника обыкновенного (всех форм), кипарисовика (всех видов), самшита, тиса ягодного, сосны горной и других хвойных и вечнозеленых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1,1 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вейгелы, гортензии древовидной, дейции, кольквиции, рододендрона, розы привитой, розы корнесобственной, сирени венгерской, сирени обыкновенной, спиреи Вангутта, спиреи зверобоелистной, спиреи иволистной, спиреи японской, форзиции европейской, чубушника венечного, айвы японской и других красивоцветущих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0,5</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1,1 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барбариса, бирючины, боярышника, жимолости татарской, калины Сармента,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0,3</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t>от 1,1 м и выше</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1,0</w:t>
            </w: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567"/>
            </w:pPr>
            <w:r w:rsidRPr="00633DC2">
              <w:t xml:space="preserve">акации желтой, дерена белого, дерена красного, ирги колосистой, калины обыкновенной, пузыреплодника калинолистного, розы собачьей, смородины черной, смородины красной, аронии черноплодной, крыжовника и </w:t>
            </w:r>
            <w:r w:rsidRPr="00633DC2">
              <w:lastRenderedPageBreak/>
              <w:t>других быстрорастущих и плодовых кустарников:</w:t>
            </w:r>
          </w:p>
        </w:tc>
        <w:tc>
          <w:tcPr>
            <w:tcW w:w="2267" w:type="dxa"/>
            <w:tcBorders>
              <w:top w:val="nil"/>
              <w:left w:val="nil"/>
              <w:bottom w:val="nil"/>
              <w:right w:val="nil"/>
            </w:tcBorders>
            <w:vAlign w:val="bottom"/>
          </w:tcPr>
          <w:p w:rsidR="009D343C" w:rsidRPr="00633DC2" w:rsidRDefault="009D343C">
            <w:pPr>
              <w:pStyle w:val="ConsPlusNormal"/>
            </w:pPr>
          </w:p>
        </w:tc>
      </w:tr>
      <w:tr w:rsidR="00633DC2" w:rsidRPr="00633DC2">
        <w:tblPrEx>
          <w:tblBorders>
            <w:insideH w:val="none" w:sz="0" w:space="0" w:color="auto"/>
            <w:insideV w:val="none" w:sz="0" w:space="0" w:color="auto"/>
          </w:tblBorders>
        </w:tblPrEx>
        <w:tc>
          <w:tcPr>
            <w:tcW w:w="6803" w:type="dxa"/>
            <w:tcBorders>
              <w:top w:val="nil"/>
              <w:left w:val="nil"/>
              <w:bottom w:val="nil"/>
              <w:right w:val="nil"/>
            </w:tcBorders>
          </w:tcPr>
          <w:p w:rsidR="009D343C" w:rsidRPr="00633DC2" w:rsidRDefault="009D343C">
            <w:pPr>
              <w:pStyle w:val="ConsPlusNormal"/>
              <w:ind w:left="851"/>
            </w:pPr>
            <w:r w:rsidRPr="00633DC2">
              <w:lastRenderedPageBreak/>
              <w:t>до 1 м</w:t>
            </w:r>
          </w:p>
        </w:tc>
        <w:tc>
          <w:tcPr>
            <w:tcW w:w="2267" w:type="dxa"/>
            <w:tcBorders>
              <w:top w:val="nil"/>
              <w:left w:val="nil"/>
              <w:bottom w:val="nil"/>
              <w:right w:val="nil"/>
            </w:tcBorders>
            <w:vAlign w:val="bottom"/>
          </w:tcPr>
          <w:p w:rsidR="009D343C" w:rsidRPr="00633DC2" w:rsidRDefault="009D343C">
            <w:pPr>
              <w:pStyle w:val="ConsPlusNormal"/>
              <w:jc w:val="center"/>
            </w:pPr>
            <w:r w:rsidRPr="00633DC2">
              <w:t>0,25</w:t>
            </w:r>
          </w:p>
        </w:tc>
      </w:tr>
      <w:tr w:rsidR="009D343C" w:rsidRPr="00633DC2">
        <w:tblPrEx>
          <w:tblBorders>
            <w:insideH w:val="none" w:sz="0" w:space="0" w:color="auto"/>
            <w:insideV w:val="none" w:sz="0" w:space="0" w:color="auto"/>
          </w:tblBorders>
        </w:tblPrEx>
        <w:tc>
          <w:tcPr>
            <w:tcW w:w="6803" w:type="dxa"/>
            <w:tcBorders>
              <w:top w:val="nil"/>
              <w:left w:val="nil"/>
              <w:bottom w:val="single" w:sz="4" w:space="0" w:color="auto"/>
              <w:right w:val="nil"/>
            </w:tcBorders>
          </w:tcPr>
          <w:p w:rsidR="009D343C" w:rsidRPr="00633DC2" w:rsidRDefault="009D343C">
            <w:pPr>
              <w:pStyle w:val="ConsPlusNormal"/>
              <w:ind w:left="851"/>
            </w:pPr>
            <w:r w:rsidRPr="00633DC2">
              <w:t>от 1,1 м и выше</w:t>
            </w:r>
          </w:p>
        </w:tc>
        <w:tc>
          <w:tcPr>
            <w:tcW w:w="2267" w:type="dxa"/>
            <w:tcBorders>
              <w:top w:val="nil"/>
              <w:left w:val="nil"/>
              <w:bottom w:val="single" w:sz="4" w:space="0" w:color="auto"/>
              <w:right w:val="nil"/>
            </w:tcBorders>
            <w:vAlign w:val="bottom"/>
          </w:tcPr>
          <w:p w:rsidR="009D343C" w:rsidRPr="00633DC2" w:rsidRDefault="009D343C">
            <w:pPr>
              <w:pStyle w:val="ConsPlusNormal"/>
              <w:jc w:val="center"/>
            </w:pPr>
            <w:r w:rsidRPr="00633DC2">
              <w:t>0,5</w:t>
            </w:r>
          </w:p>
        </w:tc>
      </w:tr>
    </w:tbl>
    <w:p w:rsidR="009D343C" w:rsidRPr="00633DC2" w:rsidRDefault="009D343C">
      <w:pPr>
        <w:pStyle w:val="ConsPlusNormal"/>
        <w:jc w:val="both"/>
      </w:pPr>
    </w:p>
    <w:p w:rsidR="009D343C" w:rsidRPr="00633DC2" w:rsidRDefault="009D343C">
      <w:pPr>
        <w:pStyle w:val="ConsPlusNormal"/>
        <w:ind w:firstLine="540"/>
        <w:jc w:val="both"/>
      </w:pPr>
      <w:r w:rsidRPr="00633DC2">
        <w:t>Примечание. Для целей настоящего Указа под диаметром дерева понимается диаметр ствола на высоте 1,3 метра - при повреждении дерева без отделения ствола, диаметр пня в коре - при отделении ствола, диаметр дерева в соответствии с данными учета или иными документами, содержащими сведения о диаметре дерева, - при уничтожении пня или невозможности измерить его диаметр.</w:t>
      </w: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p w:rsidR="009D343C" w:rsidRPr="00633DC2" w:rsidRDefault="009D343C">
      <w:pPr>
        <w:pStyle w:val="ConsPlusNormal"/>
        <w:jc w:val="both"/>
      </w:pPr>
    </w:p>
    <w:sectPr w:rsidR="009D343C" w:rsidRPr="00633DC2" w:rsidSect="00520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3C"/>
    <w:rsid w:val="00633DC2"/>
    <w:rsid w:val="0074447D"/>
    <w:rsid w:val="00986A06"/>
    <w:rsid w:val="009D343C"/>
    <w:rsid w:val="00BC1E65"/>
    <w:rsid w:val="00D42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0D3EE-2489-46B3-8288-4ADB6A2F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4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34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34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34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34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34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34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34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52FBA72D939170C6C67236DD8236EA4CFB56C632E4ACE5652A7630BD91272648E60EFB61387CC414A578A6929X2L" TargetMode="External"/><Relationship Id="rId13" Type="http://schemas.openxmlformats.org/officeDocument/2006/relationships/hyperlink" Target="consultantplus://offline/ref=D3A52FBA72D939170C6C67236DD8236EA4CFB56C632E4FCD5C5EA7630BD91272648E60EFB61387CC414A578A6529X1L" TargetMode="External"/><Relationship Id="rId3" Type="http://schemas.openxmlformats.org/officeDocument/2006/relationships/webSettings" Target="webSettings.xml"/><Relationship Id="rId7" Type="http://schemas.openxmlformats.org/officeDocument/2006/relationships/hyperlink" Target="consultantplus://offline/ref=D3A52FBA72D939170C6C67236DD8236EA4CFB56C632E4ACE5652A7630BD91272648E60EFB61387CC414A578A6829X4L" TargetMode="External"/><Relationship Id="rId12" Type="http://schemas.openxmlformats.org/officeDocument/2006/relationships/hyperlink" Target="consultantplus://offline/ref=D3A52FBA72D939170C6C67236DD8236EA4CFB56C632E4FCD5C5EA7630BD91272648E60EFB61387CC414A578A6529X0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3A52FBA72D939170C6C67236DD8236EA4CFB56C632E4FCD5C5EA7630BD91272648E60EFB61387CC414A578A6529X3L" TargetMode="External"/><Relationship Id="rId11" Type="http://schemas.openxmlformats.org/officeDocument/2006/relationships/hyperlink" Target="consultantplus://offline/ref=D3A52FBA72D939170C6C67236DD8236EA4CFB56C632E4ACE5652A7630BD91272648E60EFB61387CC414A578A6B29X3L" TargetMode="External"/><Relationship Id="rId5" Type="http://schemas.openxmlformats.org/officeDocument/2006/relationships/hyperlink" Target="consultantplus://offline/ref=D3A52FBA72D939170C6C67236DD8236EA4CFB56C632E4FCD5C5EA7630BD91272648E60EFB61387CC414A578A6529X2L" TargetMode="External"/><Relationship Id="rId15" Type="http://schemas.openxmlformats.org/officeDocument/2006/relationships/hyperlink" Target="consultantplus://offline/ref=D3A52FBA72D939170C6C67236DD8236EA4CFB56C632E4FCD5C5EA7630BD91272648E60EFB61387CC414A578A6529X7L" TargetMode="External"/><Relationship Id="rId10" Type="http://schemas.openxmlformats.org/officeDocument/2006/relationships/hyperlink" Target="consultantplus://offline/ref=D3A52FBA72D939170C6C67236DD8236EA4CFB56C632E4ACE5652A7630BD91272648E60EFB61387CC414A578A6929X2L" TargetMode="External"/><Relationship Id="rId4" Type="http://schemas.openxmlformats.org/officeDocument/2006/relationships/hyperlink" Target="consultantplus://offline/ref=D3A52FBA72D939170C6C67236DD8236EA4CFB56C632E4ACE5652A7630BD91272648E60EFB61387CC414A578A6829X6L" TargetMode="External"/><Relationship Id="rId9" Type="http://schemas.openxmlformats.org/officeDocument/2006/relationships/hyperlink" Target="consultantplus://offline/ref=D3A52FBA72D939170C6C67236DD8236EA4CFB56C632E4ACE5652A7630BD91272648E60EFB61387CC414A578A6929X2L" TargetMode="External"/><Relationship Id="rId14" Type="http://schemas.openxmlformats.org/officeDocument/2006/relationships/hyperlink" Target="consultantplus://offline/ref=D3A52FBA72D939170C6C67236DD8236EA4CFB56C632E4FCD5C5EA7630BD91272648E60EFB61387CC414A578A6529X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5263</Words>
  <Characters>30004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k533-2</dc:creator>
  <cp:keywords/>
  <dc:description/>
  <cp:lastModifiedBy>k533-2</cp:lastModifiedBy>
  <cp:revision>3</cp:revision>
  <dcterms:created xsi:type="dcterms:W3CDTF">2017-09-08T07:18:00Z</dcterms:created>
  <dcterms:modified xsi:type="dcterms:W3CDTF">2017-09-08T07:30:00Z</dcterms:modified>
</cp:coreProperties>
</file>