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A25" w:rsidRDefault="00C96A2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96A25" w:rsidRDefault="00C96A25">
      <w:pPr>
        <w:pStyle w:val="ConsPlusNormal"/>
        <w:jc w:val="both"/>
      </w:pPr>
    </w:p>
    <w:p w:rsidR="00C96A25" w:rsidRDefault="00C96A25">
      <w:pPr>
        <w:pStyle w:val="ConsPlusNormal"/>
      </w:pPr>
      <w:r>
        <w:t>Зарегистрировано в Национальном реестре правовых актов</w:t>
      </w:r>
    </w:p>
    <w:p w:rsidR="00C96A25" w:rsidRDefault="00C96A25">
      <w:pPr>
        <w:pStyle w:val="ConsPlusNormal"/>
      </w:pPr>
      <w:r>
        <w:t>Республики Беларусь 12 марта 2007 г. N 8/16038</w:t>
      </w:r>
    </w:p>
    <w:p w:rsidR="00C96A25" w:rsidRDefault="00C96A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6A25" w:rsidRDefault="00C96A25">
      <w:pPr>
        <w:pStyle w:val="ConsPlusNormal"/>
        <w:jc w:val="both"/>
      </w:pPr>
    </w:p>
    <w:p w:rsidR="00C96A25" w:rsidRDefault="00C96A25">
      <w:pPr>
        <w:pStyle w:val="ConsPlusTitle"/>
        <w:jc w:val="center"/>
      </w:pPr>
      <w:r>
        <w:t>ПОСТАНОВЛЕНИЕ МИНИСТЕРСТВА ПРИРОДНЫХ РЕСУРСОВ</w:t>
      </w:r>
    </w:p>
    <w:p w:rsidR="00C96A25" w:rsidRDefault="00C96A25">
      <w:pPr>
        <w:pStyle w:val="ConsPlusTitle"/>
        <w:jc w:val="center"/>
      </w:pPr>
      <w:r>
        <w:t>И ОХРАНЫ ОКРУЖАЮЩЕЙ СРЕДЫ РЕСПУБЛИКИ БЕЛАРУСЬ</w:t>
      </w:r>
    </w:p>
    <w:p w:rsidR="00C96A25" w:rsidRDefault="00C96A25">
      <w:pPr>
        <w:pStyle w:val="ConsPlusTitle"/>
        <w:jc w:val="center"/>
      </w:pPr>
      <w:r>
        <w:t>27 февраля 2007 г. N 16</w:t>
      </w:r>
    </w:p>
    <w:p w:rsidR="00C96A25" w:rsidRDefault="00C96A25">
      <w:pPr>
        <w:pStyle w:val="ConsPlusTitle"/>
        <w:jc w:val="center"/>
      </w:pPr>
    </w:p>
    <w:p w:rsidR="00C96A25" w:rsidRDefault="00C96A25">
      <w:pPr>
        <w:pStyle w:val="ConsPlusTitle"/>
        <w:jc w:val="center"/>
      </w:pPr>
      <w:r>
        <w:t>О ТРЕБОВАНИЯХ К ТРАНСПОРТИРОВКЕ ДИКИХ ЖИВОТНЫХ,</w:t>
      </w:r>
    </w:p>
    <w:p w:rsidR="00C96A25" w:rsidRDefault="00C96A25">
      <w:pPr>
        <w:pStyle w:val="ConsPlusTitle"/>
        <w:jc w:val="center"/>
      </w:pPr>
      <w:r>
        <w:t>СОДЕРЖАНИЮ И (ИЛИ) РАЗВЕДЕНИЮ В НЕВОЛЕ, А ТАКЖЕ ВСЕЛЕНИЮ,</w:t>
      </w:r>
    </w:p>
    <w:p w:rsidR="00C96A25" w:rsidRDefault="00C96A25">
      <w:pPr>
        <w:pStyle w:val="ConsPlusTitle"/>
        <w:jc w:val="center"/>
      </w:pPr>
      <w:r>
        <w:t>ИНТРОДУКЦИИ, РЕИНТРОДУКЦИИ, АККЛИМАТИЗАЦИИ, СКРЕЩИВАНИЮ</w:t>
      </w:r>
    </w:p>
    <w:p w:rsidR="00C96A25" w:rsidRDefault="00C96A25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Минприроды от 31.01.2008 N 9)</w:t>
      </w:r>
    </w:p>
    <w:p w:rsidR="00C96A25" w:rsidRDefault="00C96A25">
      <w:pPr>
        <w:pStyle w:val="ConsPlusNormal"/>
        <w:jc w:val="center"/>
      </w:pPr>
    </w:p>
    <w:p w:rsidR="00C96A25" w:rsidRDefault="00C96A25">
      <w:pPr>
        <w:pStyle w:val="ConsPlusNormal"/>
        <w:ind w:firstLine="540"/>
        <w:jc w:val="both"/>
      </w:pPr>
      <w:r>
        <w:t xml:space="preserve">На основании </w:t>
      </w:r>
      <w:hyperlink r:id="rId6" w:history="1">
        <w:r>
          <w:rPr>
            <w:color w:val="0000FF"/>
          </w:rPr>
          <w:t>Правил</w:t>
        </w:r>
      </w:hyperlink>
      <w:r>
        <w:t xml:space="preserve"> отлова диких животных в целях содержания и (или) разведения в неволе, а также вселения, интродукции, реинтродукции, акклиматизации, скрещивания, утвержденных постановлением Совета Министров Республики Беларусь от 2 июня 2006 г. N 698, Министерство природных ресурсов и охраны окружающей среды Республики Беларусь ПОСТАНОВЛЯЕТ:</w:t>
      </w:r>
    </w:p>
    <w:p w:rsidR="00C96A25" w:rsidRDefault="00C96A25">
      <w:pPr>
        <w:pStyle w:val="ConsPlusNormal"/>
        <w:ind w:firstLine="540"/>
        <w:jc w:val="both"/>
      </w:pPr>
      <w:r>
        <w:t>1. Установить, что:</w:t>
      </w:r>
    </w:p>
    <w:p w:rsidR="00C96A25" w:rsidRDefault="00C96A25">
      <w:pPr>
        <w:pStyle w:val="ConsPlusNormal"/>
        <w:ind w:firstLine="540"/>
        <w:jc w:val="both"/>
      </w:pPr>
      <w:r>
        <w:t xml:space="preserve">1.1. исключен с 24 апреля 2008 года. -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Минприроды от 31.01.2008 N 9;</w:t>
      </w:r>
    </w:p>
    <w:p w:rsidR="00C96A25" w:rsidRDefault="00C96A25">
      <w:pPr>
        <w:pStyle w:val="ConsPlusNormal"/>
        <w:ind w:firstLine="540"/>
        <w:jc w:val="both"/>
      </w:pPr>
      <w:r>
        <w:t>1.2. транспортировка диких животных должна осуществляться в специально оборудованных закрытых вентилируемых контейнерах с учетом физиологических потребностей диких животных в пище, воде, температурном режиме.</w:t>
      </w:r>
    </w:p>
    <w:p w:rsidR="00C96A25" w:rsidRDefault="00C96A25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Минприроды от 31.01.2008 N 9)</w:t>
      </w:r>
    </w:p>
    <w:p w:rsidR="00C96A25" w:rsidRDefault="00C96A25">
      <w:pPr>
        <w:pStyle w:val="ConsPlusNormal"/>
        <w:ind w:firstLine="540"/>
        <w:jc w:val="both"/>
      </w:pPr>
      <w:r>
        <w:t>Млекопитающие, за исключением рукокрылых, мышевидных и насекомоядных, должны перевозиться изолированно друг от друга. Крупные дикие животные могут изолироваться друг от друга решетками, перекладинами или привязываться.</w:t>
      </w:r>
    </w:p>
    <w:p w:rsidR="00C96A25" w:rsidRDefault="00C96A25">
      <w:pPr>
        <w:pStyle w:val="ConsPlusNormal"/>
        <w:ind w:firstLine="540"/>
        <w:jc w:val="both"/>
      </w:pPr>
      <w:r>
        <w:t>При транспортировке диких животных должны быть приняты меры по исключению самовольного выхода диких животных из контейнеров, в которых они перевозятся.</w:t>
      </w:r>
    </w:p>
    <w:p w:rsidR="00C96A25" w:rsidRDefault="00C96A25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Минприроды от 31.01.2008 N 9)</w:t>
      </w:r>
    </w:p>
    <w:p w:rsidR="00C96A25" w:rsidRDefault="00C96A25">
      <w:pPr>
        <w:pStyle w:val="ConsPlusNormal"/>
        <w:ind w:firstLine="540"/>
        <w:jc w:val="both"/>
      </w:pPr>
      <w:r>
        <w:t>Транспортировка диких животных допускается при наличии хотя бы одного из документов, подтверждающих законность владения дикими животными, а также ветеринарного свидетельства, выданного в установленном порядке.</w:t>
      </w:r>
    </w:p>
    <w:p w:rsidR="00C96A25" w:rsidRDefault="00C96A25">
      <w:pPr>
        <w:pStyle w:val="ConsPlusNormal"/>
        <w:jc w:val="both"/>
      </w:pPr>
      <w:r>
        <w:t xml:space="preserve">(часть четвертая пп. 1.2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Минприроды от 31.01.2008 N 9)</w:t>
      </w:r>
    </w:p>
    <w:p w:rsidR="00C96A25" w:rsidRDefault="00C96A25">
      <w:pPr>
        <w:pStyle w:val="ConsPlusNormal"/>
        <w:ind w:firstLine="540"/>
        <w:jc w:val="both"/>
      </w:pPr>
      <w:r>
        <w:t>Отгрузка отловленных в установленном порядке диких животных, за исключением рыбы, в целях их транспортировки осуществляется в присутствии представителя юридического лица или индивидуального предпринимателя, осуществляющего отлов диких животных, и представителя территориального органа Министерства природных ресурсов и охраны окружающей среды Республики Беларусь.</w:t>
      </w:r>
    </w:p>
    <w:p w:rsidR="00C96A25" w:rsidRDefault="00C96A25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Минприроды от 31.01.2008 N 9)</w:t>
      </w:r>
    </w:p>
    <w:p w:rsidR="00C96A25" w:rsidRDefault="00C96A25">
      <w:pPr>
        <w:pStyle w:val="ConsPlusNormal"/>
        <w:ind w:firstLine="540"/>
        <w:jc w:val="both"/>
      </w:pPr>
      <w:r>
        <w:t xml:space="preserve">Транспортировка отловленной рыбы в целях вселения, интродукции, реинтродукции, акклиматизации, скрещивания осуществляется в соответствии с </w:t>
      </w:r>
      <w:hyperlink r:id="rId12" w:history="1">
        <w:r>
          <w:rPr>
            <w:color w:val="0000FF"/>
          </w:rPr>
          <w:t>Правилами</w:t>
        </w:r>
      </w:hyperlink>
      <w:r>
        <w:t xml:space="preserve"> ведения рыболовного хозяйства и рыболовства, утвержденными Указом Президента Республики Беларусь от 8 декабря 2005 г. N 580 "О некоторых мерах по повышению эффективности ведения охотничьего хозяйства и рыбохозяйственной деятельности, совершенствованию государственного управления ими" (Национальный реестр правовых актов Республики Беларусь, 2005 г., N 196, 1/6996);</w:t>
      </w:r>
    </w:p>
    <w:p w:rsidR="00C96A25" w:rsidRDefault="00C96A25">
      <w:pPr>
        <w:pStyle w:val="ConsPlusNormal"/>
        <w:ind w:firstLine="540"/>
        <w:jc w:val="both"/>
      </w:pPr>
      <w:r>
        <w:t>1.3. условия содержания диких животных должны обеспечивать их биологические, видовые и индивидуальные потребности, а также предотвращение произвольного выхода диких животных из мест их содержания.</w:t>
      </w:r>
    </w:p>
    <w:p w:rsidR="00C96A25" w:rsidRDefault="00C96A25">
      <w:pPr>
        <w:pStyle w:val="ConsPlusNormal"/>
        <w:ind w:firstLine="540"/>
        <w:jc w:val="both"/>
      </w:pPr>
      <w:r>
        <w:t xml:space="preserve">Дикие животные должны содержаться в вольерах, клетках и (или) других помещениях для содержания диких животных (далее - помещения), нормы площади которых не могут быть меньше, </w:t>
      </w:r>
      <w:r>
        <w:lastRenderedPageBreak/>
        <w:t>чем минимальные нормы площади помещений для содержания диких животных согласно приложению (указанные минимальные нормы площади не распространяются на диких животных, разводимых в качестве кормовых объектов для других диких животных или для проведения на них экспериментов или биологического тестирования). В случае, если в помещении содержится два и более диких животных (без учета потомства, неспособного к самостоятельному существованию), то расчет минимальной нормы площади помещения для содержания нескольких диких животных осуществляется по формуле</w:t>
      </w:r>
    </w:p>
    <w:p w:rsidR="00C96A25" w:rsidRDefault="00C96A25">
      <w:pPr>
        <w:pStyle w:val="ConsPlusNormal"/>
        <w:jc w:val="both"/>
      </w:pPr>
    </w:p>
    <w:p w:rsidR="00C96A25" w:rsidRPr="00C96A25" w:rsidRDefault="00C96A25">
      <w:pPr>
        <w:pStyle w:val="ConsPlusNonformat"/>
        <w:jc w:val="both"/>
        <w:rPr>
          <w:lang w:val="en-US"/>
        </w:rPr>
      </w:pPr>
      <w:r>
        <w:t xml:space="preserve">                  </w:t>
      </w:r>
      <w:r w:rsidRPr="00C96A25">
        <w:rPr>
          <w:lang w:val="en-US"/>
        </w:rPr>
        <w:t>'</w:t>
      </w:r>
    </w:p>
    <w:p w:rsidR="00C96A25" w:rsidRPr="00C96A25" w:rsidRDefault="00C96A25">
      <w:pPr>
        <w:pStyle w:val="ConsPlusNonformat"/>
        <w:jc w:val="both"/>
        <w:rPr>
          <w:lang w:val="en-US"/>
        </w:rPr>
      </w:pPr>
      <w:r w:rsidRPr="00C96A25">
        <w:rPr>
          <w:lang w:val="en-US"/>
        </w:rPr>
        <w:t xml:space="preserve">                 S    = S    + (N - 1) x </w:t>
      </w:r>
      <w:r>
        <w:t>К</w:t>
      </w:r>
      <w:r w:rsidRPr="00C96A25">
        <w:rPr>
          <w:lang w:val="en-US"/>
        </w:rPr>
        <w:t xml:space="preserve"> x S   ,</w:t>
      </w:r>
    </w:p>
    <w:p w:rsidR="00C96A25" w:rsidRPr="00C96A25" w:rsidRDefault="00C96A25">
      <w:pPr>
        <w:pStyle w:val="ConsPlusNonformat"/>
        <w:jc w:val="both"/>
        <w:rPr>
          <w:lang w:val="en-US"/>
        </w:rPr>
      </w:pPr>
      <w:r w:rsidRPr="00C96A25">
        <w:rPr>
          <w:lang w:val="en-US"/>
        </w:rPr>
        <w:t xml:space="preserve">                  min    min                  min</w:t>
      </w:r>
    </w:p>
    <w:p w:rsidR="00C96A25" w:rsidRPr="00C96A25" w:rsidRDefault="00C96A25">
      <w:pPr>
        <w:pStyle w:val="ConsPlusNonformat"/>
        <w:jc w:val="both"/>
        <w:rPr>
          <w:lang w:val="en-US"/>
        </w:rPr>
      </w:pPr>
    </w:p>
    <w:p w:rsidR="00C96A25" w:rsidRDefault="00C96A25">
      <w:pPr>
        <w:pStyle w:val="ConsPlusNonformat"/>
        <w:jc w:val="both"/>
      </w:pPr>
      <w:r w:rsidRPr="00C96A25">
        <w:rPr>
          <w:lang w:val="en-US"/>
        </w:rPr>
        <w:t xml:space="preserve">           </w:t>
      </w:r>
      <w:r>
        <w:t>'</w:t>
      </w:r>
    </w:p>
    <w:p w:rsidR="00C96A25" w:rsidRDefault="00C96A25">
      <w:pPr>
        <w:pStyle w:val="ConsPlusNonformat"/>
        <w:jc w:val="both"/>
      </w:pPr>
      <w:r>
        <w:t xml:space="preserve">     где  S    - минимальная  норма площади помещения для содержания</w:t>
      </w:r>
    </w:p>
    <w:p w:rsidR="00C96A25" w:rsidRDefault="00C96A25">
      <w:pPr>
        <w:pStyle w:val="ConsPlusNonformat"/>
        <w:jc w:val="both"/>
      </w:pPr>
      <w:r>
        <w:t xml:space="preserve">           min</w:t>
      </w:r>
    </w:p>
    <w:p w:rsidR="00C96A25" w:rsidRDefault="00C96A25">
      <w:pPr>
        <w:pStyle w:val="ConsPlusNonformat"/>
        <w:jc w:val="both"/>
      </w:pPr>
    </w:p>
    <w:p w:rsidR="00C96A25" w:rsidRDefault="00C96A25">
      <w:pPr>
        <w:pStyle w:val="ConsPlusNonformat"/>
        <w:jc w:val="both"/>
      </w:pPr>
      <w:r>
        <w:t>нескольких диких животных;</w:t>
      </w:r>
    </w:p>
    <w:p w:rsidR="00C96A25" w:rsidRDefault="00C96A25">
      <w:pPr>
        <w:pStyle w:val="ConsPlusNonformat"/>
        <w:jc w:val="both"/>
      </w:pPr>
      <w:r>
        <w:t xml:space="preserve">     S    - минимальная норма площади помещений для содержания диких</w:t>
      </w:r>
    </w:p>
    <w:p w:rsidR="00C96A25" w:rsidRDefault="00C96A25">
      <w:pPr>
        <w:pStyle w:val="ConsPlusNonformat"/>
        <w:jc w:val="both"/>
      </w:pPr>
      <w:r>
        <w:t xml:space="preserve">      min</w:t>
      </w:r>
    </w:p>
    <w:p w:rsidR="00C96A25" w:rsidRDefault="00C96A25">
      <w:pPr>
        <w:pStyle w:val="ConsPlusNonformat"/>
        <w:jc w:val="both"/>
      </w:pPr>
    </w:p>
    <w:p w:rsidR="00C96A25" w:rsidRDefault="00C96A25">
      <w:pPr>
        <w:pStyle w:val="ConsPlusNonformat"/>
        <w:jc w:val="both"/>
      </w:pPr>
      <w:r>
        <w:t>животных из расчета на 1 особь дикого животного;</w:t>
      </w:r>
    </w:p>
    <w:p w:rsidR="00C96A25" w:rsidRDefault="00C96A25">
      <w:pPr>
        <w:pStyle w:val="ConsPlusNormal"/>
        <w:ind w:firstLine="540"/>
        <w:jc w:val="both"/>
      </w:pPr>
      <w:r>
        <w:t>N - количество диких животных, содержащихся в помещении для содержания диких животных;</w:t>
      </w:r>
    </w:p>
    <w:p w:rsidR="00C96A25" w:rsidRDefault="00C96A25">
      <w:pPr>
        <w:pStyle w:val="ConsPlusNormal"/>
        <w:ind w:firstLine="540"/>
        <w:jc w:val="both"/>
      </w:pPr>
      <w:r>
        <w:t>К - коэффициент расчета нормы площади помещения принимается равным:</w:t>
      </w:r>
    </w:p>
    <w:p w:rsidR="00C96A25" w:rsidRDefault="00C96A25">
      <w:pPr>
        <w:pStyle w:val="ConsPlusNormal"/>
        <w:ind w:firstLine="540"/>
        <w:jc w:val="both"/>
      </w:pPr>
      <w:r>
        <w:t>0,5 - при расчете минимальной нормы площади помещения для содержания нескольких диких животных, относящихся к амфибиям или рептилиям;</w:t>
      </w:r>
    </w:p>
    <w:p w:rsidR="00C96A25" w:rsidRDefault="00C96A25">
      <w:pPr>
        <w:pStyle w:val="ConsPlusNormal"/>
        <w:ind w:firstLine="540"/>
        <w:jc w:val="both"/>
      </w:pPr>
      <w:r>
        <w:t>0,7 - при расчете минимальной нормы площади помещения для содержания нескольких диких животных, относящихся к птицам или млекопитающим.</w:t>
      </w:r>
    </w:p>
    <w:p w:rsidR="00C96A25" w:rsidRDefault="00C96A25">
      <w:pPr>
        <w:pStyle w:val="ConsPlusNormal"/>
        <w:jc w:val="both"/>
      </w:pPr>
      <w:r>
        <w:t xml:space="preserve">(часть вторая пп. 1.3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Минприроды от 31.01.2008 N 9)</w:t>
      </w:r>
    </w:p>
    <w:p w:rsidR="00C96A25" w:rsidRDefault="00C96A25">
      <w:pPr>
        <w:pStyle w:val="ConsPlusNormal"/>
        <w:ind w:firstLine="540"/>
        <w:jc w:val="both"/>
      </w:pPr>
      <w:r>
        <w:t>Помещения должны быть оборудованы необходимыми приспособлениями, обеспечивающими жизнедеятельность диких животных (норы, гнезда, укрытия, пруды, бассейны и другое).</w:t>
      </w:r>
    </w:p>
    <w:p w:rsidR="00C96A25" w:rsidRDefault="00C96A25">
      <w:pPr>
        <w:pStyle w:val="ConsPlusNormal"/>
        <w:ind w:firstLine="540"/>
        <w:jc w:val="both"/>
      </w:pPr>
      <w:r>
        <w:t>Дикие животные с потомством, беременные самки должны содержаться в изолированных помещениях либо с возможностью временного укрытия от других диких животных, которые представляют или могут представить угрозу для жизни и здоровья потомства диких животных.</w:t>
      </w:r>
    </w:p>
    <w:p w:rsidR="00C96A25" w:rsidRDefault="00C96A25">
      <w:pPr>
        <w:pStyle w:val="ConsPlusNormal"/>
        <w:ind w:firstLine="540"/>
        <w:jc w:val="both"/>
      </w:pPr>
      <w:r>
        <w:t>Температура воздуха, вентиляция и уровень освещения в помещениях должны учитывать видовые потребности диких животных.</w:t>
      </w:r>
    </w:p>
    <w:p w:rsidR="00C96A25" w:rsidRDefault="00C96A25">
      <w:pPr>
        <w:pStyle w:val="ConsPlusNormal"/>
        <w:ind w:firstLine="540"/>
        <w:jc w:val="both"/>
      </w:pPr>
      <w:r>
        <w:t>При содержании диких животных на открытом воздухе помещения должны иметь укрытия или навесы.</w:t>
      </w:r>
    </w:p>
    <w:p w:rsidR="00C96A25" w:rsidRDefault="00C96A25">
      <w:pPr>
        <w:pStyle w:val="ConsPlusNormal"/>
        <w:ind w:firstLine="540"/>
        <w:jc w:val="both"/>
      </w:pPr>
      <w:r>
        <w:t>Аквариумы, резервуары с водой, размещенные в помещениях для диких животных, должны быть оборудованы системами очистки и аэрации воды с учетом видовых особенностей диких животных. Помещения для содержания диких животных должны быть обеспечены закрытыми дренажными системами, отводящими излишки воды из помещения.</w:t>
      </w:r>
    </w:p>
    <w:p w:rsidR="00C96A25" w:rsidRDefault="00C96A25">
      <w:pPr>
        <w:pStyle w:val="ConsPlusNormal"/>
        <w:ind w:firstLine="540"/>
        <w:jc w:val="both"/>
      </w:pPr>
      <w:r>
        <w:t>Оборудование, устанавливаемое в помещениях или в пределах досягаемости диких животных, содержащихся в помещениях, необходимо устанавливать так, чтобы оно не представляло угрозы для жизни и здоровья диких животных.</w:t>
      </w:r>
    </w:p>
    <w:p w:rsidR="00C96A25" w:rsidRDefault="00C96A25">
      <w:pPr>
        <w:pStyle w:val="ConsPlusNormal"/>
        <w:ind w:firstLine="540"/>
        <w:jc w:val="both"/>
      </w:pPr>
      <w:r>
        <w:t>Рацион диких животных должен соответствовать видовым и индивидуальным потребностям диких животных, а также их состоянию, размеру и возрасту. Кормушки и поилки, если таковые используются в помещениях, необходимо располагать так, чтобы они были доступны каждому дикому животному, содержащемуся в помещении.</w:t>
      </w:r>
    </w:p>
    <w:p w:rsidR="00C96A25" w:rsidRDefault="00C96A25">
      <w:pPr>
        <w:pStyle w:val="ConsPlusNormal"/>
        <w:ind w:firstLine="540"/>
        <w:jc w:val="both"/>
      </w:pPr>
      <w:r>
        <w:t>Отходы жизнедеятельности диких животных должны убираться ежедневно. Обращение с отходами жизнедеятельности диких животных осуществляется в соответствии с законодательством об отходах.</w:t>
      </w:r>
    </w:p>
    <w:p w:rsidR="00C96A25" w:rsidRDefault="00C96A25">
      <w:pPr>
        <w:pStyle w:val="ConsPlusNormal"/>
        <w:ind w:firstLine="540"/>
        <w:jc w:val="both"/>
      </w:pPr>
      <w:r>
        <w:t>При содержании диких животных запрещается:</w:t>
      </w:r>
    </w:p>
    <w:p w:rsidR="00C96A25" w:rsidRDefault="00C96A25">
      <w:pPr>
        <w:pStyle w:val="ConsPlusNormal"/>
        <w:ind w:firstLine="540"/>
        <w:jc w:val="both"/>
      </w:pPr>
      <w:r>
        <w:t>размещать в расположенных рядом помещениях диких животных, взаимное присутствие которых приводит к их стрессу;</w:t>
      </w:r>
    </w:p>
    <w:p w:rsidR="00C96A25" w:rsidRDefault="00C96A25">
      <w:pPr>
        <w:pStyle w:val="ConsPlusNormal"/>
        <w:ind w:firstLine="540"/>
        <w:jc w:val="both"/>
      </w:pPr>
      <w:r>
        <w:lastRenderedPageBreak/>
        <w:t>допускать чрезмерное доминирование одних особей диких животных над другими;</w:t>
      </w:r>
    </w:p>
    <w:p w:rsidR="00C96A25" w:rsidRDefault="00C96A25">
      <w:pPr>
        <w:pStyle w:val="ConsPlusNormal"/>
        <w:ind w:firstLine="540"/>
        <w:jc w:val="both"/>
      </w:pPr>
      <w:r>
        <w:t>содержать в одном помещении диких животных, совместное проживание которых может привести к гибели одного из них;</w:t>
      </w:r>
    </w:p>
    <w:p w:rsidR="00C96A25" w:rsidRDefault="00C96A25">
      <w:pPr>
        <w:pStyle w:val="ConsPlusNormal"/>
        <w:ind w:firstLine="540"/>
        <w:jc w:val="both"/>
      </w:pPr>
      <w:r>
        <w:t>1.4. разведение диких животных в неволе может осуществляться юридическими и физическими лицами, в том числе индивидуальными предпринимателями, при наличии у них специально оборудованных помещений для содержания диких животных в соответствии с требованиями настоящего постановления.</w:t>
      </w:r>
    </w:p>
    <w:p w:rsidR="00C96A25" w:rsidRDefault="00C96A25">
      <w:pPr>
        <w:pStyle w:val="ConsPlusNormal"/>
        <w:ind w:firstLine="540"/>
        <w:jc w:val="both"/>
      </w:pPr>
      <w:r>
        <w:t>Факт рождения потомства подтверждается актом, который оформляется представителем юридического лица или физическим лицом, в том числе индивидуальным предпринимателем, содержавшим дикое животное, в присутствии представителей Министерства природных ресурсов и охраны окружающей среды Республики Беларусь или его территориального органа путем составления акта о подтверждении факта рождения потомства.</w:t>
      </w:r>
    </w:p>
    <w:p w:rsidR="00C96A25" w:rsidRDefault="00C96A25">
      <w:pPr>
        <w:pStyle w:val="ConsPlusNormal"/>
        <w:ind w:firstLine="540"/>
        <w:jc w:val="both"/>
      </w:pPr>
      <w:r>
        <w:t>В акте о подтверждении факта рождения потомства должна быть указана следующая информация:</w:t>
      </w:r>
    </w:p>
    <w:p w:rsidR="00C96A25" w:rsidRDefault="00C96A25">
      <w:pPr>
        <w:pStyle w:val="ConsPlusNormal"/>
        <w:ind w:firstLine="540"/>
        <w:jc w:val="both"/>
      </w:pPr>
      <w:r>
        <w:t>наименование юридического лица или фамилия и инициалы физического лица, в том числе индивидуального предпринимателя, осуществляющего деятельность по разведению диких животных;</w:t>
      </w:r>
    </w:p>
    <w:p w:rsidR="00C96A25" w:rsidRDefault="00C96A25">
      <w:pPr>
        <w:pStyle w:val="ConsPlusNormal"/>
        <w:ind w:firstLine="540"/>
        <w:jc w:val="both"/>
      </w:pPr>
      <w:r>
        <w:t>местонахождение юридического лица или место жительства физического лица, в том числе индивидуального предпринимателя;</w:t>
      </w:r>
    </w:p>
    <w:p w:rsidR="00C96A25" w:rsidRDefault="00C96A25">
      <w:pPr>
        <w:pStyle w:val="ConsPlusNormal"/>
        <w:ind w:firstLine="540"/>
        <w:jc w:val="both"/>
      </w:pPr>
      <w:r>
        <w:t>документы, подтверждающие законность владения дикими животными, у которых появилось потомство;</w:t>
      </w:r>
    </w:p>
    <w:p w:rsidR="00C96A25" w:rsidRDefault="00C96A25">
      <w:pPr>
        <w:pStyle w:val="ConsPlusNormal"/>
        <w:ind w:firstLine="540"/>
        <w:jc w:val="both"/>
      </w:pPr>
      <w:r>
        <w:t>наличие условий для содержания диких животных в соответствии с требованиями настоящего постановления;</w:t>
      </w:r>
    </w:p>
    <w:p w:rsidR="00C96A25" w:rsidRDefault="00C96A25">
      <w:pPr>
        <w:pStyle w:val="ConsPlusNormal"/>
        <w:ind w:firstLine="540"/>
        <w:jc w:val="both"/>
      </w:pPr>
      <w:r>
        <w:t>дата рождения потомства;</w:t>
      </w:r>
    </w:p>
    <w:p w:rsidR="00C96A25" w:rsidRDefault="00C96A25">
      <w:pPr>
        <w:pStyle w:val="ConsPlusNormal"/>
        <w:ind w:firstLine="540"/>
        <w:jc w:val="both"/>
      </w:pPr>
      <w:r>
        <w:t>количество потомства;</w:t>
      </w:r>
    </w:p>
    <w:p w:rsidR="00C96A25" w:rsidRDefault="00C96A25">
      <w:pPr>
        <w:pStyle w:val="ConsPlusNormal"/>
        <w:ind w:firstLine="540"/>
        <w:jc w:val="both"/>
      </w:pPr>
      <w:r>
        <w:t>по возможности пол, вес и размер каждого рожденного дикого животного.</w:t>
      </w:r>
    </w:p>
    <w:p w:rsidR="00C96A25" w:rsidRDefault="00C96A25">
      <w:pPr>
        <w:pStyle w:val="ConsPlusNormal"/>
        <w:ind w:firstLine="540"/>
        <w:jc w:val="both"/>
      </w:pPr>
      <w:r>
        <w:t>Акт о подтверждении факта рождения потомства подписывается представителем юридического лица или физическим лицом, в том числе индивидуальным предпринимателем, содержащим диких животных, и представителем Министерства природных ресурсов и охраны окружающей среды Республики Беларусь или его территориального органа. В случае, если акт о подтверждении факта рождения потомства подписывается представителем территориального органа Министерства природных ресурсов и охраны окружающей среды Республики Беларусь, указанный орган в течение 7 дней уведомляет об этом Министерство природных ресурсов и охраны окружающей среды Республики Беларусь.</w:t>
      </w:r>
    </w:p>
    <w:p w:rsidR="00C96A25" w:rsidRDefault="00C96A25">
      <w:pPr>
        <w:pStyle w:val="ConsPlusNormal"/>
        <w:ind w:firstLine="540"/>
        <w:jc w:val="both"/>
      </w:pPr>
      <w:r>
        <w:t>Запрещается разведение диких животных в неволе с:</w:t>
      </w:r>
    </w:p>
    <w:p w:rsidR="00C96A25" w:rsidRDefault="00C96A25">
      <w:pPr>
        <w:pStyle w:val="ConsPlusNormal"/>
        <w:ind w:firstLine="540"/>
        <w:jc w:val="both"/>
      </w:pPr>
      <w:r>
        <w:t>превышением нормальной физиологической нагрузки на производителей;</w:t>
      </w:r>
    </w:p>
    <w:p w:rsidR="00C96A25" w:rsidRDefault="00C96A25">
      <w:pPr>
        <w:pStyle w:val="ConsPlusNormal"/>
        <w:ind w:firstLine="540"/>
        <w:jc w:val="both"/>
      </w:pPr>
      <w:r>
        <w:t>наследственно закрепленной повышенной агрессивностью;</w:t>
      </w:r>
    </w:p>
    <w:p w:rsidR="00C96A25" w:rsidRDefault="00C96A25">
      <w:pPr>
        <w:pStyle w:val="ConsPlusNormal"/>
        <w:ind w:firstLine="540"/>
        <w:jc w:val="both"/>
      </w:pPr>
      <w:r>
        <w:t>врожденными аномалиями, причиняющими им страдания или создающими угрозу для человека;</w:t>
      </w:r>
    </w:p>
    <w:p w:rsidR="00C96A25" w:rsidRDefault="00C96A25">
      <w:pPr>
        <w:pStyle w:val="ConsPlusNormal"/>
        <w:ind w:firstLine="540"/>
        <w:jc w:val="both"/>
      </w:pPr>
      <w:r>
        <w:t xml:space="preserve">1.5. вселение (включая расселение), интродукция, реинтродукция, акклиматизация или скрещивание диких животных производятся юридическими лицами или индивидуальными предпринимателями в соответствии со </w:t>
      </w:r>
      <w:hyperlink r:id="rId14" w:history="1">
        <w:r>
          <w:rPr>
            <w:color w:val="0000FF"/>
          </w:rPr>
          <w:t>статьей 20</w:t>
        </w:r>
      </w:hyperlink>
      <w:r>
        <w:t xml:space="preserve"> Закона Республики Беларусь от 10 июля 2007 года "О животном мире" (Национальный реестр правовых актов Республики Беларусь, 2007 г., N 172, 2/1354).</w:t>
      </w:r>
    </w:p>
    <w:p w:rsidR="00C96A25" w:rsidRDefault="00C96A25">
      <w:pPr>
        <w:pStyle w:val="ConsPlusNormal"/>
        <w:jc w:val="both"/>
      </w:pPr>
      <w:r>
        <w:t xml:space="preserve">(часть первая пп. 1.5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Минприроды от 31.01.2008 N 9)</w:t>
      </w:r>
    </w:p>
    <w:p w:rsidR="00C96A25" w:rsidRDefault="00C96A25">
      <w:pPr>
        <w:pStyle w:val="ConsPlusNormal"/>
        <w:ind w:firstLine="540"/>
        <w:jc w:val="both"/>
      </w:pPr>
      <w:r>
        <w:t>Вселение (включая расселение), интродукция и акклиматизация диких животных осуществляются в целях:</w:t>
      </w:r>
    </w:p>
    <w:p w:rsidR="00C96A25" w:rsidRDefault="00C96A25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Минприроды от 31.01.2008 N 9)</w:t>
      </w:r>
    </w:p>
    <w:p w:rsidR="00C96A25" w:rsidRDefault="00C96A25">
      <w:pPr>
        <w:pStyle w:val="ConsPlusNormal"/>
        <w:ind w:firstLine="540"/>
        <w:jc w:val="both"/>
      </w:pPr>
      <w:r>
        <w:t>увеличения продуктивности угодий;</w:t>
      </w:r>
    </w:p>
    <w:p w:rsidR="00C96A25" w:rsidRDefault="00C96A25">
      <w:pPr>
        <w:pStyle w:val="ConsPlusNormal"/>
        <w:ind w:firstLine="540"/>
        <w:jc w:val="both"/>
      </w:pPr>
      <w:r>
        <w:t>увеличения численности популяций диких животных, в том числе внутривидовых форм (сезонных рас, экологических форм и др.);</w:t>
      </w:r>
    </w:p>
    <w:p w:rsidR="00C96A25" w:rsidRDefault="00C96A25">
      <w:pPr>
        <w:pStyle w:val="ConsPlusNormal"/>
        <w:ind w:firstLine="540"/>
        <w:jc w:val="both"/>
      </w:pPr>
      <w:r>
        <w:t>восстановления жизненных циклов диких животных, в том числе миграционных и репродуктивных;</w:t>
      </w:r>
    </w:p>
    <w:p w:rsidR="00C96A25" w:rsidRDefault="00C96A25">
      <w:pPr>
        <w:pStyle w:val="ConsPlusNormal"/>
        <w:ind w:firstLine="540"/>
        <w:jc w:val="both"/>
      </w:pPr>
      <w:r>
        <w:t>восстановления половой и возрастной структуры популяции диких животных;</w:t>
      </w:r>
    </w:p>
    <w:p w:rsidR="00C96A25" w:rsidRDefault="00C96A25">
      <w:pPr>
        <w:pStyle w:val="ConsPlusNormal"/>
        <w:ind w:firstLine="540"/>
        <w:jc w:val="both"/>
      </w:pPr>
      <w:r>
        <w:lastRenderedPageBreak/>
        <w:t>восстановления генетического разнообразия популяций диких животных;</w:t>
      </w:r>
    </w:p>
    <w:p w:rsidR="00C96A25" w:rsidRDefault="00C96A25">
      <w:pPr>
        <w:pStyle w:val="ConsPlusNormal"/>
        <w:ind w:firstLine="540"/>
        <w:jc w:val="both"/>
      </w:pPr>
      <w:r>
        <w:t>восстановления пространственной структуры популяций и популяционной структуры видов диких животных.</w:t>
      </w:r>
    </w:p>
    <w:p w:rsidR="00C96A25" w:rsidRDefault="00C96A25">
      <w:pPr>
        <w:pStyle w:val="ConsPlusNormal"/>
        <w:ind w:firstLine="540"/>
        <w:jc w:val="both"/>
      </w:pPr>
      <w:r>
        <w:t>Реинтродукция диких животных осуществляется с целью воссоздания утраченных популяций диких животных, с учетом видовых требований к среде обитания, генетической структуры видов диких животных и последствий реинтродукции для экологических систем.</w:t>
      </w:r>
    </w:p>
    <w:p w:rsidR="00C96A25" w:rsidRDefault="00C96A25">
      <w:pPr>
        <w:pStyle w:val="ConsPlusNormal"/>
        <w:ind w:firstLine="540"/>
        <w:jc w:val="both"/>
      </w:pPr>
      <w:r>
        <w:t>Скрещивание диких животных одного вида из различных популяций или ареалов осуществляется с целью уменьшения эффекта близкородственного скрещивания в локальных популяциях диких животных, восстановления и генетического оздоровления малочисленных популяций диких животных.</w:t>
      </w:r>
    </w:p>
    <w:p w:rsidR="00C96A25" w:rsidRDefault="00C96A25">
      <w:pPr>
        <w:pStyle w:val="ConsPlusNormal"/>
        <w:ind w:firstLine="540"/>
        <w:jc w:val="both"/>
      </w:pPr>
      <w:r>
        <w:t>До выпуска отловленных диких животных в угодья в случаях, предусмотренных в биологических обоснованиях зарыбления рыболовных угодий, рыбоводно-биологических обоснованиях, проектах охотоустройства или иных документах, предусматривающих мероприятия по вселению, интродукции, реинтродукции, акклиматизации, скрещиванию диких животных, осуществляется передержка таких животных в вольерах, садках или иных рыбоводных емкостях.</w:t>
      </w:r>
    </w:p>
    <w:p w:rsidR="00C96A25" w:rsidRDefault="00C96A25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Минприроды от 31.01.2008 N 9)</w:t>
      </w:r>
    </w:p>
    <w:p w:rsidR="00C96A25" w:rsidRDefault="00C96A25">
      <w:pPr>
        <w:pStyle w:val="ConsPlusNormal"/>
        <w:ind w:firstLine="540"/>
        <w:jc w:val="both"/>
      </w:pPr>
      <w:r>
        <w:t>Вселение (включая расселение), интродукция, реинтродукция, акклиматизация, а также скрещивание диких животных оформляются актом о вселении (включая расселение), интродукции, реинтродукции, акклиматизации, а также скрещивании диких животных.</w:t>
      </w:r>
    </w:p>
    <w:p w:rsidR="00C96A25" w:rsidRDefault="00C96A25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Минприроды от 31.01.2008 N 9)</w:t>
      </w:r>
    </w:p>
    <w:p w:rsidR="00C96A25" w:rsidRDefault="00C96A25">
      <w:pPr>
        <w:pStyle w:val="ConsPlusNormal"/>
        <w:ind w:firstLine="540"/>
        <w:jc w:val="both"/>
      </w:pPr>
      <w:r>
        <w:t>В акте о вселении (включая расселение), интродукции, реинтродукции, акклиматизации, а также скрещивании диких животных должна быть указана следующая информация:</w:t>
      </w:r>
    </w:p>
    <w:p w:rsidR="00C96A25" w:rsidRDefault="00C96A25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Минприроды от 31.01.2008 N 9)</w:t>
      </w:r>
    </w:p>
    <w:p w:rsidR="00C96A25" w:rsidRDefault="00C96A25">
      <w:pPr>
        <w:pStyle w:val="ConsPlusNormal"/>
        <w:ind w:firstLine="540"/>
        <w:jc w:val="both"/>
      </w:pPr>
      <w:r>
        <w:t>наименование юридического лица или фамилия и инициалы индивидуального предпринимателя, осуществляющих вселение (включая расселение), интродукцию, реинтродукцию, акклиматизацию, а также скрещивание диких животных;</w:t>
      </w:r>
    </w:p>
    <w:p w:rsidR="00C96A25" w:rsidRDefault="00C96A25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Минприроды от 31.01.2008 N 9)</w:t>
      </w:r>
    </w:p>
    <w:p w:rsidR="00C96A25" w:rsidRDefault="00C96A25">
      <w:pPr>
        <w:pStyle w:val="ConsPlusNormal"/>
        <w:ind w:firstLine="540"/>
        <w:jc w:val="both"/>
      </w:pPr>
      <w:r>
        <w:t>местонахождение юридического лица или место жительства индивидуального предпринимателя;</w:t>
      </w:r>
    </w:p>
    <w:p w:rsidR="00C96A25" w:rsidRDefault="00C96A25">
      <w:pPr>
        <w:pStyle w:val="ConsPlusNormal"/>
        <w:ind w:firstLine="540"/>
        <w:jc w:val="both"/>
      </w:pPr>
      <w:r>
        <w:t>местонахождение угодий, из которых отловлены дикие животные, и дата отлова диких животных;</w:t>
      </w:r>
    </w:p>
    <w:p w:rsidR="00C96A25" w:rsidRDefault="00C96A25">
      <w:pPr>
        <w:pStyle w:val="ConsPlusNormal"/>
        <w:ind w:firstLine="540"/>
        <w:jc w:val="both"/>
      </w:pPr>
      <w:r>
        <w:t>местонахождение угодий, в которых производятся вселение (включая расселение), интродукция, реинтродукция, акклиматизация, а также скрещивание диких животных, и дата выпуска диких животных в угодья;</w:t>
      </w:r>
    </w:p>
    <w:p w:rsidR="00C96A25" w:rsidRDefault="00C96A25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Минприроды от 31.01.2008 N 9)</w:t>
      </w:r>
    </w:p>
    <w:p w:rsidR="00C96A25" w:rsidRDefault="00C96A25">
      <w:pPr>
        <w:pStyle w:val="ConsPlusNormal"/>
        <w:ind w:firstLine="540"/>
        <w:jc w:val="both"/>
      </w:pPr>
      <w:r>
        <w:t>дата и номер разрешения на отлов диких животных в целях содержания и (или) разведения в неволе, а также вселения (включая расселение), интродукции, реинтродукции, акклиматизации, скрещивания или иного документа, подтверждающего законность владения дикими животными, в отношении которых осуществляется деятельность по вселению (включая расселение), интродукции, реинтродукции, акклиматизации, а также скрещиванию диких животных;</w:t>
      </w:r>
    </w:p>
    <w:p w:rsidR="00C96A25" w:rsidRDefault="00C96A25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Минприроды от 31.01.2008 N 9)</w:t>
      </w:r>
    </w:p>
    <w:p w:rsidR="00C96A25" w:rsidRDefault="00C96A25">
      <w:pPr>
        <w:pStyle w:val="ConsPlusNormal"/>
        <w:ind w:firstLine="540"/>
        <w:jc w:val="both"/>
      </w:pPr>
      <w:r>
        <w:t>вид, количество, пол и возраст диких животных, в отношении которых осуществляется деятельность по вселению (включая расселение), интродукции, реинтродукции, акклиматизации, а также скрещиванию диких животных;</w:t>
      </w:r>
    </w:p>
    <w:p w:rsidR="00C96A25" w:rsidRDefault="00C96A25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Минприроды от 31.01.2008 N 9)</w:t>
      </w:r>
    </w:p>
    <w:p w:rsidR="00C96A25" w:rsidRDefault="00C96A25">
      <w:pPr>
        <w:pStyle w:val="ConsPlusNormal"/>
        <w:ind w:firstLine="540"/>
        <w:jc w:val="both"/>
      </w:pPr>
      <w:r>
        <w:t>состояние здоровья диких животных, вселяемых (расселяемых) в угодья.</w:t>
      </w:r>
    </w:p>
    <w:p w:rsidR="00C96A25" w:rsidRDefault="00C96A25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Минприроды от 31.01.2008 N 9)</w:t>
      </w:r>
    </w:p>
    <w:p w:rsidR="00C96A25" w:rsidRDefault="00C96A25">
      <w:pPr>
        <w:pStyle w:val="ConsPlusNormal"/>
        <w:ind w:firstLine="540"/>
        <w:jc w:val="both"/>
      </w:pPr>
      <w:r>
        <w:t>Акт о вселении (включая расселение), интродукции, реинтродукции, акклиматизации, а также скрещивании диких животных подписывается представителем юридического лица или индивидуальным предпринимателем, проводящим вселение (включая расселение), интродукцию, реинтродукцию, акклиматизацию, а также скрещивание диких животных, и представителями Министерства природных ресурсов и охраны окружающей среды Республики Беларусь или его территориального органа и Государственной инспекции охраны животного и растительного мира при Президенте Республики Беларусь.</w:t>
      </w:r>
    </w:p>
    <w:p w:rsidR="00C96A25" w:rsidRDefault="00C96A25">
      <w:pPr>
        <w:pStyle w:val="ConsPlusNormal"/>
        <w:jc w:val="both"/>
      </w:pPr>
      <w:r>
        <w:lastRenderedPageBreak/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Минприроды от 31.01.2008 N 9)</w:t>
      </w:r>
    </w:p>
    <w:p w:rsidR="00C96A25" w:rsidRDefault="00C96A25">
      <w:pPr>
        <w:pStyle w:val="ConsPlusNormal"/>
        <w:ind w:firstLine="540"/>
        <w:jc w:val="both"/>
      </w:pPr>
      <w:r>
        <w:t>В случае, если акт о вселении (включая расселение), интродукции, реинтродукции, акклиматизации, а также скрещивании диких животных подписывается представителем территориального органа Министерства природных ресурсов и охраны окружающей среды Республики Беларусь, указанный орган в течение 7 дней уведомляет об этом Министерство природных ресурсов и охраны окружающей среды Республики Беларусь.</w:t>
      </w:r>
    </w:p>
    <w:p w:rsidR="00C96A25" w:rsidRDefault="00C96A25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Минприроды от 31.01.2008 N 9)</w:t>
      </w:r>
    </w:p>
    <w:p w:rsidR="00C96A25" w:rsidRDefault="00C96A25">
      <w:pPr>
        <w:pStyle w:val="ConsPlusNormal"/>
        <w:ind w:firstLine="540"/>
        <w:jc w:val="both"/>
      </w:pPr>
      <w:r>
        <w:t>Интродукция и акклиматизация диких животных определенных видов в угодья за пределами ареала этого вида (далее - чужеродные виды диких животных) допускается в исключительных случаях при условии непричинения вреда окружающей среде и биологическому разнообразию.</w:t>
      </w:r>
    </w:p>
    <w:p w:rsidR="00C96A25" w:rsidRDefault="00C96A25">
      <w:pPr>
        <w:pStyle w:val="ConsPlusNormal"/>
        <w:ind w:firstLine="540"/>
        <w:jc w:val="both"/>
      </w:pPr>
      <w:r>
        <w:t xml:space="preserve">Часть исключена с 24 апреля 2008 года. - </w:t>
      </w:r>
      <w:hyperlink r:id="rId27" w:history="1">
        <w:r>
          <w:rPr>
            <w:color w:val="0000FF"/>
          </w:rPr>
          <w:t>Постановление</w:t>
        </w:r>
      </w:hyperlink>
      <w:r>
        <w:t xml:space="preserve"> Минприроды от 31.01.2008 N 9.</w:t>
      </w:r>
    </w:p>
    <w:p w:rsidR="00C96A25" w:rsidRDefault="00C96A25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C96A2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96A25" w:rsidRDefault="00C96A25">
            <w:pPr>
              <w:pStyle w:val="ConsPlusNormal"/>
            </w:pPr>
            <w:r>
              <w:t>Министр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96A25" w:rsidRDefault="00C96A25">
            <w:pPr>
              <w:pStyle w:val="ConsPlusNormal"/>
              <w:jc w:val="right"/>
            </w:pPr>
            <w:r>
              <w:t>Л.И.Хоружик</w:t>
            </w:r>
          </w:p>
        </w:tc>
      </w:tr>
    </w:tbl>
    <w:p w:rsidR="00C96A25" w:rsidRDefault="00C96A25">
      <w:pPr>
        <w:pStyle w:val="ConsPlusNormal"/>
        <w:ind w:firstLine="540"/>
        <w:jc w:val="both"/>
      </w:pPr>
    </w:p>
    <w:p w:rsidR="00C96A25" w:rsidRDefault="00C96A25">
      <w:pPr>
        <w:pStyle w:val="ConsPlusNonformat"/>
        <w:jc w:val="both"/>
      </w:pPr>
      <w:r>
        <w:t>СОГЛАСОВАНО                 СОГЛАСОВАНО</w:t>
      </w:r>
    </w:p>
    <w:p w:rsidR="00C96A25" w:rsidRDefault="00C96A25">
      <w:pPr>
        <w:pStyle w:val="ConsPlusNonformat"/>
        <w:jc w:val="both"/>
      </w:pPr>
      <w:r>
        <w:t>Председатель Президиума     Начальник Государственной</w:t>
      </w:r>
    </w:p>
    <w:p w:rsidR="00C96A25" w:rsidRDefault="00C96A25">
      <w:pPr>
        <w:pStyle w:val="ConsPlusNonformat"/>
        <w:jc w:val="both"/>
      </w:pPr>
      <w:r>
        <w:t>Национальной академии       инспекции охраны животного</w:t>
      </w:r>
    </w:p>
    <w:p w:rsidR="00C96A25" w:rsidRDefault="00C96A25">
      <w:pPr>
        <w:pStyle w:val="ConsPlusNonformat"/>
        <w:jc w:val="both"/>
      </w:pPr>
      <w:r>
        <w:t>наук Беларуси               и растительного мира при</w:t>
      </w:r>
    </w:p>
    <w:p w:rsidR="00C96A25" w:rsidRDefault="00C96A25">
      <w:pPr>
        <w:pStyle w:val="ConsPlusNonformat"/>
        <w:jc w:val="both"/>
      </w:pPr>
      <w:r>
        <w:t>М.В.Мясникович              Президенте Республики Беларусь</w:t>
      </w:r>
    </w:p>
    <w:p w:rsidR="00C96A25" w:rsidRDefault="00C96A25">
      <w:pPr>
        <w:pStyle w:val="ConsPlusNonformat"/>
        <w:jc w:val="both"/>
      </w:pPr>
      <w:r>
        <w:t>09.02.2007                  М.А.Арешко</w:t>
      </w:r>
    </w:p>
    <w:p w:rsidR="00C96A25" w:rsidRDefault="00C96A25">
      <w:pPr>
        <w:pStyle w:val="ConsPlusNonformat"/>
        <w:jc w:val="both"/>
      </w:pPr>
      <w:r>
        <w:t xml:space="preserve">                            31.01.2007</w:t>
      </w:r>
    </w:p>
    <w:p w:rsidR="00C96A25" w:rsidRDefault="00C96A25">
      <w:pPr>
        <w:pStyle w:val="ConsPlusNormal"/>
        <w:ind w:firstLine="540"/>
        <w:jc w:val="both"/>
      </w:pPr>
    </w:p>
    <w:p w:rsidR="00C96A25" w:rsidRDefault="00C96A25">
      <w:pPr>
        <w:pStyle w:val="ConsPlusNormal"/>
        <w:ind w:firstLine="540"/>
        <w:jc w:val="both"/>
      </w:pPr>
    </w:p>
    <w:p w:rsidR="00C96A25" w:rsidRDefault="00C96A25">
      <w:pPr>
        <w:pStyle w:val="ConsPlusNormal"/>
        <w:ind w:firstLine="540"/>
        <w:jc w:val="both"/>
      </w:pPr>
    </w:p>
    <w:p w:rsidR="00C96A25" w:rsidRDefault="00C96A25">
      <w:pPr>
        <w:pStyle w:val="ConsPlusNormal"/>
        <w:ind w:firstLine="540"/>
        <w:jc w:val="both"/>
      </w:pPr>
    </w:p>
    <w:p w:rsidR="00C96A25" w:rsidRDefault="00C96A25">
      <w:pPr>
        <w:pStyle w:val="ConsPlusNormal"/>
        <w:ind w:firstLine="540"/>
        <w:jc w:val="both"/>
      </w:pPr>
    </w:p>
    <w:p w:rsidR="00C96A25" w:rsidRDefault="00C96A25">
      <w:pPr>
        <w:pStyle w:val="ConsPlusNormal"/>
        <w:jc w:val="right"/>
      </w:pPr>
      <w:r>
        <w:t>Приложение</w:t>
      </w:r>
    </w:p>
    <w:p w:rsidR="00C96A25" w:rsidRDefault="00C96A25">
      <w:pPr>
        <w:pStyle w:val="ConsPlusNormal"/>
        <w:jc w:val="right"/>
      </w:pPr>
      <w:r>
        <w:t>к постановлению</w:t>
      </w:r>
    </w:p>
    <w:p w:rsidR="00C96A25" w:rsidRDefault="00C96A25">
      <w:pPr>
        <w:pStyle w:val="ConsPlusNormal"/>
        <w:jc w:val="right"/>
      </w:pPr>
      <w:r>
        <w:t>Министерства природных</w:t>
      </w:r>
    </w:p>
    <w:p w:rsidR="00C96A25" w:rsidRDefault="00C96A25">
      <w:pPr>
        <w:pStyle w:val="ConsPlusNormal"/>
        <w:jc w:val="right"/>
      </w:pPr>
      <w:r>
        <w:t>ресурсов и охраны</w:t>
      </w:r>
    </w:p>
    <w:p w:rsidR="00C96A25" w:rsidRDefault="00C96A25">
      <w:pPr>
        <w:pStyle w:val="ConsPlusNormal"/>
        <w:jc w:val="right"/>
      </w:pPr>
      <w:r>
        <w:t>окружающей среды</w:t>
      </w:r>
    </w:p>
    <w:p w:rsidR="00C96A25" w:rsidRDefault="00C96A25">
      <w:pPr>
        <w:pStyle w:val="ConsPlusNormal"/>
        <w:jc w:val="right"/>
      </w:pPr>
      <w:r>
        <w:t>Республики Беларусь</w:t>
      </w:r>
    </w:p>
    <w:p w:rsidR="00C96A25" w:rsidRDefault="00C96A25">
      <w:pPr>
        <w:pStyle w:val="ConsPlusNormal"/>
        <w:jc w:val="right"/>
      </w:pPr>
      <w:r>
        <w:t>27.02.2007 N 16</w:t>
      </w:r>
    </w:p>
    <w:p w:rsidR="00C96A25" w:rsidRDefault="00C96A25">
      <w:pPr>
        <w:pStyle w:val="ConsPlusNormal"/>
        <w:jc w:val="right"/>
      </w:pPr>
      <w:r>
        <w:t>(в редакции постановления</w:t>
      </w:r>
    </w:p>
    <w:p w:rsidR="00C96A25" w:rsidRDefault="00C96A25">
      <w:pPr>
        <w:pStyle w:val="ConsPlusNormal"/>
        <w:jc w:val="right"/>
      </w:pPr>
      <w:r>
        <w:t>Министерства природных</w:t>
      </w:r>
    </w:p>
    <w:p w:rsidR="00C96A25" w:rsidRDefault="00C96A25">
      <w:pPr>
        <w:pStyle w:val="ConsPlusNormal"/>
        <w:jc w:val="right"/>
      </w:pPr>
      <w:r>
        <w:t>ресурсов и охраны</w:t>
      </w:r>
    </w:p>
    <w:p w:rsidR="00C96A25" w:rsidRDefault="00C96A25">
      <w:pPr>
        <w:pStyle w:val="ConsPlusNormal"/>
        <w:jc w:val="right"/>
      </w:pPr>
      <w:r>
        <w:t>окружающей среды</w:t>
      </w:r>
    </w:p>
    <w:p w:rsidR="00C96A25" w:rsidRDefault="00C96A25">
      <w:pPr>
        <w:pStyle w:val="ConsPlusNormal"/>
        <w:jc w:val="right"/>
      </w:pPr>
      <w:r>
        <w:t>Республики Беларусь</w:t>
      </w:r>
    </w:p>
    <w:p w:rsidR="00C96A25" w:rsidRDefault="00C96A25">
      <w:pPr>
        <w:pStyle w:val="ConsPlusNormal"/>
        <w:jc w:val="right"/>
      </w:pPr>
      <w:r>
        <w:t>31.01.2008 N 9)</w:t>
      </w:r>
    </w:p>
    <w:p w:rsidR="00C96A25" w:rsidRDefault="00C96A25">
      <w:pPr>
        <w:pStyle w:val="ConsPlusNormal"/>
        <w:jc w:val="right"/>
      </w:pPr>
    </w:p>
    <w:p w:rsidR="00C96A25" w:rsidRDefault="00C96A25">
      <w:pPr>
        <w:pStyle w:val="ConsPlusNormal"/>
        <w:jc w:val="center"/>
      </w:pPr>
      <w:r>
        <w:t>МИНИМАЛЬНЫЕ НОРМЫ ПЛОЩАДИ ПОМЕЩЕНИЙ</w:t>
      </w:r>
    </w:p>
    <w:p w:rsidR="00C96A25" w:rsidRDefault="00C96A25">
      <w:pPr>
        <w:pStyle w:val="ConsPlusNormal"/>
        <w:jc w:val="center"/>
      </w:pPr>
      <w:r>
        <w:t xml:space="preserve">ДЛЯ СОДЕРЖАНИЯ ДИКИХ ЖИВОТНЫХ </w:t>
      </w:r>
      <w:hyperlink w:anchor="P360" w:history="1">
        <w:r>
          <w:rPr>
            <w:color w:val="0000FF"/>
          </w:rPr>
          <w:t>&lt;*&gt;</w:t>
        </w:r>
      </w:hyperlink>
    </w:p>
    <w:p w:rsidR="00C96A25" w:rsidRDefault="00C96A25">
      <w:pPr>
        <w:pStyle w:val="ConsPlusNormal"/>
        <w:jc w:val="center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Минприроды от 31.01.2008 N 9)</w:t>
      </w:r>
    </w:p>
    <w:p w:rsidR="00C96A25" w:rsidRDefault="00C96A25">
      <w:pPr>
        <w:pStyle w:val="ConsPlusNormal"/>
        <w:jc w:val="center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2760"/>
        <w:gridCol w:w="1680"/>
        <w:gridCol w:w="1440"/>
        <w:gridCol w:w="1560"/>
      </w:tblGrid>
      <w:tr w:rsidR="00C96A25">
        <w:trPr>
          <w:trHeight w:val="240"/>
        </w:trPr>
        <w:tc>
          <w:tcPr>
            <w:tcW w:w="720" w:type="dxa"/>
          </w:tcPr>
          <w:p w:rsidR="00C96A25" w:rsidRDefault="00C96A25">
            <w:pPr>
              <w:pStyle w:val="ConsPlusNonformat"/>
              <w:jc w:val="both"/>
            </w:pPr>
            <w:r>
              <w:t xml:space="preserve"> N  </w:t>
            </w:r>
          </w:p>
          <w:p w:rsidR="00C96A25" w:rsidRDefault="00C96A25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2880" w:type="dxa"/>
          </w:tcPr>
          <w:p w:rsidR="00C96A25" w:rsidRDefault="00C96A25">
            <w:pPr>
              <w:pStyle w:val="ConsPlusNonformat"/>
              <w:jc w:val="both"/>
            </w:pPr>
            <w:r>
              <w:t xml:space="preserve">     Наименование     </w:t>
            </w:r>
          </w:p>
          <w:p w:rsidR="00C96A25" w:rsidRDefault="00C96A25">
            <w:pPr>
              <w:pStyle w:val="ConsPlusNonformat"/>
              <w:jc w:val="both"/>
            </w:pPr>
            <w:r>
              <w:t xml:space="preserve">    диких животных    </w:t>
            </w:r>
          </w:p>
        </w:tc>
        <w:tc>
          <w:tcPr>
            <w:tcW w:w="1800" w:type="dxa"/>
          </w:tcPr>
          <w:p w:rsidR="00C96A25" w:rsidRDefault="00C96A25">
            <w:pPr>
              <w:pStyle w:val="ConsPlusNonformat"/>
              <w:jc w:val="both"/>
            </w:pPr>
            <w:r>
              <w:t xml:space="preserve">     Тип     </w:t>
            </w:r>
          </w:p>
          <w:p w:rsidR="00C96A25" w:rsidRDefault="00C96A25">
            <w:pPr>
              <w:pStyle w:val="ConsPlusNonformat"/>
              <w:jc w:val="both"/>
            </w:pPr>
            <w:r>
              <w:t xml:space="preserve">  помещения  </w:t>
            </w:r>
          </w:p>
        </w:tc>
        <w:tc>
          <w:tcPr>
            <w:tcW w:w="1560" w:type="dxa"/>
          </w:tcPr>
          <w:p w:rsidR="00C96A25" w:rsidRDefault="00C96A25">
            <w:pPr>
              <w:pStyle w:val="ConsPlusNonformat"/>
              <w:jc w:val="both"/>
            </w:pPr>
            <w:r>
              <w:t xml:space="preserve">  Площадь  </w:t>
            </w:r>
          </w:p>
          <w:p w:rsidR="00C96A25" w:rsidRDefault="00C96A25">
            <w:pPr>
              <w:pStyle w:val="ConsPlusNonformat"/>
              <w:jc w:val="both"/>
            </w:pPr>
            <w:r>
              <w:t>помещения в</w:t>
            </w:r>
          </w:p>
          <w:p w:rsidR="00C96A25" w:rsidRDefault="00C96A25">
            <w:pPr>
              <w:pStyle w:val="ConsPlusNonformat"/>
              <w:jc w:val="both"/>
            </w:pPr>
            <w:r>
              <w:t xml:space="preserve"> квадратных</w:t>
            </w:r>
          </w:p>
          <w:p w:rsidR="00C96A25" w:rsidRDefault="00C96A25">
            <w:pPr>
              <w:pStyle w:val="ConsPlusNonformat"/>
              <w:jc w:val="both"/>
            </w:pPr>
            <w:r>
              <w:t xml:space="preserve">   метрах  </w:t>
            </w:r>
          </w:p>
        </w:tc>
        <w:tc>
          <w:tcPr>
            <w:tcW w:w="1680" w:type="dxa"/>
          </w:tcPr>
          <w:p w:rsidR="00C96A25" w:rsidRDefault="00C96A25">
            <w:pPr>
              <w:pStyle w:val="ConsPlusNonformat"/>
              <w:jc w:val="both"/>
            </w:pPr>
            <w:r>
              <w:t xml:space="preserve">  Высота    </w:t>
            </w:r>
          </w:p>
          <w:p w:rsidR="00C96A25" w:rsidRDefault="00C96A25">
            <w:pPr>
              <w:pStyle w:val="ConsPlusNonformat"/>
              <w:jc w:val="both"/>
            </w:pPr>
            <w:r>
              <w:t xml:space="preserve">помещения в </w:t>
            </w:r>
          </w:p>
          <w:p w:rsidR="00C96A25" w:rsidRDefault="00C96A25">
            <w:pPr>
              <w:pStyle w:val="ConsPlusNonformat"/>
              <w:jc w:val="both"/>
            </w:pPr>
            <w:r>
              <w:t xml:space="preserve">  метрах    </w:t>
            </w:r>
          </w:p>
        </w:tc>
      </w:tr>
      <w:tr w:rsidR="00C96A2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 xml:space="preserve">1   </w:t>
            </w:r>
          </w:p>
        </w:tc>
        <w:tc>
          <w:tcPr>
            <w:tcW w:w="7920" w:type="dxa"/>
            <w:gridSpan w:val="4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 xml:space="preserve">Млекопитающие:                                               </w:t>
            </w:r>
          </w:p>
        </w:tc>
      </w:tr>
      <w:tr w:rsidR="00C96A2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 xml:space="preserve">1.1 </w:t>
            </w:r>
          </w:p>
        </w:tc>
        <w:tc>
          <w:tcPr>
            <w:tcW w:w="288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 xml:space="preserve">мелкие грызуны        </w:t>
            </w:r>
          </w:p>
          <w:p w:rsidR="00C96A25" w:rsidRDefault="00C96A25">
            <w:pPr>
              <w:pStyle w:val="ConsPlusNonformat"/>
              <w:jc w:val="both"/>
            </w:pPr>
            <w:r>
              <w:t xml:space="preserve">(мышиные)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 xml:space="preserve">  Вольеры,   </w:t>
            </w:r>
          </w:p>
          <w:p w:rsidR="00C96A25" w:rsidRDefault="00C96A25">
            <w:pPr>
              <w:pStyle w:val="ConsPlusNonformat"/>
              <w:jc w:val="both"/>
            </w:pPr>
            <w:r>
              <w:t xml:space="preserve">   клетки    </w:t>
            </w:r>
          </w:p>
        </w:tc>
        <w:tc>
          <w:tcPr>
            <w:tcW w:w="156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 xml:space="preserve">      0,05 </w:t>
            </w:r>
          </w:p>
        </w:tc>
        <w:tc>
          <w:tcPr>
            <w:tcW w:w="168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 xml:space="preserve">      0,2   </w:t>
            </w:r>
          </w:p>
        </w:tc>
      </w:tr>
      <w:tr w:rsidR="00C96A2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 xml:space="preserve">1.2 </w:t>
            </w:r>
          </w:p>
        </w:tc>
        <w:tc>
          <w:tcPr>
            <w:tcW w:w="288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 xml:space="preserve">мелкие хищные (ласки, </w:t>
            </w:r>
          </w:p>
          <w:p w:rsidR="00C96A25" w:rsidRDefault="00C96A25">
            <w:pPr>
              <w:pStyle w:val="ConsPlusNonformat"/>
              <w:jc w:val="both"/>
            </w:pPr>
            <w:r>
              <w:t xml:space="preserve">горностаи и др.),     </w:t>
            </w:r>
          </w:p>
          <w:p w:rsidR="00C96A25" w:rsidRDefault="00C96A25">
            <w:pPr>
              <w:pStyle w:val="ConsPlusNonformat"/>
              <w:jc w:val="both"/>
            </w:pPr>
            <w:r>
              <w:t xml:space="preserve">рукокрылые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 xml:space="preserve">     -"-     </w:t>
            </w:r>
          </w:p>
        </w:tc>
        <w:tc>
          <w:tcPr>
            <w:tcW w:w="156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 xml:space="preserve">      1,0  </w:t>
            </w:r>
          </w:p>
        </w:tc>
        <w:tc>
          <w:tcPr>
            <w:tcW w:w="168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 xml:space="preserve">      1,5   </w:t>
            </w:r>
          </w:p>
        </w:tc>
      </w:tr>
      <w:tr w:rsidR="00C96A2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lastRenderedPageBreak/>
              <w:t xml:space="preserve">1.3 </w:t>
            </w:r>
          </w:p>
        </w:tc>
        <w:tc>
          <w:tcPr>
            <w:tcW w:w="288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 xml:space="preserve">средние грызуны       </w:t>
            </w:r>
          </w:p>
          <w:p w:rsidR="00C96A25" w:rsidRDefault="00C96A25">
            <w:pPr>
              <w:pStyle w:val="ConsPlusNonformat"/>
              <w:jc w:val="both"/>
            </w:pPr>
            <w:r>
              <w:t xml:space="preserve">(беличьи, шиншилловые </w:t>
            </w:r>
          </w:p>
          <w:p w:rsidR="00C96A25" w:rsidRDefault="00C96A25">
            <w:pPr>
              <w:pStyle w:val="ConsPlusNonformat"/>
              <w:jc w:val="both"/>
            </w:pPr>
            <w:r>
              <w:t xml:space="preserve">и др.)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 xml:space="preserve">     -"-     </w:t>
            </w:r>
          </w:p>
        </w:tc>
        <w:tc>
          <w:tcPr>
            <w:tcW w:w="156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 xml:space="preserve">      3,0  </w:t>
            </w:r>
          </w:p>
        </w:tc>
        <w:tc>
          <w:tcPr>
            <w:tcW w:w="168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 xml:space="preserve">      2,0   </w:t>
            </w:r>
          </w:p>
        </w:tc>
      </w:tr>
      <w:tr w:rsidR="00C96A2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 xml:space="preserve">1.4 </w:t>
            </w:r>
          </w:p>
        </w:tc>
        <w:tc>
          <w:tcPr>
            <w:tcW w:w="288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 xml:space="preserve">крупные грызуны       </w:t>
            </w:r>
          </w:p>
          <w:p w:rsidR="00C96A25" w:rsidRDefault="00C96A25">
            <w:pPr>
              <w:pStyle w:val="ConsPlusNonformat"/>
              <w:jc w:val="both"/>
            </w:pPr>
            <w:r>
              <w:t xml:space="preserve">(дикобразы, бобры и   </w:t>
            </w:r>
          </w:p>
          <w:p w:rsidR="00C96A25" w:rsidRDefault="00C96A25">
            <w:pPr>
              <w:pStyle w:val="ConsPlusNonformat"/>
              <w:jc w:val="both"/>
            </w:pPr>
            <w:r>
              <w:t xml:space="preserve">др.), виверровые      </w:t>
            </w:r>
          </w:p>
          <w:p w:rsidR="00C96A25" w:rsidRDefault="00C96A25">
            <w:pPr>
              <w:pStyle w:val="ConsPlusNonformat"/>
              <w:jc w:val="both"/>
            </w:pPr>
            <w:r>
              <w:t xml:space="preserve">(виверры, мангусты и  </w:t>
            </w:r>
          </w:p>
          <w:p w:rsidR="00C96A25" w:rsidRDefault="00C96A25">
            <w:pPr>
              <w:pStyle w:val="ConsPlusNonformat"/>
              <w:jc w:val="both"/>
            </w:pPr>
            <w:r>
              <w:t xml:space="preserve">др.)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 xml:space="preserve">     -"-     </w:t>
            </w:r>
          </w:p>
        </w:tc>
        <w:tc>
          <w:tcPr>
            <w:tcW w:w="156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 xml:space="preserve">      4,0  </w:t>
            </w:r>
          </w:p>
        </w:tc>
        <w:tc>
          <w:tcPr>
            <w:tcW w:w="168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 xml:space="preserve">      2,5   </w:t>
            </w:r>
          </w:p>
        </w:tc>
      </w:tr>
      <w:tr w:rsidR="00C96A2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 xml:space="preserve">1.5 </w:t>
            </w:r>
          </w:p>
        </w:tc>
        <w:tc>
          <w:tcPr>
            <w:tcW w:w="288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 xml:space="preserve">средние хищные        </w:t>
            </w:r>
          </w:p>
          <w:p w:rsidR="00C96A25" w:rsidRDefault="00C96A25">
            <w:pPr>
              <w:pStyle w:val="ConsPlusNonformat"/>
              <w:jc w:val="both"/>
            </w:pPr>
            <w:r>
              <w:t xml:space="preserve">(енотовые, куньи,     </w:t>
            </w:r>
          </w:p>
          <w:p w:rsidR="00C96A25" w:rsidRDefault="00C96A25">
            <w:pPr>
              <w:pStyle w:val="ConsPlusNonformat"/>
              <w:jc w:val="both"/>
            </w:pPr>
            <w:r>
              <w:t xml:space="preserve">мелкие псовые -       </w:t>
            </w:r>
          </w:p>
          <w:p w:rsidR="00C96A25" w:rsidRDefault="00C96A25">
            <w:pPr>
              <w:pStyle w:val="ConsPlusNonformat"/>
              <w:jc w:val="both"/>
            </w:pPr>
            <w:r>
              <w:t xml:space="preserve">лисицы, песцы и др.)  </w:t>
            </w:r>
          </w:p>
        </w:tc>
        <w:tc>
          <w:tcPr>
            <w:tcW w:w="180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 xml:space="preserve">     -"-     </w:t>
            </w:r>
          </w:p>
        </w:tc>
        <w:tc>
          <w:tcPr>
            <w:tcW w:w="156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 xml:space="preserve">      6,0  </w:t>
            </w:r>
          </w:p>
        </w:tc>
        <w:tc>
          <w:tcPr>
            <w:tcW w:w="168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 xml:space="preserve">      2,5   </w:t>
            </w:r>
          </w:p>
        </w:tc>
      </w:tr>
      <w:tr w:rsidR="00C96A2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 xml:space="preserve">1.6 </w:t>
            </w:r>
          </w:p>
        </w:tc>
        <w:tc>
          <w:tcPr>
            <w:tcW w:w="288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 xml:space="preserve">псовые (волки),       </w:t>
            </w:r>
          </w:p>
          <w:p w:rsidR="00C96A25" w:rsidRDefault="00C96A25">
            <w:pPr>
              <w:pStyle w:val="ConsPlusNonformat"/>
              <w:jc w:val="both"/>
            </w:pPr>
            <w:r>
              <w:t>средние кошачьи (рыси,</w:t>
            </w:r>
          </w:p>
          <w:p w:rsidR="00C96A25" w:rsidRDefault="00C96A25">
            <w:pPr>
              <w:pStyle w:val="ConsPlusNonformat"/>
              <w:jc w:val="both"/>
            </w:pPr>
            <w:r>
              <w:t xml:space="preserve">леопарды и др.)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 xml:space="preserve">     -"-     </w:t>
            </w:r>
          </w:p>
        </w:tc>
        <w:tc>
          <w:tcPr>
            <w:tcW w:w="156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 xml:space="preserve">     20,0  </w:t>
            </w:r>
          </w:p>
        </w:tc>
        <w:tc>
          <w:tcPr>
            <w:tcW w:w="168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 xml:space="preserve">      3,0   </w:t>
            </w:r>
          </w:p>
        </w:tc>
      </w:tr>
      <w:tr w:rsidR="00C96A2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 xml:space="preserve">1.7 </w:t>
            </w:r>
          </w:p>
        </w:tc>
        <w:tc>
          <w:tcPr>
            <w:tcW w:w="288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>крупные кошачьи (львы,</w:t>
            </w:r>
          </w:p>
          <w:p w:rsidR="00C96A25" w:rsidRDefault="00C96A25">
            <w:pPr>
              <w:pStyle w:val="ConsPlusNonformat"/>
              <w:jc w:val="both"/>
            </w:pPr>
            <w:r>
              <w:t xml:space="preserve">тигры, ягуары и др.), </w:t>
            </w:r>
          </w:p>
          <w:p w:rsidR="00C96A25" w:rsidRDefault="00C96A25">
            <w:pPr>
              <w:pStyle w:val="ConsPlusNonformat"/>
              <w:jc w:val="both"/>
            </w:pPr>
            <w:r>
              <w:t xml:space="preserve">медвежьи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 xml:space="preserve">     -"-     </w:t>
            </w:r>
          </w:p>
        </w:tc>
        <w:tc>
          <w:tcPr>
            <w:tcW w:w="156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 xml:space="preserve">     25,0  </w:t>
            </w:r>
          </w:p>
        </w:tc>
        <w:tc>
          <w:tcPr>
            <w:tcW w:w="168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 xml:space="preserve">      3,0   </w:t>
            </w:r>
          </w:p>
        </w:tc>
      </w:tr>
      <w:tr w:rsidR="00C96A2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 xml:space="preserve">1.8 </w:t>
            </w:r>
          </w:p>
        </w:tc>
        <w:tc>
          <w:tcPr>
            <w:tcW w:w="288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 xml:space="preserve">кабаны, косули,       </w:t>
            </w:r>
          </w:p>
          <w:p w:rsidR="00C96A25" w:rsidRDefault="00C96A25">
            <w:pPr>
              <w:pStyle w:val="ConsPlusNonformat"/>
              <w:jc w:val="both"/>
            </w:pPr>
            <w:r>
              <w:t>тапиры, бородавочники,</w:t>
            </w:r>
          </w:p>
          <w:p w:rsidR="00C96A25" w:rsidRDefault="00C96A25">
            <w:pPr>
              <w:pStyle w:val="ConsPlusNonformat"/>
              <w:jc w:val="both"/>
            </w:pPr>
            <w:r>
              <w:t xml:space="preserve">мелкие антилопы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 xml:space="preserve">     -"-     </w:t>
            </w:r>
          </w:p>
        </w:tc>
        <w:tc>
          <w:tcPr>
            <w:tcW w:w="156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 xml:space="preserve">     20,0  </w:t>
            </w:r>
          </w:p>
        </w:tc>
        <w:tc>
          <w:tcPr>
            <w:tcW w:w="168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 xml:space="preserve">      2,5   </w:t>
            </w:r>
          </w:p>
        </w:tc>
      </w:tr>
      <w:tr w:rsidR="00C96A2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 xml:space="preserve">1.9 </w:t>
            </w:r>
          </w:p>
        </w:tc>
        <w:tc>
          <w:tcPr>
            <w:tcW w:w="288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 xml:space="preserve">козлы, бараны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 xml:space="preserve">     -"-     </w:t>
            </w:r>
          </w:p>
        </w:tc>
        <w:tc>
          <w:tcPr>
            <w:tcW w:w="156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 xml:space="preserve">     25,0  </w:t>
            </w:r>
          </w:p>
        </w:tc>
        <w:tc>
          <w:tcPr>
            <w:tcW w:w="168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 xml:space="preserve">      3,0   </w:t>
            </w:r>
          </w:p>
        </w:tc>
      </w:tr>
      <w:tr w:rsidR="00C96A2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>1.10</w:t>
            </w:r>
          </w:p>
        </w:tc>
        <w:tc>
          <w:tcPr>
            <w:tcW w:w="288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 xml:space="preserve">лоси, олени, крупные  </w:t>
            </w:r>
          </w:p>
          <w:p w:rsidR="00C96A25" w:rsidRDefault="00C96A25">
            <w:pPr>
              <w:pStyle w:val="ConsPlusNonformat"/>
              <w:jc w:val="both"/>
            </w:pPr>
            <w:r>
              <w:t xml:space="preserve">антилопы, зебры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 xml:space="preserve">     -"-     </w:t>
            </w:r>
          </w:p>
        </w:tc>
        <w:tc>
          <w:tcPr>
            <w:tcW w:w="156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 xml:space="preserve">     50,0  </w:t>
            </w:r>
          </w:p>
        </w:tc>
        <w:tc>
          <w:tcPr>
            <w:tcW w:w="168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 xml:space="preserve">      4,0   </w:t>
            </w:r>
          </w:p>
        </w:tc>
      </w:tr>
      <w:tr w:rsidR="00C96A2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>1.11</w:t>
            </w:r>
          </w:p>
        </w:tc>
        <w:tc>
          <w:tcPr>
            <w:tcW w:w="288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 xml:space="preserve">зубры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 xml:space="preserve">     -"-     </w:t>
            </w:r>
          </w:p>
        </w:tc>
        <w:tc>
          <w:tcPr>
            <w:tcW w:w="156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 xml:space="preserve">    100,0  </w:t>
            </w:r>
          </w:p>
        </w:tc>
        <w:tc>
          <w:tcPr>
            <w:tcW w:w="168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 xml:space="preserve">      4,0   </w:t>
            </w:r>
          </w:p>
        </w:tc>
      </w:tr>
      <w:tr w:rsidR="00C96A2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>1.12</w:t>
            </w:r>
          </w:p>
        </w:tc>
        <w:tc>
          <w:tcPr>
            <w:tcW w:w="288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 xml:space="preserve">жирафы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 xml:space="preserve">     -"-     </w:t>
            </w:r>
          </w:p>
        </w:tc>
        <w:tc>
          <w:tcPr>
            <w:tcW w:w="156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 xml:space="preserve">    100,0  </w:t>
            </w:r>
          </w:p>
        </w:tc>
        <w:tc>
          <w:tcPr>
            <w:tcW w:w="168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 xml:space="preserve">      8,0   </w:t>
            </w:r>
          </w:p>
        </w:tc>
      </w:tr>
      <w:tr w:rsidR="00C96A2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>1.13</w:t>
            </w:r>
          </w:p>
        </w:tc>
        <w:tc>
          <w:tcPr>
            <w:tcW w:w="288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 xml:space="preserve">ластоногие (морские   </w:t>
            </w:r>
          </w:p>
          <w:p w:rsidR="00C96A25" w:rsidRDefault="00C96A25">
            <w:pPr>
              <w:pStyle w:val="ConsPlusNonformat"/>
              <w:jc w:val="both"/>
            </w:pPr>
            <w:r>
              <w:t xml:space="preserve">котики, тюлени, моржи </w:t>
            </w:r>
          </w:p>
          <w:p w:rsidR="00C96A25" w:rsidRDefault="00C96A25">
            <w:pPr>
              <w:pStyle w:val="ConsPlusNonformat"/>
              <w:jc w:val="both"/>
            </w:pPr>
            <w:r>
              <w:t xml:space="preserve">и др.)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 xml:space="preserve">  Вольеры,   </w:t>
            </w:r>
          </w:p>
          <w:p w:rsidR="00C96A25" w:rsidRDefault="00C96A25">
            <w:pPr>
              <w:pStyle w:val="ConsPlusNonformat"/>
              <w:jc w:val="both"/>
            </w:pPr>
            <w:r>
              <w:t xml:space="preserve"> клетки, 1/3 </w:t>
            </w:r>
          </w:p>
          <w:p w:rsidR="00C96A25" w:rsidRDefault="00C96A25">
            <w:pPr>
              <w:pStyle w:val="ConsPlusNonformat"/>
              <w:jc w:val="both"/>
            </w:pPr>
            <w:r>
              <w:t xml:space="preserve">  площади -  </w:t>
            </w:r>
          </w:p>
          <w:p w:rsidR="00C96A25" w:rsidRDefault="00C96A25">
            <w:pPr>
              <w:pStyle w:val="ConsPlusNonformat"/>
              <w:jc w:val="both"/>
            </w:pPr>
            <w:r>
              <w:t xml:space="preserve">   бассейн   </w:t>
            </w:r>
          </w:p>
          <w:p w:rsidR="00C96A25" w:rsidRDefault="00C96A25">
            <w:pPr>
              <w:pStyle w:val="ConsPlusNonformat"/>
              <w:jc w:val="both"/>
            </w:pPr>
            <w:r>
              <w:t xml:space="preserve"> глубиной не </w:t>
            </w:r>
          </w:p>
          <w:p w:rsidR="00C96A25" w:rsidRDefault="00C96A25">
            <w:pPr>
              <w:pStyle w:val="ConsPlusNonformat"/>
              <w:jc w:val="both"/>
            </w:pPr>
            <w:r>
              <w:t xml:space="preserve"> менее 1,5 м </w:t>
            </w:r>
          </w:p>
        </w:tc>
        <w:tc>
          <w:tcPr>
            <w:tcW w:w="156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 xml:space="preserve">     20,0  </w:t>
            </w:r>
          </w:p>
        </w:tc>
        <w:tc>
          <w:tcPr>
            <w:tcW w:w="168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 xml:space="preserve">      2,5   </w:t>
            </w:r>
          </w:p>
        </w:tc>
      </w:tr>
      <w:tr w:rsidR="00C96A2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>1.14</w:t>
            </w:r>
          </w:p>
        </w:tc>
        <w:tc>
          <w:tcPr>
            <w:tcW w:w="288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 xml:space="preserve">бегемоты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 xml:space="preserve">  Вольеры,   </w:t>
            </w:r>
          </w:p>
          <w:p w:rsidR="00C96A25" w:rsidRDefault="00C96A25">
            <w:pPr>
              <w:pStyle w:val="ConsPlusNonformat"/>
              <w:jc w:val="both"/>
            </w:pPr>
            <w:r>
              <w:t xml:space="preserve"> клетки, 2/3 </w:t>
            </w:r>
          </w:p>
          <w:p w:rsidR="00C96A25" w:rsidRDefault="00C96A25">
            <w:pPr>
              <w:pStyle w:val="ConsPlusNonformat"/>
              <w:jc w:val="both"/>
            </w:pPr>
            <w:r>
              <w:t xml:space="preserve">  площади -  </w:t>
            </w:r>
          </w:p>
          <w:p w:rsidR="00C96A25" w:rsidRDefault="00C96A25">
            <w:pPr>
              <w:pStyle w:val="ConsPlusNonformat"/>
              <w:jc w:val="both"/>
            </w:pPr>
            <w:r>
              <w:t xml:space="preserve">   бассейн   </w:t>
            </w:r>
          </w:p>
          <w:p w:rsidR="00C96A25" w:rsidRDefault="00C96A25">
            <w:pPr>
              <w:pStyle w:val="ConsPlusNonformat"/>
              <w:jc w:val="both"/>
            </w:pPr>
            <w:r>
              <w:t xml:space="preserve"> глубиной не </w:t>
            </w:r>
          </w:p>
          <w:p w:rsidR="00C96A25" w:rsidRDefault="00C96A25">
            <w:pPr>
              <w:pStyle w:val="ConsPlusNonformat"/>
              <w:jc w:val="both"/>
            </w:pPr>
            <w:r>
              <w:t xml:space="preserve"> менее 1,5 м </w:t>
            </w:r>
          </w:p>
        </w:tc>
        <w:tc>
          <w:tcPr>
            <w:tcW w:w="156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 xml:space="preserve">     40,0  </w:t>
            </w:r>
          </w:p>
        </w:tc>
        <w:tc>
          <w:tcPr>
            <w:tcW w:w="168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 xml:space="preserve">      3,0   </w:t>
            </w:r>
          </w:p>
        </w:tc>
      </w:tr>
      <w:tr w:rsidR="00C96A2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>1.15</w:t>
            </w:r>
          </w:p>
        </w:tc>
        <w:tc>
          <w:tcPr>
            <w:tcW w:w="288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 xml:space="preserve">носороги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 xml:space="preserve">  Вольеры,   </w:t>
            </w:r>
          </w:p>
          <w:p w:rsidR="00C96A25" w:rsidRDefault="00C96A25">
            <w:pPr>
              <w:pStyle w:val="ConsPlusNonformat"/>
              <w:jc w:val="both"/>
            </w:pPr>
            <w:r>
              <w:t xml:space="preserve">   клетки    </w:t>
            </w:r>
          </w:p>
        </w:tc>
        <w:tc>
          <w:tcPr>
            <w:tcW w:w="156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 xml:space="preserve">     50,0  </w:t>
            </w:r>
          </w:p>
        </w:tc>
        <w:tc>
          <w:tcPr>
            <w:tcW w:w="168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 xml:space="preserve">      3,0   </w:t>
            </w:r>
          </w:p>
        </w:tc>
      </w:tr>
      <w:tr w:rsidR="00C96A2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>1.16</w:t>
            </w:r>
          </w:p>
        </w:tc>
        <w:tc>
          <w:tcPr>
            <w:tcW w:w="288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 xml:space="preserve">слоны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 xml:space="preserve">  Вольеры с  </w:t>
            </w:r>
          </w:p>
          <w:p w:rsidR="00C96A25" w:rsidRDefault="00C96A25">
            <w:pPr>
              <w:pStyle w:val="ConsPlusNonformat"/>
              <w:jc w:val="both"/>
            </w:pPr>
            <w:r>
              <w:t xml:space="preserve">  бассейном  </w:t>
            </w:r>
          </w:p>
          <w:p w:rsidR="00C96A25" w:rsidRDefault="00C96A25">
            <w:pPr>
              <w:pStyle w:val="ConsPlusNonformat"/>
              <w:jc w:val="both"/>
            </w:pPr>
            <w:r>
              <w:t xml:space="preserve"> глубиной не </w:t>
            </w:r>
          </w:p>
          <w:p w:rsidR="00C96A25" w:rsidRDefault="00C96A25">
            <w:pPr>
              <w:pStyle w:val="ConsPlusNonformat"/>
              <w:jc w:val="both"/>
            </w:pPr>
            <w:r>
              <w:t xml:space="preserve">  менее 1 м  </w:t>
            </w:r>
          </w:p>
        </w:tc>
        <w:tc>
          <w:tcPr>
            <w:tcW w:w="156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 xml:space="preserve">    120,0  </w:t>
            </w:r>
          </w:p>
        </w:tc>
        <w:tc>
          <w:tcPr>
            <w:tcW w:w="168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 xml:space="preserve">      6,0   </w:t>
            </w:r>
          </w:p>
        </w:tc>
      </w:tr>
      <w:tr w:rsidR="00C96A2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>1.17</w:t>
            </w:r>
          </w:p>
        </w:tc>
        <w:tc>
          <w:tcPr>
            <w:tcW w:w="288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 xml:space="preserve">неполнозубые          </w:t>
            </w:r>
          </w:p>
          <w:p w:rsidR="00C96A25" w:rsidRDefault="00C96A25">
            <w:pPr>
              <w:pStyle w:val="ConsPlusNonformat"/>
              <w:jc w:val="both"/>
            </w:pPr>
            <w:r>
              <w:t xml:space="preserve">(муравьеды,           </w:t>
            </w:r>
          </w:p>
          <w:p w:rsidR="00C96A25" w:rsidRDefault="00C96A25">
            <w:pPr>
              <w:pStyle w:val="ConsPlusNonformat"/>
              <w:jc w:val="both"/>
            </w:pPr>
            <w:r>
              <w:t xml:space="preserve">броненосцы, ленивцы)  </w:t>
            </w:r>
          </w:p>
        </w:tc>
        <w:tc>
          <w:tcPr>
            <w:tcW w:w="180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 xml:space="preserve">  Вольеры,   </w:t>
            </w:r>
          </w:p>
          <w:p w:rsidR="00C96A25" w:rsidRDefault="00C96A25">
            <w:pPr>
              <w:pStyle w:val="ConsPlusNonformat"/>
              <w:jc w:val="both"/>
            </w:pPr>
            <w:r>
              <w:t xml:space="preserve">   клетки    </w:t>
            </w:r>
          </w:p>
        </w:tc>
        <w:tc>
          <w:tcPr>
            <w:tcW w:w="156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 xml:space="preserve">      4,0  </w:t>
            </w:r>
          </w:p>
        </w:tc>
        <w:tc>
          <w:tcPr>
            <w:tcW w:w="168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 xml:space="preserve">      2,5   </w:t>
            </w:r>
          </w:p>
        </w:tc>
      </w:tr>
      <w:tr w:rsidR="00C96A2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>1.18</w:t>
            </w:r>
          </w:p>
        </w:tc>
        <w:tc>
          <w:tcPr>
            <w:tcW w:w="288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 xml:space="preserve">кенгуру средних       </w:t>
            </w:r>
          </w:p>
          <w:p w:rsidR="00C96A25" w:rsidRDefault="00C96A25">
            <w:pPr>
              <w:pStyle w:val="ConsPlusNonformat"/>
              <w:jc w:val="both"/>
            </w:pPr>
            <w:r>
              <w:t xml:space="preserve">размеров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 xml:space="preserve">     -"-     </w:t>
            </w:r>
          </w:p>
        </w:tc>
        <w:tc>
          <w:tcPr>
            <w:tcW w:w="156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 xml:space="preserve">      5,0  </w:t>
            </w:r>
          </w:p>
        </w:tc>
        <w:tc>
          <w:tcPr>
            <w:tcW w:w="168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 xml:space="preserve">      3,0   </w:t>
            </w:r>
          </w:p>
        </w:tc>
      </w:tr>
      <w:tr w:rsidR="00C96A2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>1.19</w:t>
            </w:r>
          </w:p>
        </w:tc>
        <w:tc>
          <w:tcPr>
            <w:tcW w:w="288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 xml:space="preserve">кенгуру крупных       </w:t>
            </w:r>
          </w:p>
          <w:p w:rsidR="00C96A25" w:rsidRDefault="00C96A25">
            <w:pPr>
              <w:pStyle w:val="ConsPlusNonformat"/>
              <w:jc w:val="both"/>
            </w:pPr>
            <w:r>
              <w:t xml:space="preserve">размеров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 xml:space="preserve">     -"-     </w:t>
            </w:r>
          </w:p>
        </w:tc>
        <w:tc>
          <w:tcPr>
            <w:tcW w:w="156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 xml:space="preserve">     20,0  </w:t>
            </w:r>
          </w:p>
        </w:tc>
        <w:tc>
          <w:tcPr>
            <w:tcW w:w="168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 xml:space="preserve">      3,0   </w:t>
            </w:r>
          </w:p>
        </w:tc>
      </w:tr>
      <w:tr w:rsidR="00C96A2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>1.20</w:t>
            </w:r>
          </w:p>
        </w:tc>
        <w:tc>
          <w:tcPr>
            <w:tcW w:w="288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 xml:space="preserve">мелкие приматы        </w:t>
            </w:r>
          </w:p>
          <w:p w:rsidR="00C96A25" w:rsidRDefault="00C96A25">
            <w:pPr>
              <w:pStyle w:val="ConsPlusNonformat"/>
              <w:jc w:val="both"/>
            </w:pPr>
            <w:r>
              <w:lastRenderedPageBreak/>
              <w:t xml:space="preserve">(игрунки, тамарины и  </w:t>
            </w:r>
          </w:p>
          <w:p w:rsidR="00C96A25" w:rsidRDefault="00C96A25">
            <w:pPr>
              <w:pStyle w:val="ConsPlusNonformat"/>
              <w:jc w:val="both"/>
            </w:pPr>
            <w:r>
              <w:t xml:space="preserve">др.)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lastRenderedPageBreak/>
              <w:t xml:space="preserve">     -"-     </w:t>
            </w:r>
          </w:p>
        </w:tc>
        <w:tc>
          <w:tcPr>
            <w:tcW w:w="156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 xml:space="preserve">      2,0  </w:t>
            </w:r>
          </w:p>
        </w:tc>
        <w:tc>
          <w:tcPr>
            <w:tcW w:w="168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 xml:space="preserve">      2,0   </w:t>
            </w:r>
          </w:p>
        </w:tc>
      </w:tr>
      <w:tr w:rsidR="00C96A2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lastRenderedPageBreak/>
              <w:t>1.21</w:t>
            </w:r>
          </w:p>
        </w:tc>
        <w:tc>
          <w:tcPr>
            <w:tcW w:w="288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 xml:space="preserve">средние приматы       </w:t>
            </w:r>
          </w:p>
          <w:p w:rsidR="00C96A25" w:rsidRDefault="00C96A25">
            <w:pPr>
              <w:pStyle w:val="ConsPlusNonformat"/>
              <w:jc w:val="both"/>
            </w:pPr>
            <w:r>
              <w:t xml:space="preserve">(мартышки, макаки,    </w:t>
            </w:r>
          </w:p>
          <w:p w:rsidR="00C96A25" w:rsidRDefault="00C96A25">
            <w:pPr>
              <w:pStyle w:val="ConsPlusNonformat"/>
              <w:jc w:val="both"/>
            </w:pPr>
            <w:r>
              <w:t xml:space="preserve">павианы и др.)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 xml:space="preserve">     -"-     </w:t>
            </w:r>
          </w:p>
        </w:tc>
        <w:tc>
          <w:tcPr>
            <w:tcW w:w="156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 xml:space="preserve">      5,0  </w:t>
            </w:r>
          </w:p>
        </w:tc>
        <w:tc>
          <w:tcPr>
            <w:tcW w:w="168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 xml:space="preserve">      3,0   </w:t>
            </w:r>
          </w:p>
        </w:tc>
      </w:tr>
      <w:tr w:rsidR="00C96A2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>1.22</w:t>
            </w:r>
          </w:p>
        </w:tc>
        <w:tc>
          <w:tcPr>
            <w:tcW w:w="288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 xml:space="preserve">крупные приматы       </w:t>
            </w:r>
          </w:p>
          <w:p w:rsidR="00C96A25" w:rsidRDefault="00C96A25">
            <w:pPr>
              <w:pStyle w:val="ConsPlusNonformat"/>
              <w:jc w:val="both"/>
            </w:pPr>
            <w:r>
              <w:t xml:space="preserve">(гориллы, крупные     </w:t>
            </w:r>
          </w:p>
          <w:p w:rsidR="00C96A25" w:rsidRDefault="00C96A25">
            <w:pPr>
              <w:pStyle w:val="ConsPlusNonformat"/>
              <w:jc w:val="both"/>
            </w:pPr>
            <w:r>
              <w:t>шимпанзе, орангутанги)</w:t>
            </w:r>
          </w:p>
        </w:tc>
        <w:tc>
          <w:tcPr>
            <w:tcW w:w="180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 xml:space="preserve">     -"-     </w:t>
            </w:r>
          </w:p>
        </w:tc>
        <w:tc>
          <w:tcPr>
            <w:tcW w:w="156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 xml:space="preserve">     20,0  </w:t>
            </w:r>
          </w:p>
        </w:tc>
        <w:tc>
          <w:tcPr>
            <w:tcW w:w="168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 xml:space="preserve">      4,0   </w:t>
            </w:r>
          </w:p>
        </w:tc>
      </w:tr>
      <w:tr w:rsidR="00C96A2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 xml:space="preserve">2   </w:t>
            </w:r>
          </w:p>
        </w:tc>
        <w:tc>
          <w:tcPr>
            <w:tcW w:w="7920" w:type="dxa"/>
            <w:gridSpan w:val="4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 xml:space="preserve">Птицы:                                                       </w:t>
            </w:r>
          </w:p>
        </w:tc>
      </w:tr>
      <w:tr w:rsidR="00C96A2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 xml:space="preserve">2.1 </w:t>
            </w:r>
          </w:p>
        </w:tc>
        <w:tc>
          <w:tcPr>
            <w:tcW w:w="288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 xml:space="preserve">мелкие                </w:t>
            </w:r>
          </w:p>
          <w:p w:rsidR="00C96A25" w:rsidRDefault="00C96A25">
            <w:pPr>
              <w:pStyle w:val="ConsPlusNonformat"/>
              <w:jc w:val="both"/>
            </w:pPr>
            <w:r>
              <w:t xml:space="preserve">воробьинообразные и   </w:t>
            </w:r>
          </w:p>
          <w:p w:rsidR="00C96A25" w:rsidRDefault="00C96A25">
            <w:pPr>
              <w:pStyle w:val="ConsPlusNonformat"/>
              <w:jc w:val="both"/>
            </w:pPr>
            <w:r>
              <w:t xml:space="preserve">попугаеобразные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 xml:space="preserve">  Вольеры,   </w:t>
            </w:r>
          </w:p>
          <w:p w:rsidR="00C96A25" w:rsidRDefault="00C96A25">
            <w:pPr>
              <w:pStyle w:val="ConsPlusNonformat"/>
              <w:jc w:val="both"/>
            </w:pPr>
            <w:r>
              <w:t xml:space="preserve">   клетки    </w:t>
            </w:r>
          </w:p>
        </w:tc>
        <w:tc>
          <w:tcPr>
            <w:tcW w:w="156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 xml:space="preserve">      0,09 </w:t>
            </w:r>
          </w:p>
        </w:tc>
        <w:tc>
          <w:tcPr>
            <w:tcW w:w="168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 xml:space="preserve">      0,3   </w:t>
            </w:r>
          </w:p>
        </w:tc>
      </w:tr>
      <w:tr w:rsidR="00C96A2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 xml:space="preserve">2.2 </w:t>
            </w:r>
          </w:p>
        </w:tc>
        <w:tc>
          <w:tcPr>
            <w:tcW w:w="288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 xml:space="preserve">голубеобразные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 xml:space="preserve">     -"-     </w:t>
            </w:r>
          </w:p>
        </w:tc>
        <w:tc>
          <w:tcPr>
            <w:tcW w:w="156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 xml:space="preserve">      0,2  </w:t>
            </w:r>
          </w:p>
        </w:tc>
        <w:tc>
          <w:tcPr>
            <w:tcW w:w="168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 xml:space="preserve">      0,25  </w:t>
            </w:r>
          </w:p>
        </w:tc>
      </w:tr>
      <w:tr w:rsidR="00C96A2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 xml:space="preserve">2.3 </w:t>
            </w:r>
          </w:p>
        </w:tc>
        <w:tc>
          <w:tcPr>
            <w:tcW w:w="288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 xml:space="preserve">фазановые, мелкие     </w:t>
            </w:r>
          </w:p>
          <w:p w:rsidR="00C96A25" w:rsidRDefault="00C96A25">
            <w:pPr>
              <w:pStyle w:val="ConsPlusNonformat"/>
              <w:jc w:val="both"/>
            </w:pPr>
            <w:r>
              <w:t xml:space="preserve">совообразные и        </w:t>
            </w:r>
          </w:p>
          <w:p w:rsidR="00C96A25" w:rsidRDefault="00C96A25">
            <w:pPr>
              <w:pStyle w:val="ConsPlusNonformat"/>
              <w:jc w:val="both"/>
            </w:pPr>
            <w:r>
              <w:t xml:space="preserve">соколообразные,       </w:t>
            </w:r>
          </w:p>
          <w:p w:rsidR="00C96A25" w:rsidRDefault="00C96A25">
            <w:pPr>
              <w:pStyle w:val="ConsPlusNonformat"/>
              <w:jc w:val="both"/>
            </w:pPr>
            <w:r>
              <w:t xml:space="preserve">средние               </w:t>
            </w:r>
          </w:p>
          <w:p w:rsidR="00C96A25" w:rsidRDefault="00C96A25">
            <w:pPr>
              <w:pStyle w:val="ConsPlusNonformat"/>
              <w:jc w:val="both"/>
            </w:pPr>
            <w:r>
              <w:t xml:space="preserve">попугаеобразные,      </w:t>
            </w:r>
          </w:p>
          <w:p w:rsidR="00C96A25" w:rsidRDefault="00C96A25">
            <w:pPr>
              <w:pStyle w:val="ConsPlusNonformat"/>
              <w:jc w:val="both"/>
            </w:pPr>
            <w:r>
              <w:t xml:space="preserve">тукановые и др.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 xml:space="preserve">     -"-     </w:t>
            </w:r>
          </w:p>
        </w:tc>
        <w:tc>
          <w:tcPr>
            <w:tcW w:w="156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 xml:space="preserve">      1,5  </w:t>
            </w:r>
          </w:p>
        </w:tc>
        <w:tc>
          <w:tcPr>
            <w:tcW w:w="168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 xml:space="preserve">      1,5   </w:t>
            </w:r>
          </w:p>
        </w:tc>
      </w:tr>
      <w:tr w:rsidR="00C96A2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 xml:space="preserve">2.4 </w:t>
            </w:r>
          </w:p>
        </w:tc>
        <w:tc>
          <w:tcPr>
            <w:tcW w:w="288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 xml:space="preserve">гусеобразные (утки,   </w:t>
            </w:r>
          </w:p>
          <w:p w:rsidR="00C96A25" w:rsidRDefault="00C96A25">
            <w:pPr>
              <w:pStyle w:val="ConsPlusNonformat"/>
              <w:jc w:val="both"/>
            </w:pPr>
            <w:r>
              <w:t xml:space="preserve">гуси, казарки)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 xml:space="preserve">  Вольеры с  </w:t>
            </w:r>
          </w:p>
          <w:p w:rsidR="00C96A25" w:rsidRDefault="00C96A25">
            <w:pPr>
              <w:pStyle w:val="ConsPlusNonformat"/>
              <w:jc w:val="both"/>
            </w:pPr>
            <w:r>
              <w:t xml:space="preserve">  бассейном  </w:t>
            </w:r>
          </w:p>
          <w:p w:rsidR="00C96A25" w:rsidRDefault="00C96A25">
            <w:pPr>
              <w:pStyle w:val="ConsPlusNonformat"/>
              <w:jc w:val="both"/>
            </w:pPr>
            <w:r>
              <w:t xml:space="preserve"> глубиной не </w:t>
            </w:r>
          </w:p>
          <w:p w:rsidR="00C96A25" w:rsidRDefault="00C96A25">
            <w:pPr>
              <w:pStyle w:val="ConsPlusNonformat"/>
              <w:jc w:val="both"/>
            </w:pPr>
            <w:r>
              <w:t xml:space="preserve"> менее 30 см </w:t>
            </w:r>
          </w:p>
        </w:tc>
        <w:tc>
          <w:tcPr>
            <w:tcW w:w="156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 xml:space="preserve">      4,0  </w:t>
            </w:r>
          </w:p>
        </w:tc>
        <w:tc>
          <w:tcPr>
            <w:tcW w:w="168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 xml:space="preserve">      1,0   </w:t>
            </w:r>
          </w:p>
        </w:tc>
      </w:tr>
      <w:tr w:rsidR="00C96A2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 xml:space="preserve">2.5 </w:t>
            </w:r>
          </w:p>
        </w:tc>
        <w:tc>
          <w:tcPr>
            <w:tcW w:w="288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 xml:space="preserve">крупные попугаи,      </w:t>
            </w:r>
          </w:p>
          <w:p w:rsidR="00C96A25" w:rsidRDefault="00C96A25">
            <w:pPr>
              <w:pStyle w:val="ConsPlusNonformat"/>
              <w:jc w:val="both"/>
            </w:pPr>
            <w:r>
              <w:t xml:space="preserve">птицы-носороги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 xml:space="preserve">  Вольеры,   </w:t>
            </w:r>
          </w:p>
          <w:p w:rsidR="00C96A25" w:rsidRDefault="00C96A25">
            <w:pPr>
              <w:pStyle w:val="ConsPlusNonformat"/>
              <w:jc w:val="both"/>
            </w:pPr>
            <w:r>
              <w:t xml:space="preserve">   клетки    </w:t>
            </w:r>
          </w:p>
        </w:tc>
        <w:tc>
          <w:tcPr>
            <w:tcW w:w="156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 xml:space="preserve">      1,0  </w:t>
            </w:r>
          </w:p>
        </w:tc>
        <w:tc>
          <w:tcPr>
            <w:tcW w:w="168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 xml:space="preserve">      2,0   </w:t>
            </w:r>
          </w:p>
        </w:tc>
      </w:tr>
      <w:tr w:rsidR="00C96A2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 xml:space="preserve">2.6 </w:t>
            </w:r>
          </w:p>
        </w:tc>
        <w:tc>
          <w:tcPr>
            <w:tcW w:w="288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 xml:space="preserve">пингвинообразные      </w:t>
            </w:r>
          </w:p>
        </w:tc>
        <w:tc>
          <w:tcPr>
            <w:tcW w:w="180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 xml:space="preserve">  Вольеры с  </w:t>
            </w:r>
          </w:p>
          <w:p w:rsidR="00C96A25" w:rsidRDefault="00C96A25">
            <w:pPr>
              <w:pStyle w:val="ConsPlusNonformat"/>
              <w:jc w:val="both"/>
            </w:pPr>
            <w:r>
              <w:t xml:space="preserve">  бассейном  </w:t>
            </w:r>
          </w:p>
          <w:p w:rsidR="00C96A25" w:rsidRDefault="00C96A25">
            <w:pPr>
              <w:pStyle w:val="ConsPlusNonformat"/>
              <w:jc w:val="both"/>
            </w:pPr>
            <w:r>
              <w:t xml:space="preserve"> глубиной не </w:t>
            </w:r>
          </w:p>
          <w:p w:rsidR="00C96A25" w:rsidRDefault="00C96A25">
            <w:pPr>
              <w:pStyle w:val="ConsPlusNonformat"/>
              <w:jc w:val="both"/>
            </w:pPr>
            <w:r>
              <w:t xml:space="preserve">  менее 1 м  </w:t>
            </w:r>
          </w:p>
        </w:tc>
        <w:tc>
          <w:tcPr>
            <w:tcW w:w="156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 xml:space="preserve">      4,0  </w:t>
            </w:r>
          </w:p>
        </w:tc>
        <w:tc>
          <w:tcPr>
            <w:tcW w:w="168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 xml:space="preserve">      2,5   </w:t>
            </w:r>
          </w:p>
        </w:tc>
      </w:tr>
      <w:tr w:rsidR="00C96A2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 xml:space="preserve">2.7 </w:t>
            </w:r>
          </w:p>
        </w:tc>
        <w:tc>
          <w:tcPr>
            <w:tcW w:w="288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 xml:space="preserve">пеликаны, лебеди      </w:t>
            </w:r>
          </w:p>
        </w:tc>
        <w:tc>
          <w:tcPr>
            <w:tcW w:w="180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 xml:space="preserve">  Вольеры с  </w:t>
            </w:r>
          </w:p>
          <w:p w:rsidR="00C96A25" w:rsidRDefault="00C96A25">
            <w:pPr>
              <w:pStyle w:val="ConsPlusNonformat"/>
              <w:jc w:val="both"/>
            </w:pPr>
            <w:r>
              <w:t xml:space="preserve">  бассейном  </w:t>
            </w:r>
          </w:p>
          <w:p w:rsidR="00C96A25" w:rsidRDefault="00C96A25">
            <w:pPr>
              <w:pStyle w:val="ConsPlusNonformat"/>
              <w:jc w:val="both"/>
            </w:pPr>
            <w:r>
              <w:t xml:space="preserve"> глубиной не </w:t>
            </w:r>
          </w:p>
          <w:p w:rsidR="00C96A25" w:rsidRDefault="00C96A25">
            <w:pPr>
              <w:pStyle w:val="ConsPlusNonformat"/>
              <w:jc w:val="both"/>
            </w:pPr>
            <w:r>
              <w:t xml:space="preserve"> менее 50 см </w:t>
            </w:r>
          </w:p>
        </w:tc>
        <w:tc>
          <w:tcPr>
            <w:tcW w:w="156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 xml:space="preserve">      4,0  </w:t>
            </w:r>
          </w:p>
        </w:tc>
        <w:tc>
          <w:tcPr>
            <w:tcW w:w="168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 xml:space="preserve">      2,5   </w:t>
            </w:r>
          </w:p>
        </w:tc>
      </w:tr>
      <w:tr w:rsidR="00C96A2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 xml:space="preserve">2.8 </w:t>
            </w:r>
          </w:p>
        </w:tc>
        <w:tc>
          <w:tcPr>
            <w:tcW w:w="288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 xml:space="preserve">средние и крупные     </w:t>
            </w:r>
          </w:p>
          <w:p w:rsidR="00C96A25" w:rsidRDefault="00C96A25">
            <w:pPr>
              <w:pStyle w:val="ConsPlusNonformat"/>
              <w:jc w:val="both"/>
            </w:pPr>
            <w:r>
              <w:t xml:space="preserve">соколообразные (орлы, </w:t>
            </w:r>
          </w:p>
          <w:p w:rsidR="00C96A25" w:rsidRDefault="00C96A25">
            <w:pPr>
              <w:pStyle w:val="ConsPlusNonformat"/>
              <w:jc w:val="both"/>
            </w:pPr>
            <w:r>
              <w:t>грифы, кондоры и др.),</w:t>
            </w:r>
          </w:p>
          <w:p w:rsidR="00C96A25" w:rsidRDefault="00C96A25">
            <w:pPr>
              <w:pStyle w:val="ConsPlusNonformat"/>
              <w:jc w:val="both"/>
            </w:pPr>
            <w:r>
              <w:t xml:space="preserve">крупные совообразные, </w:t>
            </w:r>
          </w:p>
          <w:p w:rsidR="00C96A25" w:rsidRDefault="00C96A25">
            <w:pPr>
              <w:pStyle w:val="ConsPlusNonformat"/>
              <w:jc w:val="both"/>
            </w:pPr>
            <w:r>
              <w:t xml:space="preserve">журавлеобразные,      </w:t>
            </w:r>
          </w:p>
          <w:p w:rsidR="00C96A25" w:rsidRDefault="00C96A25">
            <w:pPr>
              <w:pStyle w:val="ConsPlusNonformat"/>
              <w:jc w:val="both"/>
            </w:pPr>
            <w:r>
              <w:t xml:space="preserve">аистообразные (цапли, </w:t>
            </w:r>
          </w:p>
          <w:p w:rsidR="00C96A25" w:rsidRDefault="00C96A25">
            <w:pPr>
              <w:pStyle w:val="ConsPlusNonformat"/>
              <w:jc w:val="both"/>
            </w:pPr>
            <w:r>
              <w:t xml:space="preserve">аисты, фламинго)      </w:t>
            </w:r>
          </w:p>
        </w:tc>
        <w:tc>
          <w:tcPr>
            <w:tcW w:w="180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 xml:space="preserve">  Вольеры,   </w:t>
            </w:r>
          </w:p>
          <w:p w:rsidR="00C96A25" w:rsidRDefault="00C96A25">
            <w:pPr>
              <w:pStyle w:val="ConsPlusNonformat"/>
              <w:jc w:val="both"/>
            </w:pPr>
            <w:r>
              <w:t xml:space="preserve">   клетки    </w:t>
            </w:r>
          </w:p>
        </w:tc>
        <w:tc>
          <w:tcPr>
            <w:tcW w:w="156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 xml:space="preserve">      5,0  </w:t>
            </w:r>
          </w:p>
        </w:tc>
        <w:tc>
          <w:tcPr>
            <w:tcW w:w="168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 xml:space="preserve">      3,0   </w:t>
            </w:r>
          </w:p>
        </w:tc>
      </w:tr>
      <w:tr w:rsidR="00C96A2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 xml:space="preserve">2.9 </w:t>
            </w:r>
          </w:p>
        </w:tc>
        <w:tc>
          <w:tcPr>
            <w:tcW w:w="288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 xml:space="preserve">страусообразные (за   </w:t>
            </w:r>
          </w:p>
          <w:p w:rsidR="00C96A25" w:rsidRDefault="00C96A25">
            <w:pPr>
              <w:pStyle w:val="ConsPlusNonformat"/>
              <w:jc w:val="both"/>
            </w:pPr>
            <w:r>
              <w:t xml:space="preserve">исключением           </w:t>
            </w:r>
          </w:p>
          <w:p w:rsidR="00C96A25" w:rsidRDefault="00C96A25">
            <w:pPr>
              <w:pStyle w:val="ConsPlusNonformat"/>
              <w:jc w:val="both"/>
            </w:pPr>
            <w:r>
              <w:t xml:space="preserve">африканского страуса) </w:t>
            </w:r>
          </w:p>
        </w:tc>
        <w:tc>
          <w:tcPr>
            <w:tcW w:w="180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 xml:space="preserve">     -"-     </w:t>
            </w:r>
          </w:p>
        </w:tc>
        <w:tc>
          <w:tcPr>
            <w:tcW w:w="156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 xml:space="preserve">     10,0  </w:t>
            </w:r>
          </w:p>
        </w:tc>
        <w:tc>
          <w:tcPr>
            <w:tcW w:w="168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 xml:space="preserve">      2,5   </w:t>
            </w:r>
          </w:p>
        </w:tc>
      </w:tr>
      <w:tr w:rsidR="00C96A2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>2.10</w:t>
            </w:r>
          </w:p>
        </w:tc>
        <w:tc>
          <w:tcPr>
            <w:tcW w:w="288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 xml:space="preserve">африканские страусы   </w:t>
            </w:r>
          </w:p>
        </w:tc>
        <w:tc>
          <w:tcPr>
            <w:tcW w:w="180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 xml:space="preserve">     -"-     </w:t>
            </w:r>
          </w:p>
        </w:tc>
        <w:tc>
          <w:tcPr>
            <w:tcW w:w="156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 xml:space="preserve">     12,0  </w:t>
            </w:r>
          </w:p>
        </w:tc>
        <w:tc>
          <w:tcPr>
            <w:tcW w:w="168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 xml:space="preserve">      2,5   </w:t>
            </w:r>
          </w:p>
        </w:tc>
      </w:tr>
      <w:tr w:rsidR="00C96A2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 xml:space="preserve">3   </w:t>
            </w:r>
          </w:p>
        </w:tc>
        <w:tc>
          <w:tcPr>
            <w:tcW w:w="7920" w:type="dxa"/>
            <w:gridSpan w:val="4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 xml:space="preserve">Рептилии (наземные / древесные формы):                       </w:t>
            </w:r>
          </w:p>
        </w:tc>
      </w:tr>
      <w:tr w:rsidR="00C96A2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 xml:space="preserve">3.1 </w:t>
            </w:r>
          </w:p>
        </w:tc>
        <w:tc>
          <w:tcPr>
            <w:tcW w:w="288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 xml:space="preserve">змеи до 20 см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 xml:space="preserve">  Террариум  </w:t>
            </w:r>
          </w:p>
        </w:tc>
        <w:tc>
          <w:tcPr>
            <w:tcW w:w="156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 xml:space="preserve">      0,015</w:t>
            </w:r>
          </w:p>
        </w:tc>
        <w:tc>
          <w:tcPr>
            <w:tcW w:w="168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 xml:space="preserve">   0,08/0,15</w:t>
            </w:r>
          </w:p>
        </w:tc>
      </w:tr>
      <w:tr w:rsidR="00C96A2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 xml:space="preserve">3.2 </w:t>
            </w:r>
          </w:p>
        </w:tc>
        <w:tc>
          <w:tcPr>
            <w:tcW w:w="288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 xml:space="preserve">змеи от 20 до 40 см,  </w:t>
            </w:r>
          </w:p>
          <w:p w:rsidR="00C96A25" w:rsidRDefault="00C96A25">
            <w:pPr>
              <w:pStyle w:val="ConsPlusNonformat"/>
              <w:jc w:val="both"/>
            </w:pPr>
            <w:r>
              <w:t xml:space="preserve">ящерицы до 10 см      </w:t>
            </w:r>
          </w:p>
          <w:p w:rsidR="00C96A25" w:rsidRDefault="00C96A25">
            <w:pPr>
              <w:pStyle w:val="ConsPlusNonformat"/>
              <w:jc w:val="both"/>
            </w:pPr>
            <w:r>
              <w:t xml:space="preserve">длиной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 xml:space="preserve">     -"-     </w:t>
            </w:r>
          </w:p>
        </w:tc>
        <w:tc>
          <w:tcPr>
            <w:tcW w:w="156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 xml:space="preserve">      0,025</w:t>
            </w:r>
          </w:p>
        </w:tc>
        <w:tc>
          <w:tcPr>
            <w:tcW w:w="168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 xml:space="preserve">   0,08/0,15</w:t>
            </w:r>
          </w:p>
        </w:tc>
      </w:tr>
      <w:tr w:rsidR="00C96A2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 xml:space="preserve">3.3 </w:t>
            </w:r>
          </w:p>
        </w:tc>
        <w:tc>
          <w:tcPr>
            <w:tcW w:w="288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 xml:space="preserve">змеи от 40 см до 1 м  </w:t>
            </w:r>
          </w:p>
          <w:p w:rsidR="00C96A25" w:rsidRDefault="00C96A25">
            <w:pPr>
              <w:pStyle w:val="ConsPlusNonformat"/>
              <w:jc w:val="both"/>
            </w:pPr>
            <w:r>
              <w:t xml:space="preserve">длиной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 xml:space="preserve">     -"-     </w:t>
            </w:r>
          </w:p>
        </w:tc>
        <w:tc>
          <w:tcPr>
            <w:tcW w:w="156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 xml:space="preserve">      0,1  </w:t>
            </w:r>
          </w:p>
        </w:tc>
        <w:tc>
          <w:tcPr>
            <w:tcW w:w="168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 xml:space="preserve">   0,15/0,3 </w:t>
            </w:r>
          </w:p>
        </w:tc>
      </w:tr>
      <w:tr w:rsidR="00C96A2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lastRenderedPageBreak/>
              <w:t xml:space="preserve">3.4 </w:t>
            </w:r>
          </w:p>
        </w:tc>
        <w:tc>
          <w:tcPr>
            <w:tcW w:w="288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 xml:space="preserve">змеи от 1 до 2 м      </w:t>
            </w:r>
          </w:p>
        </w:tc>
        <w:tc>
          <w:tcPr>
            <w:tcW w:w="180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 xml:space="preserve">     -"-     </w:t>
            </w:r>
          </w:p>
        </w:tc>
        <w:tc>
          <w:tcPr>
            <w:tcW w:w="156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 xml:space="preserve">      0,5  </w:t>
            </w:r>
          </w:p>
        </w:tc>
        <w:tc>
          <w:tcPr>
            <w:tcW w:w="168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 xml:space="preserve">   0,25/0,5 </w:t>
            </w:r>
          </w:p>
        </w:tc>
      </w:tr>
      <w:tr w:rsidR="00C96A2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 xml:space="preserve">3.5 </w:t>
            </w:r>
          </w:p>
        </w:tc>
        <w:tc>
          <w:tcPr>
            <w:tcW w:w="288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 xml:space="preserve">змеи от 2 до 3 м      </w:t>
            </w:r>
          </w:p>
          <w:p w:rsidR="00C96A25" w:rsidRDefault="00C96A25">
            <w:pPr>
              <w:pStyle w:val="ConsPlusNonformat"/>
              <w:jc w:val="both"/>
            </w:pPr>
            <w:r>
              <w:t xml:space="preserve">длиной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 xml:space="preserve">     -"-     </w:t>
            </w:r>
          </w:p>
        </w:tc>
        <w:tc>
          <w:tcPr>
            <w:tcW w:w="156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 xml:space="preserve">      1,0  </w:t>
            </w:r>
          </w:p>
        </w:tc>
        <w:tc>
          <w:tcPr>
            <w:tcW w:w="168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 xml:space="preserve">    0,4/0,7 </w:t>
            </w:r>
          </w:p>
        </w:tc>
      </w:tr>
      <w:tr w:rsidR="00C96A2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 xml:space="preserve">3.6 </w:t>
            </w:r>
          </w:p>
        </w:tc>
        <w:tc>
          <w:tcPr>
            <w:tcW w:w="288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 xml:space="preserve">змеи более 3 м длиной </w:t>
            </w:r>
          </w:p>
        </w:tc>
        <w:tc>
          <w:tcPr>
            <w:tcW w:w="180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 xml:space="preserve">     -"-     </w:t>
            </w:r>
          </w:p>
        </w:tc>
        <w:tc>
          <w:tcPr>
            <w:tcW w:w="156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 xml:space="preserve">      2,0  </w:t>
            </w:r>
          </w:p>
        </w:tc>
        <w:tc>
          <w:tcPr>
            <w:tcW w:w="168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 xml:space="preserve">    0,6/1,0 </w:t>
            </w:r>
          </w:p>
        </w:tc>
      </w:tr>
      <w:tr w:rsidR="00C96A2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 xml:space="preserve">3.7 </w:t>
            </w:r>
          </w:p>
        </w:tc>
        <w:tc>
          <w:tcPr>
            <w:tcW w:w="288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 xml:space="preserve">мелкие ящерицы до 20  </w:t>
            </w:r>
          </w:p>
          <w:p w:rsidR="00C96A25" w:rsidRDefault="00C96A25">
            <w:pPr>
              <w:pStyle w:val="ConsPlusNonformat"/>
              <w:jc w:val="both"/>
            </w:pPr>
            <w:r>
              <w:t xml:space="preserve">см длиной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 xml:space="preserve">     -"-     </w:t>
            </w:r>
          </w:p>
        </w:tc>
        <w:tc>
          <w:tcPr>
            <w:tcW w:w="156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 xml:space="preserve">      0,1  </w:t>
            </w:r>
          </w:p>
        </w:tc>
        <w:tc>
          <w:tcPr>
            <w:tcW w:w="168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 xml:space="preserve">   0,15/0,3 </w:t>
            </w:r>
          </w:p>
        </w:tc>
      </w:tr>
      <w:tr w:rsidR="00C96A2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 xml:space="preserve">3.8 </w:t>
            </w:r>
          </w:p>
        </w:tc>
        <w:tc>
          <w:tcPr>
            <w:tcW w:w="288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 xml:space="preserve">мелкие и средние      </w:t>
            </w:r>
          </w:p>
          <w:p w:rsidR="00C96A25" w:rsidRDefault="00C96A25">
            <w:pPr>
              <w:pStyle w:val="ConsPlusNonformat"/>
              <w:jc w:val="both"/>
            </w:pPr>
            <w:r>
              <w:t>ящерицы от 20 до 50 см</w:t>
            </w:r>
          </w:p>
          <w:p w:rsidR="00C96A25" w:rsidRDefault="00C96A25">
            <w:pPr>
              <w:pStyle w:val="ConsPlusNonformat"/>
              <w:jc w:val="both"/>
            </w:pPr>
            <w:r>
              <w:t xml:space="preserve">(василиски,           </w:t>
            </w:r>
          </w:p>
          <w:p w:rsidR="00C96A25" w:rsidRDefault="00C96A25">
            <w:pPr>
              <w:pStyle w:val="ConsPlusNonformat"/>
              <w:jc w:val="both"/>
            </w:pPr>
            <w:r>
              <w:t xml:space="preserve">веретеницы, агамы и   </w:t>
            </w:r>
          </w:p>
          <w:p w:rsidR="00C96A25" w:rsidRDefault="00C96A25">
            <w:pPr>
              <w:pStyle w:val="ConsPlusNonformat"/>
              <w:jc w:val="both"/>
            </w:pPr>
            <w:r>
              <w:t xml:space="preserve">др.)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 xml:space="preserve">     -"-     </w:t>
            </w:r>
          </w:p>
        </w:tc>
        <w:tc>
          <w:tcPr>
            <w:tcW w:w="156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 xml:space="preserve">      0,4  </w:t>
            </w:r>
          </w:p>
        </w:tc>
        <w:tc>
          <w:tcPr>
            <w:tcW w:w="168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 xml:space="preserve">    0,3/0,6 </w:t>
            </w:r>
          </w:p>
        </w:tc>
      </w:tr>
      <w:tr w:rsidR="00C96A2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 xml:space="preserve">3.9 </w:t>
            </w:r>
          </w:p>
        </w:tc>
        <w:tc>
          <w:tcPr>
            <w:tcW w:w="288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 xml:space="preserve">средние и крупные     </w:t>
            </w:r>
          </w:p>
          <w:p w:rsidR="00C96A25" w:rsidRDefault="00C96A25">
            <w:pPr>
              <w:pStyle w:val="ConsPlusNonformat"/>
              <w:jc w:val="both"/>
            </w:pPr>
            <w:r>
              <w:t xml:space="preserve">ящерицы более 50 см   </w:t>
            </w:r>
          </w:p>
          <w:p w:rsidR="00C96A25" w:rsidRDefault="00C96A25">
            <w:pPr>
              <w:pStyle w:val="ConsPlusNonformat"/>
              <w:jc w:val="both"/>
            </w:pPr>
            <w:r>
              <w:t xml:space="preserve">длиной (вараны,       </w:t>
            </w:r>
          </w:p>
          <w:p w:rsidR="00C96A25" w:rsidRDefault="00C96A25">
            <w:pPr>
              <w:pStyle w:val="ConsPlusNonformat"/>
              <w:jc w:val="both"/>
            </w:pPr>
            <w:r>
              <w:t xml:space="preserve">ядозубы, хамелеоны,   </w:t>
            </w:r>
          </w:p>
          <w:p w:rsidR="00C96A25" w:rsidRDefault="00C96A25">
            <w:pPr>
              <w:pStyle w:val="ConsPlusNonformat"/>
              <w:jc w:val="both"/>
            </w:pPr>
            <w:r>
              <w:t xml:space="preserve">игуаны и др.)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 xml:space="preserve">     -"-     </w:t>
            </w:r>
          </w:p>
        </w:tc>
        <w:tc>
          <w:tcPr>
            <w:tcW w:w="156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 xml:space="preserve">      1,0  </w:t>
            </w:r>
          </w:p>
        </w:tc>
        <w:tc>
          <w:tcPr>
            <w:tcW w:w="168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 xml:space="preserve">    0,5/1,0 </w:t>
            </w:r>
          </w:p>
        </w:tc>
      </w:tr>
      <w:tr w:rsidR="00C96A2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>3.10</w:t>
            </w:r>
          </w:p>
        </w:tc>
        <w:tc>
          <w:tcPr>
            <w:tcW w:w="288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 xml:space="preserve">мелкие и средние      </w:t>
            </w:r>
          </w:p>
          <w:p w:rsidR="00C96A25" w:rsidRDefault="00C96A25">
            <w:pPr>
              <w:pStyle w:val="ConsPlusNonformat"/>
              <w:jc w:val="both"/>
            </w:pPr>
            <w:r>
              <w:t xml:space="preserve">черепахи (степная,    </w:t>
            </w:r>
          </w:p>
          <w:p w:rsidR="00C96A25" w:rsidRDefault="00C96A25">
            <w:pPr>
              <w:pStyle w:val="ConsPlusNonformat"/>
              <w:jc w:val="both"/>
            </w:pPr>
            <w:r>
              <w:t xml:space="preserve">греческая, болотная,  </w:t>
            </w:r>
          </w:p>
          <w:p w:rsidR="00C96A25" w:rsidRDefault="00C96A25">
            <w:pPr>
              <w:pStyle w:val="ConsPlusNonformat"/>
              <w:jc w:val="both"/>
            </w:pPr>
            <w:r>
              <w:t>каспийская, коробчатая</w:t>
            </w:r>
          </w:p>
          <w:p w:rsidR="00C96A25" w:rsidRDefault="00C96A25">
            <w:pPr>
              <w:pStyle w:val="ConsPlusNonformat"/>
              <w:jc w:val="both"/>
            </w:pPr>
            <w:r>
              <w:t xml:space="preserve">и др.)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 xml:space="preserve">     -"-     </w:t>
            </w:r>
          </w:p>
        </w:tc>
        <w:tc>
          <w:tcPr>
            <w:tcW w:w="156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 xml:space="preserve">      0,2  </w:t>
            </w:r>
          </w:p>
        </w:tc>
        <w:tc>
          <w:tcPr>
            <w:tcW w:w="168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 xml:space="preserve">      0,5   </w:t>
            </w:r>
          </w:p>
        </w:tc>
      </w:tr>
      <w:tr w:rsidR="00C96A2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>3.11</w:t>
            </w:r>
          </w:p>
        </w:tc>
        <w:tc>
          <w:tcPr>
            <w:tcW w:w="288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 xml:space="preserve">крупные сухопутные    </w:t>
            </w:r>
          </w:p>
          <w:p w:rsidR="00C96A25" w:rsidRDefault="00C96A25">
            <w:pPr>
              <w:pStyle w:val="ConsPlusNonformat"/>
              <w:jc w:val="both"/>
            </w:pPr>
            <w:r>
              <w:t>черепахи (сейшельские,</w:t>
            </w:r>
          </w:p>
          <w:p w:rsidR="00C96A25" w:rsidRDefault="00C96A25">
            <w:pPr>
              <w:pStyle w:val="ConsPlusNonformat"/>
              <w:jc w:val="both"/>
            </w:pPr>
            <w:r>
              <w:t xml:space="preserve">слоновые)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 xml:space="preserve">     -"-     </w:t>
            </w:r>
          </w:p>
        </w:tc>
        <w:tc>
          <w:tcPr>
            <w:tcW w:w="156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 xml:space="preserve">      2,0  </w:t>
            </w:r>
          </w:p>
        </w:tc>
        <w:tc>
          <w:tcPr>
            <w:tcW w:w="168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 xml:space="preserve">      1,0   </w:t>
            </w:r>
          </w:p>
        </w:tc>
      </w:tr>
      <w:tr w:rsidR="00C96A2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>3.12</w:t>
            </w:r>
          </w:p>
        </w:tc>
        <w:tc>
          <w:tcPr>
            <w:tcW w:w="288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 xml:space="preserve">крокодил до 50 см     </w:t>
            </w:r>
          </w:p>
          <w:p w:rsidR="00C96A25" w:rsidRDefault="00C96A25">
            <w:pPr>
              <w:pStyle w:val="ConsPlusNonformat"/>
              <w:jc w:val="both"/>
            </w:pPr>
            <w:r>
              <w:t xml:space="preserve">длиной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 xml:space="preserve"> Террариум с </w:t>
            </w:r>
          </w:p>
          <w:p w:rsidR="00C96A25" w:rsidRDefault="00C96A25">
            <w:pPr>
              <w:pStyle w:val="ConsPlusNonformat"/>
              <w:jc w:val="both"/>
            </w:pPr>
            <w:r>
              <w:t xml:space="preserve">  бассейном  </w:t>
            </w:r>
          </w:p>
          <w:p w:rsidR="00C96A25" w:rsidRDefault="00C96A25">
            <w:pPr>
              <w:pStyle w:val="ConsPlusNonformat"/>
              <w:jc w:val="both"/>
            </w:pPr>
            <w:r>
              <w:t xml:space="preserve"> глубиной не </w:t>
            </w:r>
          </w:p>
          <w:p w:rsidR="00C96A25" w:rsidRDefault="00C96A25">
            <w:pPr>
              <w:pStyle w:val="ConsPlusNonformat"/>
              <w:jc w:val="both"/>
            </w:pPr>
            <w:r>
              <w:t xml:space="preserve"> менее 0,1 м </w:t>
            </w:r>
          </w:p>
        </w:tc>
        <w:tc>
          <w:tcPr>
            <w:tcW w:w="156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 xml:space="preserve">      0,4  </w:t>
            </w:r>
          </w:p>
        </w:tc>
        <w:tc>
          <w:tcPr>
            <w:tcW w:w="168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 xml:space="preserve">      0,4   </w:t>
            </w:r>
          </w:p>
        </w:tc>
      </w:tr>
      <w:tr w:rsidR="00C96A2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>3.13</w:t>
            </w:r>
          </w:p>
        </w:tc>
        <w:tc>
          <w:tcPr>
            <w:tcW w:w="288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 xml:space="preserve">крокодилы до 2 м      </w:t>
            </w:r>
          </w:p>
          <w:p w:rsidR="00C96A25" w:rsidRDefault="00C96A25">
            <w:pPr>
              <w:pStyle w:val="ConsPlusNonformat"/>
              <w:jc w:val="both"/>
            </w:pPr>
            <w:r>
              <w:t xml:space="preserve">длиной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 xml:space="preserve"> Террариум с </w:t>
            </w:r>
          </w:p>
          <w:p w:rsidR="00C96A25" w:rsidRDefault="00C96A25">
            <w:pPr>
              <w:pStyle w:val="ConsPlusNonformat"/>
              <w:jc w:val="both"/>
            </w:pPr>
            <w:r>
              <w:t xml:space="preserve">  бассейном  </w:t>
            </w:r>
          </w:p>
          <w:p w:rsidR="00C96A25" w:rsidRDefault="00C96A25">
            <w:pPr>
              <w:pStyle w:val="ConsPlusNonformat"/>
              <w:jc w:val="both"/>
            </w:pPr>
            <w:r>
              <w:t xml:space="preserve"> глубиной не </w:t>
            </w:r>
          </w:p>
          <w:p w:rsidR="00C96A25" w:rsidRDefault="00C96A25">
            <w:pPr>
              <w:pStyle w:val="ConsPlusNonformat"/>
              <w:jc w:val="both"/>
            </w:pPr>
            <w:r>
              <w:t xml:space="preserve"> менее 0,4 м </w:t>
            </w:r>
          </w:p>
        </w:tc>
        <w:tc>
          <w:tcPr>
            <w:tcW w:w="156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 xml:space="preserve">      2,0  </w:t>
            </w:r>
          </w:p>
        </w:tc>
        <w:tc>
          <w:tcPr>
            <w:tcW w:w="168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 xml:space="preserve">      1,0   </w:t>
            </w:r>
          </w:p>
        </w:tc>
      </w:tr>
      <w:tr w:rsidR="00C96A2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>3.14</w:t>
            </w:r>
          </w:p>
        </w:tc>
        <w:tc>
          <w:tcPr>
            <w:tcW w:w="288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 xml:space="preserve">крокодилы более 2 м   </w:t>
            </w:r>
          </w:p>
          <w:p w:rsidR="00C96A25" w:rsidRDefault="00C96A25">
            <w:pPr>
              <w:pStyle w:val="ConsPlusNonformat"/>
              <w:jc w:val="both"/>
            </w:pPr>
            <w:r>
              <w:t xml:space="preserve">длиной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 xml:space="preserve"> Террариум с </w:t>
            </w:r>
          </w:p>
          <w:p w:rsidR="00C96A25" w:rsidRDefault="00C96A25">
            <w:pPr>
              <w:pStyle w:val="ConsPlusNonformat"/>
              <w:jc w:val="both"/>
            </w:pPr>
            <w:r>
              <w:t xml:space="preserve">  бассейном  </w:t>
            </w:r>
          </w:p>
          <w:p w:rsidR="00C96A25" w:rsidRDefault="00C96A25">
            <w:pPr>
              <w:pStyle w:val="ConsPlusNonformat"/>
              <w:jc w:val="both"/>
            </w:pPr>
            <w:r>
              <w:t xml:space="preserve"> глубиной не </w:t>
            </w:r>
          </w:p>
          <w:p w:rsidR="00C96A25" w:rsidRDefault="00C96A25">
            <w:pPr>
              <w:pStyle w:val="ConsPlusNonformat"/>
              <w:jc w:val="both"/>
            </w:pPr>
            <w:r>
              <w:t xml:space="preserve"> менее 0,8 м </w:t>
            </w:r>
          </w:p>
        </w:tc>
        <w:tc>
          <w:tcPr>
            <w:tcW w:w="156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 xml:space="preserve">      3,0  </w:t>
            </w:r>
          </w:p>
        </w:tc>
        <w:tc>
          <w:tcPr>
            <w:tcW w:w="168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 xml:space="preserve">      1,5   </w:t>
            </w:r>
          </w:p>
        </w:tc>
      </w:tr>
      <w:tr w:rsidR="00C96A2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 xml:space="preserve">4   </w:t>
            </w:r>
          </w:p>
        </w:tc>
        <w:tc>
          <w:tcPr>
            <w:tcW w:w="7920" w:type="dxa"/>
            <w:gridSpan w:val="4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 xml:space="preserve">Амфибии (наземные / древесные формы):                        </w:t>
            </w:r>
          </w:p>
        </w:tc>
      </w:tr>
      <w:tr w:rsidR="00C96A2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 xml:space="preserve">4.1 </w:t>
            </w:r>
          </w:p>
        </w:tc>
        <w:tc>
          <w:tcPr>
            <w:tcW w:w="288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 xml:space="preserve">водные формы          </w:t>
            </w:r>
          </w:p>
          <w:p w:rsidR="00C96A25" w:rsidRDefault="00C96A25">
            <w:pPr>
              <w:pStyle w:val="ConsPlusNonformat"/>
              <w:jc w:val="both"/>
            </w:pPr>
            <w:r>
              <w:t xml:space="preserve">земноводных           </w:t>
            </w:r>
          </w:p>
          <w:p w:rsidR="00C96A25" w:rsidRDefault="00C96A25">
            <w:pPr>
              <w:pStyle w:val="ConsPlusNonformat"/>
              <w:jc w:val="both"/>
            </w:pPr>
            <w:r>
              <w:t xml:space="preserve">(аксолотль, шпорцевые </w:t>
            </w:r>
          </w:p>
          <w:p w:rsidR="00C96A25" w:rsidRDefault="00C96A25">
            <w:pPr>
              <w:pStyle w:val="ConsPlusNonformat"/>
              <w:jc w:val="both"/>
            </w:pPr>
            <w:r>
              <w:t xml:space="preserve">лягушки и др.)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 xml:space="preserve">Аквариум или </w:t>
            </w:r>
          </w:p>
          <w:p w:rsidR="00C96A25" w:rsidRDefault="00C96A25">
            <w:pPr>
              <w:pStyle w:val="ConsPlusNonformat"/>
              <w:jc w:val="both"/>
            </w:pPr>
            <w:r>
              <w:t>акватеррариум</w:t>
            </w:r>
          </w:p>
        </w:tc>
        <w:tc>
          <w:tcPr>
            <w:tcW w:w="156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 xml:space="preserve">      0,06 </w:t>
            </w:r>
          </w:p>
        </w:tc>
        <w:tc>
          <w:tcPr>
            <w:tcW w:w="168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 xml:space="preserve">      0,3   </w:t>
            </w:r>
          </w:p>
        </w:tc>
      </w:tr>
      <w:tr w:rsidR="00C96A2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 xml:space="preserve">4.2 </w:t>
            </w:r>
          </w:p>
        </w:tc>
        <w:tc>
          <w:tcPr>
            <w:tcW w:w="288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 xml:space="preserve">мелкие саламандры,    </w:t>
            </w:r>
          </w:p>
          <w:p w:rsidR="00C96A25" w:rsidRDefault="00C96A25">
            <w:pPr>
              <w:pStyle w:val="ConsPlusNonformat"/>
              <w:jc w:val="both"/>
            </w:pPr>
            <w:r>
              <w:t xml:space="preserve">жабы, лягушки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>Акватеррариум</w:t>
            </w:r>
          </w:p>
        </w:tc>
        <w:tc>
          <w:tcPr>
            <w:tcW w:w="156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 xml:space="preserve">      0,04 </w:t>
            </w:r>
          </w:p>
        </w:tc>
        <w:tc>
          <w:tcPr>
            <w:tcW w:w="168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 xml:space="preserve">   0,15/0,3 </w:t>
            </w:r>
          </w:p>
        </w:tc>
      </w:tr>
      <w:tr w:rsidR="00C96A2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 xml:space="preserve">4.3 </w:t>
            </w:r>
          </w:p>
        </w:tc>
        <w:tc>
          <w:tcPr>
            <w:tcW w:w="288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 xml:space="preserve">крупные земноводные   </w:t>
            </w:r>
          </w:p>
          <w:p w:rsidR="00C96A25" w:rsidRDefault="00C96A25">
            <w:pPr>
              <w:pStyle w:val="ConsPlusNonformat"/>
              <w:jc w:val="both"/>
            </w:pPr>
            <w:r>
              <w:t xml:space="preserve">(саламандры           </w:t>
            </w:r>
          </w:p>
          <w:p w:rsidR="00C96A25" w:rsidRDefault="00C96A25">
            <w:pPr>
              <w:pStyle w:val="ConsPlusNonformat"/>
              <w:jc w:val="both"/>
            </w:pPr>
            <w:r>
              <w:t xml:space="preserve">исполинские и др.)    </w:t>
            </w:r>
          </w:p>
        </w:tc>
        <w:tc>
          <w:tcPr>
            <w:tcW w:w="180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 xml:space="preserve">     -"-     </w:t>
            </w:r>
          </w:p>
        </w:tc>
        <w:tc>
          <w:tcPr>
            <w:tcW w:w="156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 xml:space="preserve">      0,8  </w:t>
            </w:r>
          </w:p>
        </w:tc>
        <w:tc>
          <w:tcPr>
            <w:tcW w:w="1680" w:type="dxa"/>
            <w:tcBorders>
              <w:top w:val="nil"/>
            </w:tcBorders>
          </w:tcPr>
          <w:p w:rsidR="00C96A25" w:rsidRDefault="00C96A25">
            <w:pPr>
              <w:pStyle w:val="ConsPlusNonformat"/>
              <w:jc w:val="both"/>
            </w:pPr>
            <w:r>
              <w:t xml:space="preserve">      0,5   </w:t>
            </w:r>
          </w:p>
        </w:tc>
      </w:tr>
    </w:tbl>
    <w:p w:rsidR="00C96A25" w:rsidRDefault="00C96A25">
      <w:pPr>
        <w:pStyle w:val="ConsPlusNormal"/>
        <w:jc w:val="both"/>
      </w:pPr>
    </w:p>
    <w:p w:rsidR="00C96A25" w:rsidRDefault="00C96A25">
      <w:pPr>
        <w:pStyle w:val="ConsPlusNormal"/>
        <w:ind w:firstLine="540"/>
        <w:jc w:val="both"/>
      </w:pPr>
      <w:r>
        <w:t>--------------------------------</w:t>
      </w:r>
    </w:p>
    <w:p w:rsidR="00C96A25" w:rsidRDefault="00C96A25">
      <w:pPr>
        <w:pStyle w:val="ConsPlusNormal"/>
        <w:ind w:firstLine="540"/>
        <w:jc w:val="both"/>
      </w:pPr>
      <w:bookmarkStart w:id="0" w:name="P360"/>
      <w:bookmarkEnd w:id="0"/>
      <w:r>
        <w:t>&lt;*&gt; Из расчета на 1 особь дикого животного.</w:t>
      </w:r>
    </w:p>
    <w:p w:rsidR="00C96A25" w:rsidRDefault="00C96A25">
      <w:pPr>
        <w:pStyle w:val="ConsPlusNormal"/>
        <w:ind w:firstLine="540"/>
        <w:jc w:val="both"/>
      </w:pPr>
    </w:p>
    <w:p w:rsidR="00C96A25" w:rsidRDefault="00C96A25">
      <w:pPr>
        <w:pStyle w:val="ConsPlusNormal"/>
        <w:ind w:firstLine="540"/>
        <w:jc w:val="both"/>
      </w:pPr>
    </w:p>
    <w:p w:rsidR="00C96A25" w:rsidRDefault="00C96A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003E" w:rsidRDefault="00C96A25">
      <w:bookmarkStart w:id="1" w:name="_GoBack"/>
      <w:bookmarkEnd w:id="1"/>
    </w:p>
    <w:sectPr w:rsidR="007E003E" w:rsidSect="00991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A25"/>
    <w:rsid w:val="0000053B"/>
    <w:rsid w:val="002C10BF"/>
    <w:rsid w:val="00321035"/>
    <w:rsid w:val="005259BA"/>
    <w:rsid w:val="005F144E"/>
    <w:rsid w:val="007C40A6"/>
    <w:rsid w:val="008B1DFD"/>
    <w:rsid w:val="0092747F"/>
    <w:rsid w:val="00A43E37"/>
    <w:rsid w:val="00A52B78"/>
    <w:rsid w:val="00B45FCD"/>
    <w:rsid w:val="00B70A0F"/>
    <w:rsid w:val="00C378CF"/>
    <w:rsid w:val="00C96A25"/>
    <w:rsid w:val="00E0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C19337-A5D1-43D5-9DD0-0AEDF8984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6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96A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96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6A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0CF67DB7C9B6DD64CB2802A00DF02126E0CBDA66CFE89D931A481D26DBB6415C683D98B08D67475CD65078i4UBI" TargetMode="External"/><Relationship Id="rId13" Type="http://schemas.openxmlformats.org/officeDocument/2006/relationships/hyperlink" Target="consultantplus://offline/ref=670CF67DB7C9B6DD64CB2802A00DF02126E0CBDA66CFE89D931A481D26DBB6415C683D98B08D67475CD65078i4UFI" TargetMode="External"/><Relationship Id="rId18" Type="http://schemas.openxmlformats.org/officeDocument/2006/relationships/hyperlink" Target="consultantplus://offline/ref=670CF67DB7C9B6DD64CB2802A00DF02126E0CBDA66CFE89D931A481D26DBB6415C683D98B08D67475CD6507Bi4UDI" TargetMode="External"/><Relationship Id="rId26" Type="http://schemas.openxmlformats.org/officeDocument/2006/relationships/hyperlink" Target="consultantplus://offline/ref=670CF67DB7C9B6DD64CB2802A00DF02126E0CBDA66CFE89D931A481D26DBB6415C683D98B08D67475CD6507Bi4UD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70CF67DB7C9B6DD64CB2802A00DF02126E0CBDA66CFE89D931A481D26DBB6415C683D98B08D67475CD6507Bi4UDI" TargetMode="External"/><Relationship Id="rId7" Type="http://schemas.openxmlformats.org/officeDocument/2006/relationships/hyperlink" Target="consultantplus://offline/ref=670CF67DB7C9B6DD64CB2802A00DF02126E0CBDA66CFE89D931A481D26DBB6415C683D98B08D67475CD65079i4U3I" TargetMode="External"/><Relationship Id="rId12" Type="http://schemas.openxmlformats.org/officeDocument/2006/relationships/hyperlink" Target="consultantplus://offline/ref=670CF67DB7C9B6DD64CB2802A00DF02126E0CBDA66CBE49B9E15481D26DBB6415C683D98B08D67475CD75871i4UBI" TargetMode="External"/><Relationship Id="rId17" Type="http://schemas.openxmlformats.org/officeDocument/2006/relationships/hyperlink" Target="consultantplus://offline/ref=670CF67DB7C9B6DD64CB2802A00DF02126E0CBDA66CFE89D931A481D26DBB6415C683D98B08D67475CD6507Bi4UCI" TargetMode="External"/><Relationship Id="rId25" Type="http://schemas.openxmlformats.org/officeDocument/2006/relationships/hyperlink" Target="consultantplus://offline/ref=670CF67DB7C9B6DD64CB2802A00DF02126E0CBDA66CFE89D931A481D26DBB6415C683D98B08D67475CD6507Bi4UD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70CF67DB7C9B6DD64CB2802A00DF02126E0CBDA66CFE89D931A481D26DBB6415C683D98B08D67475CD6507Bi4UDI" TargetMode="External"/><Relationship Id="rId20" Type="http://schemas.openxmlformats.org/officeDocument/2006/relationships/hyperlink" Target="consultantplus://offline/ref=670CF67DB7C9B6DD64CB2802A00DF02126E0CBDA66CFE89D931A481D26DBB6415C683D98B08D67475CD6507Bi4UDI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70CF67DB7C9B6DD64CB2802A00DF02126E0CBDA66CEE29C9A17481D26DBB6415C683D98B08D67475CD65071i4U2I" TargetMode="External"/><Relationship Id="rId11" Type="http://schemas.openxmlformats.org/officeDocument/2006/relationships/hyperlink" Target="consultantplus://offline/ref=670CF67DB7C9B6DD64CB2802A00DF02126E0CBDA66CFE89D931A481D26DBB6415C683D98B08D67475CD65078i4U8I" TargetMode="External"/><Relationship Id="rId24" Type="http://schemas.openxmlformats.org/officeDocument/2006/relationships/hyperlink" Target="consultantplus://offline/ref=670CF67DB7C9B6DD64CB2802A00DF02126E0CBDA66CFE89D931A481D26DBB6415C683D98B08D67475CD6507Bi4U3I" TargetMode="External"/><Relationship Id="rId5" Type="http://schemas.openxmlformats.org/officeDocument/2006/relationships/hyperlink" Target="consultantplus://offline/ref=670CF67DB7C9B6DD64CB2802A00DF02126E0CBDA66CFE89D931A481D26DBB6415C683D98B08D67475CD65079i4UEI" TargetMode="External"/><Relationship Id="rId15" Type="http://schemas.openxmlformats.org/officeDocument/2006/relationships/hyperlink" Target="consultantplus://offline/ref=670CF67DB7C9B6DD64CB2802A00DF02126E0CBDA66CFE89D931A481D26DBB6415C683D98B08D67475CD6507Bi4UFI" TargetMode="External"/><Relationship Id="rId23" Type="http://schemas.openxmlformats.org/officeDocument/2006/relationships/hyperlink" Target="consultantplus://offline/ref=670CF67DB7C9B6DD64CB2802A00DF02126E0CBDA66CFE89D931A481D26DBB6415C683D98B08D67475CD6507Bi4UDI" TargetMode="External"/><Relationship Id="rId28" Type="http://schemas.openxmlformats.org/officeDocument/2006/relationships/hyperlink" Target="consultantplus://offline/ref=670CF67DB7C9B6DD64CB2802A00DF02126E0CBDA66CFE89D931A481D26DBB6415C683D98B08D67475CD6507Ai4UBI" TargetMode="External"/><Relationship Id="rId10" Type="http://schemas.openxmlformats.org/officeDocument/2006/relationships/hyperlink" Target="consultantplus://offline/ref=670CF67DB7C9B6DD64CB2802A00DF02126E0CBDA66CFE89D931A481D26DBB6415C683D98B08D67475CD65078i4UAI" TargetMode="External"/><Relationship Id="rId19" Type="http://schemas.openxmlformats.org/officeDocument/2006/relationships/hyperlink" Target="consultantplus://offline/ref=670CF67DB7C9B6DD64CB2802A00DF02126E0CBDA66CFE89D931A481D26DBB6415C683D98B08D67475CD6507Bi4UD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70CF67DB7C9B6DD64CB2802A00DF02126E0CBDA66CFE89D931A481D26DBB6415C683D98B08D67475CD65078i4UBI" TargetMode="External"/><Relationship Id="rId14" Type="http://schemas.openxmlformats.org/officeDocument/2006/relationships/hyperlink" Target="consultantplus://offline/ref=670CF67DB7C9B6DD64CB2802A00DF02126E0CBDA66CFE39B9915481D26DBB6415C683D98B08D67475CD65270i4UFI" TargetMode="External"/><Relationship Id="rId22" Type="http://schemas.openxmlformats.org/officeDocument/2006/relationships/hyperlink" Target="consultantplus://offline/ref=670CF67DB7C9B6DD64CB2802A00DF02126E0CBDA66CFE89D931A481D26DBB6415C683D98B08D67475CD6507Bi4UDI" TargetMode="External"/><Relationship Id="rId27" Type="http://schemas.openxmlformats.org/officeDocument/2006/relationships/hyperlink" Target="consultantplus://offline/ref=670CF67DB7C9B6DD64CB2802A00DF02126E0CBDA66CFE89D931A481D26DBB6415C683D98B08D67475CD6507Bi4U2I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3682</Words>
  <Characters>20993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k213-1</dc:creator>
  <cp:keywords/>
  <dc:description/>
  <cp:lastModifiedBy>k213-1</cp:lastModifiedBy>
  <cp:revision>1</cp:revision>
  <dcterms:created xsi:type="dcterms:W3CDTF">2016-04-06T08:20:00Z</dcterms:created>
  <dcterms:modified xsi:type="dcterms:W3CDTF">2016-04-06T08:20:00Z</dcterms:modified>
</cp:coreProperties>
</file>