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1" w:rsidRPr="00202723" w:rsidRDefault="00102431" w:rsidP="00202723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202723">
        <w:rPr>
          <w:b/>
          <w:sz w:val="30"/>
          <w:szCs w:val="30"/>
        </w:rPr>
        <w:t>Информация</w:t>
      </w:r>
    </w:p>
    <w:p w:rsidR="00102431" w:rsidRPr="00202723" w:rsidRDefault="00102431" w:rsidP="00202723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202723">
        <w:rPr>
          <w:b/>
          <w:sz w:val="30"/>
          <w:szCs w:val="30"/>
        </w:rPr>
        <w:t xml:space="preserve">о </w:t>
      </w:r>
      <w:r w:rsidR="00763DD3" w:rsidRPr="00202723">
        <w:rPr>
          <w:b/>
          <w:sz w:val="30"/>
          <w:szCs w:val="30"/>
        </w:rPr>
        <w:t xml:space="preserve">ходе реализации </w:t>
      </w:r>
      <w:r w:rsidR="002B2D48" w:rsidRPr="00202723">
        <w:rPr>
          <w:b/>
          <w:sz w:val="30"/>
          <w:szCs w:val="30"/>
        </w:rPr>
        <w:t xml:space="preserve">республиканского плана мероприятий по наведению порядка на земле </w:t>
      </w:r>
      <w:r w:rsidR="00214750">
        <w:rPr>
          <w:b/>
          <w:sz w:val="30"/>
          <w:szCs w:val="30"/>
        </w:rPr>
        <w:t>в</w:t>
      </w:r>
      <w:r w:rsidR="00C82B48">
        <w:rPr>
          <w:b/>
          <w:sz w:val="30"/>
          <w:szCs w:val="30"/>
        </w:rPr>
        <w:t xml:space="preserve"> </w:t>
      </w:r>
      <w:r w:rsidR="002B2D48" w:rsidRPr="00202723">
        <w:rPr>
          <w:b/>
          <w:sz w:val="30"/>
          <w:szCs w:val="30"/>
        </w:rPr>
        <w:t>201</w:t>
      </w:r>
      <w:r w:rsidR="00C13B76">
        <w:rPr>
          <w:b/>
          <w:sz w:val="30"/>
          <w:szCs w:val="30"/>
        </w:rPr>
        <w:t>7</w:t>
      </w:r>
      <w:r w:rsidR="002B2D48" w:rsidRPr="00202723">
        <w:rPr>
          <w:b/>
          <w:sz w:val="30"/>
          <w:szCs w:val="30"/>
        </w:rPr>
        <w:t xml:space="preserve"> год</w:t>
      </w:r>
      <w:r w:rsidR="00214750">
        <w:rPr>
          <w:b/>
          <w:sz w:val="30"/>
          <w:szCs w:val="30"/>
        </w:rPr>
        <w:t>у</w:t>
      </w:r>
      <w:r w:rsidR="002B2D48" w:rsidRPr="00202723">
        <w:rPr>
          <w:b/>
          <w:sz w:val="30"/>
          <w:szCs w:val="30"/>
        </w:rPr>
        <w:t xml:space="preserve"> </w:t>
      </w:r>
    </w:p>
    <w:p w:rsidR="00102431" w:rsidRDefault="00102431" w:rsidP="009B77E2">
      <w:pPr>
        <w:spacing w:line="360" w:lineRule="auto"/>
        <w:ind w:firstLine="709"/>
        <w:jc w:val="both"/>
        <w:rPr>
          <w:sz w:val="30"/>
          <w:szCs w:val="30"/>
        </w:rPr>
      </w:pPr>
    </w:p>
    <w:p w:rsidR="00FD46D2" w:rsidRDefault="00FD46D2" w:rsidP="007F72CF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Во исполнение поручений Главы государства и Правительства Республики Беларусь, постановления Совета Министров Республики Беларусь от </w:t>
      </w:r>
      <w:r w:rsidRPr="00FD46D2">
        <w:rPr>
          <w:rFonts w:eastAsia="Calibri"/>
          <w:sz w:val="30"/>
          <w:szCs w:val="30"/>
        </w:rPr>
        <w:t xml:space="preserve">21 мая 2015 г. </w:t>
      </w:r>
      <w:r>
        <w:rPr>
          <w:rFonts w:eastAsia="Calibri"/>
          <w:sz w:val="30"/>
          <w:szCs w:val="30"/>
        </w:rPr>
        <w:t xml:space="preserve">№ </w:t>
      </w:r>
      <w:r w:rsidRPr="00FD46D2">
        <w:rPr>
          <w:rFonts w:eastAsia="Calibri"/>
          <w:sz w:val="30"/>
          <w:szCs w:val="30"/>
        </w:rPr>
        <w:t>428</w:t>
      </w:r>
      <w:r>
        <w:rPr>
          <w:rFonts w:eastAsia="Calibri"/>
          <w:sz w:val="30"/>
          <w:szCs w:val="30"/>
        </w:rPr>
        <w:t xml:space="preserve"> </w:t>
      </w:r>
      <w:r w:rsidR="002E5326">
        <w:rPr>
          <w:rFonts w:eastAsia="Calibri"/>
          <w:sz w:val="30"/>
          <w:szCs w:val="30"/>
        </w:rPr>
        <w:t>«</w:t>
      </w:r>
      <w:r>
        <w:rPr>
          <w:rFonts w:eastAsia="Calibri"/>
          <w:sz w:val="30"/>
          <w:szCs w:val="30"/>
        </w:rPr>
        <w:t>О</w:t>
      </w:r>
      <w:r w:rsidRPr="00FD46D2">
        <w:rPr>
          <w:rFonts w:eastAsia="Calibri"/>
          <w:sz w:val="30"/>
          <w:szCs w:val="30"/>
        </w:rPr>
        <w:t xml:space="preserve"> некоторых вопросах наведения порядка на земле</w:t>
      </w:r>
      <w:r w:rsidR="002E5326">
        <w:rPr>
          <w:rFonts w:eastAsia="Calibri"/>
          <w:sz w:val="30"/>
          <w:szCs w:val="30"/>
        </w:rPr>
        <w:t>»</w:t>
      </w:r>
      <w:r>
        <w:rPr>
          <w:rFonts w:eastAsia="Calibri"/>
          <w:sz w:val="30"/>
          <w:szCs w:val="30"/>
        </w:rPr>
        <w:t xml:space="preserve"> в республике принят и реализуется ряд организационных и практических мер по благоустройству и наведению надлежащего порядка на территориях населенных пунктов и </w:t>
      </w:r>
      <w:r w:rsidRPr="00FD46D2">
        <w:rPr>
          <w:rFonts w:eastAsia="Calibri"/>
          <w:sz w:val="30"/>
          <w:szCs w:val="30"/>
        </w:rPr>
        <w:t>организаций всех форм собственности, улучшению их санитарного состояния</w:t>
      </w:r>
      <w:r>
        <w:rPr>
          <w:rFonts w:eastAsia="Calibri"/>
          <w:sz w:val="30"/>
          <w:szCs w:val="30"/>
        </w:rPr>
        <w:t xml:space="preserve"> и </w:t>
      </w:r>
      <w:r w:rsidRPr="00FD46D2">
        <w:rPr>
          <w:rFonts w:eastAsia="Calibri"/>
          <w:sz w:val="30"/>
          <w:szCs w:val="30"/>
        </w:rPr>
        <w:t>устранению фактов бесхозяйственности</w:t>
      </w:r>
      <w:r>
        <w:rPr>
          <w:rFonts w:eastAsia="Calibri"/>
          <w:sz w:val="30"/>
          <w:szCs w:val="30"/>
        </w:rPr>
        <w:t>.</w:t>
      </w:r>
    </w:p>
    <w:p w:rsidR="00214750" w:rsidRDefault="00214750" w:rsidP="00214750">
      <w:pPr>
        <w:ind w:firstLine="709"/>
        <w:jc w:val="both"/>
        <w:rPr>
          <w:sz w:val="30"/>
          <w:szCs w:val="30"/>
        </w:rPr>
      </w:pPr>
      <w:r w:rsidRPr="00214750">
        <w:rPr>
          <w:sz w:val="30"/>
          <w:szCs w:val="30"/>
        </w:rPr>
        <w:t>В соответствии с поручением Правительства Республики Беларусь от 18 января 2017 г. № 06/511-7, 214-8/686р</w:t>
      </w:r>
      <w:r>
        <w:rPr>
          <w:sz w:val="30"/>
          <w:szCs w:val="30"/>
        </w:rPr>
        <w:t xml:space="preserve"> </w:t>
      </w:r>
      <w:r w:rsidRPr="00214750">
        <w:rPr>
          <w:sz w:val="30"/>
          <w:szCs w:val="30"/>
        </w:rPr>
        <w:t>на основании предложений областных и Минского городского исполнительных комитетов, заинтересованных республиканских органов государственного управления и организаций, Заместителем Премьер-министра Республики Беларусь М.И.Русым 27 марта 2017 г.</w:t>
      </w:r>
      <w:r>
        <w:rPr>
          <w:sz w:val="30"/>
          <w:szCs w:val="30"/>
        </w:rPr>
        <w:t xml:space="preserve"> утвержден </w:t>
      </w:r>
      <w:r w:rsidRPr="00214750">
        <w:rPr>
          <w:sz w:val="30"/>
          <w:szCs w:val="30"/>
        </w:rPr>
        <w:t>республиканский план мероприятий по наведению порядка на земле в 2017 году (далее – республиканский план)</w:t>
      </w:r>
      <w:r>
        <w:rPr>
          <w:sz w:val="30"/>
          <w:szCs w:val="30"/>
        </w:rPr>
        <w:t>.</w:t>
      </w:r>
    </w:p>
    <w:p w:rsidR="00214750" w:rsidRDefault="00214750" w:rsidP="0021475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Pr="00214750">
        <w:rPr>
          <w:sz w:val="30"/>
          <w:szCs w:val="30"/>
        </w:rPr>
        <w:t>республиканского плана областным</w:t>
      </w:r>
      <w:r w:rsidR="006E15A1">
        <w:rPr>
          <w:sz w:val="30"/>
          <w:szCs w:val="30"/>
        </w:rPr>
        <w:t>и</w:t>
      </w:r>
      <w:r w:rsidRPr="00214750">
        <w:rPr>
          <w:sz w:val="30"/>
          <w:szCs w:val="30"/>
        </w:rPr>
        <w:t xml:space="preserve">, городскими и районными исполнительными комитетами разработаны, утверждены и реализованы региональные  планы мероприятий по наведению порядка на земле и благоустройству территорий населенных пунктов в 2017 году.  </w:t>
      </w:r>
      <w:r w:rsidRPr="00214750">
        <w:rPr>
          <w:sz w:val="30"/>
          <w:szCs w:val="30"/>
        </w:rPr>
        <w:tab/>
      </w:r>
    </w:p>
    <w:p w:rsidR="00A76528" w:rsidRPr="000C5264" w:rsidRDefault="00CB4A57" w:rsidP="00A76528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 w:rsidRPr="000C5264">
        <w:rPr>
          <w:rFonts w:eastAsia="Calibri"/>
          <w:sz w:val="30"/>
          <w:szCs w:val="30"/>
        </w:rPr>
        <w:t xml:space="preserve">Вопросы </w:t>
      </w:r>
      <w:r w:rsidR="00063338" w:rsidRPr="000C5264">
        <w:rPr>
          <w:rFonts w:eastAsia="Calibri"/>
          <w:sz w:val="30"/>
          <w:szCs w:val="30"/>
        </w:rPr>
        <w:t>наведения</w:t>
      </w:r>
      <w:r w:rsidRPr="000C5264">
        <w:rPr>
          <w:rFonts w:eastAsia="Calibri"/>
          <w:sz w:val="30"/>
          <w:szCs w:val="30"/>
        </w:rPr>
        <w:t xml:space="preserve"> порядка на земле </w:t>
      </w:r>
      <w:r w:rsidR="00063338" w:rsidRPr="000C5264">
        <w:rPr>
          <w:rFonts w:eastAsia="Calibri"/>
          <w:sz w:val="30"/>
          <w:szCs w:val="30"/>
        </w:rPr>
        <w:t xml:space="preserve">регулярно </w:t>
      </w:r>
      <w:r w:rsidR="00514617" w:rsidRPr="000C5264">
        <w:rPr>
          <w:rFonts w:eastAsia="Calibri"/>
          <w:sz w:val="30"/>
          <w:szCs w:val="30"/>
        </w:rPr>
        <w:t xml:space="preserve">рассматриваются на заседаниях </w:t>
      </w:r>
      <w:r w:rsidR="00A76528" w:rsidRPr="000C5264">
        <w:rPr>
          <w:rFonts w:eastAsia="Calibri"/>
          <w:sz w:val="30"/>
          <w:szCs w:val="30"/>
        </w:rPr>
        <w:t>местных исполнительных и распорядительных органов</w:t>
      </w:r>
      <w:r w:rsidR="00D4627E" w:rsidRPr="000C5264">
        <w:rPr>
          <w:rFonts w:eastAsia="Calibri"/>
          <w:sz w:val="30"/>
          <w:szCs w:val="30"/>
        </w:rPr>
        <w:t>, на заседаниях коллегий Минприроды и его территориальных органов с участием заинтересованных</w:t>
      </w:r>
      <w:r w:rsidR="00A76528" w:rsidRPr="000C5264">
        <w:rPr>
          <w:rFonts w:eastAsia="Calibri"/>
          <w:sz w:val="30"/>
          <w:szCs w:val="30"/>
        </w:rPr>
        <w:t xml:space="preserve">. </w:t>
      </w:r>
    </w:p>
    <w:p w:rsidR="00D67829" w:rsidRDefault="006E15A1" w:rsidP="00BD6F17">
      <w:pPr>
        <w:ind w:firstLine="709"/>
        <w:jc w:val="both"/>
        <w:rPr>
          <w:sz w:val="30"/>
          <w:szCs w:val="30"/>
        </w:rPr>
      </w:pPr>
      <w:r w:rsidRPr="000C5264">
        <w:rPr>
          <w:sz w:val="30"/>
          <w:szCs w:val="30"/>
        </w:rPr>
        <w:t>Запланированные на 2017 год задания республиканского плана</w:t>
      </w:r>
      <w:r w:rsidR="00D67829">
        <w:rPr>
          <w:sz w:val="30"/>
          <w:szCs w:val="30"/>
        </w:rPr>
        <w:t xml:space="preserve"> выполнены в полном объеме</w:t>
      </w:r>
      <w:r w:rsidR="00D67829" w:rsidRPr="00D67829">
        <w:rPr>
          <w:sz w:val="30"/>
          <w:szCs w:val="30"/>
        </w:rPr>
        <w:t>, за исключением мероприятия по ликвидационному тампонажу неиспользуемых артезианских скважин в Витебской области</w:t>
      </w:r>
    </w:p>
    <w:p w:rsidR="00BD6F17" w:rsidRDefault="00BD6F17" w:rsidP="00BD6F17">
      <w:pPr>
        <w:ind w:firstLine="709"/>
        <w:jc w:val="both"/>
        <w:rPr>
          <w:sz w:val="30"/>
          <w:szCs w:val="30"/>
        </w:rPr>
      </w:pPr>
      <w:r w:rsidRPr="00BD6F17">
        <w:rPr>
          <w:sz w:val="30"/>
          <w:szCs w:val="30"/>
        </w:rPr>
        <w:t xml:space="preserve">Фактическое выполнение республиканского плана </w:t>
      </w:r>
      <w:r w:rsidR="00C82B48">
        <w:rPr>
          <w:sz w:val="30"/>
          <w:szCs w:val="30"/>
        </w:rPr>
        <w:t xml:space="preserve">за отчетный период </w:t>
      </w:r>
      <w:r w:rsidRPr="00BD6F17">
        <w:rPr>
          <w:sz w:val="30"/>
          <w:szCs w:val="30"/>
        </w:rPr>
        <w:t>выглядит следующим образом.</w:t>
      </w:r>
    </w:p>
    <w:p w:rsidR="00035C12" w:rsidRPr="00694DAF" w:rsidRDefault="00035C12" w:rsidP="00694DA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i/>
          <w:sz w:val="30"/>
          <w:szCs w:val="30"/>
        </w:rPr>
      </w:pPr>
      <w:r w:rsidRPr="00694DAF">
        <w:rPr>
          <w:b/>
          <w:i/>
          <w:sz w:val="30"/>
          <w:szCs w:val="30"/>
        </w:rPr>
        <w:t>Благоустройство (обустройство) и содержание (эксплуатация) территорий и объектов</w:t>
      </w:r>
    </w:p>
    <w:p w:rsidR="00C96FF8" w:rsidRPr="00B357AE" w:rsidRDefault="00C96FF8" w:rsidP="00B357AE">
      <w:pPr>
        <w:ind w:firstLine="709"/>
        <w:jc w:val="both"/>
        <w:rPr>
          <w:b/>
          <w:sz w:val="30"/>
          <w:szCs w:val="30"/>
        </w:rPr>
      </w:pPr>
      <w:r w:rsidRPr="00A5101C">
        <w:rPr>
          <w:b/>
          <w:sz w:val="30"/>
          <w:szCs w:val="30"/>
        </w:rPr>
        <w:t>Пункт 1. Благоустройство</w:t>
      </w:r>
      <w:r w:rsidR="00035C12">
        <w:rPr>
          <w:b/>
          <w:sz w:val="30"/>
          <w:szCs w:val="30"/>
        </w:rPr>
        <w:t xml:space="preserve"> и содержание </w:t>
      </w:r>
      <w:r w:rsidRPr="00A5101C">
        <w:rPr>
          <w:b/>
          <w:sz w:val="30"/>
          <w:szCs w:val="30"/>
        </w:rPr>
        <w:t>(эксплуатация) территорий</w:t>
      </w:r>
      <w:r w:rsidR="00A5101C">
        <w:rPr>
          <w:b/>
          <w:sz w:val="30"/>
          <w:szCs w:val="30"/>
        </w:rPr>
        <w:t xml:space="preserve"> </w:t>
      </w:r>
      <w:r w:rsidR="00035C12">
        <w:rPr>
          <w:b/>
          <w:sz w:val="30"/>
          <w:szCs w:val="30"/>
        </w:rPr>
        <w:t xml:space="preserve">населенных пунктов </w:t>
      </w:r>
      <w:r w:rsidRPr="00A5101C">
        <w:rPr>
          <w:sz w:val="30"/>
          <w:szCs w:val="30"/>
        </w:rPr>
        <w:t>(исполнители:</w:t>
      </w:r>
      <w:r>
        <w:rPr>
          <w:sz w:val="30"/>
          <w:szCs w:val="30"/>
        </w:rPr>
        <w:t xml:space="preserve"> местные исполнительные и распорядительные органы, иные государственные органы и организации</w:t>
      </w:r>
      <w:r w:rsidR="00B357AE">
        <w:rPr>
          <w:sz w:val="30"/>
          <w:szCs w:val="30"/>
        </w:rPr>
        <w:t>, срок – в течение года</w:t>
      </w:r>
      <w:r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</w:p>
    <w:p w:rsidR="00635DE8" w:rsidRDefault="00635DE8" w:rsidP="0049107F">
      <w:pPr>
        <w:ind w:firstLine="720"/>
        <w:jc w:val="both"/>
        <w:rPr>
          <w:sz w:val="30"/>
          <w:szCs w:val="30"/>
        </w:rPr>
      </w:pPr>
      <w:r w:rsidRPr="00635DE8">
        <w:rPr>
          <w:sz w:val="30"/>
          <w:szCs w:val="30"/>
        </w:rPr>
        <w:lastRenderedPageBreak/>
        <w:t xml:space="preserve">В рамках </w:t>
      </w:r>
      <w:r w:rsidR="00E23F36">
        <w:rPr>
          <w:sz w:val="30"/>
          <w:szCs w:val="30"/>
        </w:rPr>
        <w:t xml:space="preserve">выполнения </w:t>
      </w:r>
      <w:r w:rsidRPr="00635DE8">
        <w:rPr>
          <w:sz w:val="30"/>
          <w:szCs w:val="30"/>
        </w:rPr>
        <w:t xml:space="preserve">данного </w:t>
      </w:r>
      <w:r w:rsidR="00E23F36">
        <w:rPr>
          <w:sz w:val="30"/>
          <w:szCs w:val="30"/>
        </w:rPr>
        <w:t xml:space="preserve">мероприятия </w:t>
      </w:r>
      <w:r w:rsidR="004A7B8E">
        <w:rPr>
          <w:sz w:val="30"/>
          <w:szCs w:val="30"/>
        </w:rPr>
        <w:t>выполнены следующие задания</w:t>
      </w:r>
      <w:r>
        <w:rPr>
          <w:sz w:val="30"/>
          <w:szCs w:val="30"/>
        </w:rPr>
        <w:t>:</w:t>
      </w:r>
    </w:p>
    <w:p w:rsidR="00B357AE" w:rsidRDefault="00A5101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обустроено </w:t>
      </w:r>
      <w:r w:rsidR="008D3E98">
        <w:rPr>
          <w:sz w:val="30"/>
          <w:szCs w:val="30"/>
        </w:rPr>
        <w:t>1324</w:t>
      </w:r>
      <w:r w:rsidR="00655885">
        <w:rPr>
          <w:sz w:val="30"/>
          <w:szCs w:val="30"/>
        </w:rPr>
        <w:t xml:space="preserve"> </w:t>
      </w:r>
      <w:r>
        <w:rPr>
          <w:sz w:val="30"/>
          <w:szCs w:val="30"/>
        </w:rPr>
        <w:t>придомов</w:t>
      </w:r>
      <w:r w:rsidR="008D3E98">
        <w:rPr>
          <w:sz w:val="30"/>
          <w:szCs w:val="30"/>
        </w:rPr>
        <w:t>ы</w:t>
      </w:r>
      <w:r w:rsidR="006F350A">
        <w:rPr>
          <w:sz w:val="30"/>
          <w:szCs w:val="30"/>
        </w:rPr>
        <w:t>е</w:t>
      </w:r>
      <w:r w:rsidR="008D3E98">
        <w:rPr>
          <w:sz w:val="30"/>
          <w:szCs w:val="30"/>
        </w:rPr>
        <w:t xml:space="preserve"> </w:t>
      </w:r>
      <w:r w:rsidR="00655885">
        <w:rPr>
          <w:sz w:val="30"/>
          <w:szCs w:val="30"/>
        </w:rPr>
        <w:t>территори</w:t>
      </w:r>
      <w:r w:rsidR="008D3E98">
        <w:rPr>
          <w:sz w:val="30"/>
          <w:szCs w:val="30"/>
        </w:rPr>
        <w:t>и</w:t>
      </w:r>
      <w:r>
        <w:rPr>
          <w:sz w:val="30"/>
          <w:szCs w:val="30"/>
        </w:rPr>
        <w:t xml:space="preserve"> многоэтажной жилой застройки, включая</w:t>
      </w:r>
      <w:r w:rsidRPr="00A5101C">
        <w:rPr>
          <w:sz w:val="30"/>
          <w:szCs w:val="30"/>
        </w:rPr>
        <w:t xml:space="preserve"> детски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игровы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и спортивны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площад</w:t>
      </w:r>
      <w:r>
        <w:rPr>
          <w:sz w:val="30"/>
          <w:szCs w:val="30"/>
        </w:rPr>
        <w:t>ки</w:t>
      </w:r>
      <w:r w:rsidR="00B77C36">
        <w:rPr>
          <w:sz w:val="30"/>
          <w:szCs w:val="30"/>
        </w:rPr>
        <w:t xml:space="preserve"> (</w:t>
      </w:r>
      <w:r w:rsidR="008D3E98">
        <w:rPr>
          <w:sz w:val="30"/>
          <w:szCs w:val="30"/>
        </w:rPr>
        <w:t>109</w:t>
      </w:r>
      <w:r w:rsidR="00B77C36">
        <w:rPr>
          <w:sz w:val="30"/>
          <w:szCs w:val="30"/>
        </w:rPr>
        <w:t xml:space="preserve">% от запланированного объема работ </w:t>
      </w:r>
      <w:r w:rsidR="008D3E98">
        <w:rPr>
          <w:sz w:val="30"/>
          <w:szCs w:val="30"/>
        </w:rPr>
        <w:t>на 2017 год</w:t>
      </w:r>
      <w:r w:rsidR="00B77C36">
        <w:rPr>
          <w:sz w:val="30"/>
          <w:szCs w:val="30"/>
        </w:rPr>
        <w:t>)</w:t>
      </w:r>
      <w:r w:rsidR="00635DE8">
        <w:rPr>
          <w:sz w:val="30"/>
          <w:szCs w:val="30"/>
        </w:rPr>
        <w:t>;</w:t>
      </w:r>
    </w:p>
    <w:p w:rsidR="00AE48F9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произведена посадка </w:t>
      </w:r>
      <w:r w:rsidR="00D47209">
        <w:rPr>
          <w:sz w:val="30"/>
          <w:szCs w:val="30"/>
        </w:rPr>
        <w:t xml:space="preserve">свыше 88 </w:t>
      </w:r>
      <w:r>
        <w:rPr>
          <w:sz w:val="30"/>
          <w:szCs w:val="30"/>
        </w:rPr>
        <w:t>тыс.</w:t>
      </w:r>
      <w:r w:rsidR="002E47CC">
        <w:rPr>
          <w:sz w:val="30"/>
          <w:szCs w:val="30"/>
        </w:rPr>
        <w:t xml:space="preserve"> штук</w:t>
      </w:r>
      <w:r>
        <w:rPr>
          <w:sz w:val="30"/>
          <w:szCs w:val="30"/>
        </w:rPr>
        <w:t xml:space="preserve"> деревьев</w:t>
      </w:r>
      <w:r w:rsidR="00655885">
        <w:rPr>
          <w:sz w:val="30"/>
          <w:szCs w:val="30"/>
        </w:rPr>
        <w:t xml:space="preserve"> (</w:t>
      </w:r>
      <w:r w:rsidR="00D47209">
        <w:rPr>
          <w:sz w:val="30"/>
          <w:szCs w:val="30"/>
        </w:rPr>
        <w:t>173</w:t>
      </w:r>
      <w:r w:rsidR="00655885">
        <w:rPr>
          <w:sz w:val="30"/>
          <w:szCs w:val="30"/>
        </w:rPr>
        <w:t>%)</w:t>
      </w:r>
      <w:r>
        <w:rPr>
          <w:sz w:val="30"/>
          <w:szCs w:val="30"/>
        </w:rPr>
        <w:t xml:space="preserve"> и </w:t>
      </w:r>
      <w:r w:rsidR="00D47209">
        <w:rPr>
          <w:sz w:val="30"/>
          <w:szCs w:val="30"/>
        </w:rPr>
        <w:t xml:space="preserve">свыше 202 </w:t>
      </w:r>
      <w:r>
        <w:rPr>
          <w:sz w:val="30"/>
          <w:szCs w:val="30"/>
        </w:rPr>
        <w:t>тыс.</w:t>
      </w:r>
      <w:r w:rsidR="002E47CC">
        <w:rPr>
          <w:sz w:val="30"/>
          <w:szCs w:val="30"/>
        </w:rPr>
        <w:t xml:space="preserve"> штук</w:t>
      </w:r>
      <w:r>
        <w:rPr>
          <w:sz w:val="30"/>
          <w:szCs w:val="30"/>
        </w:rPr>
        <w:t xml:space="preserve"> кустарников</w:t>
      </w:r>
      <w:r w:rsidR="00655885">
        <w:rPr>
          <w:sz w:val="30"/>
          <w:szCs w:val="30"/>
        </w:rPr>
        <w:t xml:space="preserve"> (</w:t>
      </w:r>
      <w:r w:rsidR="00D47209">
        <w:rPr>
          <w:sz w:val="30"/>
          <w:szCs w:val="30"/>
        </w:rPr>
        <w:t>159%</w:t>
      </w:r>
      <w:r w:rsidR="00655885">
        <w:rPr>
          <w:sz w:val="30"/>
          <w:szCs w:val="30"/>
        </w:rPr>
        <w:t>)</w:t>
      </w:r>
      <w:r>
        <w:rPr>
          <w:sz w:val="30"/>
          <w:szCs w:val="30"/>
        </w:rPr>
        <w:t xml:space="preserve"> на </w:t>
      </w:r>
      <w:r w:rsidR="00D47209">
        <w:rPr>
          <w:sz w:val="30"/>
          <w:szCs w:val="30"/>
        </w:rPr>
        <w:t xml:space="preserve">придомовых </w:t>
      </w:r>
      <w:r>
        <w:rPr>
          <w:sz w:val="30"/>
          <w:szCs w:val="30"/>
        </w:rPr>
        <w:t>территориях;</w:t>
      </w:r>
    </w:p>
    <w:p w:rsidR="002C2B94" w:rsidRDefault="002C2B94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устроено и отремонтировано </w:t>
      </w:r>
      <w:r w:rsidR="00545AF6">
        <w:rPr>
          <w:sz w:val="30"/>
          <w:szCs w:val="30"/>
        </w:rPr>
        <w:t>2314</w:t>
      </w:r>
      <w:r>
        <w:rPr>
          <w:sz w:val="30"/>
          <w:szCs w:val="30"/>
        </w:rPr>
        <w:t xml:space="preserve"> контейнерных площад</w:t>
      </w:r>
      <w:r w:rsidR="00B77C36">
        <w:rPr>
          <w:sz w:val="30"/>
          <w:szCs w:val="30"/>
        </w:rPr>
        <w:t xml:space="preserve">ок </w:t>
      </w:r>
      <w:r>
        <w:rPr>
          <w:sz w:val="30"/>
          <w:szCs w:val="30"/>
        </w:rPr>
        <w:t>для сбора отходов</w:t>
      </w:r>
      <w:r w:rsidR="002E47CC">
        <w:rPr>
          <w:sz w:val="30"/>
          <w:szCs w:val="30"/>
        </w:rPr>
        <w:t xml:space="preserve">, в том числе для раздельного </w:t>
      </w:r>
      <w:r w:rsidR="008E405F">
        <w:rPr>
          <w:sz w:val="30"/>
          <w:szCs w:val="30"/>
        </w:rPr>
        <w:t>с</w:t>
      </w:r>
      <w:r w:rsidR="002E47CC">
        <w:rPr>
          <w:sz w:val="30"/>
          <w:szCs w:val="30"/>
        </w:rPr>
        <w:t>бора отходов</w:t>
      </w:r>
      <w:r w:rsidR="005212FB">
        <w:rPr>
          <w:sz w:val="30"/>
          <w:szCs w:val="30"/>
        </w:rPr>
        <w:t xml:space="preserve"> (</w:t>
      </w:r>
      <w:r w:rsidR="00545AF6">
        <w:rPr>
          <w:sz w:val="30"/>
          <w:szCs w:val="30"/>
        </w:rPr>
        <w:t>166</w:t>
      </w:r>
      <w:r w:rsidR="005212FB">
        <w:rPr>
          <w:sz w:val="30"/>
          <w:szCs w:val="30"/>
        </w:rPr>
        <w:t>%)</w:t>
      </w:r>
      <w:r>
        <w:rPr>
          <w:sz w:val="30"/>
          <w:szCs w:val="30"/>
        </w:rPr>
        <w:t>;</w:t>
      </w:r>
    </w:p>
    <w:p w:rsidR="00CF5EAD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6F350A">
        <w:rPr>
          <w:sz w:val="30"/>
          <w:szCs w:val="30"/>
        </w:rPr>
        <w:t>становлен</w:t>
      </w:r>
      <w:r w:rsidR="002C2B94">
        <w:rPr>
          <w:sz w:val="30"/>
          <w:szCs w:val="30"/>
        </w:rPr>
        <w:t xml:space="preserve"> и отремонтирован</w:t>
      </w:r>
      <w:r w:rsidR="002E47CC">
        <w:rPr>
          <w:sz w:val="30"/>
          <w:szCs w:val="30"/>
        </w:rPr>
        <w:t xml:space="preserve"> </w:t>
      </w:r>
      <w:r w:rsidR="00545AF6">
        <w:rPr>
          <w:sz w:val="30"/>
          <w:szCs w:val="30"/>
        </w:rPr>
        <w:t>9331</w:t>
      </w:r>
      <w:r w:rsidR="002E47CC">
        <w:rPr>
          <w:sz w:val="30"/>
          <w:szCs w:val="30"/>
        </w:rPr>
        <w:t xml:space="preserve"> </w:t>
      </w:r>
      <w:r w:rsidR="005C7ABA" w:rsidRPr="00B5794F">
        <w:rPr>
          <w:sz w:val="30"/>
          <w:szCs w:val="30"/>
        </w:rPr>
        <w:t>контейнер</w:t>
      </w:r>
      <w:r w:rsidR="005C7ABA">
        <w:rPr>
          <w:sz w:val="30"/>
          <w:szCs w:val="30"/>
        </w:rPr>
        <w:t xml:space="preserve"> для</w:t>
      </w:r>
      <w:r w:rsidR="002C2B94">
        <w:rPr>
          <w:sz w:val="30"/>
          <w:szCs w:val="30"/>
        </w:rPr>
        <w:t xml:space="preserve"> сбора отходов</w:t>
      </w:r>
      <w:r w:rsidR="005212FB">
        <w:rPr>
          <w:sz w:val="30"/>
          <w:szCs w:val="30"/>
        </w:rPr>
        <w:t xml:space="preserve"> (</w:t>
      </w:r>
      <w:r w:rsidR="00545AF6">
        <w:rPr>
          <w:sz w:val="30"/>
          <w:szCs w:val="30"/>
        </w:rPr>
        <w:t>179</w:t>
      </w:r>
      <w:r w:rsidR="005212FB">
        <w:rPr>
          <w:sz w:val="30"/>
          <w:szCs w:val="30"/>
        </w:rPr>
        <w:t>%)</w:t>
      </w:r>
      <w:r w:rsidR="002C2B94">
        <w:rPr>
          <w:sz w:val="30"/>
          <w:szCs w:val="30"/>
        </w:rPr>
        <w:t xml:space="preserve">, в том числе </w:t>
      </w:r>
      <w:r w:rsidR="00545AF6">
        <w:rPr>
          <w:sz w:val="30"/>
          <w:szCs w:val="30"/>
        </w:rPr>
        <w:t>7225</w:t>
      </w:r>
      <w:r w:rsidR="002C2B94">
        <w:rPr>
          <w:sz w:val="30"/>
          <w:szCs w:val="30"/>
        </w:rPr>
        <w:t xml:space="preserve"> – для раздельного сбора </w:t>
      </w:r>
      <w:r w:rsidR="005C7ABA">
        <w:rPr>
          <w:sz w:val="30"/>
          <w:szCs w:val="30"/>
        </w:rPr>
        <w:t>отходов</w:t>
      </w:r>
      <w:r w:rsidR="005212FB">
        <w:rPr>
          <w:sz w:val="30"/>
          <w:szCs w:val="30"/>
        </w:rPr>
        <w:t xml:space="preserve"> (</w:t>
      </w:r>
      <w:r w:rsidR="00545AF6">
        <w:rPr>
          <w:sz w:val="30"/>
          <w:szCs w:val="30"/>
        </w:rPr>
        <w:t>186</w:t>
      </w:r>
      <w:r w:rsidR="005212FB">
        <w:rPr>
          <w:sz w:val="30"/>
          <w:szCs w:val="30"/>
        </w:rPr>
        <w:t>%)</w:t>
      </w:r>
      <w:r w:rsidR="00CF5EAD">
        <w:rPr>
          <w:sz w:val="30"/>
          <w:szCs w:val="30"/>
        </w:rPr>
        <w:t>;</w:t>
      </w:r>
    </w:p>
    <w:p w:rsidR="00CF5EAD" w:rsidRDefault="00CF5EAD" w:rsidP="00CF5EAD">
      <w:pPr>
        <w:ind w:firstLine="720"/>
        <w:jc w:val="both"/>
        <w:rPr>
          <w:sz w:val="30"/>
          <w:szCs w:val="30"/>
        </w:rPr>
      </w:pPr>
      <w:r w:rsidRPr="005C7ABA">
        <w:rPr>
          <w:sz w:val="30"/>
          <w:szCs w:val="30"/>
        </w:rPr>
        <w:t>отремонтировано</w:t>
      </w:r>
      <w:r w:rsidR="002E47CC">
        <w:rPr>
          <w:sz w:val="30"/>
          <w:szCs w:val="30"/>
        </w:rPr>
        <w:t xml:space="preserve"> </w:t>
      </w:r>
      <w:r w:rsidR="00545AF6">
        <w:rPr>
          <w:sz w:val="30"/>
          <w:szCs w:val="30"/>
        </w:rPr>
        <w:t>1978,8 т</w:t>
      </w:r>
      <w:r>
        <w:rPr>
          <w:sz w:val="30"/>
          <w:szCs w:val="30"/>
        </w:rPr>
        <w:t>ыс.м</w:t>
      </w:r>
      <w:r>
        <w:rPr>
          <w:sz w:val="30"/>
          <w:szCs w:val="30"/>
          <w:vertAlign w:val="superscript"/>
        </w:rPr>
        <w:t xml:space="preserve">2 </w:t>
      </w:r>
      <w:r>
        <w:rPr>
          <w:sz w:val="30"/>
          <w:szCs w:val="30"/>
        </w:rPr>
        <w:t>улично-дорожной сети</w:t>
      </w:r>
      <w:r w:rsidR="005212FB">
        <w:rPr>
          <w:sz w:val="30"/>
          <w:szCs w:val="30"/>
        </w:rPr>
        <w:t xml:space="preserve"> (</w:t>
      </w:r>
      <w:r w:rsidR="00545AF6">
        <w:rPr>
          <w:sz w:val="30"/>
          <w:szCs w:val="30"/>
        </w:rPr>
        <w:t>264</w:t>
      </w:r>
      <w:r w:rsidR="005212FB">
        <w:rPr>
          <w:sz w:val="30"/>
          <w:szCs w:val="30"/>
        </w:rPr>
        <w:t>%)</w:t>
      </w:r>
      <w:r>
        <w:rPr>
          <w:sz w:val="30"/>
          <w:szCs w:val="30"/>
        </w:rPr>
        <w:t>;</w:t>
      </w:r>
    </w:p>
    <w:p w:rsidR="00665E15" w:rsidRDefault="00665E15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устро</w:t>
      </w:r>
      <w:r w:rsidR="00CF5EAD">
        <w:rPr>
          <w:sz w:val="30"/>
          <w:szCs w:val="30"/>
        </w:rPr>
        <w:t xml:space="preserve">ено, </w:t>
      </w:r>
      <w:r>
        <w:rPr>
          <w:sz w:val="30"/>
          <w:szCs w:val="30"/>
        </w:rPr>
        <w:t>реконстру</w:t>
      </w:r>
      <w:r w:rsidR="00CF5EAD">
        <w:rPr>
          <w:sz w:val="30"/>
          <w:szCs w:val="30"/>
        </w:rPr>
        <w:t>ировано и отр</w:t>
      </w:r>
      <w:r>
        <w:rPr>
          <w:sz w:val="30"/>
          <w:szCs w:val="30"/>
        </w:rPr>
        <w:t>емонт</w:t>
      </w:r>
      <w:r w:rsidR="00CF5EAD">
        <w:rPr>
          <w:sz w:val="30"/>
          <w:szCs w:val="30"/>
        </w:rPr>
        <w:t>ировано</w:t>
      </w:r>
      <w:r w:rsidR="002C2B94">
        <w:rPr>
          <w:sz w:val="30"/>
          <w:szCs w:val="30"/>
        </w:rPr>
        <w:t xml:space="preserve"> </w:t>
      </w:r>
      <w:r w:rsidR="00545AF6">
        <w:rPr>
          <w:sz w:val="30"/>
          <w:szCs w:val="30"/>
        </w:rPr>
        <w:t xml:space="preserve">393,9 </w:t>
      </w:r>
      <w:r w:rsidR="002C2B94">
        <w:rPr>
          <w:sz w:val="30"/>
          <w:szCs w:val="30"/>
        </w:rPr>
        <w:t>г</w:t>
      </w:r>
      <w:r w:rsidR="00CF5EAD">
        <w:rPr>
          <w:sz w:val="30"/>
          <w:szCs w:val="30"/>
        </w:rPr>
        <w:t xml:space="preserve">а </w:t>
      </w:r>
      <w:r w:rsidR="00073C2F">
        <w:rPr>
          <w:sz w:val="30"/>
          <w:szCs w:val="30"/>
        </w:rPr>
        <w:t>газонов</w:t>
      </w:r>
      <w:r w:rsidR="005212FB">
        <w:rPr>
          <w:sz w:val="30"/>
          <w:szCs w:val="30"/>
        </w:rPr>
        <w:t xml:space="preserve"> (11</w:t>
      </w:r>
      <w:r w:rsidR="00545AF6">
        <w:rPr>
          <w:sz w:val="30"/>
          <w:szCs w:val="30"/>
        </w:rPr>
        <w:t>8</w:t>
      </w:r>
      <w:r w:rsidR="005212FB">
        <w:rPr>
          <w:sz w:val="30"/>
          <w:szCs w:val="30"/>
        </w:rPr>
        <w:t>%)</w:t>
      </w:r>
      <w:r w:rsidR="00CF5EAD">
        <w:rPr>
          <w:sz w:val="30"/>
          <w:szCs w:val="30"/>
        </w:rPr>
        <w:t>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r w:rsidRPr="00B357AE">
        <w:rPr>
          <w:b/>
          <w:sz w:val="30"/>
          <w:szCs w:val="30"/>
        </w:rPr>
        <w:t>Пункт 2. Поддержание в надлежащем состоянии и обустройство сельскохозяйственных территорий и объектов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AB0A8E" w:rsidRDefault="00AB0A8E" w:rsidP="0049107F">
      <w:pPr>
        <w:ind w:firstLine="720"/>
        <w:jc w:val="both"/>
        <w:rPr>
          <w:sz w:val="30"/>
          <w:szCs w:val="30"/>
        </w:rPr>
      </w:pPr>
      <w:r w:rsidRPr="00AB0A8E">
        <w:rPr>
          <w:sz w:val="30"/>
          <w:szCs w:val="30"/>
        </w:rPr>
        <w:t xml:space="preserve">В рамках данного </w:t>
      </w:r>
      <w:r w:rsidR="004A7B8E">
        <w:rPr>
          <w:sz w:val="30"/>
          <w:szCs w:val="30"/>
        </w:rPr>
        <w:t>мероприятия выполнен</w:t>
      </w:r>
      <w:r w:rsidR="00A6670B">
        <w:rPr>
          <w:sz w:val="30"/>
          <w:szCs w:val="30"/>
        </w:rPr>
        <w:t>ы</w:t>
      </w:r>
      <w:r w:rsidRPr="00AB0A8E">
        <w:rPr>
          <w:sz w:val="30"/>
          <w:szCs w:val="30"/>
        </w:rPr>
        <w:t>: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625DE2">
        <w:rPr>
          <w:rFonts w:eastAsia="Calibri"/>
          <w:sz w:val="30"/>
          <w:szCs w:val="30"/>
        </w:rPr>
        <w:t>станов</w:t>
      </w:r>
      <w:r w:rsidR="00A6670B">
        <w:rPr>
          <w:rFonts w:eastAsia="Calibri"/>
          <w:sz w:val="30"/>
          <w:szCs w:val="30"/>
        </w:rPr>
        <w:t xml:space="preserve">ка </w:t>
      </w:r>
      <w:r>
        <w:rPr>
          <w:rFonts w:eastAsia="Calibri"/>
          <w:sz w:val="30"/>
          <w:szCs w:val="30"/>
        </w:rPr>
        <w:t>и ремонт</w:t>
      </w:r>
      <w:r w:rsidR="00A6670B">
        <w:rPr>
          <w:rFonts w:eastAsia="Calibri"/>
          <w:sz w:val="30"/>
          <w:szCs w:val="30"/>
        </w:rPr>
        <w:t xml:space="preserve"> </w:t>
      </w:r>
      <w:r w:rsidR="00AB0A8E">
        <w:rPr>
          <w:rFonts w:eastAsia="Calibri"/>
          <w:sz w:val="30"/>
          <w:szCs w:val="30"/>
        </w:rPr>
        <w:t>о</w:t>
      </w:r>
      <w:r w:rsidRPr="00064D53">
        <w:rPr>
          <w:rFonts w:eastAsia="Calibri"/>
          <w:sz w:val="30"/>
          <w:szCs w:val="30"/>
        </w:rPr>
        <w:t>граждени</w:t>
      </w:r>
      <w:r w:rsidR="00A6670B">
        <w:rPr>
          <w:rFonts w:eastAsia="Calibri"/>
          <w:sz w:val="30"/>
          <w:szCs w:val="30"/>
        </w:rPr>
        <w:t>й</w:t>
      </w:r>
      <w:r w:rsidRPr="00064D53">
        <w:rPr>
          <w:rFonts w:eastAsia="Calibri"/>
          <w:sz w:val="30"/>
          <w:szCs w:val="30"/>
        </w:rPr>
        <w:t xml:space="preserve"> на</w:t>
      </w:r>
      <w:r w:rsidR="00B43730">
        <w:rPr>
          <w:rFonts w:eastAsia="Calibri"/>
          <w:sz w:val="30"/>
          <w:szCs w:val="30"/>
        </w:rPr>
        <w:t xml:space="preserve"> </w:t>
      </w:r>
      <w:r w:rsidR="00A6670B">
        <w:rPr>
          <w:rFonts w:eastAsia="Calibri"/>
          <w:sz w:val="30"/>
          <w:szCs w:val="30"/>
        </w:rPr>
        <w:t>827</w:t>
      </w:r>
      <w:r w:rsidR="00A06F8C">
        <w:rPr>
          <w:rFonts w:eastAsia="Calibri"/>
          <w:sz w:val="30"/>
          <w:szCs w:val="30"/>
        </w:rPr>
        <w:t xml:space="preserve"> </w:t>
      </w:r>
      <w:r w:rsidRPr="00064D53">
        <w:rPr>
          <w:sz w:val="30"/>
          <w:szCs w:val="30"/>
        </w:rPr>
        <w:t>животноводческих фермах и комплексах</w:t>
      </w:r>
      <w:r w:rsidR="00A06F8C">
        <w:rPr>
          <w:sz w:val="30"/>
          <w:szCs w:val="30"/>
        </w:rPr>
        <w:t xml:space="preserve"> (</w:t>
      </w:r>
      <w:r w:rsidR="00A6670B">
        <w:rPr>
          <w:sz w:val="30"/>
          <w:szCs w:val="30"/>
        </w:rPr>
        <w:t>105</w:t>
      </w:r>
      <w:r w:rsidR="00A06F8C">
        <w:rPr>
          <w:sz w:val="30"/>
          <w:szCs w:val="30"/>
        </w:rPr>
        <w:t>%)</w:t>
      </w:r>
      <w:r w:rsidRPr="007E3740">
        <w:rPr>
          <w:sz w:val="30"/>
          <w:szCs w:val="30"/>
        </w:rPr>
        <w:t>;</w:t>
      </w:r>
    </w:p>
    <w:p w:rsidR="00064D53" w:rsidRPr="005E6C56" w:rsidRDefault="00064D53" w:rsidP="0049107F">
      <w:pPr>
        <w:ind w:firstLine="720"/>
        <w:jc w:val="both"/>
        <w:rPr>
          <w:sz w:val="30"/>
          <w:szCs w:val="30"/>
        </w:rPr>
      </w:pPr>
      <w:r w:rsidRPr="00A3247A">
        <w:rPr>
          <w:sz w:val="30"/>
          <w:szCs w:val="30"/>
        </w:rPr>
        <w:t>ремонт</w:t>
      </w:r>
      <w:r w:rsidR="00A6670B">
        <w:rPr>
          <w:sz w:val="30"/>
          <w:szCs w:val="30"/>
        </w:rPr>
        <w:t xml:space="preserve"> 284</w:t>
      </w:r>
      <w:r w:rsidR="00AB0A8E" w:rsidRPr="00A3247A">
        <w:rPr>
          <w:sz w:val="30"/>
          <w:szCs w:val="30"/>
        </w:rPr>
        <w:t xml:space="preserve"> </w:t>
      </w:r>
      <w:r w:rsidRPr="00A3247A">
        <w:rPr>
          <w:sz w:val="30"/>
          <w:szCs w:val="30"/>
        </w:rPr>
        <w:t>объект</w:t>
      </w:r>
      <w:r w:rsidR="006F350A">
        <w:rPr>
          <w:sz w:val="30"/>
          <w:szCs w:val="30"/>
        </w:rPr>
        <w:t>а</w:t>
      </w:r>
      <w:r w:rsidR="00A06F8C">
        <w:rPr>
          <w:sz w:val="30"/>
          <w:szCs w:val="30"/>
        </w:rPr>
        <w:t xml:space="preserve"> </w:t>
      </w:r>
      <w:r w:rsidRPr="00A3247A">
        <w:rPr>
          <w:sz w:val="30"/>
          <w:szCs w:val="30"/>
        </w:rPr>
        <w:t>хранения навоза и навозосодержащих сточных</w:t>
      </w:r>
      <w:r w:rsidR="008E405F">
        <w:rPr>
          <w:sz w:val="30"/>
          <w:szCs w:val="30"/>
        </w:rPr>
        <w:t xml:space="preserve"> вод</w:t>
      </w:r>
      <w:r w:rsidR="00A06F8C">
        <w:rPr>
          <w:sz w:val="30"/>
          <w:szCs w:val="30"/>
        </w:rPr>
        <w:t xml:space="preserve"> </w:t>
      </w:r>
      <w:r w:rsidR="00A06F8C" w:rsidRPr="005E6C56">
        <w:rPr>
          <w:sz w:val="30"/>
          <w:szCs w:val="30"/>
        </w:rPr>
        <w:t>(</w:t>
      </w:r>
      <w:r w:rsidR="00A6670B">
        <w:rPr>
          <w:sz w:val="30"/>
          <w:szCs w:val="30"/>
        </w:rPr>
        <w:t>104</w:t>
      </w:r>
      <w:r w:rsidR="00A06F8C" w:rsidRPr="005E6C56">
        <w:rPr>
          <w:sz w:val="30"/>
          <w:szCs w:val="30"/>
        </w:rPr>
        <w:t>%)</w:t>
      </w:r>
      <w:r w:rsidRPr="005E6C56">
        <w:rPr>
          <w:sz w:val="30"/>
          <w:szCs w:val="30"/>
        </w:rPr>
        <w:t>;</w:t>
      </w:r>
    </w:p>
    <w:p w:rsidR="00AB0A8E" w:rsidRDefault="00B43730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асфальтирован</w:t>
      </w:r>
      <w:r w:rsidR="00A6670B">
        <w:rPr>
          <w:sz w:val="30"/>
          <w:szCs w:val="30"/>
        </w:rPr>
        <w:t xml:space="preserve">ие </w:t>
      </w:r>
      <w:r w:rsidR="007631F9">
        <w:rPr>
          <w:sz w:val="30"/>
          <w:szCs w:val="30"/>
        </w:rPr>
        <w:t>территори</w:t>
      </w:r>
      <w:r w:rsidR="00A6670B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="00A6670B">
        <w:rPr>
          <w:sz w:val="30"/>
          <w:szCs w:val="30"/>
        </w:rPr>
        <w:t>104</w:t>
      </w:r>
      <w:r>
        <w:rPr>
          <w:sz w:val="30"/>
          <w:szCs w:val="30"/>
        </w:rPr>
        <w:t xml:space="preserve"> </w:t>
      </w:r>
      <w:r w:rsidR="007631F9">
        <w:rPr>
          <w:sz w:val="30"/>
          <w:szCs w:val="30"/>
        </w:rPr>
        <w:t>животноводческ</w:t>
      </w:r>
      <w:r w:rsidR="00B70977">
        <w:rPr>
          <w:sz w:val="30"/>
          <w:szCs w:val="30"/>
        </w:rPr>
        <w:t xml:space="preserve">их </w:t>
      </w:r>
      <w:r w:rsidR="007631F9">
        <w:rPr>
          <w:sz w:val="30"/>
          <w:szCs w:val="30"/>
        </w:rPr>
        <w:t>ферм</w:t>
      </w:r>
      <w:r>
        <w:rPr>
          <w:sz w:val="30"/>
          <w:szCs w:val="30"/>
        </w:rPr>
        <w:t xml:space="preserve"> и комплексов и подъездных путей к ним</w:t>
      </w:r>
      <w:r w:rsidR="00B70977">
        <w:rPr>
          <w:sz w:val="30"/>
          <w:szCs w:val="30"/>
        </w:rPr>
        <w:t xml:space="preserve"> (</w:t>
      </w:r>
      <w:r w:rsidR="00A6670B">
        <w:rPr>
          <w:sz w:val="30"/>
          <w:szCs w:val="30"/>
        </w:rPr>
        <w:t>112</w:t>
      </w:r>
      <w:r w:rsidR="00B70977">
        <w:rPr>
          <w:sz w:val="30"/>
          <w:szCs w:val="30"/>
        </w:rPr>
        <w:t>%)</w:t>
      </w:r>
      <w:r w:rsidR="007631F9">
        <w:rPr>
          <w:sz w:val="30"/>
          <w:szCs w:val="30"/>
        </w:rPr>
        <w:t>;</w:t>
      </w:r>
    </w:p>
    <w:p w:rsidR="007631F9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064D53">
        <w:rPr>
          <w:sz w:val="30"/>
          <w:szCs w:val="30"/>
        </w:rPr>
        <w:t>бустро</w:t>
      </w:r>
      <w:r w:rsidR="00A6670B">
        <w:rPr>
          <w:sz w:val="30"/>
          <w:szCs w:val="30"/>
        </w:rPr>
        <w:t>йство</w:t>
      </w:r>
      <w:r w:rsidR="009A5D81">
        <w:rPr>
          <w:sz w:val="30"/>
          <w:szCs w:val="30"/>
        </w:rPr>
        <w:t>, огражден</w:t>
      </w:r>
      <w:r w:rsidR="00A6670B">
        <w:rPr>
          <w:sz w:val="30"/>
          <w:szCs w:val="30"/>
        </w:rPr>
        <w:t>ие</w:t>
      </w:r>
      <w:r w:rsidR="009A5D81">
        <w:rPr>
          <w:sz w:val="30"/>
          <w:szCs w:val="30"/>
        </w:rPr>
        <w:t>, установ</w:t>
      </w:r>
      <w:r w:rsidR="00A6670B">
        <w:rPr>
          <w:sz w:val="30"/>
          <w:szCs w:val="30"/>
        </w:rPr>
        <w:t xml:space="preserve">ка </w:t>
      </w:r>
      <w:r w:rsidR="00B70977">
        <w:rPr>
          <w:sz w:val="30"/>
          <w:szCs w:val="30"/>
        </w:rPr>
        <w:t>и</w:t>
      </w:r>
      <w:r w:rsidR="009A5D81">
        <w:rPr>
          <w:sz w:val="30"/>
          <w:szCs w:val="30"/>
        </w:rPr>
        <w:t>нформационны</w:t>
      </w:r>
      <w:r w:rsidR="00B70977">
        <w:rPr>
          <w:sz w:val="30"/>
          <w:szCs w:val="30"/>
        </w:rPr>
        <w:t>х</w:t>
      </w:r>
      <w:r w:rsidR="009A5D81">
        <w:rPr>
          <w:sz w:val="30"/>
          <w:szCs w:val="30"/>
        </w:rPr>
        <w:t xml:space="preserve"> указател</w:t>
      </w:r>
      <w:r w:rsidR="00B70977">
        <w:rPr>
          <w:sz w:val="30"/>
          <w:szCs w:val="30"/>
        </w:rPr>
        <w:t xml:space="preserve">ей </w:t>
      </w:r>
      <w:r w:rsidR="007631F9">
        <w:rPr>
          <w:sz w:val="30"/>
          <w:szCs w:val="30"/>
        </w:rPr>
        <w:t xml:space="preserve">на </w:t>
      </w:r>
      <w:r w:rsidR="00B70977">
        <w:rPr>
          <w:sz w:val="30"/>
          <w:szCs w:val="30"/>
        </w:rPr>
        <w:t>3</w:t>
      </w:r>
      <w:r w:rsidR="00A6670B">
        <w:rPr>
          <w:sz w:val="30"/>
          <w:szCs w:val="30"/>
        </w:rPr>
        <w:t>88</w:t>
      </w:r>
      <w:r w:rsidR="00B70977">
        <w:rPr>
          <w:sz w:val="30"/>
          <w:szCs w:val="30"/>
        </w:rPr>
        <w:t xml:space="preserve"> </w:t>
      </w:r>
      <w:r w:rsidRPr="00064D53">
        <w:rPr>
          <w:sz w:val="30"/>
          <w:szCs w:val="30"/>
        </w:rPr>
        <w:t>площад</w:t>
      </w:r>
      <w:r w:rsidR="007631F9">
        <w:rPr>
          <w:sz w:val="30"/>
          <w:szCs w:val="30"/>
        </w:rPr>
        <w:t xml:space="preserve">ках </w:t>
      </w:r>
      <w:r w:rsidRPr="00064D53">
        <w:rPr>
          <w:sz w:val="30"/>
          <w:szCs w:val="30"/>
        </w:rPr>
        <w:t>для времен</w:t>
      </w:r>
      <w:r>
        <w:rPr>
          <w:sz w:val="30"/>
          <w:szCs w:val="30"/>
        </w:rPr>
        <w:t>ного хранения металлолома</w:t>
      </w:r>
      <w:r w:rsidR="00B70977">
        <w:rPr>
          <w:sz w:val="30"/>
          <w:szCs w:val="30"/>
        </w:rPr>
        <w:t xml:space="preserve"> (</w:t>
      </w:r>
      <w:r w:rsidR="00A6670B">
        <w:rPr>
          <w:sz w:val="30"/>
          <w:szCs w:val="30"/>
        </w:rPr>
        <w:t>144</w:t>
      </w:r>
      <w:r w:rsidR="00B70977">
        <w:rPr>
          <w:sz w:val="30"/>
          <w:szCs w:val="30"/>
        </w:rPr>
        <w:t>%)</w:t>
      </w:r>
      <w:r w:rsidR="007631F9">
        <w:rPr>
          <w:sz w:val="30"/>
          <w:szCs w:val="30"/>
        </w:rPr>
        <w:t xml:space="preserve">, </w:t>
      </w:r>
      <w:r w:rsidR="00A6670B">
        <w:rPr>
          <w:sz w:val="30"/>
          <w:szCs w:val="30"/>
        </w:rPr>
        <w:t>318</w:t>
      </w:r>
      <w:r w:rsidR="00B70977">
        <w:rPr>
          <w:sz w:val="30"/>
          <w:szCs w:val="30"/>
        </w:rPr>
        <w:t xml:space="preserve"> </w:t>
      </w:r>
      <w:r w:rsidR="00625DE2">
        <w:rPr>
          <w:sz w:val="30"/>
          <w:szCs w:val="30"/>
        </w:rPr>
        <w:t>площад</w:t>
      </w:r>
      <w:r w:rsidR="007631F9">
        <w:rPr>
          <w:sz w:val="30"/>
          <w:szCs w:val="30"/>
        </w:rPr>
        <w:t xml:space="preserve">ках </w:t>
      </w:r>
      <w:r w:rsidRPr="00064D53">
        <w:rPr>
          <w:sz w:val="30"/>
          <w:szCs w:val="30"/>
        </w:rPr>
        <w:t>для временного хранения изношенных шин</w:t>
      </w:r>
      <w:r w:rsidR="00B70977">
        <w:rPr>
          <w:sz w:val="30"/>
          <w:szCs w:val="30"/>
        </w:rPr>
        <w:t xml:space="preserve"> (1</w:t>
      </w:r>
      <w:r w:rsidR="00A6670B">
        <w:rPr>
          <w:sz w:val="30"/>
          <w:szCs w:val="30"/>
        </w:rPr>
        <w:t>36</w:t>
      </w:r>
      <w:r w:rsidR="00B70977">
        <w:rPr>
          <w:sz w:val="30"/>
          <w:szCs w:val="30"/>
        </w:rPr>
        <w:t>%)</w:t>
      </w:r>
      <w:r w:rsidR="007631F9">
        <w:rPr>
          <w:sz w:val="30"/>
          <w:szCs w:val="30"/>
        </w:rPr>
        <w:t xml:space="preserve"> и на </w:t>
      </w:r>
      <w:r w:rsidR="00A6670B">
        <w:rPr>
          <w:sz w:val="30"/>
          <w:szCs w:val="30"/>
        </w:rPr>
        <w:t>83</w:t>
      </w:r>
      <w:r w:rsidR="00B70977">
        <w:rPr>
          <w:sz w:val="30"/>
          <w:szCs w:val="30"/>
        </w:rPr>
        <w:t xml:space="preserve"> </w:t>
      </w:r>
      <w:r w:rsidR="007631F9">
        <w:rPr>
          <w:sz w:val="30"/>
          <w:szCs w:val="30"/>
        </w:rPr>
        <w:t>площадках временного хранения отработанного масла</w:t>
      </w:r>
      <w:r w:rsidR="00B70977">
        <w:rPr>
          <w:sz w:val="30"/>
          <w:szCs w:val="30"/>
        </w:rPr>
        <w:t xml:space="preserve"> (11</w:t>
      </w:r>
      <w:r w:rsidR="00A6670B">
        <w:rPr>
          <w:sz w:val="30"/>
          <w:szCs w:val="30"/>
        </w:rPr>
        <w:t>5</w:t>
      </w:r>
      <w:r w:rsidR="00B70977">
        <w:rPr>
          <w:sz w:val="30"/>
          <w:szCs w:val="30"/>
        </w:rPr>
        <w:t>%)</w:t>
      </w:r>
      <w:r w:rsidR="007631F9">
        <w:rPr>
          <w:sz w:val="30"/>
          <w:szCs w:val="30"/>
        </w:rPr>
        <w:t>;</w:t>
      </w:r>
    </w:p>
    <w:p w:rsidR="00A37542" w:rsidRDefault="00A37542" w:rsidP="0049107F">
      <w:pPr>
        <w:ind w:firstLine="720"/>
        <w:jc w:val="both"/>
        <w:rPr>
          <w:sz w:val="30"/>
          <w:szCs w:val="30"/>
        </w:rPr>
      </w:pPr>
      <w:r w:rsidRPr="00FE39D1">
        <w:rPr>
          <w:sz w:val="30"/>
          <w:szCs w:val="30"/>
        </w:rPr>
        <w:t xml:space="preserve">ликвидационный тампонаж </w:t>
      </w:r>
      <w:r w:rsidR="00A6670B" w:rsidRPr="00FE39D1">
        <w:rPr>
          <w:sz w:val="30"/>
          <w:szCs w:val="30"/>
        </w:rPr>
        <w:t>152</w:t>
      </w:r>
      <w:r w:rsidRPr="00FE39D1">
        <w:rPr>
          <w:sz w:val="30"/>
          <w:szCs w:val="30"/>
        </w:rPr>
        <w:t xml:space="preserve"> неиспользуемых артезианских скважин</w:t>
      </w:r>
      <w:r w:rsidR="00B70977" w:rsidRPr="00FE39D1">
        <w:rPr>
          <w:sz w:val="30"/>
          <w:szCs w:val="30"/>
        </w:rPr>
        <w:t xml:space="preserve"> (</w:t>
      </w:r>
      <w:r w:rsidR="00A6670B" w:rsidRPr="00FE39D1">
        <w:rPr>
          <w:sz w:val="30"/>
          <w:szCs w:val="30"/>
        </w:rPr>
        <w:t>94</w:t>
      </w:r>
      <w:r w:rsidR="00B70977" w:rsidRPr="00FE39D1">
        <w:rPr>
          <w:sz w:val="30"/>
          <w:szCs w:val="30"/>
        </w:rPr>
        <w:t>%)</w:t>
      </w:r>
      <w:r w:rsidRPr="00FE39D1">
        <w:rPr>
          <w:sz w:val="30"/>
          <w:szCs w:val="30"/>
        </w:rPr>
        <w:t>;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ремонт</w:t>
      </w:r>
      <w:r w:rsidR="00A37542">
        <w:rPr>
          <w:sz w:val="30"/>
          <w:szCs w:val="30"/>
        </w:rPr>
        <w:t xml:space="preserve"> </w:t>
      </w:r>
      <w:r w:rsidR="00B70977">
        <w:rPr>
          <w:sz w:val="30"/>
          <w:szCs w:val="30"/>
        </w:rPr>
        <w:t>4</w:t>
      </w:r>
      <w:r w:rsidR="00A6670B">
        <w:rPr>
          <w:sz w:val="30"/>
          <w:szCs w:val="30"/>
        </w:rPr>
        <w:t>30</w:t>
      </w:r>
      <w:r w:rsidR="00405F8F">
        <w:rPr>
          <w:sz w:val="30"/>
          <w:szCs w:val="30"/>
        </w:rPr>
        <w:t xml:space="preserve"> </w:t>
      </w:r>
      <w:r>
        <w:rPr>
          <w:sz w:val="30"/>
          <w:szCs w:val="30"/>
        </w:rPr>
        <w:t>павильон</w:t>
      </w:r>
      <w:r w:rsidR="0038496C">
        <w:rPr>
          <w:sz w:val="30"/>
          <w:szCs w:val="30"/>
        </w:rPr>
        <w:t>ов</w:t>
      </w:r>
      <w:r w:rsidR="00A37542">
        <w:rPr>
          <w:sz w:val="30"/>
          <w:szCs w:val="30"/>
        </w:rPr>
        <w:t xml:space="preserve"> </w:t>
      </w:r>
      <w:r>
        <w:rPr>
          <w:sz w:val="30"/>
          <w:szCs w:val="30"/>
        </w:rPr>
        <w:t>артезианских скважин</w:t>
      </w:r>
      <w:r w:rsidR="00B70977">
        <w:rPr>
          <w:sz w:val="30"/>
          <w:szCs w:val="30"/>
        </w:rPr>
        <w:t xml:space="preserve"> (10</w:t>
      </w:r>
      <w:r w:rsidR="00A6670B">
        <w:rPr>
          <w:sz w:val="30"/>
          <w:szCs w:val="30"/>
        </w:rPr>
        <w:t>4</w:t>
      </w:r>
      <w:r w:rsidR="00B70977">
        <w:rPr>
          <w:sz w:val="30"/>
          <w:szCs w:val="30"/>
        </w:rPr>
        <w:t>%)</w:t>
      </w:r>
      <w:r>
        <w:rPr>
          <w:sz w:val="30"/>
          <w:szCs w:val="30"/>
        </w:rPr>
        <w:t>;</w:t>
      </w:r>
    </w:p>
    <w:p w:rsidR="00064D53" w:rsidRPr="00300D0A" w:rsidRDefault="00064D53" w:rsidP="0049107F">
      <w:pPr>
        <w:ind w:firstLine="720"/>
        <w:jc w:val="both"/>
        <w:rPr>
          <w:rFonts w:eastAsia="Calibri"/>
          <w:sz w:val="30"/>
          <w:szCs w:val="30"/>
        </w:rPr>
      </w:pPr>
      <w:r w:rsidRPr="00300D0A">
        <w:rPr>
          <w:sz w:val="30"/>
          <w:szCs w:val="30"/>
        </w:rPr>
        <w:t>у</w:t>
      </w:r>
      <w:r w:rsidRPr="00300D0A">
        <w:rPr>
          <w:rFonts w:eastAsia="Calibri"/>
          <w:sz w:val="30"/>
          <w:szCs w:val="30"/>
        </w:rPr>
        <w:t>станов</w:t>
      </w:r>
      <w:r w:rsidR="00A6670B">
        <w:rPr>
          <w:rFonts w:eastAsia="Calibri"/>
          <w:sz w:val="30"/>
          <w:szCs w:val="30"/>
        </w:rPr>
        <w:t xml:space="preserve">ка </w:t>
      </w:r>
      <w:r w:rsidR="00A37542">
        <w:rPr>
          <w:rFonts w:eastAsia="Calibri"/>
          <w:sz w:val="30"/>
          <w:szCs w:val="30"/>
        </w:rPr>
        <w:t xml:space="preserve">и ремонт </w:t>
      </w:r>
      <w:r w:rsidR="00A6670B">
        <w:rPr>
          <w:rFonts w:eastAsia="Calibri"/>
          <w:sz w:val="30"/>
          <w:szCs w:val="30"/>
        </w:rPr>
        <w:t>430</w:t>
      </w:r>
      <w:r w:rsidR="0038496C">
        <w:rPr>
          <w:rFonts w:eastAsia="Calibri"/>
          <w:sz w:val="30"/>
          <w:szCs w:val="30"/>
        </w:rPr>
        <w:t xml:space="preserve"> </w:t>
      </w:r>
      <w:r w:rsidRPr="00300D0A">
        <w:rPr>
          <w:rFonts w:eastAsia="Calibri"/>
          <w:sz w:val="30"/>
          <w:szCs w:val="30"/>
        </w:rPr>
        <w:t>ограждений первого пояса зоны санитарной охраны артезианск</w:t>
      </w:r>
      <w:r w:rsidR="0081723F">
        <w:rPr>
          <w:rFonts w:eastAsia="Calibri"/>
          <w:sz w:val="30"/>
          <w:szCs w:val="30"/>
        </w:rPr>
        <w:t xml:space="preserve">их </w:t>
      </w:r>
      <w:r w:rsidRPr="00300D0A">
        <w:rPr>
          <w:rFonts w:eastAsia="Calibri"/>
          <w:sz w:val="30"/>
          <w:szCs w:val="30"/>
        </w:rPr>
        <w:t>скважин</w:t>
      </w:r>
      <w:r w:rsidR="00B70977">
        <w:rPr>
          <w:rFonts w:eastAsia="Calibri"/>
          <w:sz w:val="30"/>
          <w:szCs w:val="30"/>
        </w:rPr>
        <w:t xml:space="preserve"> (10</w:t>
      </w:r>
      <w:r w:rsidR="00A6670B">
        <w:rPr>
          <w:rFonts w:eastAsia="Calibri"/>
          <w:sz w:val="30"/>
          <w:szCs w:val="30"/>
        </w:rPr>
        <w:t>8</w:t>
      </w:r>
      <w:r w:rsidR="00B70977">
        <w:rPr>
          <w:rFonts w:eastAsia="Calibri"/>
          <w:sz w:val="30"/>
          <w:szCs w:val="30"/>
        </w:rPr>
        <w:t>%)</w:t>
      </w:r>
      <w:r w:rsidRPr="00300D0A">
        <w:rPr>
          <w:rFonts w:eastAsia="Calibri"/>
          <w:sz w:val="30"/>
          <w:szCs w:val="30"/>
        </w:rPr>
        <w:t>;</w:t>
      </w:r>
    </w:p>
    <w:p w:rsidR="00064D53" w:rsidRPr="00300D0A" w:rsidRDefault="00064D53" w:rsidP="0049107F">
      <w:pPr>
        <w:ind w:firstLine="720"/>
        <w:jc w:val="both"/>
        <w:rPr>
          <w:sz w:val="30"/>
          <w:szCs w:val="30"/>
        </w:rPr>
      </w:pPr>
      <w:r w:rsidRPr="00300D0A">
        <w:rPr>
          <w:rFonts w:eastAsia="Calibri"/>
          <w:sz w:val="30"/>
          <w:szCs w:val="30"/>
        </w:rPr>
        <w:t>сн</w:t>
      </w:r>
      <w:r w:rsidR="00A6670B">
        <w:rPr>
          <w:rFonts w:eastAsia="Calibri"/>
          <w:sz w:val="30"/>
          <w:szCs w:val="30"/>
        </w:rPr>
        <w:t xml:space="preserve">ос </w:t>
      </w:r>
      <w:r w:rsidR="00B70977">
        <w:rPr>
          <w:rFonts w:eastAsia="Calibri"/>
          <w:sz w:val="30"/>
          <w:szCs w:val="30"/>
        </w:rPr>
        <w:t>3</w:t>
      </w:r>
      <w:r w:rsidR="00A6670B">
        <w:rPr>
          <w:rFonts w:eastAsia="Calibri"/>
          <w:sz w:val="30"/>
          <w:szCs w:val="30"/>
        </w:rPr>
        <w:t>96</w:t>
      </w:r>
      <w:r w:rsidR="0038496C">
        <w:rPr>
          <w:rFonts w:eastAsia="Calibri"/>
          <w:sz w:val="30"/>
          <w:szCs w:val="30"/>
        </w:rPr>
        <w:t xml:space="preserve"> </w:t>
      </w:r>
      <w:r w:rsidR="009E409A">
        <w:rPr>
          <w:rFonts w:eastAsia="Calibri"/>
          <w:sz w:val="30"/>
          <w:szCs w:val="30"/>
        </w:rPr>
        <w:t>н</w:t>
      </w:r>
      <w:r w:rsidRPr="00300D0A">
        <w:rPr>
          <w:sz w:val="30"/>
          <w:szCs w:val="30"/>
        </w:rPr>
        <w:t>епригодн</w:t>
      </w:r>
      <w:r w:rsidR="00A6670B">
        <w:rPr>
          <w:sz w:val="30"/>
          <w:szCs w:val="30"/>
        </w:rPr>
        <w:t>ых</w:t>
      </w:r>
      <w:r w:rsidR="00B70977">
        <w:rPr>
          <w:sz w:val="30"/>
          <w:szCs w:val="30"/>
        </w:rPr>
        <w:t xml:space="preserve"> </w:t>
      </w:r>
      <w:r w:rsidRPr="00300D0A">
        <w:rPr>
          <w:sz w:val="30"/>
          <w:szCs w:val="30"/>
        </w:rPr>
        <w:t>и неэксплуатируем</w:t>
      </w:r>
      <w:r w:rsidR="00A6670B">
        <w:rPr>
          <w:sz w:val="30"/>
          <w:szCs w:val="30"/>
        </w:rPr>
        <w:t>ых</w:t>
      </w:r>
      <w:r w:rsidR="00B70977">
        <w:rPr>
          <w:sz w:val="30"/>
          <w:szCs w:val="30"/>
        </w:rPr>
        <w:t xml:space="preserve"> </w:t>
      </w:r>
      <w:r w:rsidRPr="00300D0A">
        <w:rPr>
          <w:sz w:val="30"/>
          <w:szCs w:val="30"/>
        </w:rPr>
        <w:t>здани</w:t>
      </w:r>
      <w:r w:rsidR="006F350A">
        <w:rPr>
          <w:sz w:val="30"/>
          <w:szCs w:val="30"/>
        </w:rPr>
        <w:t>й</w:t>
      </w:r>
      <w:r w:rsidR="00A37542">
        <w:rPr>
          <w:sz w:val="30"/>
          <w:szCs w:val="30"/>
        </w:rPr>
        <w:t xml:space="preserve"> </w:t>
      </w:r>
      <w:r w:rsidRPr="00300D0A">
        <w:rPr>
          <w:sz w:val="30"/>
          <w:szCs w:val="30"/>
        </w:rPr>
        <w:t>и сооружени</w:t>
      </w:r>
      <w:r w:rsidR="006F350A">
        <w:rPr>
          <w:sz w:val="30"/>
          <w:szCs w:val="30"/>
        </w:rPr>
        <w:t>й</w:t>
      </w:r>
      <w:r w:rsidRPr="00300D0A">
        <w:rPr>
          <w:sz w:val="30"/>
          <w:szCs w:val="30"/>
        </w:rPr>
        <w:t xml:space="preserve"> сельскохозяйственных организаций</w:t>
      </w:r>
      <w:r w:rsidR="00B70977">
        <w:rPr>
          <w:sz w:val="30"/>
          <w:szCs w:val="30"/>
        </w:rPr>
        <w:t xml:space="preserve"> (14</w:t>
      </w:r>
      <w:r w:rsidR="00A6670B">
        <w:rPr>
          <w:sz w:val="30"/>
          <w:szCs w:val="30"/>
        </w:rPr>
        <w:t>5</w:t>
      </w:r>
      <w:r w:rsidR="00B70977">
        <w:rPr>
          <w:sz w:val="30"/>
          <w:szCs w:val="30"/>
        </w:rPr>
        <w:t>%)</w:t>
      </w:r>
      <w:r w:rsidR="00171E08" w:rsidRPr="00300D0A">
        <w:rPr>
          <w:sz w:val="30"/>
          <w:szCs w:val="30"/>
        </w:rPr>
        <w:t xml:space="preserve">, </w:t>
      </w:r>
      <w:r w:rsidRPr="00300D0A">
        <w:rPr>
          <w:sz w:val="30"/>
          <w:szCs w:val="30"/>
        </w:rPr>
        <w:t>рекультив</w:t>
      </w:r>
      <w:r w:rsidR="00A6670B">
        <w:rPr>
          <w:sz w:val="30"/>
          <w:szCs w:val="30"/>
        </w:rPr>
        <w:t xml:space="preserve">ация </w:t>
      </w:r>
      <w:r w:rsidR="00625DE2">
        <w:rPr>
          <w:sz w:val="30"/>
          <w:szCs w:val="30"/>
        </w:rPr>
        <w:t>и вовлечен</w:t>
      </w:r>
      <w:r w:rsidR="00A6670B">
        <w:rPr>
          <w:sz w:val="30"/>
          <w:szCs w:val="30"/>
        </w:rPr>
        <w:t xml:space="preserve">ие </w:t>
      </w:r>
      <w:r w:rsidR="00171E08" w:rsidRPr="00300D0A">
        <w:rPr>
          <w:sz w:val="30"/>
          <w:szCs w:val="30"/>
        </w:rPr>
        <w:t>в хозяйственный оборот</w:t>
      </w:r>
      <w:r w:rsidR="00A37542">
        <w:rPr>
          <w:sz w:val="30"/>
          <w:szCs w:val="30"/>
        </w:rPr>
        <w:t xml:space="preserve"> </w:t>
      </w:r>
      <w:r w:rsidR="00A6670B">
        <w:rPr>
          <w:sz w:val="30"/>
          <w:szCs w:val="30"/>
        </w:rPr>
        <w:t>122,072</w:t>
      </w:r>
      <w:r w:rsidR="0038496C">
        <w:rPr>
          <w:sz w:val="30"/>
          <w:szCs w:val="30"/>
        </w:rPr>
        <w:t xml:space="preserve"> </w:t>
      </w:r>
      <w:r w:rsidR="00171E08" w:rsidRPr="00300D0A">
        <w:rPr>
          <w:sz w:val="30"/>
          <w:szCs w:val="30"/>
        </w:rPr>
        <w:t>га освободившихся после сноса данных объектов</w:t>
      </w:r>
      <w:r w:rsidR="0091334E">
        <w:rPr>
          <w:sz w:val="30"/>
          <w:szCs w:val="30"/>
        </w:rPr>
        <w:t xml:space="preserve"> </w:t>
      </w:r>
      <w:r w:rsidR="002E4229" w:rsidRPr="00300D0A">
        <w:rPr>
          <w:sz w:val="30"/>
          <w:szCs w:val="30"/>
        </w:rPr>
        <w:t>земель</w:t>
      </w:r>
      <w:r w:rsidR="005A0C92">
        <w:rPr>
          <w:sz w:val="30"/>
          <w:szCs w:val="30"/>
        </w:rPr>
        <w:t xml:space="preserve"> </w:t>
      </w:r>
      <w:r w:rsidR="00B70977">
        <w:rPr>
          <w:sz w:val="30"/>
          <w:szCs w:val="30"/>
        </w:rPr>
        <w:t>(1</w:t>
      </w:r>
      <w:r w:rsidR="00A6670B">
        <w:rPr>
          <w:sz w:val="30"/>
          <w:szCs w:val="30"/>
        </w:rPr>
        <w:t>52</w:t>
      </w:r>
      <w:r w:rsidR="00B70977">
        <w:rPr>
          <w:sz w:val="30"/>
          <w:szCs w:val="30"/>
        </w:rPr>
        <w:t>%)</w:t>
      </w:r>
      <w:r w:rsidR="00171E08" w:rsidRPr="00300D0A">
        <w:rPr>
          <w:sz w:val="30"/>
          <w:szCs w:val="30"/>
        </w:rPr>
        <w:t>;</w:t>
      </w:r>
    </w:p>
    <w:p w:rsidR="00171E08" w:rsidRDefault="00171E08" w:rsidP="0049107F">
      <w:pPr>
        <w:ind w:firstLine="720"/>
        <w:jc w:val="both"/>
        <w:rPr>
          <w:sz w:val="30"/>
          <w:szCs w:val="30"/>
        </w:rPr>
      </w:pPr>
      <w:r w:rsidRPr="00300D0A">
        <w:rPr>
          <w:sz w:val="30"/>
          <w:szCs w:val="30"/>
        </w:rPr>
        <w:t>распа</w:t>
      </w:r>
      <w:r w:rsidR="00A6670B">
        <w:rPr>
          <w:sz w:val="30"/>
          <w:szCs w:val="30"/>
        </w:rPr>
        <w:t xml:space="preserve">шка </w:t>
      </w:r>
      <w:r w:rsidRPr="00300D0A">
        <w:rPr>
          <w:sz w:val="30"/>
          <w:szCs w:val="30"/>
        </w:rPr>
        <w:t>и вовлечен</w:t>
      </w:r>
      <w:r w:rsidR="00A6670B">
        <w:rPr>
          <w:sz w:val="30"/>
          <w:szCs w:val="30"/>
        </w:rPr>
        <w:t>ие</w:t>
      </w:r>
      <w:r w:rsidR="00A37542">
        <w:rPr>
          <w:sz w:val="30"/>
          <w:szCs w:val="30"/>
        </w:rPr>
        <w:t xml:space="preserve"> </w:t>
      </w:r>
      <w:r w:rsidR="00300D0A" w:rsidRPr="00300D0A">
        <w:rPr>
          <w:sz w:val="30"/>
          <w:szCs w:val="30"/>
        </w:rPr>
        <w:t>в хозяйственный оборот</w:t>
      </w:r>
      <w:r w:rsidR="00A37542">
        <w:rPr>
          <w:sz w:val="30"/>
          <w:szCs w:val="30"/>
        </w:rPr>
        <w:t xml:space="preserve"> </w:t>
      </w:r>
      <w:r w:rsidR="00A6670B">
        <w:rPr>
          <w:sz w:val="30"/>
          <w:szCs w:val="30"/>
        </w:rPr>
        <w:t>8006,31</w:t>
      </w:r>
      <w:r w:rsidR="0038496C">
        <w:rPr>
          <w:sz w:val="30"/>
          <w:szCs w:val="30"/>
        </w:rPr>
        <w:t xml:space="preserve"> </w:t>
      </w:r>
      <w:r w:rsidRPr="00300D0A">
        <w:rPr>
          <w:sz w:val="30"/>
          <w:szCs w:val="30"/>
        </w:rPr>
        <w:t>га пустующих сельскохозяйственных земель</w:t>
      </w:r>
      <w:r w:rsidR="008E63F6">
        <w:rPr>
          <w:sz w:val="30"/>
          <w:szCs w:val="30"/>
        </w:rPr>
        <w:t xml:space="preserve"> (</w:t>
      </w:r>
      <w:r w:rsidR="00A6670B">
        <w:rPr>
          <w:sz w:val="30"/>
          <w:szCs w:val="30"/>
        </w:rPr>
        <w:t>349</w:t>
      </w:r>
      <w:r w:rsidR="008E63F6">
        <w:rPr>
          <w:sz w:val="30"/>
          <w:szCs w:val="30"/>
        </w:rPr>
        <w:t>%)</w:t>
      </w:r>
      <w:r w:rsidRPr="00300D0A">
        <w:rPr>
          <w:sz w:val="30"/>
          <w:szCs w:val="30"/>
        </w:rPr>
        <w:t>.</w:t>
      </w:r>
    </w:p>
    <w:p w:rsidR="00E6202F" w:rsidRDefault="00F0485A" w:rsidP="0049107F">
      <w:pPr>
        <w:ind w:firstLine="720"/>
        <w:jc w:val="both"/>
        <w:rPr>
          <w:sz w:val="30"/>
          <w:szCs w:val="30"/>
        </w:rPr>
      </w:pPr>
      <w:r w:rsidRPr="00E6202F">
        <w:rPr>
          <w:sz w:val="30"/>
          <w:szCs w:val="30"/>
        </w:rPr>
        <w:lastRenderedPageBreak/>
        <w:t xml:space="preserve">В рамках выполнения мероприятия по поддержанию в надлежащем состоянии и обустройству сельскохозяйственных территорий и объектов </w:t>
      </w:r>
      <w:r w:rsidR="00E6202F" w:rsidRPr="00E6202F">
        <w:rPr>
          <w:sz w:val="30"/>
          <w:szCs w:val="30"/>
        </w:rPr>
        <w:t>не в полном объеме выполнено задание по ликвидационному тампонажу неиспользуемых артезианских скважин в Витебской области (56%).</w:t>
      </w:r>
      <w:r w:rsidR="00E6202F">
        <w:rPr>
          <w:sz w:val="30"/>
          <w:szCs w:val="30"/>
        </w:rPr>
        <w:t xml:space="preserve"> Так, из 36 запланированных к тампонажу артезианских скважин ликвидированы 20. </w:t>
      </w:r>
      <w:r w:rsidR="00E6202F" w:rsidRPr="00E6202F">
        <w:rPr>
          <w:sz w:val="30"/>
          <w:szCs w:val="30"/>
        </w:rPr>
        <w:t xml:space="preserve">Не проведены работы </w:t>
      </w:r>
      <w:r w:rsidR="00E6202F">
        <w:rPr>
          <w:sz w:val="30"/>
          <w:szCs w:val="30"/>
        </w:rPr>
        <w:t xml:space="preserve">по ликвидации </w:t>
      </w:r>
      <w:r w:rsidR="00E6202F" w:rsidRPr="00E6202F">
        <w:rPr>
          <w:sz w:val="30"/>
          <w:szCs w:val="30"/>
        </w:rPr>
        <w:t>16 неиспользуемых артезианских скважин</w:t>
      </w:r>
      <w:r w:rsidR="00E6202F">
        <w:rPr>
          <w:sz w:val="30"/>
          <w:szCs w:val="30"/>
        </w:rPr>
        <w:t xml:space="preserve"> </w:t>
      </w:r>
      <w:r w:rsidR="00E6202F" w:rsidRPr="00E6202F">
        <w:rPr>
          <w:sz w:val="30"/>
          <w:szCs w:val="30"/>
        </w:rPr>
        <w:t>сельскохозяйственных организаций 8 районов области, в том числе</w:t>
      </w:r>
      <w:r w:rsidR="00E6202F">
        <w:rPr>
          <w:sz w:val="30"/>
          <w:szCs w:val="30"/>
        </w:rPr>
        <w:t xml:space="preserve"> </w:t>
      </w:r>
      <w:r w:rsidR="00E6202F" w:rsidRPr="00E6202F">
        <w:rPr>
          <w:sz w:val="30"/>
          <w:szCs w:val="30"/>
        </w:rPr>
        <w:t xml:space="preserve">ОАО </w:t>
      </w:r>
      <w:r w:rsidR="002E5326">
        <w:rPr>
          <w:sz w:val="30"/>
          <w:szCs w:val="30"/>
        </w:rPr>
        <w:t>«</w:t>
      </w:r>
      <w:r w:rsidR="00E6202F" w:rsidRPr="00E6202F">
        <w:rPr>
          <w:sz w:val="30"/>
          <w:szCs w:val="30"/>
        </w:rPr>
        <w:t>Бешенковичи-</w:t>
      </w:r>
      <w:proofErr w:type="spellStart"/>
      <w:r w:rsidR="00E6202F" w:rsidRPr="00E6202F">
        <w:rPr>
          <w:sz w:val="30"/>
          <w:szCs w:val="30"/>
        </w:rPr>
        <w:t>агросервис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(2) </w:t>
      </w:r>
      <w:proofErr w:type="spellStart"/>
      <w:r w:rsidR="00E6202F" w:rsidRPr="00E6202F">
        <w:rPr>
          <w:sz w:val="30"/>
          <w:szCs w:val="30"/>
        </w:rPr>
        <w:t>Бешенковичского</w:t>
      </w:r>
      <w:proofErr w:type="spellEnd"/>
      <w:r w:rsidR="00E6202F" w:rsidRPr="00E6202F">
        <w:rPr>
          <w:sz w:val="30"/>
          <w:szCs w:val="30"/>
        </w:rPr>
        <w:t xml:space="preserve"> района,</w:t>
      </w:r>
      <w:r w:rsidR="00E6202F">
        <w:rPr>
          <w:sz w:val="30"/>
          <w:szCs w:val="30"/>
        </w:rPr>
        <w:t xml:space="preserve"> </w:t>
      </w:r>
      <w:r w:rsidR="00E6202F" w:rsidRPr="00E6202F">
        <w:rPr>
          <w:sz w:val="30"/>
          <w:szCs w:val="30"/>
        </w:rPr>
        <w:t xml:space="preserve">ОАО </w:t>
      </w:r>
      <w:r w:rsidR="002E5326">
        <w:rPr>
          <w:sz w:val="30"/>
          <w:szCs w:val="30"/>
        </w:rPr>
        <w:t>«</w:t>
      </w:r>
      <w:r w:rsidR="00E6202F" w:rsidRPr="00E6202F">
        <w:rPr>
          <w:sz w:val="30"/>
          <w:szCs w:val="30"/>
        </w:rPr>
        <w:t>Слободка-Агро</w:t>
      </w:r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(1), ОАО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Браславский</w:t>
      </w:r>
      <w:proofErr w:type="spellEnd"/>
      <w:r w:rsidR="00E6202F" w:rsidRPr="00E6202F">
        <w:rPr>
          <w:sz w:val="30"/>
          <w:szCs w:val="30"/>
        </w:rPr>
        <w:t xml:space="preserve"> </w:t>
      </w:r>
      <w:proofErr w:type="spellStart"/>
      <w:r w:rsidR="00E6202F" w:rsidRPr="00E6202F">
        <w:rPr>
          <w:sz w:val="30"/>
          <w:szCs w:val="30"/>
        </w:rPr>
        <w:t>райагросервис</w:t>
      </w:r>
      <w:proofErr w:type="spellEnd"/>
      <w:r w:rsidR="002E5326">
        <w:rPr>
          <w:sz w:val="30"/>
          <w:szCs w:val="30"/>
        </w:rPr>
        <w:t>»</w:t>
      </w:r>
      <w:r w:rsidR="00E6202F">
        <w:rPr>
          <w:sz w:val="30"/>
          <w:szCs w:val="30"/>
        </w:rPr>
        <w:t xml:space="preserve"> </w:t>
      </w:r>
      <w:r w:rsidR="00E6202F" w:rsidRPr="00E6202F">
        <w:rPr>
          <w:sz w:val="30"/>
          <w:szCs w:val="30"/>
        </w:rPr>
        <w:t xml:space="preserve">(1) </w:t>
      </w:r>
      <w:proofErr w:type="spellStart"/>
      <w:r w:rsidR="00E6202F" w:rsidRPr="00E6202F">
        <w:rPr>
          <w:sz w:val="30"/>
          <w:szCs w:val="30"/>
        </w:rPr>
        <w:t>Браславского</w:t>
      </w:r>
      <w:proofErr w:type="spellEnd"/>
      <w:r w:rsidR="00E6202F" w:rsidRPr="00E6202F">
        <w:rPr>
          <w:sz w:val="30"/>
          <w:szCs w:val="30"/>
        </w:rPr>
        <w:t xml:space="preserve"> района, СФ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Клевцы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КУП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Витебскоблдорстрой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 </w:t>
      </w:r>
      <w:proofErr w:type="spellStart"/>
      <w:r w:rsidR="00E6202F" w:rsidRPr="00E6202F">
        <w:rPr>
          <w:sz w:val="30"/>
          <w:szCs w:val="30"/>
        </w:rPr>
        <w:t>Лиозненского</w:t>
      </w:r>
      <w:proofErr w:type="spellEnd"/>
      <w:r w:rsidR="00E6202F" w:rsidRPr="00E6202F">
        <w:rPr>
          <w:sz w:val="30"/>
          <w:szCs w:val="30"/>
        </w:rPr>
        <w:t xml:space="preserve"> района,  ОАО </w:t>
      </w:r>
      <w:r w:rsidR="002E5326">
        <w:rPr>
          <w:sz w:val="30"/>
          <w:szCs w:val="30"/>
        </w:rPr>
        <w:t>«</w:t>
      </w:r>
      <w:r w:rsidR="00E6202F" w:rsidRPr="00E6202F">
        <w:rPr>
          <w:sz w:val="30"/>
          <w:szCs w:val="30"/>
        </w:rPr>
        <w:t>Николаевский</w:t>
      </w:r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(1), ОАО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Черессы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(1), ОАО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Подъельцы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 </w:t>
      </w:r>
      <w:proofErr w:type="spellStart"/>
      <w:r w:rsidR="00E6202F" w:rsidRPr="00E6202F">
        <w:rPr>
          <w:sz w:val="30"/>
          <w:szCs w:val="30"/>
        </w:rPr>
        <w:t>Миорского</w:t>
      </w:r>
      <w:proofErr w:type="spellEnd"/>
      <w:r w:rsidR="00E6202F" w:rsidRPr="00E6202F">
        <w:rPr>
          <w:sz w:val="30"/>
          <w:szCs w:val="30"/>
        </w:rPr>
        <w:t xml:space="preserve"> района, ОАО </w:t>
      </w:r>
      <w:r w:rsidR="002E5326">
        <w:rPr>
          <w:sz w:val="30"/>
          <w:szCs w:val="30"/>
        </w:rPr>
        <w:t>«</w:t>
      </w:r>
      <w:r w:rsidR="00E6202F" w:rsidRPr="00E6202F">
        <w:rPr>
          <w:sz w:val="30"/>
          <w:szCs w:val="30"/>
        </w:rPr>
        <w:t xml:space="preserve">Полоцкий </w:t>
      </w:r>
      <w:proofErr w:type="spellStart"/>
      <w:r w:rsidR="00E6202F" w:rsidRPr="00E6202F">
        <w:rPr>
          <w:sz w:val="30"/>
          <w:szCs w:val="30"/>
        </w:rPr>
        <w:t>агросервис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 Полоцкого района, ОАО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Обольцы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 </w:t>
      </w:r>
      <w:proofErr w:type="spellStart"/>
      <w:r w:rsidR="00E6202F" w:rsidRPr="00E6202F">
        <w:rPr>
          <w:sz w:val="30"/>
          <w:szCs w:val="30"/>
        </w:rPr>
        <w:t>Толочинского</w:t>
      </w:r>
      <w:proofErr w:type="spellEnd"/>
      <w:r w:rsidR="00E6202F" w:rsidRPr="00E6202F">
        <w:rPr>
          <w:sz w:val="30"/>
          <w:szCs w:val="30"/>
        </w:rPr>
        <w:t xml:space="preserve"> района,               ОАО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Ушачский</w:t>
      </w:r>
      <w:proofErr w:type="spellEnd"/>
      <w:r w:rsidR="00E6202F" w:rsidRPr="00E6202F">
        <w:rPr>
          <w:sz w:val="30"/>
          <w:szCs w:val="30"/>
        </w:rPr>
        <w:t xml:space="preserve"> </w:t>
      </w:r>
      <w:proofErr w:type="spellStart"/>
      <w:r w:rsidR="00E6202F" w:rsidRPr="00E6202F">
        <w:rPr>
          <w:sz w:val="30"/>
          <w:szCs w:val="30"/>
        </w:rPr>
        <w:t>райагросервис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(2) </w:t>
      </w:r>
      <w:proofErr w:type="spellStart"/>
      <w:r w:rsidR="00E6202F" w:rsidRPr="00E6202F">
        <w:rPr>
          <w:sz w:val="30"/>
          <w:szCs w:val="30"/>
        </w:rPr>
        <w:t>Ушачского</w:t>
      </w:r>
      <w:proofErr w:type="spellEnd"/>
      <w:r w:rsidR="00E6202F" w:rsidRPr="00E6202F">
        <w:rPr>
          <w:sz w:val="30"/>
          <w:szCs w:val="30"/>
        </w:rPr>
        <w:t xml:space="preserve"> района, КУСХП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Кащинское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(1), ОАО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Иванский</w:t>
      </w:r>
      <w:proofErr w:type="spellEnd"/>
      <w:r w:rsidR="00E6202F" w:rsidRPr="00E6202F">
        <w:rPr>
          <w:sz w:val="30"/>
          <w:szCs w:val="30"/>
        </w:rPr>
        <w:t>-Агро</w:t>
      </w:r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(2) </w:t>
      </w:r>
      <w:proofErr w:type="spellStart"/>
      <w:r w:rsidR="00E6202F" w:rsidRPr="00E6202F">
        <w:rPr>
          <w:sz w:val="30"/>
          <w:szCs w:val="30"/>
        </w:rPr>
        <w:t>Чашникского</w:t>
      </w:r>
      <w:proofErr w:type="spellEnd"/>
      <w:r w:rsidR="00E6202F" w:rsidRPr="00E6202F">
        <w:rPr>
          <w:sz w:val="30"/>
          <w:szCs w:val="30"/>
        </w:rPr>
        <w:t xml:space="preserve"> района,                                  КУСХП </w:t>
      </w:r>
      <w:r w:rsidR="002E5326">
        <w:rPr>
          <w:sz w:val="30"/>
          <w:szCs w:val="30"/>
        </w:rPr>
        <w:t>«</w:t>
      </w:r>
      <w:proofErr w:type="spellStart"/>
      <w:r w:rsidR="00E6202F" w:rsidRPr="00E6202F">
        <w:rPr>
          <w:sz w:val="30"/>
          <w:szCs w:val="30"/>
        </w:rPr>
        <w:t>Сиротинский</w:t>
      </w:r>
      <w:proofErr w:type="spellEnd"/>
      <w:r w:rsidR="002E5326">
        <w:rPr>
          <w:sz w:val="30"/>
          <w:szCs w:val="30"/>
        </w:rPr>
        <w:t>»</w:t>
      </w:r>
      <w:r w:rsidR="00E6202F" w:rsidRPr="00E6202F">
        <w:rPr>
          <w:sz w:val="30"/>
          <w:szCs w:val="30"/>
        </w:rPr>
        <w:t xml:space="preserve"> (1) </w:t>
      </w:r>
      <w:proofErr w:type="spellStart"/>
      <w:r w:rsidR="00E6202F" w:rsidRPr="00E6202F">
        <w:rPr>
          <w:sz w:val="30"/>
          <w:szCs w:val="30"/>
        </w:rPr>
        <w:t>Шумилинского</w:t>
      </w:r>
      <w:proofErr w:type="spellEnd"/>
      <w:r w:rsidR="00E6202F" w:rsidRPr="00E6202F">
        <w:rPr>
          <w:sz w:val="30"/>
          <w:szCs w:val="30"/>
        </w:rPr>
        <w:t xml:space="preserve"> района.</w:t>
      </w:r>
    </w:p>
    <w:p w:rsidR="002C26DB" w:rsidRPr="00EA296B" w:rsidRDefault="002C26DB" w:rsidP="0049107F">
      <w:pPr>
        <w:ind w:firstLine="720"/>
        <w:jc w:val="both"/>
        <w:rPr>
          <w:sz w:val="30"/>
          <w:szCs w:val="30"/>
        </w:rPr>
      </w:pPr>
      <w:r w:rsidRPr="00EA296B">
        <w:rPr>
          <w:b/>
          <w:sz w:val="30"/>
          <w:szCs w:val="30"/>
        </w:rPr>
        <w:t xml:space="preserve">Пункт 3. </w:t>
      </w:r>
      <w:r w:rsidRPr="00EA296B">
        <w:rPr>
          <w:b/>
          <w:spacing w:val="-4"/>
          <w:sz w:val="30"/>
          <w:szCs w:val="30"/>
        </w:rPr>
        <w:t>Регулирование распространения и численности борщевика</w:t>
      </w:r>
      <w:r w:rsidRPr="00EA296B">
        <w:rPr>
          <w:b/>
          <w:sz w:val="30"/>
          <w:szCs w:val="30"/>
        </w:rPr>
        <w:t xml:space="preserve"> Сосновского путем скашивания ручным и механическим способами</w:t>
      </w:r>
      <w:r w:rsidR="00C00ECC" w:rsidRPr="00EA296B">
        <w:rPr>
          <w:b/>
          <w:sz w:val="30"/>
          <w:szCs w:val="30"/>
        </w:rPr>
        <w:t xml:space="preserve"> </w:t>
      </w:r>
      <w:r w:rsidRPr="00EA296B">
        <w:rPr>
          <w:sz w:val="30"/>
          <w:szCs w:val="30"/>
        </w:rPr>
        <w:t>(исполнители: местные исполнительные и распорядительные органы, иные государственные органы и организации, срок – апрель-октябрь)</w:t>
      </w:r>
      <w:r w:rsidR="00FD587A" w:rsidRPr="00EA296B">
        <w:rPr>
          <w:sz w:val="30"/>
          <w:szCs w:val="30"/>
        </w:rPr>
        <w:t>.</w:t>
      </w:r>
    </w:p>
    <w:p w:rsidR="00D91675" w:rsidRPr="00D91675" w:rsidRDefault="00D91675" w:rsidP="00D91675">
      <w:pPr>
        <w:ind w:firstLine="720"/>
        <w:jc w:val="both"/>
        <w:rPr>
          <w:sz w:val="30"/>
          <w:szCs w:val="30"/>
        </w:rPr>
      </w:pPr>
      <w:r w:rsidRPr="00D91675">
        <w:rPr>
          <w:sz w:val="30"/>
          <w:szCs w:val="30"/>
        </w:rPr>
        <w:t>Фактическое</w:t>
      </w:r>
      <w:r>
        <w:rPr>
          <w:sz w:val="30"/>
          <w:szCs w:val="30"/>
        </w:rPr>
        <w:t xml:space="preserve"> </w:t>
      </w:r>
      <w:r w:rsidRPr="00D91675">
        <w:rPr>
          <w:sz w:val="30"/>
          <w:szCs w:val="30"/>
        </w:rPr>
        <w:t>выполнение задания по проведению указанных мероприятий в целом по республике составило:</w:t>
      </w:r>
    </w:p>
    <w:p w:rsidR="00D91675" w:rsidRPr="00D91675" w:rsidRDefault="00D91675" w:rsidP="00D91675">
      <w:pPr>
        <w:ind w:firstLine="720"/>
        <w:jc w:val="both"/>
        <w:rPr>
          <w:sz w:val="30"/>
          <w:szCs w:val="30"/>
        </w:rPr>
      </w:pPr>
      <w:r w:rsidRPr="00D91675">
        <w:rPr>
          <w:sz w:val="30"/>
          <w:szCs w:val="30"/>
        </w:rPr>
        <w:t>всеми методами – 119% (при задании 2442,28 га работы всеми способами проведены на площади 2915,81 га), в том числе:</w:t>
      </w:r>
    </w:p>
    <w:p w:rsidR="00D91675" w:rsidRPr="00D91675" w:rsidRDefault="00D91675" w:rsidP="00D91675">
      <w:pPr>
        <w:ind w:firstLine="720"/>
        <w:jc w:val="both"/>
        <w:rPr>
          <w:sz w:val="30"/>
          <w:szCs w:val="30"/>
        </w:rPr>
      </w:pPr>
      <w:r w:rsidRPr="00D91675">
        <w:rPr>
          <w:sz w:val="30"/>
          <w:szCs w:val="30"/>
        </w:rPr>
        <w:t>-</w:t>
      </w:r>
      <w:r w:rsidR="006F350A">
        <w:rPr>
          <w:sz w:val="30"/>
          <w:szCs w:val="30"/>
        </w:rPr>
        <w:t> </w:t>
      </w:r>
      <w:r w:rsidRPr="00D91675">
        <w:rPr>
          <w:sz w:val="30"/>
          <w:szCs w:val="30"/>
        </w:rPr>
        <w:t>ручным или механическим способами – 12</w:t>
      </w:r>
      <w:r w:rsidR="00680519">
        <w:rPr>
          <w:sz w:val="30"/>
          <w:szCs w:val="30"/>
        </w:rPr>
        <w:t>2</w:t>
      </w:r>
      <w:r w:rsidRPr="00D91675">
        <w:rPr>
          <w:sz w:val="30"/>
          <w:szCs w:val="30"/>
        </w:rPr>
        <w:t>% (при задании 1655,22 га работы указанными способами проведены на площади 2017,14 га);</w:t>
      </w:r>
    </w:p>
    <w:p w:rsidR="00D91675" w:rsidRDefault="00D91675" w:rsidP="00D91675">
      <w:pPr>
        <w:ind w:firstLine="720"/>
        <w:jc w:val="both"/>
        <w:rPr>
          <w:sz w:val="30"/>
          <w:szCs w:val="30"/>
        </w:rPr>
      </w:pPr>
      <w:r w:rsidRPr="00D91675">
        <w:rPr>
          <w:sz w:val="30"/>
          <w:szCs w:val="30"/>
        </w:rPr>
        <w:t>-</w:t>
      </w:r>
      <w:r w:rsidR="006F350A">
        <w:rPr>
          <w:sz w:val="30"/>
          <w:szCs w:val="30"/>
        </w:rPr>
        <w:t> </w:t>
      </w:r>
      <w:r w:rsidRPr="00D91675">
        <w:rPr>
          <w:sz w:val="30"/>
          <w:szCs w:val="30"/>
        </w:rPr>
        <w:t>химическим методом – 114% (при задании 787,06 га работы химическим методом проведены на площади 898,67 га).</w:t>
      </w:r>
    </w:p>
    <w:p w:rsidR="00D91675" w:rsidRDefault="00D91675" w:rsidP="0049107F">
      <w:pPr>
        <w:ind w:firstLine="720"/>
        <w:jc w:val="both"/>
        <w:rPr>
          <w:sz w:val="30"/>
          <w:szCs w:val="30"/>
        </w:rPr>
      </w:pPr>
    </w:p>
    <w:tbl>
      <w:tblPr>
        <w:tblStyle w:val="ad"/>
        <w:tblW w:w="10125" w:type="dxa"/>
        <w:jc w:val="center"/>
        <w:tblInd w:w="-518" w:type="dxa"/>
        <w:tblLayout w:type="fixed"/>
        <w:tblLook w:val="04A0" w:firstRow="1" w:lastRow="0" w:firstColumn="1" w:lastColumn="0" w:noHBand="0" w:noVBand="1"/>
      </w:tblPr>
      <w:tblGrid>
        <w:gridCol w:w="1601"/>
        <w:gridCol w:w="1018"/>
        <w:gridCol w:w="1006"/>
        <w:gridCol w:w="716"/>
        <w:gridCol w:w="1066"/>
        <w:gridCol w:w="882"/>
        <w:gridCol w:w="722"/>
        <w:gridCol w:w="1077"/>
        <w:gridCol w:w="1023"/>
        <w:gridCol w:w="1014"/>
      </w:tblGrid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Область</w:t>
            </w:r>
          </w:p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2740" w:type="dxa"/>
            <w:gridSpan w:val="3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Скашивание</w:t>
            </w:r>
          </w:p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ручным или механическим способом</w:t>
            </w:r>
          </w:p>
        </w:tc>
        <w:tc>
          <w:tcPr>
            <w:tcW w:w="2670" w:type="dxa"/>
            <w:gridSpan w:val="3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Химический способ</w:t>
            </w:r>
          </w:p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(применение пестицидов)</w:t>
            </w:r>
          </w:p>
        </w:tc>
        <w:tc>
          <w:tcPr>
            <w:tcW w:w="3114" w:type="dxa"/>
            <w:gridSpan w:val="3"/>
            <w:vAlign w:val="center"/>
          </w:tcPr>
          <w:p w:rsidR="00391446" w:rsidRPr="00391446" w:rsidRDefault="00391446" w:rsidP="00391446">
            <w:pPr>
              <w:jc w:val="center"/>
            </w:pPr>
            <w:r w:rsidRPr="00391446">
              <w:rPr>
                <w:rFonts w:ascii="Times New Roman" w:hAnsi="Times New Roman" w:cs="Times New Roman"/>
              </w:rPr>
              <w:t>Всеми методами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%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Брестская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100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Витебская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1037,3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1337,86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275,1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369,03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1312,4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1706,89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130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Гомельская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67,34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70,34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67,34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68,82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134,68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139,16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103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Гродненская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95,56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97,83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93,34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185,13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191,17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103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Минская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265,99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238,6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248,53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484,8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514,52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106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Могилевская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</w:rPr>
            </w:pPr>
            <w:r w:rsidRPr="00391446">
              <w:rPr>
                <w:rFonts w:ascii="Times New Roman" w:hAnsi="Times New Roman" w:cs="Times New Roman"/>
              </w:rPr>
              <w:t>100</w:t>
            </w:r>
          </w:p>
        </w:tc>
      </w:tr>
      <w:tr w:rsidR="00391446" w:rsidRPr="00391446" w:rsidTr="00391446">
        <w:trPr>
          <w:jc w:val="center"/>
        </w:trPr>
        <w:tc>
          <w:tcPr>
            <w:tcW w:w="1601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018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b/>
              </w:rPr>
              <w:fldChar w:fldCharType="begin"/>
            </w:r>
            <w:r w:rsidRPr="003914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391446">
              <w:rPr>
                <w:b/>
              </w:rPr>
              <w:fldChar w:fldCharType="separate"/>
            </w:r>
            <w:r w:rsidRPr="00391446">
              <w:rPr>
                <w:rFonts w:ascii="Times New Roman" w:hAnsi="Times New Roman" w:cs="Times New Roman"/>
                <w:b/>
                <w:noProof/>
              </w:rPr>
              <w:t>1655,22</w:t>
            </w:r>
            <w:r w:rsidRPr="00391446">
              <w:rPr>
                <w:b/>
              </w:rPr>
              <w:fldChar w:fldCharType="end"/>
            </w:r>
          </w:p>
        </w:tc>
        <w:tc>
          <w:tcPr>
            <w:tcW w:w="100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b/>
              </w:rPr>
              <w:fldChar w:fldCharType="begin"/>
            </w:r>
            <w:r w:rsidRPr="003914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391446">
              <w:rPr>
                <w:b/>
              </w:rPr>
              <w:fldChar w:fldCharType="separate"/>
            </w:r>
            <w:r w:rsidRPr="00391446">
              <w:rPr>
                <w:rFonts w:ascii="Times New Roman" w:hAnsi="Times New Roman" w:cs="Times New Roman"/>
                <w:b/>
                <w:noProof/>
              </w:rPr>
              <w:t>2017,14</w:t>
            </w:r>
            <w:r w:rsidRPr="00391446">
              <w:rPr>
                <w:b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066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b/>
              </w:rPr>
              <w:fldChar w:fldCharType="begin"/>
            </w:r>
            <w:r w:rsidRPr="003914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391446">
              <w:rPr>
                <w:b/>
              </w:rPr>
              <w:fldChar w:fldCharType="separate"/>
            </w:r>
            <w:r w:rsidRPr="00391446">
              <w:rPr>
                <w:rFonts w:ascii="Times New Roman" w:hAnsi="Times New Roman" w:cs="Times New Roman"/>
                <w:b/>
                <w:noProof/>
              </w:rPr>
              <w:t>787,06</w:t>
            </w:r>
            <w:r w:rsidRPr="00391446">
              <w:rPr>
                <w:b/>
              </w:rPr>
              <w:fldChar w:fldCharType="end"/>
            </w:r>
          </w:p>
        </w:tc>
        <w:tc>
          <w:tcPr>
            <w:tcW w:w="88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b/>
              </w:rPr>
              <w:fldChar w:fldCharType="begin"/>
            </w:r>
            <w:r w:rsidRPr="00391446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391446">
              <w:rPr>
                <w:b/>
              </w:rPr>
              <w:fldChar w:fldCharType="separate"/>
            </w:r>
            <w:r w:rsidRPr="00391446">
              <w:rPr>
                <w:rFonts w:ascii="Times New Roman" w:hAnsi="Times New Roman" w:cs="Times New Roman"/>
                <w:b/>
                <w:noProof/>
              </w:rPr>
              <w:t>898,67</w:t>
            </w:r>
            <w:r w:rsidRPr="00391446">
              <w:rPr>
                <w:b/>
              </w:rPr>
              <w:fldChar w:fldCharType="end"/>
            </w:r>
          </w:p>
        </w:tc>
        <w:tc>
          <w:tcPr>
            <w:tcW w:w="722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1077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rFonts w:ascii="Times New Roman" w:hAnsi="Times New Roman" w:cs="Times New Roman"/>
                <w:b/>
              </w:rPr>
              <w:t>2442,28</w:t>
            </w:r>
          </w:p>
        </w:tc>
        <w:tc>
          <w:tcPr>
            <w:tcW w:w="1023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rFonts w:ascii="Times New Roman" w:hAnsi="Times New Roman" w:cs="Times New Roman"/>
                <w:b/>
              </w:rPr>
              <w:t>2915,81</w:t>
            </w:r>
          </w:p>
        </w:tc>
        <w:tc>
          <w:tcPr>
            <w:tcW w:w="1014" w:type="dxa"/>
            <w:vAlign w:val="center"/>
          </w:tcPr>
          <w:p w:rsidR="00391446" w:rsidRPr="00391446" w:rsidRDefault="00391446" w:rsidP="0039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46">
              <w:rPr>
                <w:rFonts w:ascii="Times New Roman" w:hAnsi="Times New Roman" w:cs="Times New Roman"/>
                <w:b/>
              </w:rPr>
              <w:t>119</w:t>
            </w:r>
          </w:p>
        </w:tc>
      </w:tr>
    </w:tbl>
    <w:p w:rsidR="00D91675" w:rsidRDefault="00D91675" w:rsidP="0049107F">
      <w:pPr>
        <w:ind w:firstLine="720"/>
        <w:jc w:val="both"/>
        <w:rPr>
          <w:sz w:val="30"/>
          <w:szCs w:val="30"/>
        </w:rPr>
      </w:pPr>
    </w:p>
    <w:p w:rsidR="00B357AE" w:rsidRPr="00EC6433" w:rsidRDefault="00B357AE" w:rsidP="0049107F">
      <w:pPr>
        <w:ind w:firstLine="720"/>
        <w:jc w:val="both"/>
        <w:rPr>
          <w:sz w:val="30"/>
          <w:szCs w:val="30"/>
        </w:rPr>
      </w:pPr>
      <w:r w:rsidRPr="00BC21D1">
        <w:rPr>
          <w:b/>
          <w:sz w:val="30"/>
          <w:szCs w:val="30"/>
        </w:rPr>
        <w:t>Пункт 4. Поддержание в надлежащем состоянии территорий</w:t>
      </w:r>
      <w:r w:rsidR="003C336E" w:rsidRPr="00BC21D1">
        <w:rPr>
          <w:b/>
          <w:sz w:val="30"/>
          <w:szCs w:val="30"/>
        </w:rPr>
        <w:t xml:space="preserve"> и объектов</w:t>
      </w:r>
      <w:r w:rsidRPr="00BC21D1">
        <w:rPr>
          <w:b/>
          <w:sz w:val="30"/>
          <w:szCs w:val="30"/>
        </w:rPr>
        <w:t xml:space="preserve"> вдоль автомобильных и железных дорог</w:t>
      </w:r>
      <w:r w:rsidRPr="00BC21D1">
        <w:rPr>
          <w:sz w:val="30"/>
          <w:szCs w:val="30"/>
        </w:rPr>
        <w:t xml:space="preserve"> (</w:t>
      </w:r>
      <w:r w:rsidR="002C26DB" w:rsidRPr="00BC21D1">
        <w:rPr>
          <w:sz w:val="30"/>
          <w:szCs w:val="30"/>
        </w:rPr>
        <w:t xml:space="preserve">исполнители: </w:t>
      </w:r>
      <w:r w:rsidRPr="00BC21D1">
        <w:rPr>
          <w:sz w:val="30"/>
          <w:szCs w:val="30"/>
        </w:rPr>
        <w:t xml:space="preserve">Минтранс, </w:t>
      </w:r>
      <w:r w:rsidR="0071697C" w:rsidRPr="00BC21D1">
        <w:rPr>
          <w:sz w:val="30"/>
          <w:szCs w:val="30"/>
        </w:rPr>
        <w:t xml:space="preserve">местные </w:t>
      </w:r>
      <w:r w:rsidRPr="00BC21D1">
        <w:rPr>
          <w:sz w:val="30"/>
          <w:szCs w:val="30"/>
        </w:rPr>
        <w:t>исполнительные и распорядительные органы, срок – в течение года)</w:t>
      </w:r>
      <w:r w:rsidR="00FD587A" w:rsidRPr="00BC21D1">
        <w:rPr>
          <w:sz w:val="30"/>
          <w:szCs w:val="30"/>
        </w:rPr>
        <w:t>.</w:t>
      </w:r>
    </w:p>
    <w:p w:rsidR="00A27453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t>Организаци</w:t>
      </w:r>
      <w:r>
        <w:rPr>
          <w:sz w:val="30"/>
          <w:szCs w:val="30"/>
        </w:rPr>
        <w:t xml:space="preserve">ями </w:t>
      </w:r>
      <w:r w:rsidRPr="00C608EA">
        <w:rPr>
          <w:sz w:val="30"/>
          <w:szCs w:val="30"/>
        </w:rPr>
        <w:t>и обособленны</w:t>
      </w:r>
      <w:r>
        <w:rPr>
          <w:sz w:val="30"/>
          <w:szCs w:val="30"/>
        </w:rPr>
        <w:t>ми с</w:t>
      </w:r>
      <w:r w:rsidRPr="00C608EA">
        <w:rPr>
          <w:sz w:val="30"/>
          <w:szCs w:val="30"/>
        </w:rPr>
        <w:t>труктурны</w:t>
      </w:r>
      <w:r>
        <w:rPr>
          <w:sz w:val="30"/>
          <w:szCs w:val="30"/>
        </w:rPr>
        <w:t>ми</w:t>
      </w:r>
      <w:r w:rsidRPr="00C608EA">
        <w:rPr>
          <w:sz w:val="30"/>
          <w:szCs w:val="30"/>
        </w:rPr>
        <w:t xml:space="preserve"> подразделени</w:t>
      </w:r>
      <w:r>
        <w:rPr>
          <w:sz w:val="30"/>
          <w:szCs w:val="30"/>
        </w:rPr>
        <w:t xml:space="preserve">ями </w:t>
      </w:r>
      <w:r w:rsidRPr="00C608EA">
        <w:rPr>
          <w:sz w:val="30"/>
          <w:szCs w:val="30"/>
        </w:rPr>
        <w:t>Белорусской железной дороги</w:t>
      </w:r>
      <w:r>
        <w:rPr>
          <w:sz w:val="30"/>
          <w:szCs w:val="30"/>
        </w:rPr>
        <w:t xml:space="preserve"> </w:t>
      </w:r>
      <w:r w:rsidR="00A27453" w:rsidRPr="00D13CA0">
        <w:rPr>
          <w:sz w:val="30"/>
          <w:szCs w:val="30"/>
        </w:rPr>
        <w:t>проводи</w:t>
      </w:r>
      <w:r w:rsidR="00A27453">
        <w:rPr>
          <w:sz w:val="30"/>
          <w:szCs w:val="30"/>
        </w:rPr>
        <w:t xml:space="preserve">тся </w:t>
      </w:r>
      <w:r w:rsidR="00A27453" w:rsidRPr="00D13CA0">
        <w:rPr>
          <w:sz w:val="30"/>
          <w:szCs w:val="30"/>
        </w:rPr>
        <w:t xml:space="preserve">постоянная работа по благоустройству и наведению порядка на закрепленных территориях и производственных объектах, в том числе сельскохозяйственных. Организована работа по уборке, вывозу </w:t>
      </w:r>
      <w:r w:rsidR="00A27453">
        <w:rPr>
          <w:sz w:val="30"/>
          <w:szCs w:val="30"/>
        </w:rPr>
        <w:t xml:space="preserve">отходов </w:t>
      </w:r>
      <w:r w:rsidR="00A27453" w:rsidRPr="00D13CA0">
        <w:rPr>
          <w:sz w:val="30"/>
          <w:szCs w:val="30"/>
        </w:rPr>
        <w:t xml:space="preserve">на станциях, остановочных пунктах, вокзалах, производственных базах и прилегающих к ним территориях. </w:t>
      </w:r>
    </w:p>
    <w:p w:rsidR="00A27453" w:rsidRPr="00D13CA0" w:rsidRDefault="00A27453" w:rsidP="00A2745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2017 году в</w:t>
      </w:r>
      <w:r w:rsidRPr="00D13CA0">
        <w:rPr>
          <w:sz w:val="30"/>
          <w:szCs w:val="30"/>
        </w:rPr>
        <w:t xml:space="preserve">ыполнены работы по </w:t>
      </w:r>
      <w:r w:rsidRPr="00136D6D">
        <w:rPr>
          <w:sz w:val="30"/>
          <w:szCs w:val="30"/>
        </w:rPr>
        <w:t xml:space="preserve">удалению отходов, </w:t>
      </w:r>
      <w:proofErr w:type="spellStart"/>
      <w:r w:rsidRPr="00136D6D">
        <w:rPr>
          <w:sz w:val="30"/>
          <w:szCs w:val="30"/>
        </w:rPr>
        <w:t>валежной</w:t>
      </w:r>
      <w:proofErr w:type="spellEnd"/>
      <w:r w:rsidRPr="00136D6D">
        <w:rPr>
          <w:sz w:val="30"/>
          <w:szCs w:val="30"/>
        </w:rPr>
        <w:t xml:space="preserve"> древесины, сухостойных и находящихся в аварийном состоянии деревьев в полосе отвода железной дороги на протяжении </w:t>
      </w:r>
      <w:r>
        <w:rPr>
          <w:sz w:val="30"/>
          <w:szCs w:val="30"/>
        </w:rPr>
        <w:t>1406,4</w:t>
      </w:r>
      <w:r w:rsidRPr="00136D6D">
        <w:rPr>
          <w:sz w:val="30"/>
          <w:szCs w:val="30"/>
        </w:rPr>
        <w:t xml:space="preserve"> км (</w:t>
      </w:r>
      <w:r>
        <w:rPr>
          <w:sz w:val="30"/>
          <w:szCs w:val="30"/>
        </w:rPr>
        <w:t>118%), и</w:t>
      </w:r>
      <w:r w:rsidRPr="00D13CA0">
        <w:rPr>
          <w:sz w:val="30"/>
          <w:szCs w:val="30"/>
        </w:rPr>
        <w:t>з них на территории:</w:t>
      </w:r>
    </w:p>
    <w:p w:rsidR="00A27453" w:rsidRPr="00D13CA0" w:rsidRDefault="00A27453" w:rsidP="00A27453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Брестской области </w:t>
      </w:r>
      <w:r w:rsidR="005A3B62">
        <w:rPr>
          <w:sz w:val="30"/>
          <w:szCs w:val="30"/>
        </w:rPr>
        <w:t>128,6</w:t>
      </w:r>
      <w:r w:rsidRPr="00D13CA0">
        <w:rPr>
          <w:sz w:val="30"/>
          <w:szCs w:val="30"/>
        </w:rPr>
        <w:t xml:space="preserve"> км;</w:t>
      </w:r>
    </w:p>
    <w:p w:rsidR="00A27453" w:rsidRPr="00D13CA0" w:rsidRDefault="00A27453" w:rsidP="00A27453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Витебской области </w:t>
      </w:r>
      <w:r w:rsidR="005A3B62">
        <w:rPr>
          <w:sz w:val="30"/>
          <w:szCs w:val="30"/>
        </w:rPr>
        <w:t>197,2</w:t>
      </w:r>
      <w:r w:rsidRPr="00D13CA0">
        <w:rPr>
          <w:sz w:val="30"/>
          <w:szCs w:val="30"/>
        </w:rPr>
        <w:t xml:space="preserve"> км;</w:t>
      </w:r>
    </w:p>
    <w:p w:rsidR="00A27453" w:rsidRPr="00D13CA0" w:rsidRDefault="00A27453" w:rsidP="00A27453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Гомельской области </w:t>
      </w:r>
      <w:r w:rsidR="005A3B62">
        <w:rPr>
          <w:sz w:val="30"/>
          <w:szCs w:val="30"/>
        </w:rPr>
        <w:t>762,9</w:t>
      </w:r>
      <w:r w:rsidRPr="00D13CA0">
        <w:rPr>
          <w:sz w:val="30"/>
          <w:szCs w:val="30"/>
        </w:rPr>
        <w:t xml:space="preserve"> км;</w:t>
      </w:r>
    </w:p>
    <w:p w:rsidR="00A27453" w:rsidRPr="00D13CA0" w:rsidRDefault="00A27453" w:rsidP="00A27453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Гродненской области </w:t>
      </w:r>
      <w:r w:rsidR="005A3B62">
        <w:rPr>
          <w:sz w:val="30"/>
          <w:szCs w:val="30"/>
        </w:rPr>
        <w:t>83,3</w:t>
      </w:r>
      <w:r w:rsidRPr="00D13CA0">
        <w:rPr>
          <w:sz w:val="30"/>
          <w:szCs w:val="30"/>
        </w:rPr>
        <w:t xml:space="preserve"> км;</w:t>
      </w:r>
    </w:p>
    <w:p w:rsidR="00A27453" w:rsidRPr="00D13CA0" w:rsidRDefault="00A27453" w:rsidP="00A27453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Минской области </w:t>
      </w:r>
      <w:r w:rsidR="005A3B62">
        <w:rPr>
          <w:sz w:val="30"/>
          <w:szCs w:val="30"/>
        </w:rPr>
        <w:t>100,7 км</w:t>
      </w:r>
      <w:r w:rsidRPr="00D13CA0">
        <w:rPr>
          <w:sz w:val="30"/>
          <w:szCs w:val="30"/>
        </w:rPr>
        <w:t>;</w:t>
      </w:r>
    </w:p>
    <w:p w:rsidR="005A3B62" w:rsidRDefault="00A27453" w:rsidP="00A27453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Могилевской области </w:t>
      </w:r>
      <w:r w:rsidR="005A3B62">
        <w:rPr>
          <w:sz w:val="30"/>
          <w:szCs w:val="30"/>
        </w:rPr>
        <w:t>130,1 км;</w:t>
      </w:r>
    </w:p>
    <w:p w:rsidR="00A27453" w:rsidRPr="00D13CA0" w:rsidRDefault="005A3B62" w:rsidP="00A2745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г. Минска – 3,6 км</w:t>
      </w:r>
      <w:r w:rsidR="00A27453" w:rsidRPr="00D13CA0">
        <w:rPr>
          <w:sz w:val="30"/>
          <w:szCs w:val="30"/>
        </w:rPr>
        <w:t>.</w:t>
      </w:r>
    </w:p>
    <w:p w:rsid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Кроме того, в полосе отвода железной дороги и закрепленных территориях </w:t>
      </w:r>
      <w:r w:rsidR="00455C3A">
        <w:rPr>
          <w:sz w:val="30"/>
          <w:szCs w:val="30"/>
        </w:rPr>
        <w:t xml:space="preserve">в отчетном периоде </w:t>
      </w:r>
      <w:r w:rsidRPr="00D13CA0">
        <w:rPr>
          <w:sz w:val="30"/>
          <w:szCs w:val="30"/>
        </w:rPr>
        <w:t>выполнены следующие работы: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в придорожных насаждениях вырублены сухостойные деревья и деревья, находящиеся в аварийном состоянии, угрожающие падением на железнодорожный путь, устройства связи и электроснабжения в количестве 48,5 </w:t>
      </w:r>
      <w:proofErr w:type="spellStart"/>
      <w:r w:rsidRPr="00D13CA0">
        <w:rPr>
          <w:sz w:val="30"/>
          <w:szCs w:val="30"/>
        </w:rPr>
        <w:t>тыс.шт</w:t>
      </w:r>
      <w:proofErr w:type="spellEnd"/>
      <w:r w:rsidRPr="00D13CA0">
        <w:rPr>
          <w:sz w:val="30"/>
          <w:szCs w:val="30"/>
        </w:rPr>
        <w:t>.;</w:t>
      </w:r>
    </w:p>
    <w:p w:rsidR="00D13CA0" w:rsidRPr="00D13CA0" w:rsidRDefault="00455C3A" w:rsidP="00D13CA0">
      <w:pPr>
        <w:ind w:firstLine="72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</w:t>
      </w:r>
      <w:r w:rsidR="00D13CA0" w:rsidRPr="00D13CA0">
        <w:rPr>
          <w:sz w:val="30"/>
          <w:szCs w:val="30"/>
        </w:rPr>
        <w:t>ронирование</w:t>
      </w:r>
      <w:proofErr w:type="spellEnd"/>
      <w:r w:rsidR="00D13CA0" w:rsidRPr="00D13CA0">
        <w:rPr>
          <w:sz w:val="30"/>
          <w:szCs w:val="30"/>
        </w:rPr>
        <w:t xml:space="preserve"> деревьев в количестве 4,9 </w:t>
      </w:r>
      <w:proofErr w:type="spellStart"/>
      <w:r w:rsidR="00D13CA0" w:rsidRPr="00D13CA0">
        <w:rPr>
          <w:sz w:val="30"/>
          <w:szCs w:val="30"/>
        </w:rPr>
        <w:t>тыс.шт</w:t>
      </w:r>
      <w:proofErr w:type="spellEnd"/>
      <w:r w:rsidR="00D13CA0" w:rsidRPr="00D13CA0">
        <w:rPr>
          <w:sz w:val="30"/>
          <w:szCs w:val="30"/>
        </w:rPr>
        <w:t>.;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покраска и маркировка напольного оборудования устройств сигнализации, централизации и блокировки 3720 шт., напольного оборудования громкоговорящего оповещения 2679 шт., сигнальных и путевых знаков 103528 шт.;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очистка и окраска бордюрного камня 2639 м;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благоустройство и ремонт остановочных пунктов 32 шт.;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ремонт пассажирских платформ на станциях и остановочных пунктах 37 шт.;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ремонт 74 производственных и административных зданий, сооружений, фасадов зданий жилой застройки, проведено благоустройство прилегающих к ним территорий;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lastRenderedPageBreak/>
        <w:t>обновлена окраска железобетонных и металлических заборов общей площадью 6143 м</w:t>
      </w:r>
      <w:r w:rsidRPr="00455C3A">
        <w:rPr>
          <w:sz w:val="30"/>
          <w:szCs w:val="30"/>
          <w:vertAlign w:val="superscript"/>
        </w:rPr>
        <w:t>2</w:t>
      </w:r>
      <w:r w:rsidRPr="00D13CA0">
        <w:rPr>
          <w:sz w:val="30"/>
          <w:szCs w:val="30"/>
        </w:rPr>
        <w:t>;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демонтирован один дом, признанный непригодным для проживания на станции </w:t>
      </w:r>
      <w:proofErr w:type="spellStart"/>
      <w:r w:rsidRPr="00D13CA0">
        <w:rPr>
          <w:sz w:val="30"/>
          <w:szCs w:val="30"/>
        </w:rPr>
        <w:t>Парафьянов</w:t>
      </w:r>
      <w:proofErr w:type="spellEnd"/>
      <w:r w:rsidRPr="00D13CA0">
        <w:rPr>
          <w:sz w:val="30"/>
          <w:szCs w:val="30"/>
        </w:rPr>
        <w:t xml:space="preserve">, два несанкционированные строения и неэксплуатируемое здание кузницы на станции </w:t>
      </w:r>
      <w:proofErr w:type="spellStart"/>
      <w:r w:rsidRPr="00D13CA0">
        <w:rPr>
          <w:sz w:val="30"/>
          <w:szCs w:val="30"/>
        </w:rPr>
        <w:t>Крулевщизна</w:t>
      </w:r>
      <w:proofErr w:type="spellEnd"/>
      <w:r w:rsidRPr="00D13CA0">
        <w:rPr>
          <w:sz w:val="30"/>
          <w:szCs w:val="30"/>
        </w:rPr>
        <w:t>.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Выявлено и ликвидировано 84 несанкционированные свалки </w:t>
      </w:r>
      <w:r w:rsidR="001A7A24">
        <w:rPr>
          <w:sz w:val="30"/>
          <w:szCs w:val="30"/>
        </w:rPr>
        <w:t>отходов</w:t>
      </w:r>
      <w:r w:rsidRPr="00D13CA0">
        <w:rPr>
          <w:sz w:val="30"/>
          <w:szCs w:val="30"/>
        </w:rPr>
        <w:t xml:space="preserve">. Имеются случаи выявления новых несанкционированных свалок. По месту выявления несанкционированных свалок направлены письма в местные исполнительные и распорядительные органы для принятия мер к нарушителям законодательства Республики Беларусь. Установлено 26 контейнеров для раздельного сбора </w:t>
      </w:r>
      <w:r w:rsidR="00455C3A">
        <w:rPr>
          <w:sz w:val="30"/>
          <w:szCs w:val="30"/>
        </w:rPr>
        <w:t>отходов</w:t>
      </w:r>
      <w:r w:rsidRPr="00D13CA0">
        <w:rPr>
          <w:sz w:val="30"/>
          <w:szCs w:val="30"/>
        </w:rPr>
        <w:t>.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Пассажиры поездов региональных линий </w:t>
      </w:r>
      <w:proofErr w:type="spellStart"/>
      <w:r w:rsidRPr="00D13CA0">
        <w:rPr>
          <w:sz w:val="30"/>
          <w:szCs w:val="30"/>
        </w:rPr>
        <w:t>экономкласса</w:t>
      </w:r>
      <w:proofErr w:type="spellEnd"/>
      <w:r w:rsidRPr="00D13CA0">
        <w:rPr>
          <w:sz w:val="30"/>
          <w:szCs w:val="30"/>
        </w:rPr>
        <w:t xml:space="preserve"> в пути следования регулярно оповещаются о недопустимости засорения полосы отвода и выбрасывания из окон вагонов отходов.</w:t>
      </w:r>
    </w:p>
    <w:p w:rsid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В сельскохозяйственных организациях Белорусской железной дороги производится вывоз органических удобрений с </w:t>
      </w:r>
      <w:proofErr w:type="spellStart"/>
      <w:r w:rsidRPr="00D13CA0">
        <w:rPr>
          <w:sz w:val="30"/>
          <w:szCs w:val="30"/>
        </w:rPr>
        <w:t>прифермерских</w:t>
      </w:r>
      <w:proofErr w:type="spellEnd"/>
      <w:r w:rsidRPr="00D13CA0">
        <w:rPr>
          <w:sz w:val="30"/>
          <w:szCs w:val="30"/>
        </w:rPr>
        <w:t xml:space="preserve"> участков к местам внесения. Территории машинных дворов, складов для хранения удобрений и ядохимикатов содержатся в надлежащем санитарном состоянии. Ведется работа по вовлечению в сельскохозяйственный оборот высвобождаемых земель около бесхозных домов деревень, распаханных </w:t>
      </w:r>
      <w:proofErr w:type="spellStart"/>
      <w:r w:rsidRPr="00D13CA0">
        <w:rPr>
          <w:sz w:val="30"/>
          <w:szCs w:val="30"/>
        </w:rPr>
        <w:t>прифермерских</w:t>
      </w:r>
      <w:proofErr w:type="spellEnd"/>
      <w:r w:rsidRPr="00D13CA0">
        <w:rPr>
          <w:sz w:val="30"/>
          <w:szCs w:val="30"/>
        </w:rPr>
        <w:t xml:space="preserve"> участков, которые будут засеяны яровыми культурами (22,1 га). Подготовлены животноводческие помещения для отстоя скота в зимний период 2017/2018 гг.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В период с 10.04.2017 по 02.06.2017 и с 18.09.2017 по 29.09.2017 комиссией под председательством Начальника Белорусской железной дороги были проведены весенний и осенний комиссионные осмотры хозяйства дороги, где особое внимание было уделено благоустройству зданий и сооружений, закрепленных территорий, культуре производства, промышленной санитарии. Фактов нарушений по содержанию закрепленных территорий организаций и обособленных структурных подразделений, благоустройству зданий и сооружений не выявлено. Ответственные должностные лица к ответственности не привлекались.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>Республиканскими предприятиями</w:t>
      </w:r>
      <w:r w:rsidRPr="00D13CA0">
        <w:rPr>
          <w:sz w:val="30"/>
          <w:szCs w:val="30"/>
        </w:rPr>
        <w:tab/>
        <w:t>автомобильных</w:t>
      </w:r>
      <w:r w:rsidRPr="00D13CA0">
        <w:rPr>
          <w:sz w:val="30"/>
          <w:szCs w:val="30"/>
        </w:rPr>
        <w:tab/>
        <w:t>дорог на</w:t>
      </w:r>
      <w:r w:rsidR="00455C3A">
        <w:rPr>
          <w:sz w:val="30"/>
          <w:szCs w:val="30"/>
        </w:rPr>
        <w:t xml:space="preserve"> </w:t>
      </w:r>
      <w:r w:rsidRPr="00D13CA0">
        <w:rPr>
          <w:sz w:val="30"/>
          <w:szCs w:val="30"/>
        </w:rPr>
        <w:t>постоянной основе проводится работа по наведению порядка и поддержанию в надлежащем состоянии автомобильных дорог, а также полосы их отвода.</w:t>
      </w:r>
    </w:p>
    <w:p w:rsidR="00D13CA0" w:rsidRP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Дорожными службами осуществляется ежедневное патрулирование дорог и уборка </w:t>
      </w:r>
      <w:r w:rsidR="001A7A24">
        <w:rPr>
          <w:sz w:val="30"/>
          <w:szCs w:val="30"/>
        </w:rPr>
        <w:t>отходов</w:t>
      </w:r>
      <w:r w:rsidRPr="00D13CA0">
        <w:rPr>
          <w:sz w:val="30"/>
          <w:szCs w:val="30"/>
        </w:rPr>
        <w:t xml:space="preserve">, также проводятся санитарные </w:t>
      </w:r>
      <w:r w:rsidRPr="00D13CA0">
        <w:rPr>
          <w:sz w:val="30"/>
          <w:szCs w:val="30"/>
        </w:rPr>
        <w:lastRenderedPageBreak/>
        <w:t>дни по наведению порядка на территориях производственных баз и прилегающих территориях. Регулярно проводятся</w:t>
      </w:r>
      <w:r w:rsidRPr="00D13CA0">
        <w:rPr>
          <w:sz w:val="30"/>
          <w:szCs w:val="30"/>
        </w:rPr>
        <w:tab/>
        <w:t>рейды по</w:t>
      </w:r>
      <w:r w:rsidR="00455C3A">
        <w:rPr>
          <w:sz w:val="30"/>
          <w:szCs w:val="30"/>
        </w:rPr>
        <w:t xml:space="preserve"> </w:t>
      </w:r>
      <w:r w:rsidRPr="00D13CA0">
        <w:rPr>
          <w:sz w:val="30"/>
          <w:szCs w:val="30"/>
        </w:rPr>
        <w:t>выявлению</w:t>
      </w:r>
      <w:r w:rsidR="00455C3A">
        <w:rPr>
          <w:sz w:val="30"/>
          <w:szCs w:val="30"/>
        </w:rPr>
        <w:t xml:space="preserve"> </w:t>
      </w:r>
      <w:r w:rsidRPr="00D13CA0">
        <w:rPr>
          <w:sz w:val="30"/>
          <w:szCs w:val="30"/>
        </w:rPr>
        <w:t xml:space="preserve">несанкционированных свалок отходов и их ликвидация, организован вывоз </w:t>
      </w:r>
      <w:r w:rsidR="00455C3A">
        <w:rPr>
          <w:sz w:val="30"/>
          <w:szCs w:val="30"/>
        </w:rPr>
        <w:t xml:space="preserve">отходов </w:t>
      </w:r>
      <w:r w:rsidRPr="00D13CA0">
        <w:rPr>
          <w:sz w:val="30"/>
          <w:szCs w:val="30"/>
        </w:rPr>
        <w:t>с площадок для остановки автобусов и стоянок автотранспорта.</w:t>
      </w:r>
    </w:p>
    <w:p w:rsidR="00D13CA0" w:rsidRDefault="00D13CA0" w:rsidP="00D13CA0">
      <w:pPr>
        <w:ind w:firstLine="720"/>
        <w:jc w:val="both"/>
        <w:rPr>
          <w:sz w:val="30"/>
          <w:szCs w:val="30"/>
        </w:rPr>
      </w:pPr>
      <w:r w:rsidRPr="00D13CA0">
        <w:rPr>
          <w:sz w:val="30"/>
          <w:szCs w:val="30"/>
        </w:rPr>
        <w:t xml:space="preserve">За 2017 год республиканскими предприятиями автомобильных дорог выявлено и ликвидировано несанкционированных свалок в полосе отвода - 141 шт.; проведена очистка </w:t>
      </w:r>
      <w:proofErr w:type="spellStart"/>
      <w:r w:rsidRPr="00D13CA0">
        <w:rPr>
          <w:sz w:val="30"/>
          <w:szCs w:val="30"/>
        </w:rPr>
        <w:t>землеполотна</w:t>
      </w:r>
      <w:proofErr w:type="spellEnd"/>
      <w:r w:rsidRPr="00D13CA0">
        <w:rPr>
          <w:sz w:val="30"/>
          <w:szCs w:val="30"/>
        </w:rPr>
        <w:t xml:space="preserve"> и полосы отвода от 6,0 тыс. тонн</w:t>
      </w:r>
      <w:r w:rsidR="00455C3A">
        <w:rPr>
          <w:sz w:val="30"/>
          <w:szCs w:val="30"/>
        </w:rPr>
        <w:t xml:space="preserve"> отходов</w:t>
      </w:r>
      <w:r w:rsidRPr="00D13CA0">
        <w:rPr>
          <w:sz w:val="30"/>
          <w:szCs w:val="30"/>
        </w:rPr>
        <w:t xml:space="preserve">; убрано </w:t>
      </w:r>
      <w:r w:rsidR="00455C3A" w:rsidRPr="00D13CA0">
        <w:rPr>
          <w:sz w:val="30"/>
          <w:szCs w:val="30"/>
        </w:rPr>
        <w:t>7,1 тыс. тонн</w:t>
      </w:r>
      <w:r w:rsidR="00455C3A">
        <w:rPr>
          <w:sz w:val="30"/>
          <w:szCs w:val="30"/>
        </w:rPr>
        <w:t xml:space="preserve"> отходов</w:t>
      </w:r>
      <w:r w:rsidRPr="00D13CA0">
        <w:rPr>
          <w:sz w:val="30"/>
          <w:szCs w:val="30"/>
        </w:rPr>
        <w:t xml:space="preserve"> с автобусных остановок</w:t>
      </w:r>
      <w:r w:rsidR="00455C3A">
        <w:rPr>
          <w:sz w:val="30"/>
          <w:szCs w:val="30"/>
        </w:rPr>
        <w:t>;</w:t>
      </w:r>
      <w:r w:rsidRPr="00D13CA0">
        <w:rPr>
          <w:sz w:val="30"/>
          <w:szCs w:val="30"/>
        </w:rPr>
        <w:t xml:space="preserve"> организована вырубка в установленном порядке сухих и поврежденных деревьев, дикорастущих кустарников.</w:t>
      </w:r>
    </w:p>
    <w:p w:rsidR="00B357AE" w:rsidRDefault="00AF7F03" w:rsidP="0049107F">
      <w:pPr>
        <w:ind w:firstLine="720"/>
        <w:jc w:val="both"/>
        <w:rPr>
          <w:sz w:val="30"/>
          <w:szCs w:val="30"/>
        </w:rPr>
      </w:pPr>
      <w:r w:rsidRPr="00BD4B40">
        <w:rPr>
          <w:b/>
          <w:sz w:val="30"/>
          <w:szCs w:val="30"/>
        </w:rPr>
        <w:t xml:space="preserve">Пункт 5. </w:t>
      </w:r>
      <w:r w:rsidR="009B3689" w:rsidRPr="00BD4B40">
        <w:rPr>
          <w:b/>
          <w:sz w:val="30"/>
          <w:szCs w:val="30"/>
        </w:rPr>
        <w:t>Поддержание в надлежащем состоянии территорий лесного фонда</w:t>
      </w:r>
      <w:r w:rsidR="009B3689" w:rsidRPr="00BD4B40">
        <w:rPr>
          <w:sz w:val="30"/>
          <w:szCs w:val="30"/>
        </w:rPr>
        <w:t xml:space="preserve"> (исполнители: Минлесхоз, срок – в течение года)</w:t>
      </w:r>
      <w:r w:rsidR="00FD587A" w:rsidRPr="00BD4B40">
        <w:rPr>
          <w:sz w:val="30"/>
          <w:szCs w:val="30"/>
        </w:rPr>
        <w:t>.</w:t>
      </w:r>
    </w:p>
    <w:p w:rsidR="001F5121" w:rsidRDefault="001F5121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лесохозяйственными</w:t>
      </w:r>
      <w:r w:rsidR="0083144B">
        <w:rPr>
          <w:sz w:val="30"/>
          <w:szCs w:val="30"/>
        </w:rPr>
        <w:t xml:space="preserve"> организациями </w:t>
      </w:r>
      <w:r>
        <w:rPr>
          <w:sz w:val="30"/>
          <w:szCs w:val="30"/>
        </w:rPr>
        <w:t>в целях поддержания в надлежащем состоянии территорий лесного фонда</w:t>
      </w:r>
      <w:r w:rsidR="005503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проведены: </w:t>
      </w:r>
    </w:p>
    <w:p w:rsidR="001F5121" w:rsidRDefault="005503F7" w:rsidP="0049107F">
      <w:pPr>
        <w:ind w:firstLine="720"/>
        <w:jc w:val="both"/>
        <w:rPr>
          <w:sz w:val="30"/>
          <w:szCs w:val="30"/>
        </w:rPr>
      </w:pPr>
      <w:r w:rsidRPr="005503F7">
        <w:rPr>
          <w:sz w:val="30"/>
          <w:szCs w:val="30"/>
        </w:rPr>
        <w:t>санитарны</w:t>
      </w:r>
      <w:r>
        <w:rPr>
          <w:sz w:val="30"/>
          <w:szCs w:val="30"/>
        </w:rPr>
        <w:t>е</w:t>
      </w:r>
      <w:r w:rsidRPr="005503F7">
        <w:rPr>
          <w:sz w:val="30"/>
          <w:szCs w:val="30"/>
        </w:rPr>
        <w:t xml:space="preserve"> руб</w:t>
      </w:r>
      <w:r>
        <w:rPr>
          <w:sz w:val="30"/>
          <w:szCs w:val="30"/>
        </w:rPr>
        <w:t xml:space="preserve">ки </w:t>
      </w:r>
      <w:r w:rsidRPr="005503F7">
        <w:rPr>
          <w:sz w:val="30"/>
          <w:szCs w:val="30"/>
        </w:rPr>
        <w:t>и уборк</w:t>
      </w:r>
      <w:r>
        <w:rPr>
          <w:sz w:val="30"/>
          <w:szCs w:val="30"/>
        </w:rPr>
        <w:t>а</w:t>
      </w:r>
      <w:r w:rsidRPr="005503F7">
        <w:rPr>
          <w:sz w:val="30"/>
          <w:szCs w:val="30"/>
        </w:rPr>
        <w:t xml:space="preserve"> захламленности в рекреационно-оздоровительных, природоохранных и защитных лесах (лесах I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</w:t>
      </w:r>
      <w:r>
        <w:rPr>
          <w:sz w:val="30"/>
          <w:szCs w:val="30"/>
        </w:rPr>
        <w:t xml:space="preserve"> и другим</w:t>
      </w:r>
      <w:r w:rsidR="001F5121">
        <w:rPr>
          <w:sz w:val="30"/>
          <w:szCs w:val="30"/>
        </w:rPr>
        <w:t xml:space="preserve"> </w:t>
      </w:r>
      <w:r w:rsidR="003A43AC">
        <w:rPr>
          <w:sz w:val="30"/>
          <w:szCs w:val="30"/>
        </w:rPr>
        <w:t>территори</w:t>
      </w:r>
      <w:r>
        <w:rPr>
          <w:sz w:val="30"/>
          <w:szCs w:val="30"/>
        </w:rPr>
        <w:t>ям на площади</w:t>
      </w:r>
      <w:r w:rsidR="001B238F">
        <w:rPr>
          <w:sz w:val="30"/>
          <w:szCs w:val="30"/>
        </w:rPr>
        <w:t xml:space="preserve"> </w:t>
      </w:r>
      <w:r w:rsidR="000259D6">
        <w:rPr>
          <w:sz w:val="30"/>
          <w:szCs w:val="30"/>
        </w:rPr>
        <w:t>27,677</w:t>
      </w:r>
      <w:r w:rsidR="0031402D">
        <w:rPr>
          <w:sz w:val="30"/>
          <w:szCs w:val="30"/>
        </w:rPr>
        <w:t xml:space="preserve"> тыс.</w:t>
      </w:r>
      <w:r w:rsidR="001B238F">
        <w:rPr>
          <w:sz w:val="30"/>
          <w:szCs w:val="30"/>
        </w:rPr>
        <w:t xml:space="preserve"> </w:t>
      </w:r>
      <w:r>
        <w:rPr>
          <w:sz w:val="30"/>
          <w:szCs w:val="30"/>
        </w:rPr>
        <w:t>га</w:t>
      </w:r>
      <w:r w:rsidR="0031402D">
        <w:rPr>
          <w:sz w:val="30"/>
          <w:szCs w:val="30"/>
        </w:rPr>
        <w:t xml:space="preserve"> (</w:t>
      </w:r>
      <w:r w:rsidR="000259D6">
        <w:rPr>
          <w:sz w:val="30"/>
          <w:szCs w:val="30"/>
        </w:rPr>
        <w:t>137</w:t>
      </w:r>
      <w:r w:rsidR="0031402D">
        <w:rPr>
          <w:sz w:val="30"/>
          <w:szCs w:val="30"/>
        </w:rPr>
        <w:t>%)</w:t>
      </w:r>
      <w:r w:rsidR="001F5121">
        <w:rPr>
          <w:sz w:val="30"/>
          <w:szCs w:val="30"/>
        </w:rPr>
        <w:t>;</w:t>
      </w:r>
    </w:p>
    <w:p w:rsidR="00901D00" w:rsidRDefault="005503F7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5503F7">
        <w:rPr>
          <w:sz w:val="30"/>
          <w:szCs w:val="30"/>
        </w:rPr>
        <w:t xml:space="preserve">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</w:t>
      </w:r>
      <w:r w:rsidR="008459FC">
        <w:rPr>
          <w:sz w:val="30"/>
          <w:szCs w:val="30"/>
        </w:rPr>
        <w:t xml:space="preserve">на </w:t>
      </w:r>
      <w:r w:rsidR="00901D00">
        <w:rPr>
          <w:sz w:val="30"/>
          <w:szCs w:val="30"/>
        </w:rPr>
        <w:t>площади</w:t>
      </w:r>
      <w:r w:rsidR="001B238F">
        <w:rPr>
          <w:sz w:val="30"/>
          <w:szCs w:val="30"/>
        </w:rPr>
        <w:t xml:space="preserve"> </w:t>
      </w:r>
      <w:r w:rsidR="000259D6">
        <w:rPr>
          <w:sz w:val="30"/>
          <w:szCs w:val="30"/>
        </w:rPr>
        <w:t>6,193</w:t>
      </w:r>
      <w:r w:rsidR="0031402D">
        <w:rPr>
          <w:sz w:val="30"/>
          <w:szCs w:val="30"/>
        </w:rPr>
        <w:t xml:space="preserve"> тыс.</w:t>
      </w:r>
      <w:r>
        <w:rPr>
          <w:sz w:val="30"/>
          <w:szCs w:val="30"/>
        </w:rPr>
        <w:t xml:space="preserve"> </w:t>
      </w:r>
      <w:r w:rsidR="00901D00">
        <w:rPr>
          <w:sz w:val="30"/>
          <w:szCs w:val="30"/>
        </w:rPr>
        <w:t>га</w:t>
      </w:r>
      <w:r w:rsidR="0031402D">
        <w:rPr>
          <w:sz w:val="30"/>
          <w:szCs w:val="30"/>
        </w:rPr>
        <w:t xml:space="preserve"> (</w:t>
      </w:r>
      <w:r w:rsidR="000259D6">
        <w:rPr>
          <w:sz w:val="30"/>
          <w:szCs w:val="30"/>
        </w:rPr>
        <w:t>129</w:t>
      </w:r>
      <w:r w:rsidR="0031402D">
        <w:rPr>
          <w:sz w:val="30"/>
          <w:szCs w:val="30"/>
        </w:rPr>
        <w:t>%)</w:t>
      </w:r>
      <w:r w:rsidR="00901D00">
        <w:rPr>
          <w:sz w:val="30"/>
          <w:szCs w:val="30"/>
        </w:rPr>
        <w:t>.</w:t>
      </w:r>
    </w:p>
    <w:p w:rsidR="009B3689" w:rsidRPr="0010598E" w:rsidRDefault="009B3689" w:rsidP="0049107F">
      <w:pPr>
        <w:ind w:firstLine="720"/>
        <w:jc w:val="both"/>
        <w:rPr>
          <w:sz w:val="30"/>
          <w:szCs w:val="30"/>
        </w:rPr>
      </w:pPr>
      <w:r w:rsidRPr="009B3689">
        <w:rPr>
          <w:b/>
          <w:sz w:val="30"/>
          <w:szCs w:val="30"/>
        </w:rPr>
        <w:t>Пункт 6. Поддержание в надлежащем состоянии и обустройство мест и зон отдыха на водных объектах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</w:t>
      </w:r>
      <w:r w:rsidRPr="0010598E">
        <w:rPr>
          <w:sz w:val="30"/>
          <w:szCs w:val="30"/>
        </w:rPr>
        <w:t>государственные органы и организации, срок – в течение года)</w:t>
      </w:r>
      <w:r w:rsidR="00FD587A" w:rsidRPr="0010598E">
        <w:rPr>
          <w:sz w:val="30"/>
          <w:szCs w:val="30"/>
        </w:rPr>
        <w:t>.</w:t>
      </w:r>
    </w:p>
    <w:p w:rsidR="0010598E" w:rsidRDefault="003F4B9C" w:rsidP="00345A40">
      <w:pPr>
        <w:ind w:firstLine="709"/>
        <w:jc w:val="both"/>
        <w:rPr>
          <w:sz w:val="30"/>
          <w:szCs w:val="30"/>
        </w:rPr>
      </w:pPr>
      <w:r w:rsidRPr="0010598E">
        <w:rPr>
          <w:sz w:val="30"/>
          <w:szCs w:val="30"/>
        </w:rPr>
        <w:t>О</w:t>
      </w:r>
      <w:r w:rsidR="00D77E0F" w:rsidRPr="0010598E">
        <w:rPr>
          <w:sz w:val="30"/>
          <w:szCs w:val="30"/>
        </w:rPr>
        <w:t>бустро</w:t>
      </w:r>
      <w:r w:rsidR="006F350A">
        <w:rPr>
          <w:sz w:val="30"/>
          <w:szCs w:val="30"/>
        </w:rPr>
        <w:t>ены</w:t>
      </w:r>
      <w:r w:rsidRPr="0010598E">
        <w:rPr>
          <w:sz w:val="30"/>
          <w:szCs w:val="30"/>
        </w:rPr>
        <w:t xml:space="preserve"> </w:t>
      </w:r>
      <w:r w:rsidR="00345A40" w:rsidRPr="0010598E">
        <w:rPr>
          <w:sz w:val="30"/>
          <w:szCs w:val="30"/>
        </w:rPr>
        <w:t>и отремонтирован</w:t>
      </w:r>
      <w:r w:rsidR="006F350A">
        <w:rPr>
          <w:sz w:val="30"/>
          <w:szCs w:val="30"/>
        </w:rPr>
        <w:t>ы</w:t>
      </w:r>
      <w:r w:rsidR="001B238F" w:rsidRPr="0010598E">
        <w:rPr>
          <w:sz w:val="30"/>
          <w:szCs w:val="30"/>
        </w:rPr>
        <w:t xml:space="preserve"> </w:t>
      </w:r>
      <w:r w:rsidR="0010598E" w:rsidRPr="0010598E">
        <w:rPr>
          <w:sz w:val="30"/>
          <w:szCs w:val="30"/>
        </w:rPr>
        <w:t>1736</w:t>
      </w:r>
      <w:r w:rsidR="001B238F" w:rsidRPr="0010598E">
        <w:rPr>
          <w:sz w:val="30"/>
          <w:szCs w:val="30"/>
        </w:rPr>
        <w:t xml:space="preserve"> </w:t>
      </w:r>
      <w:r w:rsidR="007E3FB4" w:rsidRPr="0010598E">
        <w:rPr>
          <w:sz w:val="30"/>
          <w:szCs w:val="30"/>
        </w:rPr>
        <w:t>с</w:t>
      </w:r>
      <w:r w:rsidR="00AD370D" w:rsidRPr="0010598E">
        <w:rPr>
          <w:sz w:val="30"/>
          <w:szCs w:val="30"/>
        </w:rPr>
        <w:t>у</w:t>
      </w:r>
      <w:r w:rsidR="001B1AD6" w:rsidRPr="0010598E">
        <w:rPr>
          <w:sz w:val="30"/>
          <w:szCs w:val="30"/>
        </w:rPr>
        <w:t>ществующих мест и зон отдыха на водных объектах</w:t>
      </w:r>
      <w:r w:rsidR="00AD370D" w:rsidRPr="0010598E">
        <w:rPr>
          <w:sz w:val="30"/>
          <w:szCs w:val="30"/>
        </w:rPr>
        <w:t xml:space="preserve">, включая </w:t>
      </w:r>
      <w:r w:rsidR="001B1AD6" w:rsidRPr="0010598E">
        <w:rPr>
          <w:sz w:val="30"/>
          <w:szCs w:val="30"/>
        </w:rPr>
        <w:t>установ</w:t>
      </w:r>
      <w:r w:rsidR="00AD370D" w:rsidRPr="0010598E">
        <w:rPr>
          <w:sz w:val="30"/>
          <w:szCs w:val="30"/>
        </w:rPr>
        <w:t>ку (р</w:t>
      </w:r>
      <w:r w:rsidR="001B1AD6" w:rsidRPr="0010598E">
        <w:rPr>
          <w:sz w:val="30"/>
          <w:szCs w:val="30"/>
        </w:rPr>
        <w:t>емонт</w:t>
      </w:r>
      <w:r w:rsidR="00AD370D" w:rsidRPr="0010598E">
        <w:rPr>
          <w:sz w:val="30"/>
          <w:szCs w:val="30"/>
        </w:rPr>
        <w:t>) ма</w:t>
      </w:r>
      <w:r w:rsidR="001B1AD6" w:rsidRPr="0010598E">
        <w:rPr>
          <w:sz w:val="30"/>
          <w:szCs w:val="30"/>
        </w:rPr>
        <w:t>лы</w:t>
      </w:r>
      <w:r w:rsidR="00AD370D" w:rsidRPr="0010598E">
        <w:rPr>
          <w:sz w:val="30"/>
          <w:szCs w:val="30"/>
        </w:rPr>
        <w:t>х</w:t>
      </w:r>
      <w:r w:rsidR="001B1AD6" w:rsidRPr="0010598E">
        <w:rPr>
          <w:sz w:val="30"/>
          <w:szCs w:val="30"/>
        </w:rPr>
        <w:t xml:space="preserve"> архитектурны</w:t>
      </w:r>
      <w:r w:rsidR="00AD370D" w:rsidRPr="0010598E">
        <w:rPr>
          <w:sz w:val="30"/>
          <w:szCs w:val="30"/>
        </w:rPr>
        <w:t>х</w:t>
      </w:r>
      <w:r w:rsidR="001B1AD6" w:rsidRPr="0010598E">
        <w:rPr>
          <w:sz w:val="30"/>
          <w:szCs w:val="30"/>
        </w:rPr>
        <w:t xml:space="preserve"> форм</w:t>
      </w:r>
      <w:r w:rsidR="00AD370D" w:rsidRPr="0010598E">
        <w:rPr>
          <w:sz w:val="30"/>
          <w:szCs w:val="30"/>
        </w:rPr>
        <w:t>, информационных</w:t>
      </w:r>
      <w:r w:rsidR="001B1AD6" w:rsidRPr="0010598E">
        <w:rPr>
          <w:sz w:val="30"/>
          <w:szCs w:val="30"/>
        </w:rPr>
        <w:t xml:space="preserve"> знак</w:t>
      </w:r>
      <w:r w:rsidR="00AD370D" w:rsidRPr="0010598E">
        <w:rPr>
          <w:sz w:val="30"/>
          <w:szCs w:val="30"/>
        </w:rPr>
        <w:t>ов</w:t>
      </w:r>
      <w:r w:rsidR="001B1AD6" w:rsidRPr="0010598E">
        <w:rPr>
          <w:sz w:val="30"/>
          <w:szCs w:val="30"/>
        </w:rPr>
        <w:t>, контейнер</w:t>
      </w:r>
      <w:r w:rsidR="00AD370D" w:rsidRPr="0010598E">
        <w:rPr>
          <w:sz w:val="30"/>
          <w:szCs w:val="30"/>
        </w:rPr>
        <w:t xml:space="preserve">ов </w:t>
      </w:r>
      <w:r w:rsidR="001B1AD6" w:rsidRPr="0010598E">
        <w:rPr>
          <w:sz w:val="30"/>
          <w:szCs w:val="30"/>
        </w:rPr>
        <w:t>для сбора отходов и други</w:t>
      </w:r>
      <w:r w:rsidR="00AD370D" w:rsidRPr="0010598E">
        <w:rPr>
          <w:sz w:val="30"/>
          <w:szCs w:val="30"/>
        </w:rPr>
        <w:t>х</w:t>
      </w:r>
      <w:r w:rsidR="001B1AD6" w:rsidRPr="0010598E">
        <w:rPr>
          <w:sz w:val="30"/>
          <w:szCs w:val="30"/>
        </w:rPr>
        <w:t xml:space="preserve"> элемент</w:t>
      </w:r>
      <w:r w:rsidR="00AD370D" w:rsidRPr="0010598E">
        <w:rPr>
          <w:sz w:val="30"/>
          <w:szCs w:val="30"/>
        </w:rPr>
        <w:t>ов</w:t>
      </w:r>
      <w:r w:rsidR="00345A40" w:rsidRPr="0010598E">
        <w:rPr>
          <w:sz w:val="30"/>
          <w:szCs w:val="30"/>
        </w:rPr>
        <w:t xml:space="preserve"> </w:t>
      </w:r>
      <w:r w:rsidR="001B1AD6" w:rsidRPr="0010598E">
        <w:rPr>
          <w:sz w:val="30"/>
          <w:szCs w:val="30"/>
        </w:rPr>
        <w:t>благоустройства</w:t>
      </w:r>
      <w:r w:rsidRPr="0010598E">
        <w:rPr>
          <w:sz w:val="30"/>
          <w:szCs w:val="30"/>
        </w:rPr>
        <w:t xml:space="preserve"> </w:t>
      </w:r>
      <w:r w:rsidR="0010598E" w:rsidRPr="0010598E">
        <w:rPr>
          <w:sz w:val="30"/>
          <w:szCs w:val="30"/>
        </w:rPr>
        <w:t>(108%).</w:t>
      </w:r>
    </w:p>
    <w:p w:rsidR="00911637" w:rsidRDefault="006F350A" w:rsidP="00345A40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Созданы</w:t>
      </w:r>
      <w:proofErr w:type="gramEnd"/>
      <w:r w:rsidR="00911637">
        <w:rPr>
          <w:sz w:val="30"/>
          <w:szCs w:val="30"/>
        </w:rPr>
        <w:t xml:space="preserve"> и обустроен</w:t>
      </w:r>
      <w:r>
        <w:rPr>
          <w:sz w:val="30"/>
          <w:szCs w:val="30"/>
        </w:rPr>
        <w:t>ы</w:t>
      </w:r>
      <w:r w:rsidR="00911637">
        <w:rPr>
          <w:sz w:val="30"/>
          <w:szCs w:val="30"/>
        </w:rPr>
        <w:t xml:space="preserve"> </w:t>
      </w:r>
      <w:r w:rsidR="003F4B9C">
        <w:rPr>
          <w:sz w:val="30"/>
          <w:szCs w:val="30"/>
        </w:rPr>
        <w:t>15</w:t>
      </w:r>
      <w:r w:rsidR="00911637">
        <w:rPr>
          <w:sz w:val="30"/>
          <w:szCs w:val="30"/>
        </w:rPr>
        <w:t xml:space="preserve"> новых мест и зон отдыха на водных объектах</w:t>
      </w:r>
      <w:r w:rsidR="003F4B9C">
        <w:rPr>
          <w:sz w:val="30"/>
          <w:szCs w:val="30"/>
        </w:rPr>
        <w:t xml:space="preserve"> (107%)</w:t>
      </w:r>
      <w:r w:rsidR="00911637">
        <w:rPr>
          <w:sz w:val="30"/>
          <w:szCs w:val="30"/>
        </w:rPr>
        <w:t>.</w:t>
      </w:r>
    </w:p>
    <w:p w:rsidR="009B3689" w:rsidRPr="009B3689" w:rsidRDefault="009B3689" w:rsidP="0049107F">
      <w:pPr>
        <w:ind w:firstLine="720"/>
        <w:jc w:val="both"/>
        <w:rPr>
          <w:sz w:val="30"/>
          <w:szCs w:val="30"/>
        </w:rPr>
      </w:pPr>
      <w:r w:rsidRPr="001E11FE">
        <w:rPr>
          <w:b/>
          <w:sz w:val="30"/>
          <w:szCs w:val="30"/>
        </w:rPr>
        <w:t xml:space="preserve">Пункт 7. </w:t>
      </w:r>
      <w:r w:rsidRPr="00CF3868">
        <w:rPr>
          <w:b/>
          <w:sz w:val="30"/>
          <w:szCs w:val="30"/>
        </w:rPr>
        <w:t>Поддержание в надлежащем состоянии, обустройство особо</w:t>
      </w:r>
      <w:r w:rsidRPr="001E11FE">
        <w:rPr>
          <w:b/>
          <w:sz w:val="30"/>
          <w:szCs w:val="30"/>
        </w:rPr>
        <w:t xml:space="preserve"> охраняемых природных территорий</w:t>
      </w:r>
      <w:r>
        <w:rPr>
          <w:sz w:val="30"/>
          <w:szCs w:val="30"/>
        </w:rPr>
        <w:t xml:space="preserve"> (исполнители: республиканские органы государственного управления, местные исполнительные и распорядительные органы, иные организации, срок – в течение года)</w:t>
      </w:r>
      <w:r w:rsidR="00FD587A">
        <w:rPr>
          <w:sz w:val="30"/>
          <w:szCs w:val="30"/>
        </w:rPr>
        <w:t>.</w:t>
      </w:r>
    </w:p>
    <w:p w:rsidR="00262130" w:rsidRPr="00262130" w:rsidRDefault="00244BEE" w:rsidP="002C26DB">
      <w:pPr>
        <w:ind w:firstLine="709"/>
        <w:jc w:val="both"/>
        <w:rPr>
          <w:sz w:val="30"/>
          <w:szCs w:val="30"/>
        </w:rPr>
      </w:pPr>
      <w:r w:rsidRPr="00262130">
        <w:rPr>
          <w:sz w:val="30"/>
          <w:szCs w:val="30"/>
        </w:rPr>
        <w:lastRenderedPageBreak/>
        <w:t>О</w:t>
      </w:r>
      <w:r w:rsidR="00911637" w:rsidRPr="00262130">
        <w:rPr>
          <w:sz w:val="30"/>
          <w:szCs w:val="30"/>
        </w:rPr>
        <w:t>бустро</w:t>
      </w:r>
      <w:r w:rsidRPr="00262130">
        <w:rPr>
          <w:sz w:val="30"/>
          <w:szCs w:val="30"/>
        </w:rPr>
        <w:t>ен</w:t>
      </w:r>
      <w:r w:rsidR="00A35F57">
        <w:rPr>
          <w:sz w:val="30"/>
          <w:szCs w:val="30"/>
        </w:rPr>
        <w:t>ы</w:t>
      </w:r>
      <w:r w:rsidRPr="00262130">
        <w:rPr>
          <w:sz w:val="30"/>
          <w:szCs w:val="30"/>
        </w:rPr>
        <w:t xml:space="preserve"> </w:t>
      </w:r>
      <w:r w:rsidR="006F570B">
        <w:rPr>
          <w:sz w:val="30"/>
          <w:szCs w:val="30"/>
        </w:rPr>
        <w:t>190</w:t>
      </w:r>
      <w:r w:rsidRPr="00262130">
        <w:rPr>
          <w:sz w:val="30"/>
          <w:szCs w:val="30"/>
        </w:rPr>
        <w:t xml:space="preserve"> </w:t>
      </w:r>
      <w:r w:rsidR="00911637" w:rsidRPr="00262130">
        <w:rPr>
          <w:sz w:val="30"/>
          <w:szCs w:val="30"/>
        </w:rPr>
        <w:t>существующи</w:t>
      </w:r>
      <w:r w:rsidR="00A35F57">
        <w:rPr>
          <w:sz w:val="30"/>
          <w:szCs w:val="30"/>
        </w:rPr>
        <w:t>х</w:t>
      </w:r>
      <w:r w:rsidR="00911637" w:rsidRPr="00262130">
        <w:rPr>
          <w:sz w:val="30"/>
          <w:szCs w:val="30"/>
        </w:rPr>
        <w:t xml:space="preserve"> мест </w:t>
      </w:r>
      <w:r w:rsidR="005E6C56">
        <w:rPr>
          <w:sz w:val="30"/>
          <w:szCs w:val="30"/>
        </w:rPr>
        <w:t xml:space="preserve">и </w:t>
      </w:r>
      <w:r w:rsidR="005E6C56" w:rsidRPr="00262130">
        <w:rPr>
          <w:sz w:val="30"/>
          <w:szCs w:val="30"/>
        </w:rPr>
        <w:t xml:space="preserve">зон </w:t>
      </w:r>
      <w:r w:rsidR="00911637" w:rsidRPr="00262130">
        <w:rPr>
          <w:sz w:val="30"/>
          <w:szCs w:val="30"/>
        </w:rPr>
        <w:t>отдыха,</w:t>
      </w:r>
      <w:r w:rsidRPr="00262130">
        <w:rPr>
          <w:sz w:val="30"/>
          <w:szCs w:val="30"/>
        </w:rPr>
        <w:t xml:space="preserve"> туристических стоянок в национальных парках и заказниках, включая установку (ремонт) малых архитектурных фор, контейнеров для сбора отходов, устройство кострищ (мангалов) и других элементов благоустройства</w:t>
      </w:r>
      <w:r w:rsidR="00262130" w:rsidRPr="00262130">
        <w:rPr>
          <w:sz w:val="30"/>
          <w:szCs w:val="30"/>
        </w:rPr>
        <w:t xml:space="preserve"> (</w:t>
      </w:r>
      <w:r w:rsidR="006F570B">
        <w:rPr>
          <w:sz w:val="30"/>
          <w:szCs w:val="30"/>
        </w:rPr>
        <w:t>114</w:t>
      </w:r>
      <w:r w:rsidR="00262130" w:rsidRPr="00262130">
        <w:rPr>
          <w:sz w:val="30"/>
          <w:szCs w:val="30"/>
        </w:rPr>
        <w:t>%).</w:t>
      </w:r>
    </w:p>
    <w:p w:rsidR="00911637" w:rsidRDefault="00244BEE" w:rsidP="002C26DB">
      <w:pPr>
        <w:ind w:firstLine="709"/>
        <w:jc w:val="both"/>
        <w:rPr>
          <w:sz w:val="30"/>
          <w:szCs w:val="30"/>
        </w:rPr>
      </w:pPr>
      <w:proofErr w:type="gramStart"/>
      <w:r w:rsidRPr="00262130">
        <w:rPr>
          <w:sz w:val="30"/>
          <w:szCs w:val="30"/>
        </w:rPr>
        <w:t>С</w:t>
      </w:r>
      <w:r w:rsidR="00911637" w:rsidRPr="00262130">
        <w:rPr>
          <w:sz w:val="30"/>
          <w:szCs w:val="30"/>
        </w:rPr>
        <w:t>оздан</w:t>
      </w:r>
      <w:r w:rsidR="00A35F57">
        <w:rPr>
          <w:sz w:val="30"/>
          <w:szCs w:val="30"/>
        </w:rPr>
        <w:t>ы</w:t>
      </w:r>
      <w:proofErr w:type="gramEnd"/>
      <w:r w:rsidRPr="00262130">
        <w:rPr>
          <w:sz w:val="30"/>
          <w:szCs w:val="30"/>
        </w:rPr>
        <w:t xml:space="preserve"> </w:t>
      </w:r>
      <w:r w:rsidR="00911637" w:rsidRPr="00262130">
        <w:rPr>
          <w:sz w:val="30"/>
          <w:szCs w:val="30"/>
        </w:rPr>
        <w:t>и обустроен</w:t>
      </w:r>
      <w:r w:rsidR="00A35F57">
        <w:rPr>
          <w:sz w:val="30"/>
          <w:szCs w:val="30"/>
        </w:rPr>
        <w:t>ы</w:t>
      </w:r>
      <w:r w:rsidRPr="00262130">
        <w:rPr>
          <w:sz w:val="30"/>
          <w:szCs w:val="30"/>
        </w:rPr>
        <w:t xml:space="preserve"> </w:t>
      </w:r>
      <w:r w:rsidR="002A716B" w:rsidRPr="00262130">
        <w:rPr>
          <w:sz w:val="30"/>
          <w:szCs w:val="30"/>
        </w:rPr>
        <w:t>1</w:t>
      </w:r>
      <w:r w:rsidR="006F570B">
        <w:rPr>
          <w:sz w:val="30"/>
          <w:szCs w:val="30"/>
        </w:rPr>
        <w:t>6</w:t>
      </w:r>
      <w:r w:rsidRPr="00262130">
        <w:rPr>
          <w:sz w:val="30"/>
          <w:szCs w:val="30"/>
        </w:rPr>
        <w:t xml:space="preserve"> </w:t>
      </w:r>
      <w:r w:rsidR="00911637" w:rsidRPr="00262130">
        <w:rPr>
          <w:sz w:val="30"/>
          <w:szCs w:val="30"/>
        </w:rPr>
        <w:t xml:space="preserve">новых </w:t>
      </w:r>
      <w:r w:rsidRPr="00262130">
        <w:rPr>
          <w:sz w:val="30"/>
          <w:szCs w:val="30"/>
        </w:rPr>
        <w:t xml:space="preserve">зон и </w:t>
      </w:r>
      <w:r w:rsidR="00911637" w:rsidRPr="00262130">
        <w:rPr>
          <w:sz w:val="30"/>
          <w:szCs w:val="30"/>
        </w:rPr>
        <w:t>мест отдыха на данных территориях</w:t>
      </w:r>
      <w:r w:rsidR="002A716B" w:rsidRPr="00262130">
        <w:rPr>
          <w:sz w:val="30"/>
          <w:szCs w:val="30"/>
        </w:rPr>
        <w:t xml:space="preserve"> (</w:t>
      </w:r>
      <w:r w:rsidR="006F570B">
        <w:rPr>
          <w:sz w:val="30"/>
          <w:szCs w:val="30"/>
        </w:rPr>
        <w:t>100</w:t>
      </w:r>
      <w:r w:rsidR="002A716B" w:rsidRPr="00262130">
        <w:rPr>
          <w:sz w:val="30"/>
          <w:szCs w:val="30"/>
        </w:rPr>
        <w:t>%)</w:t>
      </w:r>
      <w:r w:rsidR="00911637" w:rsidRPr="00262130">
        <w:rPr>
          <w:sz w:val="30"/>
          <w:szCs w:val="30"/>
        </w:rPr>
        <w:t>.</w:t>
      </w:r>
    </w:p>
    <w:p w:rsidR="002C26DB" w:rsidRDefault="002C26DB" w:rsidP="002C26DB">
      <w:pPr>
        <w:ind w:firstLine="709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 xml:space="preserve">Пункт </w:t>
      </w:r>
      <w:r>
        <w:rPr>
          <w:b/>
          <w:sz w:val="30"/>
          <w:szCs w:val="30"/>
        </w:rPr>
        <w:t>8</w:t>
      </w:r>
      <w:r w:rsidRPr="00F21E0C">
        <w:rPr>
          <w:b/>
          <w:sz w:val="30"/>
          <w:szCs w:val="30"/>
        </w:rPr>
        <w:t xml:space="preserve">. </w:t>
      </w:r>
      <w:r w:rsidRPr="002C26DB">
        <w:rPr>
          <w:b/>
          <w:sz w:val="30"/>
          <w:szCs w:val="30"/>
        </w:rPr>
        <w:t xml:space="preserve">Поддержание в надлежащем состоянии и обустройство мемориальных комплексов, мест боевой и воинской славы, захоронений воинов и партизан Великой Отечественной войны, </w:t>
      </w:r>
      <w:r w:rsidR="007E3FB4">
        <w:rPr>
          <w:b/>
          <w:sz w:val="30"/>
          <w:szCs w:val="30"/>
        </w:rPr>
        <w:t xml:space="preserve">а также </w:t>
      </w:r>
      <w:r w:rsidRPr="002C26DB">
        <w:rPr>
          <w:b/>
          <w:sz w:val="30"/>
          <w:szCs w:val="30"/>
        </w:rPr>
        <w:t>захоронений в местах массовой гибели гражданского населения</w:t>
      </w:r>
      <w:r>
        <w:rPr>
          <w:sz w:val="30"/>
          <w:szCs w:val="30"/>
        </w:rPr>
        <w:t xml:space="preserve"> (исполнители:</w:t>
      </w:r>
      <w:r w:rsidRPr="002C26DB">
        <w:rPr>
          <w:sz w:val="30"/>
          <w:szCs w:val="30"/>
        </w:rPr>
        <w:t xml:space="preserve"> </w:t>
      </w:r>
      <w:r w:rsidRPr="005E0F2D">
        <w:rPr>
          <w:sz w:val="30"/>
          <w:szCs w:val="30"/>
        </w:rPr>
        <w:t>местные исполнительные и распорядительные органы, иные организации</w:t>
      </w:r>
      <w:r>
        <w:rPr>
          <w:sz w:val="30"/>
          <w:szCs w:val="30"/>
        </w:rPr>
        <w:t>, срок – в течение года).</w:t>
      </w:r>
    </w:p>
    <w:p w:rsidR="005F4407" w:rsidRDefault="006F570B" w:rsidP="007353CF">
      <w:pPr>
        <w:ind w:firstLine="709"/>
        <w:jc w:val="both"/>
        <w:rPr>
          <w:sz w:val="30"/>
          <w:szCs w:val="30"/>
        </w:rPr>
      </w:pPr>
      <w:proofErr w:type="gramStart"/>
      <w:r w:rsidRPr="006F570B">
        <w:rPr>
          <w:sz w:val="30"/>
          <w:szCs w:val="30"/>
        </w:rPr>
        <w:t>Все</w:t>
      </w:r>
      <w:r w:rsidR="005F4407">
        <w:rPr>
          <w:sz w:val="30"/>
          <w:szCs w:val="30"/>
        </w:rPr>
        <w:t xml:space="preserve"> 7889</w:t>
      </w:r>
      <w:r w:rsidRPr="006F570B">
        <w:rPr>
          <w:sz w:val="30"/>
          <w:szCs w:val="30"/>
        </w:rPr>
        <w:t xml:space="preserve"> мемориальны</w:t>
      </w:r>
      <w:r w:rsidR="005F4407">
        <w:rPr>
          <w:sz w:val="30"/>
          <w:szCs w:val="30"/>
        </w:rPr>
        <w:t>х</w:t>
      </w:r>
      <w:r w:rsidRPr="006F570B">
        <w:rPr>
          <w:sz w:val="30"/>
          <w:szCs w:val="30"/>
        </w:rPr>
        <w:t xml:space="preserve"> комплекс</w:t>
      </w:r>
      <w:r w:rsidR="005F4407">
        <w:rPr>
          <w:sz w:val="30"/>
          <w:szCs w:val="30"/>
        </w:rPr>
        <w:t>ов</w:t>
      </w:r>
      <w:r w:rsidRPr="006F570B">
        <w:rPr>
          <w:sz w:val="30"/>
          <w:szCs w:val="30"/>
        </w:rPr>
        <w:t>, мест боевой и воинской славы, захоронений воинов и партизан Великой Отечественной войны, захоронений в местах массовой гибели гражданского населения обустроены и приведены в надлежащее состояние к 9 мая 2017 г.</w:t>
      </w:r>
      <w:r w:rsidR="005F4407">
        <w:rPr>
          <w:sz w:val="30"/>
          <w:szCs w:val="30"/>
        </w:rPr>
        <w:t>, из них</w:t>
      </w:r>
      <w:r w:rsidR="007353CF">
        <w:rPr>
          <w:sz w:val="30"/>
          <w:szCs w:val="30"/>
        </w:rPr>
        <w:t xml:space="preserve"> в</w:t>
      </w:r>
      <w:r w:rsidR="005F4407">
        <w:rPr>
          <w:sz w:val="30"/>
          <w:szCs w:val="30"/>
        </w:rPr>
        <w:t>:</w:t>
      </w:r>
      <w:r w:rsidR="007353CF">
        <w:rPr>
          <w:sz w:val="30"/>
          <w:szCs w:val="30"/>
        </w:rPr>
        <w:t xml:space="preserve"> </w:t>
      </w:r>
      <w:r w:rsidR="007353CF" w:rsidRPr="007353CF">
        <w:rPr>
          <w:sz w:val="30"/>
          <w:szCs w:val="30"/>
        </w:rPr>
        <w:t>Брестской</w:t>
      </w:r>
      <w:r w:rsidR="007353CF">
        <w:rPr>
          <w:sz w:val="30"/>
          <w:szCs w:val="30"/>
        </w:rPr>
        <w:t xml:space="preserve"> области </w:t>
      </w:r>
      <w:r w:rsidR="007353CF" w:rsidRPr="007353CF">
        <w:rPr>
          <w:sz w:val="30"/>
          <w:szCs w:val="30"/>
        </w:rPr>
        <w:t xml:space="preserve">– </w:t>
      </w:r>
      <w:r w:rsidR="007353CF">
        <w:rPr>
          <w:sz w:val="30"/>
          <w:szCs w:val="30"/>
        </w:rPr>
        <w:t xml:space="preserve">882 объекта, </w:t>
      </w:r>
      <w:r w:rsidR="007353CF" w:rsidRPr="007353CF">
        <w:rPr>
          <w:sz w:val="30"/>
          <w:szCs w:val="30"/>
        </w:rPr>
        <w:t xml:space="preserve">Витебской – </w:t>
      </w:r>
      <w:r w:rsidR="007353CF">
        <w:rPr>
          <w:sz w:val="30"/>
          <w:szCs w:val="30"/>
        </w:rPr>
        <w:t xml:space="preserve">1550 объектов, </w:t>
      </w:r>
      <w:r w:rsidR="007353CF" w:rsidRPr="007353CF">
        <w:rPr>
          <w:sz w:val="30"/>
          <w:szCs w:val="30"/>
        </w:rPr>
        <w:t xml:space="preserve">Гомельской – </w:t>
      </w:r>
      <w:r w:rsidR="00A35F57">
        <w:rPr>
          <w:sz w:val="30"/>
          <w:szCs w:val="30"/>
        </w:rPr>
        <w:t>1073 объекта</w:t>
      </w:r>
      <w:r w:rsidR="007353CF">
        <w:rPr>
          <w:sz w:val="30"/>
          <w:szCs w:val="30"/>
        </w:rPr>
        <w:t xml:space="preserve">, </w:t>
      </w:r>
      <w:r w:rsidR="007353CF" w:rsidRPr="007353CF">
        <w:rPr>
          <w:sz w:val="30"/>
          <w:szCs w:val="30"/>
        </w:rPr>
        <w:t xml:space="preserve">Гродненской – </w:t>
      </w:r>
      <w:r w:rsidR="007353CF">
        <w:rPr>
          <w:sz w:val="30"/>
          <w:szCs w:val="30"/>
        </w:rPr>
        <w:t xml:space="preserve">729 объектов, Минской – 2039 объектов, </w:t>
      </w:r>
      <w:r w:rsidR="007353CF" w:rsidRPr="007353CF">
        <w:rPr>
          <w:sz w:val="30"/>
          <w:szCs w:val="30"/>
        </w:rPr>
        <w:t xml:space="preserve">Могилевской – </w:t>
      </w:r>
      <w:r w:rsidR="007353CF">
        <w:rPr>
          <w:sz w:val="30"/>
          <w:szCs w:val="30"/>
        </w:rPr>
        <w:t>1588 объектов, г. Минске – 28 объектов</w:t>
      </w:r>
      <w:r w:rsidR="007353CF" w:rsidRPr="007353CF">
        <w:rPr>
          <w:sz w:val="30"/>
          <w:szCs w:val="30"/>
        </w:rPr>
        <w:t>.</w:t>
      </w:r>
      <w:proofErr w:type="gramEnd"/>
    </w:p>
    <w:p w:rsidR="007E3FB4" w:rsidRDefault="006F570B" w:rsidP="002C26DB">
      <w:pPr>
        <w:ind w:firstLine="709"/>
        <w:jc w:val="both"/>
        <w:rPr>
          <w:sz w:val="30"/>
          <w:szCs w:val="30"/>
        </w:rPr>
      </w:pPr>
      <w:r w:rsidRPr="00071644">
        <w:rPr>
          <w:sz w:val="30"/>
          <w:szCs w:val="30"/>
        </w:rPr>
        <w:t>Кроме того,</w:t>
      </w:r>
      <w:r w:rsidR="00071644">
        <w:rPr>
          <w:sz w:val="30"/>
          <w:szCs w:val="30"/>
        </w:rPr>
        <w:t xml:space="preserve"> п</w:t>
      </w:r>
      <w:r w:rsidR="00071644" w:rsidRPr="00071644">
        <w:rPr>
          <w:sz w:val="30"/>
          <w:szCs w:val="30"/>
        </w:rPr>
        <w:t>редставител</w:t>
      </w:r>
      <w:r w:rsidR="00071644">
        <w:rPr>
          <w:sz w:val="30"/>
          <w:szCs w:val="30"/>
        </w:rPr>
        <w:t xml:space="preserve">ями </w:t>
      </w:r>
      <w:r w:rsidR="00071644" w:rsidRPr="00071644">
        <w:rPr>
          <w:sz w:val="30"/>
          <w:szCs w:val="30"/>
        </w:rPr>
        <w:t>подшефных организаций, общественных объединений, школьник</w:t>
      </w:r>
      <w:r w:rsidR="00071644">
        <w:rPr>
          <w:sz w:val="30"/>
          <w:szCs w:val="30"/>
        </w:rPr>
        <w:t>ами</w:t>
      </w:r>
      <w:r w:rsidR="00071644" w:rsidRPr="00071644">
        <w:rPr>
          <w:sz w:val="30"/>
          <w:szCs w:val="30"/>
        </w:rPr>
        <w:t xml:space="preserve"> и студент</w:t>
      </w:r>
      <w:r w:rsidR="00071644">
        <w:rPr>
          <w:sz w:val="30"/>
          <w:szCs w:val="30"/>
        </w:rPr>
        <w:t xml:space="preserve">ами, </w:t>
      </w:r>
      <w:r w:rsidR="00071644" w:rsidRPr="00071644">
        <w:rPr>
          <w:sz w:val="30"/>
          <w:szCs w:val="30"/>
        </w:rPr>
        <w:t>на которы</w:t>
      </w:r>
      <w:r w:rsidR="00071644">
        <w:rPr>
          <w:sz w:val="30"/>
          <w:szCs w:val="30"/>
        </w:rPr>
        <w:t>х р</w:t>
      </w:r>
      <w:r w:rsidR="00071644" w:rsidRPr="00071644">
        <w:rPr>
          <w:sz w:val="30"/>
          <w:szCs w:val="30"/>
        </w:rPr>
        <w:t xml:space="preserve">ешениями </w:t>
      </w:r>
      <w:r w:rsidR="00071644">
        <w:rPr>
          <w:sz w:val="30"/>
          <w:szCs w:val="30"/>
        </w:rPr>
        <w:t>местных и</w:t>
      </w:r>
      <w:r w:rsidR="00071644" w:rsidRPr="00071644">
        <w:rPr>
          <w:sz w:val="30"/>
          <w:szCs w:val="30"/>
        </w:rPr>
        <w:t xml:space="preserve">сполнительных комитетов возложены обязанности </w:t>
      </w:r>
      <w:r w:rsidR="00071644">
        <w:rPr>
          <w:sz w:val="30"/>
          <w:szCs w:val="30"/>
        </w:rPr>
        <w:t xml:space="preserve">по </w:t>
      </w:r>
      <w:r w:rsidR="00071644" w:rsidRPr="00071644">
        <w:rPr>
          <w:sz w:val="30"/>
          <w:szCs w:val="30"/>
        </w:rPr>
        <w:t>поддержания в</w:t>
      </w:r>
      <w:r w:rsidR="00071644">
        <w:rPr>
          <w:sz w:val="30"/>
          <w:szCs w:val="30"/>
        </w:rPr>
        <w:t xml:space="preserve"> надлежащем </w:t>
      </w:r>
      <w:r w:rsidR="00071644" w:rsidRPr="00071644">
        <w:rPr>
          <w:sz w:val="30"/>
          <w:szCs w:val="30"/>
        </w:rPr>
        <w:t>состоянии</w:t>
      </w:r>
      <w:r w:rsidR="00071644">
        <w:rPr>
          <w:sz w:val="30"/>
          <w:szCs w:val="30"/>
        </w:rPr>
        <w:t xml:space="preserve"> памятных объектов, на постоянной основе выполняются </w:t>
      </w:r>
      <w:r w:rsidRPr="00071644">
        <w:rPr>
          <w:sz w:val="30"/>
          <w:szCs w:val="30"/>
        </w:rPr>
        <w:t>р</w:t>
      </w:r>
      <w:r w:rsidR="007E3FB4" w:rsidRPr="00071644">
        <w:rPr>
          <w:sz w:val="30"/>
          <w:szCs w:val="30"/>
        </w:rPr>
        <w:t xml:space="preserve">аботы по восстановлению, ремонту ограждений, установке контейнеров для сбора отходов, </w:t>
      </w:r>
      <w:r w:rsidR="00302D46" w:rsidRPr="00071644">
        <w:rPr>
          <w:sz w:val="30"/>
          <w:szCs w:val="30"/>
        </w:rPr>
        <w:t>р</w:t>
      </w:r>
      <w:r w:rsidR="007E3FB4" w:rsidRPr="00071644">
        <w:rPr>
          <w:sz w:val="30"/>
          <w:szCs w:val="30"/>
        </w:rPr>
        <w:t>емонту тротуаров, пешеходных улиц, площадей, дорожек и иных переходов, установке малых архитектурных форм</w:t>
      </w:r>
      <w:r w:rsidR="00071644">
        <w:rPr>
          <w:sz w:val="30"/>
          <w:szCs w:val="30"/>
        </w:rPr>
        <w:t xml:space="preserve"> на данных объектах</w:t>
      </w:r>
      <w:r w:rsidR="007E3FB4" w:rsidRPr="00071644">
        <w:rPr>
          <w:sz w:val="30"/>
          <w:szCs w:val="30"/>
        </w:rPr>
        <w:t>.</w:t>
      </w:r>
    </w:p>
    <w:p w:rsidR="007B314B" w:rsidRPr="00381AF4" w:rsidRDefault="007B314B" w:rsidP="002C26DB">
      <w:pPr>
        <w:ind w:firstLine="709"/>
        <w:jc w:val="both"/>
        <w:rPr>
          <w:sz w:val="30"/>
          <w:szCs w:val="30"/>
        </w:rPr>
      </w:pPr>
      <w:r w:rsidRPr="00381AF4">
        <w:rPr>
          <w:b/>
          <w:sz w:val="30"/>
          <w:szCs w:val="30"/>
        </w:rPr>
        <w:t xml:space="preserve">Пункт </w:t>
      </w:r>
      <w:r w:rsidR="00F21E0C" w:rsidRPr="00381AF4">
        <w:rPr>
          <w:b/>
          <w:sz w:val="30"/>
          <w:szCs w:val="30"/>
        </w:rPr>
        <w:t xml:space="preserve">9. </w:t>
      </w:r>
      <w:r w:rsidR="00552B21">
        <w:rPr>
          <w:b/>
          <w:sz w:val="30"/>
          <w:szCs w:val="30"/>
        </w:rPr>
        <w:t xml:space="preserve">Поддержание в надлежащем состоянии территорий лесного фонда, </w:t>
      </w:r>
      <w:r w:rsidR="00F21E0C" w:rsidRPr="00381AF4">
        <w:rPr>
          <w:b/>
          <w:sz w:val="30"/>
          <w:szCs w:val="30"/>
        </w:rPr>
        <w:t>воинских частей, общевойсковых полигонов и иных объектов военной инфраструктуры Минобороны</w:t>
      </w:r>
      <w:r w:rsidR="00F21E0C" w:rsidRPr="00381AF4">
        <w:rPr>
          <w:sz w:val="30"/>
          <w:szCs w:val="30"/>
        </w:rPr>
        <w:t xml:space="preserve"> (исполнители: Минобороны, срок – в течение года)</w:t>
      </w:r>
      <w:r w:rsidR="00FD587A" w:rsidRPr="00381AF4">
        <w:rPr>
          <w:sz w:val="30"/>
          <w:szCs w:val="30"/>
        </w:rPr>
        <w:t>.</w:t>
      </w:r>
    </w:p>
    <w:p w:rsidR="00985E36" w:rsidRDefault="00AA59CF" w:rsidP="002C26DB">
      <w:pPr>
        <w:ind w:firstLine="709"/>
        <w:jc w:val="both"/>
        <w:rPr>
          <w:sz w:val="30"/>
          <w:szCs w:val="30"/>
        </w:rPr>
      </w:pPr>
      <w:r w:rsidRPr="00AA59CF">
        <w:rPr>
          <w:sz w:val="30"/>
          <w:szCs w:val="30"/>
        </w:rPr>
        <w:t>В отчетном периоде организациями</w:t>
      </w:r>
      <w:r w:rsidR="00F86F69">
        <w:rPr>
          <w:sz w:val="30"/>
          <w:szCs w:val="30"/>
        </w:rPr>
        <w:t>, подчиненными Минобороны</w:t>
      </w:r>
      <w:r w:rsidR="00985E36">
        <w:rPr>
          <w:sz w:val="30"/>
          <w:szCs w:val="30"/>
        </w:rPr>
        <w:t>:</w:t>
      </w:r>
    </w:p>
    <w:p w:rsidR="00F86F69" w:rsidRPr="00771D0E" w:rsidRDefault="00AA59CF" w:rsidP="002C26DB">
      <w:pPr>
        <w:ind w:firstLine="709"/>
        <w:jc w:val="both"/>
        <w:rPr>
          <w:sz w:val="30"/>
          <w:szCs w:val="30"/>
        </w:rPr>
      </w:pPr>
      <w:r w:rsidRPr="00AA59CF">
        <w:rPr>
          <w:sz w:val="30"/>
          <w:szCs w:val="30"/>
        </w:rPr>
        <w:t>проведены</w:t>
      </w:r>
      <w:r w:rsidR="00F86F69">
        <w:rPr>
          <w:sz w:val="30"/>
          <w:szCs w:val="30"/>
        </w:rPr>
        <w:t xml:space="preserve"> санитарные</w:t>
      </w:r>
      <w:r w:rsidR="00F86F69" w:rsidRPr="00F86F69">
        <w:rPr>
          <w:sz w:val="30"/>
          <w:szCs w:val="30"/>
        </w:rPr>
        <w:t xml:space="preserve"> руб</w:t>
      </w:r>
      <w:r w:rsidR="00F86F69">
        <w:rPr>
          <w:sz w:val="30"/>
          <w:szCs w:val="30"/>
        </w:rPr>
        <w:t xml:space="preserve">ки </w:t>
      </w:r>
      <w:r w:rsidR="00F86F69" w:rsidRPr="00F86F69">
        <w:rPr>
          <w:sz w:val="30"/>
          <w:szCs w:val="30"/>
        </w:rPr>
        <w:t>и уборк</w:t>
      </w:r>
      <w:r w:rsidR="00F86F69">
        <w:rPr>
          <w:sz w:val="30"/>
          <w:szCs w:val="30"/>
        </w:rPr>
        <w:t>а</w:t>
      </w:r>
      <w:r w:rsidR="00F86F69" w:rsidRPr="00F86F69">
        <w:rPr>
          <w:sz w:val="30"/>
          <w:szCs w:val="30"/>
        </w:rPr>
        <w:t xml:space="preserve"> захламленности в лесах, в том числе на территориях, прилегающих к местам отдыха, площадкам вдоль автомобильных дорог, к потребительским кооперативам, </w:t>
      </w:r>
      <w:r w:rsidR="00F86F69" w:rsidRPr="00771D0E">
        <w:rPr>
          <w:sz w:val="30"/>
          <w:szCs w:val="30"/>
        </w:rPr>
        <w:t xml:space="preserve">знаковым объектам и другим территориям на площади </w:t>
      </w:r>
      <w:r w:rsidR="00E80351">
        <w:rPr>
          <w:sz w:val="30"/>
          <w:szCs w:val="30"/>
        </w:rPr>
        <w:t>1502,3</w:t>
      </w:r>
      <w:r w:rsidR="004B60A5" w:rsidRPr="00771D0E">
        <w:rPr>
          <w:sz w:val="30"/>
          <w:szCs w:val="30"/>
        </w:rPr>
        <w:t xml:space="preserve"> га</w:t>
      </w:r>
      <w:r w:rsidR="00D62437" w:rsidRPr="00771D0E">
        <w:rPr>
          <w:sz w:val="30"/>
          <w:szCs w:val="30"/>
        </w:rPr>
        <w:t xml:space="preserve"> (</w:t>
      </w:r>
      <w:r w:rsidR="00E80351">
        <w:rPr>
          <w:sz w:val="30"/>
          <w:szCs w:val="30"/>
        </w:rPr>
        <w:t>141</w:t>
      </w:r>
      <w:r w:rsidR="00D62437" w:rsidRPr="00771D0E">
        <w:rPr>
          <w:sz w:val="30"/>
          <w:szCs w:val="30"/>
        </w:rPr>
        <w:t>%)</w:t>
      </w:r>
      <w:r w:rsidR="004B60A5" w:rsidRPr="00771D0E">
        <w:rPr>
          <w:sz w:val="30"/>
          <w:szCs w:val="30"/>
        </w:rPr>
        <w:t>;</w:t>
      </w:r>
    </w:p>
    <w:p w:rsidR="00FB7B99" w:rsidRDefault="0043079E" w:rsidP="002C26DB">
      <w:pPr>
        <w:ind w:firstLine="709"/>
        <w:jc w:val="both"/>
        <w:rPr>
          <w:sz w:val="30"/>
          <w:szCs w:val="30"/>
        </w:rPr>
      </w:pPr>
      <w:r w:rsidRPr="00771D0E">
        <w:rPr>
          <w:sz w:val="30"/>
          <w:szCs w:val="30"/>
        </w:rPr>
        <w:t>сн</w:t>
      </w:r>
      <w:r w:rsidR="004B60A5" w:rsidRPr="00771D0E">
        <w:rPr>
          <w:sz w:val="30"/>
          <w:szCs w:val="30"/>
        </w:rPr>
        <w:t>е</w:t>
      </w:r>
      <w:r w:rsidRPr="00771D0E">
        <w:rPr>
          <w:sz w:val="30"/>
          <w:szCs w:val="30"/>
        </w:rPr>
        <w:t>с</w:t>
      </w:r>
      <w:r w:rsidR="004B60A5" w:rsidRPr="00771D0E">
        <w:rPr>
          <w:sz w:val="30"/>
          <w:szCs w:val="30"/>
        </w:rPr>
        <w:t xml:space="preserve">ено </w:t>
      </w:r>
      <w:r w:rsidR="00E80351">
        <w:rPr>
          <w:sz w:val="30"/>
          <w:szCs w:val="30"/>
        </w:rPr>
        <w:t>59</w:t>
      </w:r>
      <w:r w:rsidR="004B60A5" w:rsidRPr="00771D0E">
        <w:rPr>
          <w:sz w:val="30"/>
          <w:szCs w:val="30"/>
        </w:rPr>
        <w:t xml:space="preserve"> </w:t>
      </w:r>
      <w:r w:rsidRPr="00771D0E">
        <w:rPr>
          <w:sz w:val="30"/>
          <w:szCs w:val="30"/>
        </w:rPr>
        <w:t>непригодн</w:t>
      </w:r>
      <w:r w:rsidR="00E80351">
        <w:rPr>
          <w:sz w:val="30"/>
          <w:szCs w:val="30"/>
        </w:rPr>
        <w:t xml:space="preserve">ых </w:t>
      </w:r>
      <w:r w:rsidRPr="00771D0E">
        <w:rPr>
          <w:sz w:val="30"/>
          <w:szCs w:val="30"/>
        </w:rPr>
        <w:t>и неэксплуатируем</w:t>
      </w:r>
      <w:r w:rsidR="00E80351">
        <w:rPr>
          <w:sz w:val="30"/>
          <w:szCs w:val="30"/>
        </w:rPr>
        <w:t xml:space="preserve">ых </w:t>
      </w:r>
      <w:r w:rsidRPr="00771D0E">
        <w:rPr>
          <w:sz w:val="30"/>
          <w:szCs w:val="30"/>
        </w:rPr>
        <w:t>здани</w:t>
      </w:r>
      <w:r w:rsidR="00A35F57">
        <w:rPr>
          <w:sz w:val="30"/>
          <w:szCs w:val="30"/>
        </w:rPr>
        <w:t>й</w:t>
      </w:r>
      <w:r w:rsidR="004B60A5" w:rsidRPr="00771D0E">
        <w:rPr>
          <w:sz w:val="30"/>
          <w:szCs w:val="30"/>
        </w:rPr>
        <w:t xml:space="preserve"> </w:t>
      </w:r>
      <w:r w:rsidRPr="00771D0E">
        <w:rPr>
          <w:sz w:val="30"/>
          <w:szCs w:val="30"/>
        </w:rPr>
        <w:t>и сооружени</w:t>
      </w:r>
      <w:r w:rsidR="00A35F57">
        <w:rPr>
          <w:sz w:val="30"/>
          <w:szCs w:val="30"/>
        </w:rPr>
        <w:t>й</w:t>
      </w:r>
      <w:r w:rsidR="00D62437" w:rsidRPr="00771D0E">
        <w:rPr>
          <w:sz w:val="30"/>
          <w:szCs w:val="30"/>
        </w:rPr>
        <w:t xml:space="preserve"> (</w:t>
      </w:r>
      <w:r w:rsidR="00771D0E" w:rsidRPr="00771D0E">
        <w:rPr>
          <w:sz w:val="30"/>
          <w:szCs w:val="30"/>
        </w:rPr>
        <w:t>100</w:t>
      </w:r>
      <w:r w:rsidR="00D62437" w:rsidRPr="00771D0E">
        <w:rPr>
          <w:sz w:val="30"/>
          <w:szCs w:val="30"/>
        </w:rPr>
        <w:t>%)</w:t>
      </w:r>
      <w:r w:rsidR="00FB7B99" w:rsidRPr="00771D0E">
        <w:rPr>
          <w:sz w:val="30"/>
          <w:szCs w:val="30"/>
        </w:rPr>
        <w:t>;</w:t>
      </w:r>
    </w:p>
    <w:p w:rsidR="00FB7B99" w:rsidRDefault="00FB7B99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проведены работы по </w:t>
      </w:r>
      <w:r w:rsidR="0043079E">
        <w:rPr>
          <w:sz w:val="30"/>
          <w:szCs w:val="30"/>
        </w:rPr>
        <w:t>с</w:t>
      </w:r>
      <w:r w:rsidR="0043079E" w:rsidRPr="0043079E">
        <w:rPr>
          <w:sz w:val="30"/>
          <w:szCs w:val="30"/>
        </w:rPr>
        <w:t>кашивани</w:t>
      </w:r>
      <w:r w:rsidR="0043079E">
        <w:rPr>
          <w:sz w:val="30"/>
          <w:szCs w:val="30"/>
        </w:rPr>
        <w:t>ю</w:t>
      </w:r>
      <w:r w:rsidR="0043079E" w:rsidRPr="0043079E">
        <w:rPr>
          <w:sz w:val="30"/>
          <w:szCs w:val="30"/>
        </w:rPr>
        <w:t xml:space="preserve"> сорной растительности на территориях организаций Минобороны</w:t>
      </w:r>
      <w:r w:rsidR="004307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площади </w:t>
      </w:r>
      <w:r w:rsidR="00E80351">
        <w:rPr>
          <w:sz w:val="30"/>
          <w:szCs w:val="30"/>
        </w:rPr>
        <w:t xml:space="preserve">1196,3 </w:t>
      </w:r>
      <w:r>
        <w:rPr>
          <w:sz w:val="30"/>
          <w:szCs w:val="30"/>
        </w:rPr>
        <w:t>га</w:t>
      </w:r>
      <w:r w:rsidR="00D62437">
        <w:rPr>
          <w:sz w:val="30"/>
          <w:szCs w:val="30"/>
        </w:rPr>
        <w:t xml:space="preserve"> (100%)</w:t>
      </w:r>
      <w:r>
        <w:rPr>
          <w:sz w:val="30"/>
          <w:szCs w:val="30"/>
        </w:rPr>
        <w:t>;</w:t>
      </w:r>
    </w:p>
    <w:p w:rsidR="00FB7B99" w:rsidRDefault="00FB7B99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установлено (отремонтировано) </w:t>
      </w:r>
      <w:r w:rsidR="00D62437">
        <w:rPr>
          <w:sz w:val="30"/>
          <w:szCs w:val="30"/>
        </w:rPr>
        <w:t>14,8</w:t>
      </w:r>
      <w:r>
        <w:rPr>
          <w:sz w:val="30"/>
          <w:szCs w:val="30"/>
        </w:rPr>
        <w:t xml:space="preserve"> </w:t>
      </w:r>
      <w:r w:rsidR="001116EB">
        <w:rPr>
          <w:sz w:val="30"/>
          <w:szCs w:val="30"/>
        </w:rPr>
        <w:t xml:space="preserve">тыс. </w:t>
      </w:r>
      <w:r>
        <w:rPr>
          <w:sz w:val="30"/>
          <w:szCs w:val="30"/>
        </w:rPr>
        <w:t>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 ограждений</w:t>
      </w:r>
      <w:r w:rsidR="00D62437">
        <w:rPr>
          <w:sz w:val="30"/>
          <w:szCs w:val="30"/>
        </w:rPr>
        <w:t xml:space="preserve"> (100%)</w:t>
      </w:r>
      <w:r>
        <w:rPr>
          <w:sz w:val="30"/>
          <w:szCs w:val="30"/>
        </w:rPr>
        <w:t>.</w:t>
      </w:r>
    </w:p>
    <w:p w:rsidR="00F21E0C" w:rsidRP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10. Поддержание в надлежащем состоянии и обустройство территорий</w:t>
      </w:r>
      <w:r w:rsidR="005E39AF">
        <w:rPr>
          <w:b/>
          <w:sz w:val="30"/>
          <w:szCs w:val="30"/>
        </w:rPr>
        <w:t xml:space="preserve"> мест погребения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7B314B" w:rsidRPr="00FA5A4C" w:rsidRDefault="00A902C3" w:rsidP="0049107F">
      <w:pPr>
        <w:ind w:firstLine="720"/>
        <w:jc w:val="both"/>
        <w:rPr>
          <w:color w:val="FF0000"/>
          <w:sz w:val="30"/>
          <w:szCs w:val="30"/>
        </w:rPr>
      </w:pPr>
      <w:r w:rsidRPr="007D36A9">
        <w:rPr>
          <w:sz w:val="30"/>
          <w:szCs w:val="30"/>
        </w:rPr>
        <w:t>Проведен</w:t>
      </w:r>
      <w:r w:rsidR="00767020" w:rsidRPr="007D36A9">
        <w:rPr>
          <w:sz w:val="30"/>
          <w:szCs w:val="30"/>
        </w:rPr>
        <w:t>ы работы по устройству (ремонту) ограждений, оборудованию площадок для сбора отходов,</w:t>
      </w:r>
      <w:r w:rsidR="005E39AF" w:rsidRPr="007D36A9">
        <w:rPr>
          <w:sz w:val="30"/>
          <w:szCs w:val="30"/>
        </w:rPr>
        <w:t xml:space="preserve"> установке контейнеров для сбора отходов, </w:t>
      </w:r>
      <w:r w:rsidR="00767020" w:rsidRPr="007D36A9">
        <w:rPr>
          <w:sz w:val="30"/>
          <w:szCs w:val="30"/>
        </w:rPr>
        <w:t>сносу аварийных деревьев на территории</w:t>
      </w:r>
      <w:r w:rsidR="005E39AF" w:rsidRPr="007D36A9">
        <w:rPr>
          <w:sz w:val="30"/>
          <w:szCs w:val="30"/>
        </w:rPr>
        <w:t xml:space="preserve"> </w:t>
      </w:r>
      <w:r w:rsidR="00E80351">
        <w:rPr>
          <w:sz w:val="30"/>
          <w:szCs w:val="30"/>
        </w:rPr>
        <w:t>2331</w:t>
      </w:r>
      <w:r w:rsidR="00ED4942" w:rsidRPr="007D36A9">
        <w:rPr>
          <w:sz w:val="30"/>
          <w:szCs w:val="30"/>
        </w:rPr>
        <w:t xml:space="preserve"> </w:t>
      </w:r>
      <w:r w:rsidR="005E39AF" w:rsidRPr="007D36A9">
        <w:rPr>
          <w:sz w:val="30"/>
          <w:szCs w:val="30"/>
        </w:rPr>
        <w:t>мест</w:t>
      </w:r>
      <w:r w:rsidR="00A35F57">
        <w:rPr>
          <w:sz w:val="30"/>
          <w:szCs w:val="30"/>
        </w:rPr>
        <w:t>а</w:t>
      </w:r>
      <w:r w:rsidR="005E39AF" w:rsidRPr="007D36A9">
        <w:rPr>
          <w:sz w:val="30"/>
          <w:szCs w:val="30"/>
        </w:rPr>
        <w:t xml:space="preserve"> погребения</w:t>
      </w:r>
      <w:r w:rsidR="00FA5A4C" w:rsidRPr="007D36A9">
        <w:rPr>
          <w:sz w:val="30"/>
          <w:szCs w:val="30"/>
        </w:rPr>
        <w:t xml:space="preserve"> (</w:t>
      </w:r>
      <w:r w:rsidR="00262130" w:rsidRPr="007D36A9">
        <w:rPr>
          <w:sz w:val="30"/>
          <w:szCs w:val="30"/>
        </w:rPr>
        <w:t>11</w:t>
      </w:r>
      <w:r w:rsidR="00E80351">
        <w:rPr>
          <w:sz w:val="30"/>
          <w:szCs w:val="30"/>
        </w:rPr>
        <w:t>4</w:t>
      </w:r>
      <w:r w:rsidR="00FA5A4C" w:rsidRPr="007D36A9">
        <w:rPr>
          <w:sz w:val="30"/>
          <w:szCs w:val="30"/>
        </w:rPr>
        <w:t>%)</w:t>
      </w:r>
      <w:r w:rsidR="00AB1800" w:rsidRPr="007D36A9">
        <w:rPr>
          <w:sz w:val="30"/>
          <w:szCs w:val="30"/>
        </w:rPr>
        <w:t>.</w:t>
      </w:r>
    </w:p>
    <w:p w:rsidR="00621809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11. Поддержание в надлежащем санитарном и техническом состоянии, рекультивация полигонов (мини-полигонов) отходов и прилегающих к ним территорий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1E35F3" w:rsidRDefault="001E35F3" w:rsidP="005E39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B71AAC" w:rsidRPr="00B71AAC">
        <w:rPr>
          <w:sz w:val="30"/>
          <w:szCs w:val="30"/>
        </w:rPr>
        <w:t>екультив</w:t>
      </w:r>
      <w:r>
        <w:rPr>
          <w:sz w:val="30"/>
          <w:szCs w:val="30"/>
        </w:rPr>
        <w:t>ирован</w:t>
      </w:r>
      <w:r w:rsidR="00A35F57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E80351">
        <w:rPr>
          <w:sz w:val="30"/>
          <w:szCs w:val="30"/>
        </w:rPr>
        <w:t>319</w:t>
      </w:r>
      <w:r>
        <w:rPr>
          <w:sz w:val="30"/>
          <w:szCs w:val="30"/>
        </w:rPr>
        <w:t xml:space="preserve"> </w:t>
      </w:r>
      <w:r w:rsidR="00302D46">
        <w:rPr>
          <w:sz w:val="30"/>
          <w:szCs w:val="30"/>
        </w:rPr>
        <w:t>выведенных из эксплуатации мини-полигонов</w:t>
      </w:r>
      <w:r w:rsidR="00622636">
        <w:rPr>
          <w:sz w:val="30"/>
          <w:szCs w:val="30"/>
        </w:rPr>
        <w:t xml:space="preserve"> (</w:t>
      </w:r>
      <w:r w:rsidR="00E80351">
        <w:rPr>
          <w:sz w:val="30"/>
          <w:szCs w:val="30"/>
        </w:rPr>
        <w:t>170</w:t>
      </w:r>
      <w:r w:rsidR="00622636">
        <w:rPr>
          <w:sz w:val="30"/>
          <w:szCs w:val="30"/>
        </w:rPr>
        <w:t>%)</w:t>
      </w:r>
      <w:r>
        <w:rPr>
          <w:sz w:val="30"/>
          <w:szCs w:val="30"/>
        </w:rPr>
        <w:t>, а также проведены р</w:t>
      </w:r>
      <w:r w:rsidR="005E39AF">
        <w:rPr>
          <w:sz w:val="30"/>
          <w:szCs w:val="30"/>
        </w:rPr>
        <w:t>аботы</w:t>
      </w:r>
      <w:r>
        <w:rPr>
          <w:sz w:val="30"/>
          <w:szCs w:val="30"/>
        </w:rPr>
        <w:t xml:space="preserve"> </w:t>
      </w:r>
      <w:r w:rsidR="00622636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устройству обваловки (ограждений), </w:t>
      </w:r>
      <w:r w:rsidR="00937179" w:rsidRPr="00B71AAC">
        <w:rPr>
          <w:sz w:val="30"/>
          <w:szCs w:val="30"/>
        </w:rPr>
        <w:t>подбуртовк</w:t>
      </w:r>
      <w:r w:rsidR="00937179">
        <w:rPr>
          <w:sz w:val="30"/>
          <w:szCs w:val="30"/>
        </w:rPr>
        <w:t>е</w:t>
      </w:r>
      <w:r w:rsidR="00937179" w:rsidRPr="00B71AAC">
        <w:rPr>
          <w:sz w:val="30"/>
          <w:szCs w:val="30"/>
        </w:rPr>
        <w:t xml:space="preserve"> и уплотнени</w:t>
      </w:r>
      <w:r w:rsidR="00937179">
        <w:rPr>
          <w:sz w:val="30"/>
          <w:szCs w:val="30"/>
        </w:rPr>
        <w:t>ю</w:t>
      </w:r>
      <w:r w:rsidR="00937179" w:rsidRPr="00B71AAC">
        <w:rPr>
          <w:sz w:val="30"/>
          <w:szCs w:val="30"/>
        </w:rPr>
        <w:t xml:space="preserve"> отходов, очистк</w:t>
      </w:r>
      <w:r w:rsidR="00937179">
        <w:rPr>
          <w:sz w:val="30"/>
          <w:szCs w:val="30"/>
        </w:rPr>
        <w:t>е</w:t>
      </w:r>
      <w:r w:rsidR="00937179" w:rsidRPr="00B71AAC">
        <w:rPr>
          <w:sz w:val="30"/>
          <w:szCs w:val="30"/>
        </w:rPr>
        <w:t xml:space="preserve"> прилегающих территорий и подъездных путей</w:t>
      </w:r>
      <w:r w:rsidR="005E39AF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</w:t>
      </w:r>
      <w:r w:rsidR="00E80351">
        <w:rPr>
          <w:sz w:val="30"/>
          <w:szCs w:val="30"/>
        </w:rPr>
        <w:t>1347</w:t>
      </w:r>
      <w:r>
        <w:rPr>
          <w:sz w:val="30"/>
          <w:szCs w:val="30"/>
        </w:rPr>
        <w:t xml:space="preserve"> </w:t>
      </w:r>
      <w:r w:rsidR="005E39AF">
        <w:rPr>
          <w:sz w:val="30"/>
          <w:szCs w:val="30"/>
        </w:rPr>
        <w:t>объектам захоронения отходов</w:t>
      </w:r>
      <w:r w:rsidR="00E80351">
        <w:rPr>
          <w:sz w:val="30"/>
          <w:szCs w:val="30"/>
        </w:rPr>
        <w:t xml:space="preserve"> (107%)</w:t>
      </w:r>
      <w:r w:rsidR="005E39AF">
        <w:rPr>
          <w:sz w:val="30"/>
          <w:szCs w:val="30"/>
        </w:rPr>
        <w:t>.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12. Поддержание в надлежащем состоянии и обустройство территорий садоводческих товариществ, гаражных и иных потребительских кооперативов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4D50E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работы по </w:t>
      </w:r>
      <w:r w:rsidRPr="003E5818">
        <w:rPr>
          <w:sz w:val="30"/>
          <w:szCs w:val="30"/>
        </w:rPr>
        <w:t>обустройств</w:t>
      </w:r>
      <w:r>
        <w:rPr>
          <w:sz w:val="30"/>
          <w:szCs w:val="30"/>
        </w:rPr>
        <w:t>у</w:t>
      </w:r>
      <w:r w:rsidR="00A90671">
        <w:rPr>
          <w:sz w:val="30"/>
          <w:szCs w:val="30"/>
        </w:rPr>
        <w:t xml:space="preserve"> площадок, в том числе контейнерных для временного хранения отходов, установке контейнеров для сбора отходов</w:t>
      </w:r>
      <w:r w:rsidR="00AD45D9">
        <w:rPr>
          <w:sz w:val="30"/>
          <w:szCs w:val="30"/>
        </w:rPr>
        <w:t xml:space="preserve"> </w:t>
      </w:r>
      <w:r w:rsidR="00A90671">
        <w:rPr>
          <w:sz w:val="30"/>
          <w:szCs w:val="30"/>
        </w:rPr>
        <w:t>на территории</w:t>
      </w:r>
      <w:r w:rsidR="007243DE">
        <w:rPr>
          <w:sz w:val="30"/>
          <w:szCs w:val="30"/>
        </w:rPr>
        <w:t xml:space="preserve"> </w:t>
      </w:r>
      <w:r w:rsidR="00A94883">
        <w:rPr>
          <w:sz w:val="30"/>
          <w:szCs w:val="30"/>
        </w:rPr>
        <w:t>904</w:t>
      </w:r>
      <w:r w:rsidR="007243DE">
        <w:rPr>
          <w:sz w:val="30"/>
          <w:szCs w:val="30"/>
        </w:rPr>
        <w:t xml:space="preserve"> </w:t>
      </w:r>
      <w:r w:rsidR="00A90671">
        <w:rPr>
          <w:sz w:val="30"/>
          <w:szCs w:val="30"/>
        </w:rPr>
        <w:t>садоводческих товариществ</w:t>
      </w:r>
      <w:r w:rsidR="00D3487B">
        <w:rPr>
          <w:sz w:val="30"/>
          <w:szCs w:val="30"/>
        </w:rPr>
        <w:t xml:space="preserve"> (</w:t>
      </w:r>
      <w:r w:rsidR="00A94883">
        <w:rPr>
          <w:sz w:val="30"/>
          <w:szCs w:val="30"/>
        </w:rPr>
        <w:t>107</w:t>
      </w:r>
      <w:r w:rsidR="00D3487B">
        <w:rPr>
          <w:sz w:val="30"/>
          <w:szCs w:val="30"/>
        </w:rPr>
        <w:t>%)</w:t>
      </w:r>
      <w:r w:rsidR="009931B3">
        <w:rPr>
          <w:sz w:val="30"/>
          <w:szCs w:val="30"/>
        </w:rPr>
        <w:t xml:space="preserve">, </w:t>
      </w:r>
      <w:r w:rsidR="00AD45D9">
        <w:rPr>
          <w:sz w:val="30"/>
          <w:szCs w:val="30"/>
        </w:rPr>
        <w:t xml:space="preserve">в гаражных кооперативах </w:t>
      </w:r>
      <w:r w:rsidR="009931B3">
        <w:rPr>
          <w:sz w:val="30"/>
          <w:szCs w:val="30"/>
        </w:rPr>
        <w:t>у</w:t>
      </w:r>
      <w:r>
        <w:rPr>
          <w:sz w:val="30"/>
          <w:szCs w:val="30"/>
        </w:rPr>
        <w:t>становлен</w:t>
      </w:r>
      <w:r w:rsidR="00AD45D9">
        <w:rPr>
          <w:sz w:val="30"/>
          <w:szCs w:val="30"/>
        </w:rPr>
        <w:t xml:space="preserve">о </w:t>
      </w:r>
      <w:r w:rsidR="00A94883">
        <w:rPr>
          <w:sz w:val="30"/>
          <w:szCs w:val="30"/>
        </w:rPr>
        <w:t xml:space="preserve">134 </w:t>
      </w:r>
      <w:r w:rsidR="00AD45D9">
        <w:rPr>
          <w:sz w:val="30"/>
          <w:szCs w:val="30"/>
        </w:rPr>
        <w:t>контейнер</w:t>
      </w:r>
      <w:r w:rsidR="00A35F57">
        <w:rPr>
          <w:sz w:val="30"/>
          <w:szCs w:val="30"/>
        </w:rPr>
        <w:t>а</w:t>
      </w:r>
      <w:r w:rsidR="00AD45D9">
        <w:rPr>
          <w:sz w:val="30"/>
          <w:szCs w:val="30"/>
        </w:rPr>
        <w:t xml:space="preserve"> для сбора отходов</w:t>
      </w:r>
      <w:r w:rsidR="00A35F57">
        <w:rPr>
          <w:sz w:val="30"/>
          <w:szCs w:val="30"/>
        </w:rPr>
        <w:t>, в том числе емкости</w:t>
      </w:r>
      <w:r w:rsidR="00A94883">
        <w:rPr>
          <w:sz w:val="30"/>
          <w:szCs w:val="30"/>
        </w:rPr>
        <w:t xml:space="preserve"> для хранения отработанного масла</w:t>
      </w:r>
      <w:r w:rsidR="00D3487B">
        <w:rPr>
          <w:sz w:val="30"/>
          <w:szCs w:val="30"/>
        </w:rPr>
        <w:t xml:space="preserve"> (1</w:t>
      </w:r>
      <w:r w:rsidR="00A94883">
        <w:rPr>
          <w:sz w:val="30"/>
          <w:szCs w:val="30"/>
        </w:rPr>
        <w:t>01</w:t>
      </w:r>
      <w:r w:rsidR="00D3487B">
        <w:rPr>
          <w:sz w:val="30"/>
          <w:szCs w:val="30"/>
        </w:rPr>
        <w:t>%)</w:t>
      </w:r>
      <w:r w:rsidR="00A374CB">
        <w:rPr>
          <w:sz w:val="30"/>
          <w:szCs w:val="30"/>
        </w:rPr>
        <w:t>.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13. Содержание, эксплуатация и рекультивация внутрихозяйственных карьеров, используемых для добычи общераспространенных полезных ископаемых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республиканские органы государственного управления и иные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3A0F32" w:rsidP="0049107F">
      <w:pPr>
        <w:ind w:firstLine="720"/>
        <w:jc w:val="both"/>
        <w:rPr>
          <w:sz w:val="30"/>
          <w:szCs w:val="30"/>
        </w:rPr>
      </w:pPr>
      <w:r w:rsidRPr="00A35F57">
        <w:rPr>
          <w:spacing w:val="-2"/>
          <w:sz w:val="30"/>
          <w:szCs w:val="30"/>
        </w:rPr>
        <w:t>Проведена рекультивация</w:t>
      </w:r>
      <w:r w:rsidR="003555C0" w:rsidRPr="00A35F57">
        <w:rPr>
          <w:spacing w:val="-2"/>
          <w:sz w:val="30"/>
          <w:szCs w:val="30"/>
        </w:rPr>
        <w:t xml:space="preserve"> </w:t>
      </w:r>
      <w:r w:rsidR="00A94883" w:rsidRPr="00A35F57">
        <w:rPr>
          <w:spacing w:val="-2"/>
          <w:sz w:val="30"/>
          <w:szCs w:val="30"/>
        </w:rPr>
        <w:t>199</w:t>
      </w:r>
      <w:r w:rsidR="007243DE" w:rsidRPr="00A35F57">
        <w:rPr>
          <w:spacing w:val="-2"/>
          <w:sz w:val="30"/>
          <w:szCs w:val="30"/>
        </w:rPr>
        <w:t xml:space="preserve"> </w:t>
      </w:r>
      <w:r w:rsidRPr="00A35F57">
        <w:rPr>
          <w:spacing w:val="-2"/>
          <w:sz w:val="30"/>
          <w:szCs w:val="30"/>
        </w:rPr>
        <w:t>отработанных внутрихозяйственны</w:t>
      </w:r>
      <w:r w:rsidRPr="003A0F32">
        <w:rPr>
          <w:sz w:val="30"/>
          <w:szCs w:val="30"/>
        </w:rPr>
        <w:t>х карьер</w:t>
      </w:r>
      <w:r w:rsidR="00EF5089">
        <w:rPr>
          <w:sz w:val="30"/>
          <w:szCs w:val="30"/>
        </w:rPr>
        <w:t>ов</w:t>
      </w:r>
      <w:r w:rsidR="00D3487B">
        <w:rPr>
          <w:sz w:val="30"/>
          <w:szCs w:val="30"/>
        </w:rPr>
        <w:t xml:space="preserve"> (</w:t>
      </w:r>
      <w:r w:rsidR="00A94883">
        <w:rPr>
          <w:sz w:val="30"/>
          <w:szCs w:val="30"/>
        </w:rPr>
        <w:t>188</w:t>
      </w:r>
      <w:r w:rsidR="00D3487B">
        <w:rPr>
          <w:sz w:val="30"/>
          <w:szCs w:val="30"/>
        </w:rPr>
        <w:t>%)</w:t>
      </w:r>
      <w:r w:rsidR="007243DE">
        <w:rPr>
          <w:sz w:val="30"/>
          <w:szCs w:val="30"/>
        </w:rPr>
        <w:t xml:space="preserve">, используемых для добычи общераспространенных полезных ископаемых, </w:t>
      </w:r>
      <w:r>
        <w:rPr>
          <w:sz w:val="30"/>
          <w:szCs w:val="30"/>
        </w:rPr>
        <w:t>на площади</w:t>
      </w:r>
      <w:r w:rsidR="007243DE">
        <w:rPr>
          <w:sz w:val="30"/>
          <w:szCs w:val="30"/>
        </w:rPr>
        <w:t xml:space="preserve"> </w:t>
      </w:r>
      <w:r w:rsidR="00A94883">
        <w:rPr>
          <w:sz w:val="30"/>
          <w:szCs w:val="30"/>
        </w:rPr>
        <w:t>232,07</w:t>
      </w:r>
      <w:r w:rsidR="003555C0">
        <w:rPr>
          <w:sz w:val="30"/>
          <w:szCs w:val="30"/>
        </w:rPr>
        <w:t xml:space="preserve"> </w:t>
      </w:r>
      <w:r>
        <w:rPr>
          <w:sz w:val="30"/>
          <w:szCs w:val="30"/>
        </w:rPr>
        <w:t>га</w:t>
      </w:r>
      <w:r w:rsidR="00D3487B">
        <w:rPr>
          <w:sz w:val="30"/>
          <w:szCs w:val="30"/>
        </w:rPr>
        <w:t xml:space="preserve"> (</w:t>
      </w:r>
      <w:r w:rsidR="00A94883">
        <w:rPr>
          <w:sz w:val="30"/>
          <w:szCs w:val="30"/>
        </w:rPr>
        <w:t>229</w:t>
      </w:r>
      <w:r w:rsidR="00D3487B">
        <w:rPr>
          <w:sz w:val="30"/>
          <w:szCs w:val="30"/>
        </w:rPr>
        <w:t>%)</w:t>
      </w:r>
      <w:r>
        <w:rPr>
          <w:sz w:val="30"/>
          <w:szCs w:val="30"/>
        </w:rPr>
        <w:t>.</w:t>
      </w:r>
    </w:p>
    <w:p w:rsidR="00111ACF" w:rsidRDefault="00111ACF" w:rsidP="0054443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i/>
          <w:sz w:val="30"/>
          <w:szCs w:val="30"/>
        </w:rPr>
      </w:pPr>
      <w:r w:rsidRPr="00111ACF">
        <w:rPr>
          <w:b/>
          <w:i/>
          <w:sz w:val="30"/>
          <w:szCs w:val="30"/>
        </w:rPr>
        <w:lastRenderedPageBreak/>
        <w:t>Предотвращение деградации и восстановление земель (включая почвы)</w:t>
      </w:r>
    </w:p>
    <w:p w:rsidR="00F21E0C" w:rsidRDefault="00F21E0C" w:rsidP="00361746">
      <w:pPr>
        <w:ind w:firstLine="720"/>
        <w:jc w:val="both"/>
        <w:rPr>
          <w:sz w:val="30"/>
          <w:szCs w:val="30"/>
        </w:rPr>
      </w:pPr>
      <w:r w:rsidRPr="009E0134">
        <w:rPr>
          <w:b/>
          <w:sz w:val="30"/>
          <w:szCs w:val="30"/>
        </w:rPr>
        <w:t xml:space="preserve">Пункт 14. </w:t>
      </w:r>
      <w:r w:rsidR="009E0134" w:rsidRPr="009E0134">
        <w:rPr>
          <w:b/>
          <w:sz w:val="30"/>
          <w:szCs w:val="30"/>
        </w:rPr>
        <w:t>Реконструкция и восстановление мелиоративных систем</w:t>
      </w:r>
      <w:r w:rsidR="009E0134">
        <w:rPr>
          <w:sz w:val="30"/>
          <w:szCs w:val="30"/>
        </w:rPr>
        <w:t xml:space="preserve"> (исполнители: </w:t>
      </w:r>
      <w:r w:rsidR="009E0134" w:rsidRPr="005E0F2D">
        <w:rPr>
          <w:sz w:val="30"/>
          <w:szCs w:val="30"/>
        </w:rPr>
        <w:t>местные исполнительные и распорядительные органы,</w:t>
      </w:r>
      <w:r w:rsidR="009E0134" w:rsidRPr="009E0134">
        <w:rPr>
          <w:sz w:val="30"/>
          <w:szCs w:val="30"/>
        </w:rPr>
        <w:t xml:space="preserve"> </w:t>
      </w:r>
      <w:r w:rsidR="009E0134" w:rsidRPr="005E0F2D">
        <w:rPr>
          <w:sz w:val="30"/>
          <w:szCs w:val="30"/>
        </w:rPr>
        <w:t>иные организации</w:t>
      </w:r>
      <w:r w:rsidR="0046738A">
        <w:rPr>
          <w:sz w:val="30"/>
          <w:szCs w:val="30"/>
        </w:rPr>
        <w:t>, срок – в течение года</w:t>
      </w:r>
      <w:r w:rsidR="009E0134"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</w:p>
    <w:p w:rsidR="004C7001" w:rsidRDefault="004C7001" w:rsidP="004F1B43">
      <w:pPr>
        <w:ind w:firstLine="720"/>
        <w:jc w:val="both"/>
        <w:rPr>
          <w:sz w:val="30"/>
          <w:szCs w:val="30"/>
        </w:rPr>
      </w:pPr>
      <w:r w:rsidRPr="004C7001">
        <w:rPr>
          <w:sz w:val="30"/>
          <w:szCs w:val="30"/>
        </w:rPr>
        <w:t xml:space="preserve">Проведены реконструкция и восстановление </w:t>
      </w:r>
      <w:r w:rsidR="00E80053">
        <w:rPr>
          <w:sz w:val="30"/>
          <w:szCs w:val="30"/>
        </w:rPr>
        <w:t>216</w:t>
      </w:r>
      <w:r>
        <w:rPr>
          <w:sz w:val="30"/>
          <w:szCs w:val="30"/>
        </w:rPr>
        <w:t xml:space="preserve"> участков </w:t>
      </w:r>
      <w:r w:rsidRPr="004C7001">
        <w:rPr>
          <w:sz w:val="30"/>
          <w:szCs w:val="30"/>
        </w:rPr>
        <w:t>мелиоративных систем</w:t>
      </w:r>
      <w:r w:rsidR="00D3487B">
        <w:rPr>
          <w:sz w:val="30"/>
          <w:szCs w:val="30"/>
        </w:rPr>
        <w:t xml:space="preserve"> (</w:t>
      </w:r>
      <w:r w:rsidR="00E80053">
        <w:rPr>
          <w:sz w:val="30"/>
          <w:szCs w:val="30"/>
        </w:rPr>
        <w:t>102</w:t>
      </w:r>
      <w:r w:rsidR="00D3487B">
        <w:rPr>
          <w:sz w:val="30"/>
          <w:szCs w:val="30"/>
        </w:rPr>
        <w:t>%)</w:t>
      </w:r>
      <w:r w:rsidRPr="004C7001">
        <w:rPr>
          <w:sz w:val="30"/>
          <w:szCs w:val="30"/>
        </w:rPr>
        <w:t xml:space="preserve"> общей площад</w:t>
      </w:r>
      <w:r w:rsidR="006B0FF7">
        <w:rPr>
          <w:sz w:val="30"/>
          <w:szCs w:val="30"/>
        </w:rPr>
        <w:t>ью</w:t>
      </w:r>
      <w:r>
        <w:rPr>
          <w:sz w:val="30"/>
          <w:szCs w:val="30"/>
        </w:rPr>
        <w:t xml:space="preserve"> </w:t>
      </w:r>
      <w:r w:rsidR="00E80053">
        <w:rPr>
          <w:sz w:val="30"/>
          <w:szCs w:val="30"/>
        </w:rPr>
        <w:t>34,141</w:t>
      </w:r>
      <w:r w:rsidR="00D3487B">
        <w:rPr>
          <w:sz w:val="30"/>
          <w:szCs w:val="30"/>
        </w:rPr>
        <w:t xml:space="preserve"> тыс.</w:t>
      </w:r>
      <w:r w:rsidRPr="004C7001">
        <w:rPr>
          <w:sz w:val="30"/>
          <w:szCs w:val="30"/>
        </w:rPr>
        <w:t xml:space="preserve"> га</w:t>
      </w:r>
      <w:r w:rsidR="00D3487B">
        <w:rPr>
          <w:sz w:val="30"/>
          <w:szCs w:val="30"/>
        </w:rPr>
        <w:t xml:space="preserve"> (</w:t>
      </w:r>
      <w:r w:rsidR="00E80053">
        <w:rPr>
          <w:sz w:val="30"/>
          <w:szCs w:val="30"/>
        </w:rPr>
        <w:t>110</w:t>
      </w:r>
      <w:r w:rsidR="00D3487B">
        <w:rPr>
          <w:sz w:val="30"/>
          <w:szCs w:val="30"/>
        </w:rPr>
        <w:t>%)</w:t>
      </w:r>
      <w:r w:rsidRPr="004C7001">
        <w:rPr>
          <w:sz w:val="30"/>
          <w:szCs w:val="30"/>
        </w:rPr>
        <w:t>.</w:t>
      </w:r>
    </w:p>
    <w:p w:rsidR="004B0E35" w:rsidRPr="00626E76" w:rsidRDefault="009E0134" w:rsidP="00F6761B">
      <w:pPr>
        <w:ind w:firstLine="720"/>
        <w:jc w:val="both"/>
        <w:rPr>
          <w:sz w:val="30"/>
          <w:szCs w:val="30"/>
        </w:rPr>
      </w:pPr>
      <w:r w:rsidRPr="00626E76">
        <w:rPr>
          <w:b/>
          <w:sz w:val="30"/>
          <w:szCs w:val="30"/>
        </w:rPr>
        <w:t>Пункт 1</w:t>
      </w:r>
      <w:r w:rsidR="003827CF">
        <w:rPr>
          <w:b/>
          <w:sz w:val="30"/>
          <w:szCs w:val="30"/>
        </w:rPr>
        <w:t>5</w:t>
      </w:r>
      <w:r w:rsidRPr="00626E76">
        <w:rPr>
          <w:b/>
          <w:sz w:val="30"/>
          <w:szCs w:val="30"/>
        </w:rPr>
        <w:t>. Внесение органических удобрений в целях восстановления плодородия почв</w:t>
      </w:r>
      <w:r w:rsidRPr="00626E76">
        <w:rPr>
          <w:sz w:val="30"/>
          <w:szCs w:val="30"/>
        </w:rPr>
        <w:t xml:space="preserve"> (исполнители: местные исполнительные и распорядительные органы, иные организации, срок – в течение года)</w:t>
      </w:r>
      <w:r w:rsidR="00F6761B">
        <w:rPr>
          <w:sz w:val="30"/>
          <w:szCs w:val="30"/>
        </w:rPr>
        <w:t>.</w:t>
      </w:r>
    </w:p>
    <w:p w:rsidR="000F7230" w:rsidRPr="000F7230" w:rsidRDefault="00546788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83490F">
        <w:rPr>
          <w:sz w:val="30"/>
          <w:szCs w:val="30"/>
        </w:rPr>
        <w:t xml:space="preserve">целях восстановления  плодородия почв </w:t>
      </w:r>
      <w:r w:rsidR="00D80F91" w:rsidRPr="00626E76">
        <w:rPr>
          <w:sz w:val="30"/>
          <w:szCs w:val="30"/>
        </w:rPr>
        <w:t>сельскохозяйственными</w:t>
      </w:r>
      <w:r w:rsidR="0032529C" w:rsidRPr="00626E76">
        <w:rPr>
          <w:sz w:val="30"/>
          <w:szCs w:val="30"/>
        </w:rPr>
        <w:t xml:space="preserve"> организация</w:t>
      </w:r>
      <w:r w:rsidR="00D80F91" w:rsidRPr="00626E76">
        <w:rPr>
          <w:sz w:val="30"/>
          <w:szCs w:val="30"/>
        </w:rPr>
        <w:t>ми</w:t>
      </w:r>
      <w:r w:rsidR="00271BCF">
        <w:rPr>
          <w:sz w:val="30"/>
          <w:szCs w:val="30"/>
        </w:rPr>
        <w:t xml:space="preserve"> внесено </w:t>
      </w:r>
      <w:r w:rsidR="00B97227">
        <w:rPr>
          <w:sz w:val="30"/>
          <w:szCs w:val="30"/>
        </w:rPr>
        <w:t xml:space="preserve">порядка 52 </w:t>
      </w:r>
      <w:r w:rsidR="00271BCF">
        <w:rPr>
          <w:sz w:val="30"/>
          <w:szCs w:val="30"/>
        </w:rPr>
        <w:t xml:space="preserve">млн. </w:t>
      </w:r>
      <w:r w:rsidR="0083490F">
        <w:rPr>
          <w:sz w:val="30"/>
          <w:szCs w:val="30"/>
        </w:rPr>
        <w:t>тонн о</w:t>
      </w:r>
      <w:r w:rsidR="00D80F91" w:rsidRPr="00626E76">
        <w:rPr>
          <w:sz w:val="30"/>
          <w:szCs w:val="30"/>
        </w:rPr>
        <w:t>рганических удобрений</w:t>
      </w:r>
      <w:r w:rsidR="00B97227">
        <w:rPr>
          <w:sz w:val="30"/>
          <w:szCs w:val="30"/>
        </w:rPr>
        <w:t xml:space="preserve"> (107%)</w:t>
      </w:r>
      <w:r w:rsidR="000F7230">
        <w:rPr>
          <w:sz w:val="30"/>
          <w:szCs w:val="30"/>
        </w:rPr>
        <w:t xml:space="preserve">, </w:t>
      </w:r>
      <w:r w:rsidR="000F7230" w:rsidRPr="000F7230">
        <w:rPr>
          <w:sz w:val="30"/>
          <w:szCs w:val="30"/>
        </w:rPr>
        <w:t>в том числе в следующих областях:</w:t>
      </w:r>
    </w:p>
    <w:p w:rsidR="000F7230" w:rsidRPr="000F7230" w:rsidRDefault="000F7230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0F7230">
        <w:rPr>
          <w:sz w:val="30"/>
          <w:szCs w:val="30"/>
        </w:rPr>
        <w:t xml:space="preserve">Брестской – </w:t>
      </w:r>
      <w:r w:rsidR="00B97227">
        <w:rPr>
          <w:sz w:val="30"/>
          <w:szCs w:val="30"/>
        </w:rPr>
        <w:t>10,98</w:t>
      </w:r>
      <w:r w:rsidRPr="000F7230">
        <w:rPr>
          <w:sz w:val="30"/>
          <w:szCs w:val="30"/>
        </w:rPr>
        <w:t xml:space="preserve"> </w:t>
      </w:r>
      <w:r>
        <w:rPr>
          <w:sz w:val="30"/>
          <w:szCs w:val="30"/>
        </w:rPr>
        <w:t>млн. тонн</w:t>
      </w:r>
      <w:r w:rsidR="00B97227">
        <w:rPr>
          <w:sz w:val="30"/>
          <w:szCs w:val="30"/>
        </w:rPr>
        <w:t>;</w:t>
      </w:r>
    </w:p>
    <w:p w:rsidR="000F7230" w:rsidRPr="000F7230" w:rsidRDefault="000F7230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0F7230">
        <w:rPr>
          <w:sz w:val="30"/>
          <w:szCs w:val="30"/>
        </w:rPr>
        <w:t>Витебской – 5</w:t>
      </w:r>
      <w:r>
        <w:rPr>
          <w:sz w:val="30"/>
          <w:szCs w:val="30"/>
        </w:rPr>
        <w:t>,8 млн. тонн</w:t>
      </w:r>
      <w:r w:rsidR="00B97227">
        <w:rPr>
          <w:sz w:val="30"/>
          <w:szCs w:val="30"/>
        </w:rPr>
        <w:t>;</w:t>
      </w:r>
    </w:p>
    <w:p w:rsidR="000F7230" w:rsidRPr="000F7230" w:rsidRDefault="000F7230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0F7230">
        <w:rPr>
          <w:sz w:val="30"/>
          <w:szCs w:val="30"/>
        </w:rPr>
        <w:t xml:space="preserve">Гомельской – </w:t>
      </w:r>
      <w:r w:rsidR="00B97227">
        <w:rPr>
          <w:sz w:val="30"/>
          <w:szCs w:val="30"/>
        </w:rPr>
        <w:t>7,59</w:t>
      </w:r>
      <w:r>
        <w:rPr>
          <w:sz w:val="30"/>
          <w:szCs w:val="30"/>
        </w:rPr>
        <w:t xml:space="preserve"> млн. тонн</w:t>
      </w:r>
      <w:r w:rsidR="00B97227">
        <w:rPr>
          <w:sz w:val="30"/>
          <w:szCs w:val="30"/>
        </w:rPr>
        <w:t>;</w:t>
      </w:r>
    </w:p>
    <w:p w:rsidR="000F7230" w:rsidRPr="000F7230" w:rsidRDefault="000F7230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0F7230">
        <w:rPr>
          <w:sz w:val="30"/>
          <w:szCs w:val="30"/>
        </w:rPr>
        <w:t xml:space="preserve">Гродненской – </w:t>
      </w:r>
      <w:r w:rsidR="00B97227">
        <w:rPr>
          <w:sz w:val="30"/>
          <w:szCs w:val="30"/>
        </w:rPr>
        <w:t>9,1</w:t>
      </w:r>
      <w:r>
        <w:rPr>
          <w:sz w:val="30"/>
          <w:szCs w:val="30"/>
        </w:rPr>
        <w:t xml:space="preserve"> млн. тонн</w:t>
      </w:r>
      <w:r w:rsidR="00B97227">
        <w:rPr>
          <w:sz w:val="30"/>
          <w:szCs w:val="30"/>
        </w:rPr>
        <w:t>;</w:t>
      </w:r>
    </w:p>
    <w:p w:rsidR="000F7230" w:rsidRPr="000F7230" w:rsidRDefault="000F7230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0F7230">
        <w:rPr>
          <w:sz w:val="30"/>
          <w:szCs w:val="30"/>
        </w:rPr>
        <w:t xml:space="preserve">Минской – </w:t>
      </w:r>
      <w:r w:rsidR="00B97227">
        <w:rPr>
          <w:sz w:val="30"/>
          <w:szCs w:val="30"/>
        </w:rPr>
        <w:t>11,6</w:t>
      </w:r>
      <w:r>
        <w:rPr>
          <w:sz w:val="30"/>
          <w:szCs w:val="30"/>
        </w:rPr>
        <w:t xml:space="preserve"> млн. тонн</w:t>
      </w:r>
      <w:r w:rsidR="00B97227">
        <w:rPr>
          <w:sz w:val="30"/>
          <w:szCs w:val="30"/>
        </w:rPr>
        <w:t>;</w:t>
      </w:r>
    </w:p>
    <w:p w:rsidR="000F7230" w:rsidRDefault="000F7230" w:rsidP="000F7230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0F7230">
        <w:rPr>
          <w:sz w:val="30"/>
          <w:szCs w:val="30"/>
        </w:rPr>
        <w:t xml:space="preserve">Могилевской – </w:t>
      </w:r>
      <w:r>
        <w:rPr>
          <w:sz w:val="30"/>
          <w:szCs w:val="30"/>
        </w:rPr>
        <w:t>6,</w:t>
      </w:r>
      <w:r w:rsidR="00B97227">
        <w:rPr>
          <w:sz w:val="30"/>
          <w:szCs w:val="30"/>
        </w:rPr>
        <w:t>870</w:t>
      </w:r>
      <w:r>
        <w:rPr>
          <w:sz w:val="30"/>
          <w:szCs w:val="30"/>
        </w:rPr>
        <w:t xml:space="preserve"> млн. тонн.</w:t>
      </w:r>
    </w:p>
    <w:p w:rsidR="009E0134" w:rsidRPr="00595E58" w:rsidRDefault="009E0134" w:rsidP="002A6245">
      <w:pPr>
        <w:ind w:firstLine="720"/>
        <w:jc w:val="both"/>
        <w:rPr>
          <w:sz w:val="30"/>
          <w:szCs w:val="30"/>
        </w:rPr>
      </w:pPr>
      <w:r w:rsidRPr="00595E58">
        <w:rPr>
          <w:b/>
          <w:sz w:val="30"/>
          <w:szCs w:val="30"/>
        </w:rPr>
        <w:t>Пункт</w:t>
      </w:r>
      <w:r w:rsidR="002A6245">
        <w:rPr>
          <w:b/>
          <w:sz w:val="30"/>
          <w:szCs w:val="30"/>
        </w:rPr>
        <w:t>ы</w:t>
      </w:r>
      <w:r w:rsidRPr="00595E58">
        <w:rPr>
          <w:b/>
          <w:sz w:val="30"/>
          <w:szCs w:val="30"/>
        </w:rPr>
        <w:t xml:space="preserve"> 1</w:t>
      </w:r>
      <w:r w:rsidR="00AC25F5">
        <w:rPr>
          <w:b/>
          <w:sz w:val="30"/>
          <w:szCs w:val="30"/>
        </w:rPr>
        <w:t>6</w:t>
      </w:r>
      <w:r w:rsidR="002A6245">
        <w:rPr>
          <w:b/>
          <w:sz w:val="30"/>
          <w:szCs w:val="30"/>
        </w:rPr>
        <w:t>, 1</w:t>
      </w:r>
      <w:r w:rsidR="00AC25F5">
        <w:rPr>
          <w:b/>
          <w:sz w:val="30"/>
          <w:szCs w:val="30"/>
        </w:rPr>
        <w:t>7</w:t>
      </w:r>
      <w:r w:rsidR="002A6245">
        <w:rPr>
          <w:b/>
          <w:sz w:val="30"/>
          <w:szCs w:val="30"/>
        </w:rPr>
        <w:t xml:space="preserve"> </w:t>
      </w:r>
      <w:proofErr w:type="spellStart"/>
      <w:r w:rsidRPr="00595E58">
        <w:rPr>
          <w:b/>
          <w:sz w:val="30"/>
          <w:szCs w:val="30"/>
        </w:rPr>
        <w:t>Лесовосстановление</w:t>
      </w:r>
      <w:proofErr w:type="spellEnd"/>
      <w:r w:rsidRPr="00595E58">
        <w:rPr>
          <w:b/>
          <w:sz w:val="30"/>
          <w:szCs w:val="30"/>
        </w:rPr>
        <w:t xml:space="preserve"> на гарях в границах лесного фонда</w:t>
      </w:r>
      <w:r w:rsidR="002A6245">
        <w:rPr>
          <w:b/>
          <w:sz w:val="30"/>
          <w:szCs w:val="30"/>
        </w:rPr>
        <w:t xml:space="preserve"> и л</w:t>
      </w:r>
      <w:r w:rsidR="002A6245" w:rsidRPr="00310651">
        <w:rPr>
          <w:b/>
          <w:sz w:val="30"/>
          <w:szCs w:val="30"/>
        </w:rPr>
        <w:t>есоразведение на развеваемых песках, склонах, оврагах в границах лесного фонда</w:t>
      </w:r>
      <w:r w:rsidR="002A6245">
        <w:rPr>
          <w:b/>
          <w:sz w:val="30"/>
          <w:szCs w:val="30"/>
        </w:rPr>
        <w:t xml:space="preserve"> </w:t>
      </w:r>
      <w:r w:rsidRPr="00595E58">
        <w:rPr>
          <w:sz w:val="30"/>
          <w:szCs w:val="30"/>
        </w:rPr>
        <w:t xml:space="preserve">(исполнители: Минлесхоз, срок – </w:t>
      </w:r>
      <w:r w:rsidR="00AC25F5">
        <w:rPr>
          <w:sz w:val="30"/>
          <w:szCs w:val="30"/>
        </w:rPr>
        <w:t>март-октябрь</w:t>
      </w:r>
      <w:r w:rsidRPr="00595E58">
        <w:rPr>
          <w:sz w:val="30"/>
          <w:szCs w:val="30"/>
        </w:rPr>
        <w:t>)</w:t>
      </w:r>
      <w:r w:rsidR="00FD587A" w:rsidRPr="00595E58">
        <w:rPr>
          <w:sz w:val="30"/>
          <w:szCs w:val="30"/>
        </w:rPr>
        <w:t>.</w:t>
      </w:r>
    </w:p>
    <w:p w:rsidR="002676A3" w:rsidRPr="00C549A3" w:rsidRDefault="00C549A3" w:rsidP="002676A3">
      <w:pPr>
        <w:ind w:firstLine="660"/>
        <w:jc w:val="both"/>
        <w:rPr>
          <w:sz w:val="30"/>
          <w:szCs w:val="30"/>
        </w:rPr>
      </w:pPr>
      <w:r w:rsidRPr="00C549A3">
        <w:rPr>
          <w:sz w:val="30"/>
          <w:szCs w:val="30"/>
        </w:rPr>
        <w:t>Л</w:t>
      </w:r>
      <w:r w:rsidR="002676A3" w:rsidRPr="00C549A3">
        <w:rPr>
          <w:sz w:val="30"/>
          <w:szCs w:val="30"/>
        </w:rPr>
        <w:t>есохозяйственными</w:t>
      </w:r>
      <w:r>
        <w:rPr>
          <w:sz w:val="30"/>
          <w:szCs w:val="30"/>
        </w:rPr>
        <w:t xml:space="preserve"> </w:t>
      </w:r>
      <w:r w:rsidR="002676A3" w:rsidRPr="00C549A3">
        <w:rPr>
          <w:sz w:val="30"/>
          <w:szCs w:val="30"/>
        </w:rPr>
        <w:t xml:space="preserve">организациями работы по лесовосстановлению на гарях, а также по лесоразведению на развеваемых песках, склонах, оврагах в границах лесного фонда </w:t>
      </w:r>
      <w:r>
        <w:rPr>
          <w:sz w:val="30"/>
          <w:szCs w:val="30"/>
        </w:rPr>
        <w:t xml:space="preserve">в 2017 году </w:t>
      </w:r>
      <w:r w:rsidR="002676A3" w:rsidRPr="00C549A3">
        <w:rPr>
          <w:sz w:val="30"/>
          <w:szCs w:val="30"/>
        </w:rPr>
        <w:t>выполнены на площади 394 га и 10 га соответственно.</w:t>
      </w:r>
    </w:p>
    <w:p w:rsidR="00075BBD" w:rsidRPr="005C0253" w:rsidRDefault="009E0134" w:rsidP="00960293">
      <w:pPr>
        <w:ind w:firstLine="660"/>
        <w:jc w:val="both"/>
        <w:rPr>
          <w:sz w:val="30"/>
          <w:szCs w:val="30"/>
        </w:rPr>
      </w:pPr>
      <w:r w:rsidRPr="005C0253">
        <w:rPr>
          <w:b/>
          <w:sz w:val="30"/>
          <w:szCs w:val="30"/>
        </w:rPr>
        <w:t xml:space="preserve">Пункт </w:t>
      </w:r>
      <w:r w:rsidR="00606F7A">
        <w:rPr>
          <w:b/>
          <w:sz w:val="30"/>
          <w:szCs w:val="30"/>
        </w:rPr>
        <w:t>18</w:t>
      </w:r>
      <w:r w:rsidRPr="005C0253">
        <w:rPr>
          <w:b/>
          <w:sz w:val="30"/>
          <w:szCs w:val="30"/>
        </w:rPr>
        <w:t xml:space="preserve">. </w:t>
      </w:r>
      <w:r w:rsidR="00075BBD" w:rsidRPr="005C0253">
        <w:rPr>
          <w:b/>
          <w:spacing w:val="-4"/>
          <w:sz w:val="30"/>
          <w:szCs w:val="30"/>
        </w:rPr>
        <w:t xml:space="preserve">Проведение инвентаризации радиационно опасных </w:t>
      </w:r>
      <w:r w:rsidR="00075BBD" w:rsidRPr="00DD0FD1">
        <w:rPr>
          <w:b/>
          <w:spacing w:val="-4"/>
          <w:sz w:val="30"/>
          <w:szCs w:val="30"/>
        </w:rPr>
        <w:t>земель</w:t>
      </w:r>
      <w:r w:rsidR="00075BBD" w:rsidRPr="00DD0FD1">
        <w:rPr>
          <w:spacing w:val="-4"/>
          <w:sz w:val="30"/>
          <w:szCs w:val="30"/>
        </w:rPr>
        <w:t xml:space="preserve"> </w:t>
      </w:r>
      <w:r w:rsidR="00075BBD" w:rsidRPr="00DD0FD1">
        <w:rPr>
          <w:sz w:val="30"/>
          <w:szCs w:val="30"/>
        </w:rPr>
        <w:t xml:space="preserve">(исполнители: </w:t>
      </w:r>
      <w:r w:rsidR="00606F7A" w:rsidRPr="00DD0FD1">
        <w:rPr>
          <w:sz w:val="30"/>
          <w:szCs w:val="30"/>
        </w:rPr>
        <w:t xml:space="preserve">МЧС, </w:t>
      </w:r>
      <w:r w:rsidR="00075BBD" w:rsidRPr="00DD0FD1">
        <w:rPr>
          <w:sz w:val="30"/>
          <w:szCs w:val="30"/>
        </w:rPr>
        <w:t>местные исполнительные и распорядительные органы, срок – в течение года)</w:t>
      </w:r>
      <w:r w:rsidR="00821D2C" w:rsidRPr="00DD0FD1">
        <w:rPr>
          <w:sz w:val="30"/>
          <w:szCs w:val="30"/>
        </w:rPr>
        <w:t>.</w:t>
      </w:r>
      <w:r w:rsidR="00821D2C" w:rsidRPr="005C0253">
        <w:rPr>
          <w:sz w:val="30"/>
          <w:szCs w:val="30"/>
        </w:rPr>
        <w:t xml:space="preserve"> </w:t>
      </w:r>
    </w:p>
    <w:p w:rsidR="00565572" w:rsidRDefault="00565572" w:rsidP="005655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работа по инвентаризации радиационно опасных земель проводилась Гомельским и Могилевским облисполкомами.</w:t>
      </w:r>
    </w:p>
    <w:p w:rsidR="00565572" w:rsidRPr="00565572" w:rsidRDefault="00565572" w:rsidP="00565572">
      <w:pPr>
        <w:ind w:firstLine="709"/>
        <w:jc w:val="both"/>
        <w:rPr>
          <w:sz w:val="30"/>
          <w:szCs w:val="30"/>
        </w:rPr>
      </w:pPr>
      <w:r w:rsidRPr="00565572">
        <w:rPr>
          <w:sz w:val="30"/>
          <w:szCs w:val="30"/>
        </w:rPr>
        <w:t xml:space="preserve">По результатам инвентаризации радиационно опасных земель на территории Могилевской области 32,5 тыс. га земель переведены в состав земель лесного фонда, 3,9 тыс. га – в земли запаса, 0,9 тыс. га находится в составе земель населенных пунктов, 6,7 тыс. га – в ведении сельскохозяйственных организаций. В Быховском, Кировском, </w:t>
      </w:r>
      <w:proofErr w:type="spellStart"/>
      <w:r w:rsidRPr="00565572">
        <w:rPr>
          <w:sz w:val="30"/>
          <w:szCs w:val="30"/>
        </w:rPr>
        <w:t>Климовичском</w:t>
      </w:r>
      <w:proofErr w:type="spellEnd"/>
      <w:r w:rsidRPr="00565572">
        <w:rPr>
          <w:sz w:val="30"/>
          <w:szCs w:val="30"/>
        </w:rPr>
        <w:t xml:space="preserve">, Могилевском районах все радиационно опасные земли переданы в состав лесного фонда. </w:t>
      </w:r>
    </w:p>
    <w:p w:rsidR="00EC29C2" w:rsidRPr="00EC29C2" w:rsidRDefault="00EC29C2" w:rsidP="00EC29C2">
      <w:pPr>
        <w:ind w:firstLine="709"/>
        <w:jc w:val="both"/>
        <w:rPr>
          <w:sz w:val="30"/>
          <w:szCs w:val="30"/>
        </w:rPr>
      </w:pPr>
      <w:r w:rsidRPr="00EC29C2">
        <w:rPr>
          <w:sz w:val="30"/>
          <w:szCs w:val="30"/>
        </w:rPr>
        <w:lastRenderedPageBreak/>
        <w:t>В Гомельской области</w:t>
      </w:r>
      <w:r>
        <w:rPr>
          <w:sz w:val="30"/>
          <w:szCs w:val="30"/>
        </w:rPr>
        <w:t xml:space="preserve"> </w:t>
      </w:r>
      <w:r w:rsidR="00565572">
        <w:rPr>
          <w:sz w:val="30"/>
          <w:szCs w:val="30"/>
        </w:rPr>
        <w:t xml:space="preserve">местными исполнительными комитетами </w:t>
      </w:r>
      <w:r>
        <w:rPr>
          <w:sz w:val="30"/>
          <w:szCs w:val="30"/>
        </w:rPr>
        <w:t xml:space="preserve">в отчетном периоде </w:t>
      </w:r>
      <w:proofErr w:type="spellStart"/>
      <w:r w:rsidRPr="00EC29C2">
        <w:rPr>
          <w:sz w:val="30"/>
          <w:szCs w:val="30"/>
        </w:rPr>
        <w:t>проинвентаризировано</w:t>
      </w:r>
      <w:proofErr w:type="spellEnd"/>
      <w:r w:rsidRPr="00EC29C2">
        <w:rPr>
          <w:sz w:val="30"/>
          <w:szCs w:val="30"/>
        </w:rPr>
        <w:t xml:space="preserve"> 2</w:t>
      </w:r>
      <w:r w:rsidR="00565572">
        <w:rPr>
          <w:sz w:val="30"/>
          <w:szCs w:val="30"/>
        </w:rPr>
        <w:t>7,3</w:t>
      </w:r>
      <w:r w:rsidRPr="00EC29C2">
        <w:rPr>
          <w:sz w:val="30"/>
          <w:szCs w:val="30"/>
        </w:rPr>
        <w:t xml:space="preserve"> тыс. га из 39,6 тыс. га радиационно опасных земель, выведенных из хозяйственного оборота. По результатам проведенной инвентаризации для последующего вовлечения в сельскохозяйственный оборот подобрано </w:t>
      </w:r>
      <w:r w:rsidR="00565572">
        <w:rPr>
          <w:sz w:val="30"/>
          <w:szCs w:val="30"/>
        </w:rPr>
        <w:t>6,9</w:t>
      </w:r>
      <w:r w:rsidRPr="00EC29C2">
        <w:rPr>
          <w:sz w:val="30"/>
          <w:szCs w:val="30"/>
        </w:rPr>
        <w:t xml:space="preserve"> тыс. га, для передачи лесохозяйственным организациям – </w:t>
      </w:r>
      <w:r w:rsidR="00565572">
        <w:rPr>
          <w:sz w:val="30"/>
          <w:szCs w:val="30"/>
        </w:rPr>
        <w:t>5,0</w:t>
      </w:r>
      <w:r w:rsidRPr="00EC29C2">
        <w:rPr>
          <w:sz w:val="30"/>
          <w:szCs w:val="30"/>
        </w:rPr>
        <w:t xml:space="preserve"> тыс. га. В связи с постоянным подтоплением территорий, </w:t>
      </w:r>
      <w:proofErr w:type="spellStart"/>
      <w:r w:rsidRPr="00EC29C2">
        <w:rPr>
          <w:sz w:val="30"/>
          <w:szCs w:val="30"/>
        </w:rPr>
        <w:t>мелкоконтурностью</w:t>
      </w:r>
      <w:proofErr w:type="spellEnd"/>
      <w:r w:rsidRPr="00EC29C2">
        <w:rPr>
          <w:sz w:val="30"/>
          <w:szCs w:val="30"/>
        </w:rPr>
        <w:t>, повышенным содержание радионуклидов в почве и</w:t>
      </w:r>
      <w:r>
        <w:rPr>
          <w:sz w:val="30"/>
          <w:szCs w:val="30"/>
        </w:rPr>
        <w:t xml:space="preserve"> др., </w:t>
      </w:r>
      <w:proofErr w:type="spellStart"/>
      <w:r w:rsidRPr="00EC29C2">
        <w:rPr>
          <w:sz w:val="30"/>
          <w:szCs w:val="30"/>
        </w:rPr>
        <w:t>проинвентаризированные</w:t>
      </w:r>
      <w:proofErr w:type="spellEnd"/>
      <w:r w:rsidRPr="00EC29C2">
        <w:rPr>
          <w:sz w:val="30"/>
          <w:szCs w:val="30"/>
        </w:rPr>
        <w:t xml:space="preserve"> земельные участки общей площадью </w:t>
      </w:r>
      <w:r w:rsidR="00565572">
        <w:rPr>
          <w:sz w:val="30"/>
          <w:szCs w:val="30"/>
        </w:rPr>
        <w:t>более 15 </w:t>
      </w:r>
      <w:r w:rsidRPr="00EC29C2">
        <w:rPr>
          <w:sz w:val="30"/>
          <w:szCs w:val="30"/>
        </w:rPr>
        <w:t>тыс. га ввести в сельскохозяйственный и лесохозяйственный оборот не представляется возможным.</w:t>
      </w:r>
    </w:p>
    <w:p w:rsidR="00EC29C2" w:rsidRPr="00EC29C2" w:rsidRDefault="00AF5C2E" w:rsidP="00EC29C2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соответствии с постановлением </w:t>
      </w:r>
      <w:r w:rsidR="00EC29C2" w:rsidRPr="00EC29C2">
        <w:rPr>
          <w:sz w:val="30"/>
          <w:szCs w:val="30"/>
        </w:rPr>
        <w:t>Совета Министров Республики Беларусь</w:t>
      </w:r>
      <w:r>
        <w:rPr>
          <w:sz w:val="30"/>
          <w:szCs w:val="30"/>
        </w:rPr>
        <w:t xml:space="preserve"> от 08.01.2018 № 8</w:t>
      </w:r>
      <w:r w:rsidR="00EC29C2" w:rsidRPr="00EC29C2">
        <w:rPr>
          <w:sz w:val="30"/>
          <w:szCs w:val="30"/>
        </w:rPr>
        <w:t xml:space="preserve"> </w:t>
      </w:r>
      <w:r w:rsidR="002E5326">
        <w:rPr>
          <w:sz w:val="30"/>
          <w:szCs w:val="30"/>
        </w:rPr>
        <w:t>«</w:t>
      </w:r>
      <w:r w:rsidRPr="00AF5C2E">
        <w:rPr>
          <w:sz w:val="30"/>
          <w:szCs w:val="30"/>
        </w:rPr>
        <w:t>Об отнесении земельных участков радиационно опасных земель отчуждения к радиационно опасным землям ограниченного хозяйственного использования, исключении земельных участков из радиационно опасных земель</w:t>
      </w:r>
      <w:r w:rsidR="002E5326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EC29C2" w:rsidRPr="00EC29C2">
        <w:rPr>
          <w:sz w:val="30"/>
          <w:szCs w:val="30"/>
        </w:rPr>
        <w:t>радиационно опасные земли отчуждения</w:t>
      </w:r>
      <w:r>
        <w:rPr>
          <w:sz w:val="30"/>
          <w:szCs w:val="30"/>
        </w:rPr>
        <w:t xml:space="preserve"> в</w:t>
      </w:r>
      <w:r w:rsidR="00EC29C2" w:rsidRPr="00EC29C2">
        <w:rPr>
          <w:sz w:val="30"/>
          <w:szCs w:val="30"/>
        </w:rPr>
        <w:t xml:space="preserve"> Буда-</w:t>
      </w:r>
      <w:proofErr w:type="spellStart"/>
      <w:r w:rsidR="00EC29C2" w:rsidRPr="00EC29C2">
        <w:rPr>
          <w:sz w:val="30"/>
          <w:szCs w:val="30"/>
        </w:rPr>
        <w:t>Кошелёвско</w:t>
      </w:r>
      <w:r>
        <w:rPr>
          <w:sz w:val="30"/>
          <w:szCs w:val="30"/>
        </w:rPr>
        <w:t>м</w:t>
      </w:r>
      <w:proofErr w:type="spellEnd"/>
      <w:r w:rsidR="00565572">
        <w:rPr>
          <w:sz w:val="30"/>
          <w:szCs w:val="30"/>
        </w:rPr>
        <w:t xml:space="preserve"> </w:t>
      </w:r>
      <w:r w:rsidR="00EC29C2" w:rsidRPr="00EC29C2">
        <w:rPr>
          <w:sz w:val="30"/>
          <w:szCs w:val="30"/>
        </w:rPr>
        <w:t xml:space="preserve">и </w:t>
      </w:r>
      <w:proofErr w:type="spellStart"/>
      <w:r w:rsidR="00EC29C2" w:rsidRPr="00EC29C2">
        <w:rPr>
          <w:sz w:val="30"/>
          <w:szCs w:val="30"/>
        </w:rPr>
        <w:t>Кормянско</w:t>
      </w:r>
      <w:r>
        <w:rPr>
          <w:sz w:val="30"/>
          <w:szCs w:val="30"/>
        </w:rPr>
        <w:t>м</w:t>
      </w:r>
      <w:proofErr w:type="spellEnd"/>
      <w:r>
        <w:rPr>
          <w:sz w:val="30"/>
          <w:szCs w:val="30"/>
        </w:rPr>
        <w:t xml:space="preserve"> </w:t>
      </w:r>
      <w:r w:rsidR="00EC29C2" w:rsidRPr="00EC29C2">
        <w:rPr>
          <w:sz w:val="30"/>
          <w:szCs w:val="30"/>
        </w:rPr>
        <w:t>район</w:t>
      </w:r>
      <w:r>
        <w:rPr>
          <w:sz w:val="30"/>
          <w:szCs w:val="30"/>
        </w:rPr>
        <w:t xml:space="preserve">ах </w:t>
      </w:r>
      <w:r w:rsidR="00EC29C2" w:rsidRPr="00EC29C2">
        <w:rPr>
          <w:sz w:val="30"/>
          <w:szCs w:val="30"/>
        </w:rPr>
        <w:t>Гомельской области общей площадью 1</w:t>
      </w:r>
      <w:r w:rsidR="00EC29C2">
        <w:rPr>
          <w:sz w:val="30"/>
          <w:szCs w:val="30"/>
        </w:rPr>
        <w:t>,</w:t>
      </w:r>
      <w:r w:rsidR="00EC29C2" w:rsidRPr="00EC29C2">
        <w:rPr>
          <w:sz w:val="30"/>
          <w:szCs w:val="30"/>
        </w:rPr>
        <w:t>534</w:t>
      </w:r>
      <w:r>
        <w:rPr>
          <w:sz w:val="30"/>
          <w:szCs w:val="30"/>
        </w:rPr>
        <w:t>01</w:t>
      </w:r>
      <w:r w:rsidR="00EC29C2">
        <w:rPr>
          <w:sz w:val="30"/>
          <w:szCs w:val="30"/>
        </w:rPr>
        <w:t xml:space="preserve"> тыс. </w:t>
      </w:r>
      <w:r w:rsidR="00EC29C2" w:rsidRPr="00EC29C2">
        <w:rPr>
          <w:sz w:val="30"/>
          <w:szCs w:val="30"/>
        </w:rPr>
        <w:t>г</w:t>
      </w:r>
      <w:r w:rsidR="00EC29C2">
        <w:rPr>
          <w:sz w:val="30"/>
          <w:szCs w:val="30"/>
        </w:rPr>
        <w:t xml:space="preserve">а </w:t>
      </w:r>
      <w:r w:rsidR="00EC29C2" w:rsidRPr="00EC29C2">
        <w:rPr>
          <w:sz w:val="30"/>
          <w:szCs w:val="30"/>
        </w:rPr>
        <w:t xml:space="preserve">отнесены к радиационно опасным землям ограниченного хозяйственного использования, земельные участки </w:t>
      </w:r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spellStart"/>
      <w:r w:rsidR="00EC29C2" w:rsidRPr="00EC29C2">
        <w:rPr>
          <w:sz w:val="30"/>
          <w:szCs w:val="30"/>
        </w:rPr>
        <w:t>Речицко</w:t>
      </w:r>
      <w:r>
        <w:rPr>
          <w:sz w:val="30"/>
          <w:szCs w:val="30"/>
        </w:rPr>
        <w:t>м</w:t>
      </w:r>
      <w:proofErr w:type="spellEnd"/>
      <w:r>
        <w:rPr>
          <w:sz w:val="30"/>
          <w:szCs w:val="30"/>
        </w:rPr>
        <w:t xml:space="preserve"> </w:t>
      </w:r>
      <w:proofErr w:type="gramStart"/>
      <w:r w:rsidR="00EC29C2" w:rsidRPr="00EC29C2">
        <w:rPr>
          <w:sz w:val="30"/>
          <w:szCs w:val="30"/>
        </w:rPr>
        <w:t>район</w:t>
      </w:r>
      <w:r>
        <w:rPr>
          <w:sz w:val="30"/>
          <w:szCs w:val="30"/>
        </w:rPr>
        <w:t>е</w:t>
      </w:r>
      <w:proofErr w:type="gramEnd"/>
      <w:r w:rsidR="00EC29C2" w:rsidRPr="00EC29C2">
        <w:rPr>
          <w:sz w:val="30"/>
          <w:szCs w:val="30"/>
        </w:rPr>
        <w:t xml:space="preserve"> Гомельской области общей площадью 41,23 г</w:t>
      </w:r>
      <w:r w:rsidR="00EC29C2">
        <w:rPr>
          <w:sz w:val="30"/>
          <w:szCs w:val="30"/>
        </w:rPr>
        <w:t xml:space="preserve">а </w:t>
      </w:r>
      <w:r w:rsidR="00EC29C2" w:rsidRPr="00EC29C2">
        <w:rPr>
          <w:sz w:val="30"/>
          <w:szCs w:val="30"/>
        </w:rPr>
        <w:t>исключены из радиационно опасных земель и переведены в хозяйственное использование</w:t>
      </w:r>
      <w:r w:rsidRPr="00AF5C2E">
        <w:t xml:space="preserve"> </w:t>
      </w:r>
      <w:r w:rsidRPr="00AF5C2E">
        <w:rPr>
          <w:sz w:val="30"/>
          <w:szCs w:val="30"/>
        </w:rPr>
        <w:t xml:space="preserve">филиала </w:t>
      </w:r>
      <w:r>
        <w:rPr>
          <w:sz w:val="30"/>
          <w:szCs w:val="30"/>
        </w:rPr>
        <w:t>«</w:t>
      </w:r>
      <w:r w:rsidRPr="00AF5C2E">
        <w:rPr>
          <w:sz w:val="30"/>
          <w:szCs w:val="30"/>
        </w:rPr>
        <w:t>Советская Белоруссия</w:t>
      </w:r>
      <w:r>
        <w:rPr>
          <w:sz w:val="30"/>
          <w:szCs w:val="30"/>
        </w:rPr>
        <w:t>»</w:t>
      </w:r>
      <w:r w:rsidRPr="00AF5C2E">
        <w:rPr>
          <w:sz w:val="30"/>
          <w:szCs w:val="30"/>
        </w:rPr>
        <w:t xml:space="preserve"> </w:t>
      </w:r>
      <w:r>
        <w:rPr>
          <w:sz w:val="30"/>
          <w:szCs w:val="30"/>
        </w:rPr>
        <w:t>ОАО «</w:t>
      </w:r>
      <w:proofErr w:type="spellStart"/>
      <w:r w:rsidRPr="00AF5C2E">
        <w:rPr>
          <w:sz w:val="30"/>
          <w:szCs w:val="30"/>
        </w:rPr>
        <w:t>Речицкий</w:t>
      </w:r>
      <w:proofErr w:type="spellEnd"/>
      <w:r w:rsidRPr="00AF5C2E">
        <w:rPr>
          <w:sz w:val="30"/>
          <w:szCs w:val="30"/>
        </w:rPr>
        <w:t xml:space="preserve"> комбинат хлебопродуктов</w:t>
      </w:r>
      <w:r>
        <w:rPr>
          <w:sz w:val="30"/>
          <w:szCs w:val="30"/>
        </w:rPr>
        <w:t>»</w:t>
      </w:r>
      <w:r w:rsidR="00EC29C2" w:rsidRPr="00EC29C2">
        <w:rPr>
          <w:sz w:val="30"/>
          <w:szCs w:val="30"/>
        </w:rPr>
        <w:t>.</w:t>
      </w:r>
    </w:p>
    <w:p w:rsidR="00606F58" w:rsidRPr="00606F58" w:rsidRDefault="00606F58" w:rsidP="00AE394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i/>
          <w:sz w:val="30"/>
          <w:szCs w:val="30"/>
        </w:rPr>
      </w:pPr>
      <w:r w:rsidRPr="00606F58">
        <w:rPr>
          <w:b/>
          <w:i/>
          <w:sz w:val="30"/>
          <w:szCs w:val="30"/>
        </w:rPr>
        <w:t>Обустройство территорий строительных площадок на объектах строительства</w:t>
      </w:r>
    </w:p>
    <w:p w:rsidR="00CC45B7" w:rsidRDefault="00A911CD" w:rsidP="003026B4">
      <w:pPr>
        <w:ind w:firstLine="709"/>
        <w:jc w:val="both"/>
        <w:rPr>
          <w:sz w:val="30"/>
          <w:szCs w:val="30"/>
        </w:rPr>
      </w:pPr>
      <w:proofErr w:type="gramStart"/>
      <w:r w:rsidRPr="00606F58">
        <w:rPr>
          <w:sz w:val="30"/>
          <w:szCs w:val="30"/>
        </w:rPr>
        <w:t>Обустройство строительных площадок, включая устройство временных ограждений строительных площадок, установк</w:t>
      </w:r>
      <w:r w:rsidR="005F7CDE">
        <w:rPr>
          <w:sz w:val="30"/>
          <w:szCs w:val="30"/>
        </w:rPr>
        <w:t>а</w:t>
      </w:r>
      <w:r w:rsidRPr="00606F58">
        <w:rPr>
          <w:sz w:val="30"/>
          <w:szCs w:val="30"/>
        </w:rPr>
        <w:t xml:space="preserve"> паспортов строительных объектов, схем движения транспорта и др. в соответствии с требованиями технических нормативных правовых актов в области строительной деятельности</w:t>
      </w:r>
      <w:r w:rsidR="0036735C" w:rsidRPr="00606F58">
        <w:rPr>
          <w:sz w:val="30"/>
          <w:szCs w:val="30"/>
        </w:rPr>
        <w:t>, обеспечение наличия мест временного хранения строительных отходов и их своевременного вывоза</w:t>
      </w:r>
      <w:r w:rsidR="00647B75">
        <w:rPr>
          <w:sz w:val="30"/>
          <w:szCs w:val="30"/>
        </w:rPr>
        <w:t>, р</w:t>
      </w:r>
      <w:r w:rsidR="00647B75" w:rsidRPr="00606F58">
        <w:rPr>
          <w:sz w:val="30"/>
          <w:szCs w:val="30"/>
        </w:rPr>
        <w:t>азмещение на интернет-сайтах перечней магистральных улиц непрерывного движения, магистральных улиц общегородского значения и других улиц, к устройству временных ограждений</w:t>
      </w:r>
      <w:proofErr w:type="gramEnd"/>
      <w:r w:rsidR="00647B75" w:rsidRPr="00606F58">
        <w:rPr>
          <w:sz w:val="30"/>
          <w:szCs w:val="30"/>
        </w:rPr>
        <w:t xml:space="preserve"> строительных </w:t>
      </w:r>
      <w:proofErr w:type="gramStart"/>
      <w:r w:rsidR="00647B75" w:rsidRPr="00606F58">
        <w:rPr>
          <w:sz w:val="30"/>
          <w:szCs w:val="30"/>
        </w:rPr>
        <w:t>площадок</w:t>
      </w:r>
      <w:proofErr w:type="gramEnd"/>
      <w:r w:rsidR="00647B75" w:rsidRPr="00606F58">
        <w:rPr>
          <w:sz w:val="30"/>
          <w:szCs w:val="30"/>
        </w:rPr>
        <w:t xml:space="preserve"> которых, в соответствии с решениями местных исполнительных и распорядительных органов, предъявляются повышенные требования</w:t>
      </w:r>
      <w:r w:rsidR="00647B75">
        <w:rPr>
          <w:sz w:val="30"/>
          <w:szCs w:val="30"/>
        </w:rPr>
        <w:t xml:space="preserve">, </w:t>
      </w:r>
      <w:r w:rsidR="00CC45B7">
        <w:rPr>
          <w:sz w:val="30"/>
          <w:szCs w:val="30"/>
        </w:rPr>
        <w:t xml:space="preserve">выполняются по мере необходимости в </w:t>
      </w:r>
      <w:r w:rsidR="00CC45B7" w:rsidRPr="002E5326">
        <w:rPr>
          <w:sz w:val="30"/>
          <w:szCs w:val="30"/>
        </w:rPr>
        <w:t>течение года.</w:t>
      </w:r>
    </w:p>
    <w:p w:rsidR="00054459" w:rsidRPr="00054459" w:rsidRDefault="00054459" w:rsidP="00054459">
      <w:pPr>
        <w:ind w:firstLine="709"/>
        <w:jc w:val="both"/>
        <w:rPr>
          <w:sz w:val="30"/>
          <w:szCs w:val="30"/>
        </w:rPr>
      </w:pPr>
      <w:r w:rsidRPr="00054459">
        <w:rPr>
          <w:sz w:val="30"/>
          <w:szCs w:val="30"/>
        </w:rPr>
        <w:t xml:space="preserve">Органами </w:t>
      </w:r>
      <w:proofErr w:type="spellStart"/>
      <w:r w:rsidRPr="00054459">
        <w:rPr>
          <w:sz w:val="30"/>
          <w:szCs w:val="30"/>
        </w:rPr>
        <w:t>Госстройнадзора</w:t>
      </w:r>
      <w:proofErr w:type="spellEnd"/>
      <w:r w:rsidRPr="00054459">
        <w:rPr>
          <w:sz w:val="30"/>
          <w:szCs w:val="30"/>
        </w:rPr>
        <w:t xml:space="preserve"> систематически проводится мониторинг соблюдения требований технических нормативных правовых актов по содержанию строительных </w:t>
      </w:r>
      <w:proofErr w:type="gramStart"/>
      <w:r w:rsidRPr="00054459">
        <w:rPr>
          <w:sz w:val="30"/>
          <w:szCs w:val="30"/>
        </w:rPr>
        <w:t>площад</w:t>
      </w:r>
      <w:r>
        <w:rPr>
          <w:sz w:val="30"/>
          <w:szCs w:val="30"/>
        </w:rPr>
        <w:t>ок</w:t>
      </w:r>
      <w:proofErr w:type="gramEnd"/>
      <w:r>
        <w:rPr>
          <w:sz w:val="30"/>
          <w:szCs w:val="30"/>
        </w:rPr>
        <w:t xml:space="preserve"> и</w:t>
      </w:r>
      <w:r w:rsidRPr="00054459">
        <w:rPr>
          <w:sz w:val="30"/>
          <w:szCs w:val="30"/>
        </w:rPr>
        <w:t xml:space="preserve"> принимаются </w:t>
      </w:r>
      <w:r w:rsidRPr="00054459">
        <w:rPr>
          <w:sz w:val="30"/>
          <w:szCs w:val="30"/>
        </w:rPr>
        <w:lastRenderedPageBreak/>
        <w:t xml:space="preserve">все меры воздействия к участникам строительства для достижения необходимого результата по наведению порядка на </w:t>
      </w:r>
      <w:r>
        <w:rPr>
          <w:sz w:val="30"/>
          <w:szCs w:val="30"/>
        </w:rPr>
        <w:t xml:space="preserve">данных </w:t>
      </w:r>
      <w:r w:rsidRPr="00054459">
        <w:rPr>
          <w:sz w:val="30"/>
          <w:szCs w:val="30"/>
        </w:rPr>
        <w:t>объектах.</w:t>
      </w:r>
    </w:p>
    <w:p w:rsidR="00054459" w:rsidRPr="00054459" w:rsidRDefault="00054459" w:rsidP="00054459">
      <w:pPr>
        <w:ind w:firstLine="709"/>
        <w:jc w:val="both"/>
        <w:rPr>
          <w:sz w:val="30"/>
          <w:szCs w:val="30"/>
        </w:rPr>
      </w:pPr>
      <w:r w:rsidRPr="00054459">
        <w:rPr>
          <w:sz w:val="30"/>
          <w:szCs w:val="30"/>
        </w:rPr>
        <w:t>При выявлении фактов невыполнения участниками строительства требований по с</w:t>
      </w:r>
      <w:r>
        <w:rPr>
          <w:sz w:val="30"/>
          <w:szCs w:val="30"/>
        </w:rPr>
        <w:t xml:space="preserve">одержанию строительных площадок </w:t>
      </w:r>
      <w:r w:rsidRPr="00054459">
        <w:rPr>
          <w:sz w:val="30"/>
          <w:szCs w:val="30"/>
        </w:rPr>
        <w:t>даются указания о привлечении виновных к ответственности в соответствии с законодательством. В случаях выявления нарушений на строительных площадках направляются предписания заказчикам, подрядчикам о необходимости их содержания в соответствии с требованиями ТКП 45-1.03-161-2009 «Организация строительного производства».</w:t>
      </w:r>
    </w:p>
    <w:p w:rsidR="00054459" w:rsidRPr="00054459" w:rsidRDefault="00054459" w:rsidP="000544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отчетный период </w:t>
      </w:r>
      <w:r w:rsidRPr="00054459">
        <w:rPr>
          <w:sz w:val="30"/>
          <w:szCs w:val="30"/>
        </w:rPr>
        <w:t xml:space="preserve">органами </w:t>
      </w:r>
      <w:proofErr w:type="spellStart"/>
      <w:r w:rsidRPr="00054459">
        <w:rPr>
          <w:sz w:val="30"/>
          <w:szCs w:val="30"/>
        </w:rPr>
        <w:t>Госстройнадзора</w:t>
      </w:r>
      <w:proofErr w:type="spellEnd"/>
      <w:r w:rsidRPr="00054459">
        <w:rPr>
          <w:sz w:val="30"/>
          <w:szCs w:val="30"/>
        </w:rPr>
        <w:t xml:space="preserve"> проведено 12518 проверок 6249 строительных площадок (объектов), выдано 1692 предписания,</w:t>
      </w:r>
      <w:r>
        <w:rPr>
          <w:sz w:val="30"/>
          <w:szCs w:val="30"/>
        </w:rPr>
        <w:t xml:space="preserve"> </w:t>
      </w:r>
      <w:r w:rsidRPr="00054459">
        <w:rPr>
          <w:sz w:val="30"/>
          <w:szCs w:val="30"/>
        </w:rPr>
        <w:t>3374 рекомендации, 533 постановления о наказании, приостановлено</w:t>
      </w:r>
      <w:r>
        <w:rPr>
          <w:sz w:val="30"/>
          <w:szCs w:val="30"/>
        </w:rPr>
        <w:t xml:space="preserve"> </w:t>
      </w:r>
      <w:r w:rsidRPr="00054459">
        <w:rPr>
          <w:sz w:val="30"/>
          <w:szCs w:val="30"/>
        </w:rPr>
        <w:t>выполнение строительно-монтажных работ на 6 объектах. Сумма штраф</w:t>
      </w:r>
      <w:r>
        <w:rPr>
          <w:sz w:val="30"/>
          <w:szCs w:val="30"/>
        </w:rPr>
        <w:t xml:space="preserve">ов </w:t>
      </w:r>
      <w:r w:rsidRPr="00054459">
        <w:rPr>
          <w:sz w:val="30"/>
          <w:szCs w:val="30"/>
        </w:rPr>
        <w:t>составила 47,38 тыс.</w:t>
      </w:r>
      <w:r>
        <w:rPr>
          <w:sz w:val="30"/>
          <w:szCs w:val="30"/>
        </w:rPr>
        <w:t xml:space="preserve"> </w:t>
      </w:r>
      <w:r w:rsidRPr="00054459">
        <w:rPr>
          <w:sz w:val="30"/>
          <w:szCs w:val="30"/>
        </w:rPr>
        <w:t>рублей.</w:t>
      </w:r>
    </w:p>
    <w:p w:rsidR="00054459" w:rsidRDefault="00054459" w:rsidP="00054459">
      <w:pPr>
        <w:ind w:firstLine="709"/>
        <w:jc w:val="both"/>
        <w:rPr>
          <w:sz w:val="30"/>
          <w:szCs w:val="30"/>
        </w:rPr>
      </w:pPr>
      <w:r w:rsidRPr="00054459">
        <w:rPr>
          <w:sz w:val="30"/>
          <w:szCs w:val="30"/>
        </w:rPr>
        <w:t>В результате проведенной работы наведен порядок на</w:t>
      </w:r>
      <w:r>
        <w:rPr>
          <w:sz w:val="30"/>
          <w:szCs w:val="30"/>
        </w:rPr>
        <w:t xml:space="preserve"> </w:t>
      </w:r>
      <w:r w:rsidRPr="00054459">
        <w:rPr>
          <w:sz w:val="30"/>
          <w:szCs w:val="30"/>
        </w:rPr>
        <w:t>2884 объектах строительства. На остальных объектах участниками</w:t>
      </w:r>
      <w:r>
        <w:rPr>
          <w:sz w:val="30"/>
          <w:szCs w:val="30"/>
        </w:rPr>
        <w:t xml:space="preserve"> </w:t>
      </w:r>
      <w:r w:rsidRPr="00054459">
        <w:rPr>
          <w:sz w:val="30"/>
          <w:szCs w:val="30"/>
        </w:rPr>
        <w:t>строительства проводится работа по устранению</w:t>
      </w:r>
      <w:r>
        <w:rPr>
          <w:sz w:val="30"/>
          <w:szCs w:val="30"/>
        </w:rPr>
        <w:t xml:space="preserve"> </w:t>
      </w:r>
      <w:r w:rsidRPr="00054459">
        <w:rPr>
          <w:sz w:val="30"/>
          <w:szCs w:val="30"/>
        </w:rPr>
        <w:t>допущенных нарушений</w:t>
      </w:r>
      <w:r>
        <w:rPr>
          <w:sz w:val="30"/>
          <w:szCs w:val="30"/>
        </w:rPr>
        <w:t>.</w:t>
      </w:r>
    </w:p>
    <w:p w:rsidR="00606F58" w:rsidRPr="002E5326" w:rsidRDefault="00BF2C20" w:rsidP="004E28C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i/>
          <w:sz w:val="30"/>
          <w:szCs w:val="30"/>
        </w:rPr>
      </w:pPr>
      <w:r w:rsidRPr="002E5326">
        <w:rPr>
          <w:b/>
          <w:i/>
          <w:sz w:val="30"/>
          <w:szCs w:val="30"/>
        </w:rPr>
        <w:t>Мероприятия по информационному сопровождению выполнения мероприятий по наведению порядка на земле и организации просветительской деятельности</w:t>
      </w:r>
    </w:p>
    <w:p w:rsidR="00075BBD" w:rsidRDefault="00E56995" w:rsidP="00075BBD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>Местными исполнительными и распорядительными органами,</w:t>
      </w:r>
      <w:r>
        <w:rPr>
          <w:sz w:val="30"/>
          <w:szCs w:val="30"/>
        </w:rPr>
        <w:t xml:space="preserve"> республиканскими органами госуправления</w:t>
      </w:r>
      <w:r w:rsidR="006A338C">
        <w:rPr>
          <w:sz w:val="30"/>
          <w:szCs w:val="30"/>
        </w:rPr>
        <w:t xml:space="preserve"> на постоянной основе организовано </w:t>
      </w:r>
      <w:r w:rsidR="00075BBD" w:rsidRPr="00E56995">
        <w:rPr>
          <w:sz w:val="30"/>
          <w:szCs w:val="30"/>
        </w:rPr>
        <w:t>информационно</w:t>
      </w:r>
      <w:r>
        <w:rPr>
          <w:sz w:val="30"/>
          <w:szCs w:val="30"/>
        </w:rPr>
        <w:t>е</w:t>
      </w:r>
      <w:r w:rsidR="00075BBD" w:rsidRPr="00E56995">
        <w:rPr>
          <w:sz w:val="30"/>
          <w:szCs w:val="30"/>
        </w:rPr>
        <w:t xml:space="preserve"> сопровождени</w:t>
      </w:r>
      <w:r>
        <w:rPr>
          <w:sz w:val="30"/>
          <w:szCs w:val="30"/>
        </w:rPr>
        <w:t>е</w:t>
      </w:r>
      <w:r w:rsidR="00075BBD" w:rsidRPr="00E56995">
        <w:rPr>
          <w:sz w:val="30"/>
          <w:szCs w:val="30"/>
        </w:rPr>
        <w:t xml:space="preserve"> в средствах массовой информации реализации мероприятий по наведению порядка на земле</w:t>
      </w:r>
      <w:r w:rsidR="00061A65" w:rsidRPr="00E56995">
        <w:rPr>
          <w:sz w:val="30"/>
          <w:szCs w:val="30"/>
        </w:rPr>
        <w:t>, размещение социальных видеороликов, наружной рекламы (</w:t>
      </w:r>
      <w:proofErr w:type="spellStart"/>
      <w:r w:rsidR="00061A65" w:rsidRPr="00E56995">
        <w:rPr>
          <w:sz w:val="30"/>
          <w:szCs w:val="30"/>
        </w:rPr>
        <w:t>бигбордов</w:t>
      </w:r>
      <w:proofErr w:type="spellEnd"/>
      <w:r w:rsidR="00061A65" w:rsidRPr="00E56995">
        <w:rPr>
          <w:sz w:val="30"/>
          <w:szCs w:val="30"/>
        </w:rPr>
        <w:t>) по вопросам наведения порядка на земле, в том числе раздельного сбора отходов</w:t>
      </w:r>
      <w:r>
        <w:rPr>
          <w:sz w:val="30"/>
          <w:szCs w:val="30"/>
        </w:rPr>
        <w:t>.</w:t>
      </w:r>
      <w:r w:rsidR="00061A65" w:rsidRPr="00E56995">
        <w:rPr>
          <w:sz w:val="30"/>
          <w:szCs w:val="30"/>
        </w:rPr>
        <w:t xml:space="preserve"> 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На страницах ведущих государственных республиканских печатных СМИ публикуются материалы, в том числе и проблемного характера, в таких рубриках, как: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Город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Регион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Подробности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Контекст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Отражение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Актуальный репортаж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Мнение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Сей день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Тема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Советская Белоруссия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Сёння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Сезон </w:t>
      </w:r>
      <w:proofErr w:type="spellStart"/>
      <w:r w:rsidRPr="002E5326">
        <w:rPr>
          <w:sz w:val="30"/>
          <w:szCs w:val="30"/>
        </w:rPr>
        <w:t>адкрыты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Сезонны </w:t>
      </w:r>
      <w:proofErr w:type="spellStart"/>
      <w:r w:rsidRPr="002E5326">
        <w:rPr>
          <w:sz w:val="30"/>
          <w:szCs w:val="30"/>
        </w:rPr>
        <w:t>рэпартаж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Наш быт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Гарадскі</w:t>
      </w:r>
      <w:proofErr w:type="spellEnd"/>
      <w:r w:rsidRPr="002E5326">
        <w:rPr>
          <w:sz w:val="30"/>
          <w:szCs w:val="30"/>
        </w:rPr>
        <w:t xml:space="preserve"> пейзаж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Ситуация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Есть проблема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Рэспубліка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Як мае </w:t>
      </w:r>
      <w:proofErr w:type="spellStart"/>
      <w:r w:rsidRPr="002E5326">
        <w:rPr>
          <w:sz w:val="30"/>
          <w:szCs w:val="30"/>
        </w:rPr>
        <w:t>быць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Актуальны </w:t>
      </w:r>
      <w:proofErr w:type="spellStart"/>
      <w:r w:rsidRPr="002E5326">
        <w:rPr>
          <w:sz w:val="30"/>
          <w:szCs w:val="30"/>
        </w:rPr>
        <w:t>рэпартаж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Сiтуацыя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Пастаянны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клопат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Розгалас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Камунальныя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стасункі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Аб'ектыў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Люстэрка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Звязда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Тема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Позиция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Аналитики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Территория успеха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От субботы до субботы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Акценты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Проблему исследует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СГ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Сельская газета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Pr="002E5326">
        <w:rPr>
          <w:sz w:val="30"/>
          <w:szCs w:val="30"/>
        </w:rPr>
        <w:t>Репортер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Форум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Лица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Народная газета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>Среди опубликованных материалов: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ЖКХ на 100 процентов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Мед с привкусом гари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Стройся или верни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Голос из старого замка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Городу и людям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Ускользающая реальность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Копысь укрупняет масштаб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Все идет по плану?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Советская Белоруссия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Двор должен сидеть в уюте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Что за Околицей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Раритеты в новой обертке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Много воды утекло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Под честное слово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Время сохранять камни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Привыкли руки к топорам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Трясина для мелиораторов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Рэспубліка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Івянецкія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рыштаванні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Будоўлі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тысячагоддзя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Гаспадарчыя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пытаннi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У </w:t>
      </w:r>
      <w:proofErr w:type="spellStart"/>
      <w:r w:rsidRPr="002E5326">
        <w:rPr>
          <w:sz w:val="30"/>
          <w:szCs w:val="30"/>
        </w:rPr>
        <w:t>жыцці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дробязяў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няма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Дзякуй</w:t>
      </w:r>
      <w:proofErr w:type="spellEnd"/>
      <w:r w:rsidRPr="002E5326">
        <w:rPr>
          <w:sz w:val="30"/>
          <w:szCs w:val="30"/>
        </w:rPr>
        <w:t xml:space="preserve">, </w:t>
      </w:r>
      <w:proofErr w:type="spellStart"/>
      <w:r w:rsidRPr="002E5326">
        <w:rPr>
          <w:sz w:val="30"/>
          <w:szCs w:val="30"/>
        </w:rPr>
        <w:t>стараста</w:t>
      </w:r>
      <w:proofErr w:type="spellEnd"/>
      <w:r w:rsidRPr="002E5326">
        <w:rPr>
          <w:sz w:val="30"/>
          <w:szCs w:val="30"/>
        </w:rPr>
        <w:t>!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Звярнуліся</w:t>
      </w:r>
      <w:proofErr w:type="spellEnd"/>
      <w:r w:rsidRPr="002E5326">
        <w:rPr>
          <w:sz w:val="30"/>
          <w:szCs w:val="30"/>
        </w:rPr>
        <w:t xml:space="preserve"> па </w:t>
      </w:r>
      <w:proofErr w:type="spellStart"/>
      <w:r w:rsidRPr="002E5326">
        <w:rPr>
          <w:sz w:val="30"/>
          <w:szCs w:val="30"/>
        </w:rPr>
        <w:t>адрасе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Як </w:t>
      </w:r>
      <w:proofErr w:type="spellStart"/>
      <w:r w:rsidRPr="002E5326">
        <w:rPr>
          <w:sz w:val="30"/>
          <w:szCs w:val="30"/>
        </w:rPr>
        <w:t>піць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даць</w:t>
      </w:r>
      <w:proofErr w:type="spellEnd"/>
      <w:r w:rsidRPr="002E5326">
        <w:rPr>
          <w:sz w:val="30"/>
          <w:szCs w:val="30"/>
        </w:rPr>
        <w:t>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Не </w:t>
      </w:r>
      <w:proofErr w:type="spellStart"/>
      <w:r w:rsidRPr="002E5326">
        <w:rPr>
          <w:sz w:val="30"/>
          <w:szCs w:val="30"/>
        </w:rPr>
        <w:t>гараць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ліхтары</w:t>
      </w:r>
      <w:proofErr w:type="spellEnd"/>
      <w:r w:rsidRPr="002E5326">
        <w:rPr>
          <w:sz w:val="30"/>
          <w:szCs w:val="30"/>
        </w:rPr>
        <w:t xml:space="preserve">? </w:t>
      </w:r>
      <w:proofErr w:type="spellStart"/>
      <w:r w:rsidRPr="002E5326">
        <w:rPr>
          <w:sz w:val="30"/>
          <w:szCs w:val="30"/>
        </w:rPr>
        <w:t>Звяртайцеся</w:t>
      </w:r>
      <w:proofErr w:type="spellEnd"/>
      <w:r w:rsidRPr="002E5326">
        <w:rPr>
          <w:sz w:val="30"/>
          <w:szCs w:val="30"/>
        </w:rPr>
        <w:t xml:space="preserve"> ў </w:t>
      </w:r>
      <w:proofErr w:type="spellStart"/>
      <w:r w:rsidRPr="002E5326">
        <w:rPr>
          <w:sz w:val="30"/>
          <w:szCs w:val="30"/>
        </w:rPr>
        <w:t>сельвыканкам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Задзейнічаць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фінансы</w:t>
      </w:r>
      <w:proofErr w:type="spellEnd"/>
      <w:r w:rsidRPr="002E5326">
        <w:rPr>
          <w:sz w:val="30"/>
          <w:szCs w:val="30"/>
        </w:rPr>
        <w:t xml:space="preserve"> і </w:t>
      </w:r>
      <w:proofErr w:type="spellStart"/>
      <w:r w:rsidRPr="002E5326">
        <w:rPr>
          <w:sz w:val="30"/>
          <w:szCs w:val="30"/>
        </w:rPr>
        <w:t>магчымасці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Прыбяры</w:t>
      </w:r>
      <w:proofErr w:type="spellEnd"/>
      <w:r w:rsidRPr="002E5326">
        <w:rPr>
          <w:sz w:val="30"/>
          <w:szCs w:val="30"/>
        </w:rPr>
        <w:t xml:space="preserve"> сваю </w:t>
      </w:r>
      <w:proofErr w:type="spellStart"/>
      <w:r w:rsidRPr="002E5326">
        <w:rPr>
          <w:sz w:val="30"/>
          <w:szCs w:val="30"/>
        </w:rPr>
        <w:t>прастору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Звязда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Пахать не пробовали?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След на земле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И глаза не боятся, и руки делают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Не себе – людям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 Коммунальщики, как страусы, прячут от людей головы в песок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Три года и один подъезд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Припятские</w:t>
      </w:r>
      <w:proofErr w:type="spellEnd"/>
      <w:r w:rsidRPr="002E5326">
        <w:rPr>
          <w:sz w:val="30"/>
          <w:szCs w:val="30"/>
        </w:rPr>
        <w:t xml:space="preserve"> пороги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Склады покрасить проще, чем возвратить долги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Глубокий вишневый мотив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Сельская газета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);</w:t>
      </w:r>
      <w:proofErr w:type="gramEnd"/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Развитие – синоним уплотнения?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Народная газета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Регулярно данная тематика освещается также в спецпроекте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Краіна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моцная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рэгіёнамі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газете-вкладыше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Мясцовае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самакіраванне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Звязда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), в журнале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Родная </w:t>
      </w:r>
      <w:proofErr w:type="spellStart"/>
      <w:r w:rsidRPr="002E5326">
        <w:rPr>
          <w:sz w:val="30"/>
          <w:szCs w:val="30"/>
        </w:rPr>
        <w:t>прырода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Также материалы размещаются на сайтах изданий. Среди материалов: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Александр Лукашенко потребовал привести в порядок аэропорт Брест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Когда отремонтируют улицу в Березовке?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Когда отремонтируют улицу в деревне?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Как благоустроить деревню?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Кто должен ликвидировать развалины?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Куда идут деньги, собираемые на капремонт?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Как спасти реку </w:t>
      </w:r>
      <w:proofErr w:type="spellStart"/>
      <w:r w:rsidRPr="002E5326">
        <w:rPr>
          <w:sz w:val="30"/>
          <w:szCs w:val="30"/>
        </w:rPr>
        <w:t>Случь</w:t>
      </w:r>
      <w:proofErr w:type="spellEnd"/>
      <w:r w:rsidRPr="002E5326">
        <w:rPr>
          <w:sz w:val="30"/>
          <w:szCs w:val="30"/>
        </w:rPr>
        <w:t>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(портал sb.by);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Гродзенцы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сабралі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сродкі</w:t>
      </w:r>
      <w:proofErr w:type="spellEnd"/>
      <w:r w:rsidRPr="002E5326">
        <w:rPr>
          <w:sz w:val="30"/>
          <w:szCs w:val="30"/>
        </w:rPr>
        <w:t xml:space="preserve"> на </w:t>
      </w:r>
      <w:proofErr w:type="spellStart"/>
      <w:r w:rsidRPr="002E5326">
        <w:rPr>
          <w:sz w:val="30"/>
          <w:szCs w:val="30"/>
        </w:rPr>
        <w:t>рэканструкцыю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гістарычных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аб'ектаў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Ад </w:t>
      </w:r>
      <w:proofErr w:type="spellStart"/>
      <w:r w:rsidRPr="002E5326">
        <w:rPr>
          <w:sz w:val="30"/>
          <w:szCs w:val="30"/>
        </w:rPr>
        <w:t>вёскі</w:t>
      </w:r>
      <w:proofErr w:type="spellEnd"/>
      <w:r w:rsidRPr="002E5326">
        <w:rPr>
          <w:sz w:val="30"/>
          <w:szCs w:val="30"/>
        </w:rPr>
        <w:t xml:space="preserve"> да </w:t>
      </w:r>
      <w:proofErr w:type="spellStart"/>
      <w:r w:rsidRPr="002E5326">
        <w:rPr>
          <w:sz w:val="30"/>
          <w:szCs w:val="30"/>
        </w:rPr>
        <w:t>сталіцы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  Лукашэнка </w:t>
      </w:r>
      <w:proofErr w:type="spellStart"/>
      <w:r w:rsidRPr="002E5326">
        <w:rPr>
          <w:sz w:val="30"/>
          <w:szCs w:val="30"/>
        </w:rPr>
        <w:t>абазначыў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канцэпцыю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развіцця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proofErr w:type="gramStart"/>
      <w:r w:rsidRPr="002E5326">
        <w:rPr>
          <w:sz w:val="30"/>
          <w:szCs w:val="30"/>
        </w:rPr>
        <w:t>краіны</w:t>
      </w:r>
      <w:proofErr w:type="spellEnd"/>
      <w:proofErr w:type="gram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Калі</w:t>
      </w:r>
      <w:proofErr w:type="spellEnd"/>
      <w:r w:rsidRPr="002E5326">
        <w:rPr>
          <w:sz w:val="30"/>
          <w:szCs w:val="30"/>
        </w:rPr>
        <w:t xml:space="preserve"> ў </w:t>
      </w:r>
      <w:proofErr w:type="spellStart"/>
      <w:r w:rsidRPr="002E5326">
        <w:rPr>
          <w:sz w:val="30"/>
          <w:szCs w:val="30"/>
        </w:rPr>
        <w:t>Магілёве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добраўпарадкуюць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вуліцу</w:t>
      </w:r>
      <w:proofErr w:type="spellEnd"/>
      <w:r w:rsidRPr="002E5326">
        <w:rPr>
          <w:sz w:val="30"/>
          <w:szCs w:val="30"/>
        </w:rPr>
        <w:t xml:space="preserve"> </w:t>
      </w:r>
      <w:proofErr w:type="spellStart"/>
      <w:r w:rsidRPr="002E5326">
        <w:rPr>
          <w:sz w:val="30"/>
          <w:szCs w:val="30"/>
        </w:rPr>
        <w:t>Краснадарскую</w:t>
      </w:r>
      <w:proofErr w:type="spellEnd"/>
      <w:r w:rsidRPr="002E5326">
        <w:rPr>
          <w:sz w:val="30"/>
          <w:szCs w:val="30"/>
        </w:rPr>
        <w:t>?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(портал zviazda.by).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>Государственными региональными СМИ также обеспечивается информационное сопровождение вопросов наведения порядка на земле. Публикации представляются в специально созданных рубриках.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Тематические материалы регулярно размещаются на информационных ресурсах УП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БелТА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. Среди них: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Следующий год в сельском хозяйстве Беларуси пройдет под знаком наведения порядка и </w:t>
      </w:r>
      <w:r w:rsidRPr="002E5326">
        <w:rPr>
          <w:sz w:val="30"/>
          <w:szCs w:val="30"/>
        </w:rPr>
        <w:lastRenderedPageBreak/>
        <w:t>культуры земледелия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В Беларуси разрабатывается концепция закона о родовых поместьях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и другие.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Информационное сопровождение  данной тематики обеспечено и телерадиовещательными СМИ. Главным образом задействованы возможности информационных и информационно-аналитических передач: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Панорама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Новости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Главный эфир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Новости. Центральный регион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,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Беларусь 1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);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Новости региона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Беларусь 2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);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Новости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Радиофакт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Постфактум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Актуальный микрофон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(Первый национальный канал Белорусского радио);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Наши новости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Наше утро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Контуры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ОНТ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);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24 часа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Неделя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Простые вопросы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Столичные подробности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proofErr w:type="spellStart"/>
      <w:r w:rsidRPr="002E5326">
        <w:rPr>
          <w:sz w:val="30"/>
          <w:szCs w:val="30"/>
        </w:rPr>
        <w:t>Минщина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а также циклов программ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Минск и минчане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СТВ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);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Картина мира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Новости-Беларусь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,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Россия-Беларусь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).</w:t>
      </w:r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В отчетный период вышло в эфир более 20 соответствующих материалов. Среди них: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Они долго добивались, чтобы коммунальщики навели порядок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="00A35F57" w:rsidRPr="002E5326">
        <w:rPr>
          <w:sz w:val="30"/>
          <w:szCs w:val="30"/>
        </w:rPr>
        <w:t xml:space="preserve">Прямые </w:t>
      </w:r>
      <w:r w:rsidRPr="002E5326">
        <w:rPr>
          <w:sz w:val="30"/>
          <w:szCs w:val="30"/>
        </w:rPr>
        <w:t xml:space="preserve">линии помогли решить проблему жителей </w:t>
      </w:r>
      <w:proofErr w:type="spellStart"/>
      <w:r w:rsidRPr="002E5326">
        <w:rPr>
          <w:sz w:val="30"/>
          <w:szCs w:val="30"/>
        </w:rPr>
        <w:t>Могилёва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МВД: </w:t>
      </w:r>
      <w:proofErr w:type="gramStart"/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В любом случае, если нарушен жильцами общественный порядок, обращаться необходимо в органы внутренних дел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Надо приводить в порядок страну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Новый подход к реконструкции заброшенных зданий в Гродно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Социально-экономическое развитие и перспективы малых городов – темы рабочей поездки Президента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Новое уголовное дело возбуждено после гибели ребёнка на территории долгостроя в </w:t>
      </w:r>
      <w:proofErr w:type="spellStart"/>
      <w:r w:rsidRPr="002E5326">
        <w:rPr>
          <w:sz w:val="30"/>
          <w:szCs w:val="30"/>
        </w:rPr>
        <w:t>Могилёве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Дома-призраки: историко-культурное наследие на грани разрушения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Молодые волонтёры проведут субботник в</w:t>
      </w:r>
      <w:proofErr w:type="gramEnd"/>
      <w:r w:rsidRPr="002E5326">
        <w:rPr>
          <w:sz w:val="30"/>
          <w:szCs w:val="30"/>
        </w:rPr>
        <w:t xml:space="preserve"> </w:t>
      </w:r>
      <w:proofErr w:type="spellStart"/>
      <w:proofErr w:type="gramStart"/>
      <w:r w:rsidRPr="002E5326">
        <w:rPr>
          <w:sz w:val="30"/>
          <w:szCs w:val="30"/>
        </w:rPr>
        <w:t>Куропатах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Волонтёры провели субботник в урочище </w:t>
      </w:r>
      <w:proofErr w:type="spellStart"/>
      <w:r w:rsidRPr="002E5326">
        <w:rPr>
          <w:sz w:val="30"/>
          <w:szCs w:val="30"/>
        </w:rPr>
        <w:t>Куропаты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Полтысячи саженцев сегодня высадили в </w:t>
      </w:r>
      <w:proofErr w:type="spellStart"/>
      <w:r w:rsidRPr="002E5326">
        <w:rPr>
          <w:sz w:val="30"/>
          <w:szCs w:val="30"/>
        </w:rPr>
        <w:t>Могилёве</w:t>
      </w:r>
      <w:proofErr w:type="spellEnd"/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Субботники по наведению порядка прошли во всех областных центрах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Республиканский семинар: совершенствование и развитие ЖКХ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Александр Лукашенко поручил провести 2018 год под знаком наведения порядка и культуры земледелия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Новый шаг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,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 xml:space="preserve">Более 30 тысяч человек принимают участие в акции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Чистый лес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и многие другие. </w:t>
      </w:r>
      <w:proofErr w:type="gramEnd"/>
    </w:p>
    <w:p w:rsidR="002E5326" w:rsidRP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 xml:space="preserve">Кроме того, тема наведения порядка на земле неоднократно обсуждалась в рамках ток-шоу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Что происходит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Россия-Беларусь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), телепередачи 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Белорусское времечко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 xml:space="preserve"> (</w:t>
      </w:r>
      <w:r>
        <w:rPr>
          <w:sz w:val="30"/>
          <w:szCs w:val="30"/>
        </w:rPr>
        <w:t>«</w:t>
      </w:r>
      <w:r w:rsidRPr="002E5326">
        <w:rPr>
          <w:sz w:val="30"/>
          <w:szCs w:val="30"/>
        </w:rPr>
        <w:t>Беларусь 1</w:t>
      </w:r>
      <w:r>
        <w:rPr>
          <w:sz w:val="30"/>
          <w:szCs w:val="30"/>
        </w:rPr>
        <w:t>»</w:t>
      </w:r>
      <w:r w:rsidRPr="002E5326">
        <w:rPr>
          <w:sz w:val="30"/>
          <w:szCs w:val="30"/>
        </w:rPr>
        <w:t>).</w:t>
      </w:r>
    </w:p>
    <w:p w:rsidR="002E5326" w:rsidRDefault="002E5326" w:rsidP="002E5326">
      <w:pPr>
        <w:ind w:firstLine="709"/>
        <w:jc w:val="both"/>
        <w:rPr>
          <w:sz w:val="30"/>
          <w:szCs w:val="30"/>
        </w:rPr>
      </w:pPr>
      <w:r w:rsidRPr="002E5326">
        <w:rPr>
          <w:sz w:val="30"/>
          <w:szCs w:val="30"/>
        </w:rPr>
        <w:t>Тематические материалы и видеосюжеты широко представлены на сайтах печатных и электронных средств массовой информации.</w:t>
      </w:r>
    </w:p>
    <w:p w:rsidR="008F6AA7" w:rsidRDefault="00AE447A" w:rsidP="00BD0A92">
      <w:pPr>
        <w:ind w:firstLine="709"/>
        <w:jc w:val="both"/>
        <w:rPr>
          <w:sz w:val="30"/>
          <w:szCs w:val="30"/>
        </w:rPr>
      </w:pPr>
      <w:r w:rsidRPr="00712D1C">
        <w:rPr>
          <w:sz w:val="30"/>
          <w:szCs w:val="30"/>
        </w:rPr>
        <w:t>На официальных сайтах Минприроды и его территориальных органов</w:t>
      </w:r>
      <w:r w:rsidR="008F6AA7">
        <w:rPr>
          <w:sz w:val="30"/>
          <w:szCs w:val="30"/>
        </w:rPr>
        <w:t>, а также на сайтах исполнительных комитетов</w:t>
      </w:r>
      <w:r w:rsidRPr="00712D1C">
        <w:rPr>
          <w:sz w:val="30"/>
          <w:szCs w:val="30"/>
        </w:rPr>
        <w:t xml:space="preserve"> </w:t>
      </w:r>
      <w:r w:rsidR="008F6AA7">
        <w:rPr>
          <w:sz w:val="30"/>
          <w:szCs w:val="30"/>
        </w:rPr>
        <w:t>п</w:t>
      </w:r>
      <w:r w:rsidR="001B3443" w:rsidRPr="00712D1C">
        <w:rPr>
          <w:sz w:val="30"/>
          <w:szCs w:val="30"/>
        </w:rPr>
        <w:t xml:space="preserve">остоянно </w:t>
      </w:r>
      <w:r w:rsidR="008F6AA7">
        <w:rPr>
          <w:sz w:val="30"/>
          <w:szCs w:val="30"/>
        </w:rPr>
        <w:t>актуализируются специальные</w:t>
      </w:r>
      <w:r w:rsidR="00A554AF" w:rsidRPr="00712D1C">
        <w:rPr>
          <w:sz w:val="30"/>
          <w:szCs w:val="30"/>
        </w:rPr>
        <w:t xml:space="preserve"> </w:t>
      </w:r>
      <w:r w:rsidR="00D47740" w:rsidRPr="00712D1C">
        <w:rPr>
          <w:sz w:val="30"/>
          <w:szCs w:val="30"/>
        </w:rPr>
        <w:t>раздел</w:t>
      </w:r>
      <w:r w:rsidR="008F6AA7">
        <w:rPr>
          <w:sz w:val="30"/>
          <w:szCs w:val="30"/>
        </w:rPr>
        <w:t>ы</w:t>
      </w:r>
      <w:r w:rsidR="00A554AF" w:rsidRPr="00712D1C">
        <w:rPr>
          <w:sz w:val="30"/>
          <w:szCs w:val="30"/>
        </w:rPr>
        <w:t xml:space="preserve"> </w:t>
      </w:r>
      <w:r w:rsidR="001B3443" w:rsidRPr="00712D1C">
        <w:rPr>
          <w:sz w:val="30"/>
          <w:szCs w:val="30"/>
        </w:rPr>
        <w:t>по</w:t>
      </w:r>
      <w:r w:rsidR="008F6AA7">
        <w:rPr>
          <w:sz w:val="30"/>
          <w:szCs w:val="30"/>
        </w:rPr>
        <w:t xml:space="preserve"> вопросам благоустройства и</w:t>
      </w:r>
      <w:r w:rsidR="001B3443" w:rsidRPr="00712D1C">
        <w:rPr>
          <w:sz w:val="30"/>
          <w:szCs w:val="30"/>
        </w:rPr>
        <w:t xml:space="preserve"> наведени</w:t>
      </w:r>
      <w:r w:rsidR="008F6AA7">
        <w:rPr>
          <w:sz w:val="30"/>
          <w:szCs w:val="30"/>
        </w:rPr>
        <w:t>я</w:t>
      </w:r>
      <w:r w:rsidR="001B3443" w:rsidRPr="00712D1C">
        <w:rPr>
          <w:sz w:val="30"/>
          <w:szCs w:val="30"/>
        </w:rPr>
        <w:t xml:space="preserve"> порядка на земле</w:t>
      </w:r>
      <w:r w:rsidR="00A554AF" w:rsidRPr="00712D1C">
        <w:rPr>
          <w:sz w:val="30"/>
          <w:szCs w:val="30"/>
        </w:rPr>
        <w:t>.</w:t>
      </w:r>
      <w:r w:rsidR="00BD0A92" w:rsidRPr="00712D1C">
        <w:rPr>
          <w:sz w:val="30"/>
          <w:szCs w:val="30"/>
        </w:rPr>
        <w:t xml:space="preserve"> </w:t>
      </w:r>
      <w:r w:rsidR="00F561B1" w:rsidRPr="00712D1C">
        <w:rPr>
          <w:sz w:val="30"/>
          <w:szCs w:val="30"/>
        </w:rPr>
        <w:t>Вед</w:t>
      </w:r>
      <w:r w:rsidR="008F6AA7">
        <w:rPr>
          <w:sz w:val="30"/>
          <w:szCs w:val="30"/>
        </w:rPr>
        <w:t xml:space="preserve">утся </w:t>
      </w:r>
      <w:r w:rsidR="001B3443" w:rsidRPr="00712D1C">
        <w:rPr>
          <w:sz w:val="30"/>
          <w:szCs w:val="30"/>
        </w:rPr>
        <w:t>рубрик</w:t>
      </w:r>
      <w:r w:rsidR="008F6AA7">
        <w:rPr>
          <w:sz w:val="30"/>
          <w:szCs w:val="30"/>
        </w:rPr>
        <w:t xml:space="preserve">и на природоохранную </w:t>
      </w:r>
      <w:r w:rsidR="008F6AA7">
        <w:rPr>
          <w:sz w:val="30"/>
          <w:szCs w:val="30"/>
        </w:rPr>
        <w:lastRenderedPageBreak/>
        <w:t xml:space="preserve">тематику, а также размещаются </w:t>
      </w:r>
      <w:r w:rsidR="001B3443" w:rsidRPr="00712D1C">
        <w:rPr>
          <w:sz w:val="30"/>
          <w:szCs w:val="30"/>
        </w:rPr>
        <w:t>фотоматериал</w:t>
      </w:r>
      <w:r w:rsidR="008F6AA7">
        <w:rPr>
          <w:sz w:val="30"/>
          <w:szCs w:val="30"/>
        </w:rPr>
        <w:t xml:space="preserve">ы </w:t>
      </w:r>
      <w:r w:rsidR="00EF5089">
        <w:rPr>
          <w:sz w:val="30"/>
          <w:szCs w:val="30"/>
        </w:rPr>
        <w:t xml:space="preserve">о проделанной работе </w:t>
      </w:r>
      <w:r w:rsidR="008F6AA7">
        <w:rPr>
          <w:sz w:val="30"/>
          <w:szCs w:val="30"/>
        </w:rPr>
        <w:t xml:space="preserve">по принципу </w:t>
      </w:r>
      <w:r w:rsidR="002E5326">
        <w:rPr>
          <w:sz w:val="30"/>
          <w:szCs w:val="30"/>
        </w:rPr>
        <w:t>«</w:t>
      </w:r>
      <w:r w:rsidR="001B3443" w:rsidRPr="00712D1C">
        <w:rPr>
          <w:sz w:val="30"/>
          <w:szCs w:val="30"/>
        </w:rPr>
        <w:t>До</w:t>
      </w:r>
      <w:r w:rsidR="002E5326">
        <w:rPr>
          <w:sz w:val="30"/>
          <w:szCs w:val="30"/>
        </w:rPr>
        <w:t>»</w:t>
      </w:r>
      <w:r w:rsidR="001B3443" w:rsidRPr="00712D1C">
        <w:rPr>
          <w:sz w:val="30"/>
          <w:szCs w:val="30"/>
        </w:rPr>
        <w:t xml:space="preserve"> и </w:t>
      </w:r>
      <w:r w:rsidR="002E5326">
        <w:rPr>
          <w:sz w:val="30"/>
          <w:szCs w:val="30"/>
        </w:rPr>
        <w:t>«</w:t>
      </w:r>
      <w:r w:rsidR="001B3443" w:rsidRPr="00712D1C">
        <w:rPr>
          <w:sz w:val="30"/>
          <w:szCs w:val="30"/>
        </w:rPr>
        <w:t>После</w:t>
      </w:r>
      <w:r w:rsidR="002E5326">
        <w:rPr>
          <w:sz w:val="30"/>
          <w:szCs w:val="30"/>
        </w:rPr>
        <w:t>»</w:t>
      </w:r>
      <w:r w:rsidR="001B3443" w:rsidRPr="00712D1C">
        <w:rPr>
          <w:sz w:val="30"/>
          <w:szCs w:val="30"/>
        </w:rPr>
        <w:t>.</w:t>
      </w:r>
    </w:p>
    <w:p w:rsidR="001369A6" w:rsidRDefault="006F1DEF" w:rsidP="00BA363A">
      <w:pPr>
        <w:pStyle w:val="a8"/>
        <w:ind w:firstLine="709"/>
        <w:jc w:val="both"/>
        <w:rPr>
          <w:sz w:val="30"/>
          <w:szCs w:val="30"/>
        </w:rPr>
      </w:pPr>
      <w:r w:rsidRPr="006F1DEF">
        <w:rPr>
          <w:sz w:val="30"/>
          <w:szCs w:val="30"/>
        </w:rPr>
        <w:t>Большое внимание уделяется орга</w:t>
      </w:r>
      <w:r w:rsidR="00075BBD" w:rsidRPr="006F1DEF">
        <w:rPr>
          <w:sz w:val="30"/>
          <w:szCs w:val="30"/>
        </w:rPr>
        <w:t>низаци</w:t>
      </w:r>
      <w:r w:rsidRPr="006F1DEF">
        <w:rPr>
          <w:sz w:val="30"/>
          <w:szCs w:val="30"/>
        </w:rPr>
        <w:t>и</w:t>
      </w:r>
      <w:r w:rsidR="00075BBD" w:rsidRPr="006F1DEF">
        <w:rPr>
          <w:sz w:val="30"/>
          <w:szCs w:val="30"/>
        </w:rPr>
        <w:t xml:space="preserve"> и проведени</w:t>
      </w:r>
      <w:r w:rsidRPr="006F1DEF">
        <w:rPr>
          <w:sz w:val="30"/>
          <w:szCs w:val="30"/>
        </w:rPr>
        <w:t xml:space="preserve">ю </w:t>
      </w:r>
      <w:r w:rsidR="00075BBD" w:rsidRPr="006F1DEF">
        <w:rPr>
          <w:sz w:val="30"/>
          <w:szCs w:val="30"/>
        </w:rPr>
        <w:t>мероприятий, приуроченных к празднованию экологических дат</w:t>
      </w:r>
      <w:r w:rsidR="003940A9" w:rsidRPr="006F1DEF">
        <w:rPr>
          <w:sz w:val="30"/>
          <w:szCs w:val="30"/>
        </w:rPr>
        <w:t>, проведени</w:t>
      </w:r>
      <w:r w:rsidRPr="006F1DEF">
        <w:rPr>
          <w:sz w:val="30"/>
          <w:szCs w:val="30"/>
        </w:rPr>
        <w:t>ю</w:t>
      </w:r>
      <w:r w:rsidR="003940A9" w:rsidRPr="006F1DEF">
        <w:rPr>
          <w:sz w:val="30"/>
          <w:szCs w:val="30"/>
        </w:rPr>
        <w:t xml:space="preserve"> республиканских и иных конкурс</w:t>
      </w:r>
      <w:r w:rsidRPr="006F1DEF">
        <w:rPr>
          <w:sz w:val="30"/>
          <w:szCs w:val="30"/>
        </w:rPr>
        <w:t xml:space="preserve">ов </w:t>
      </w:r>
      <w:r w:rsidR="003940A9" w:rsidRPr="006F1DEF">
        <w:rPr>
          <w:sz w:val="30"/>
          <w:szCs w:val="30"/>
        </w:rPr>
        <w:t>по вопросам санитарного состояния и благоустройства населенных пунктов, озеленения и иных конкурс</w:t>
      </w:r>
      <w:r w:rsidRPr="006F1DEF">
        <w:rPr>
          <w:sz w:val="30"/>
          <w:szCs w:val="30"/>
        </w:rPr>
        <w:t xml:space="preserve">ов </w:t>
      </w:r>
      <w:r w:rsidR="003940A9" w:rsidRPr="006F1DEF">
        <w:rPr>
          <w:sz w:val="30"/>
          <w:szCs w:val="30"/>
        </w:rPr>
        <w:t>в области наведения порядка на земле, проведени</w:t>
      </w:r>
      <w:r w:rsidRPr="006F1DEF">
        <w:rPr>
          <w:sz w:val="30"/>
          <w:szCs w:val="30"/>
        </w:rPr>
        <w:t xml:space="preserve">ю </w:t>
      </w:r>
      <w:r w:rsidR="003940A9" w:rsidRPr="006F1DEF">
        <w:rPr>
          <w:sz w:val="30"/>
          <w:szCs w:val="30"/>
        </w:rPr>
        <w:t xml:space="preserve">месячников, </w:t>
      </w:r>
      <w:r w:rsidRPr="006F1DEF">
        <w:rPr>
          <w:sz w:val="30"/>
          <w:szCs w:val="30"/>
        </w:rPr>
        <w:t>с</w:t>
      </w:r>
      <w:r w:rsidR="003940A9" w:rsidRPr="006F1DEF">
        <w:rPr>
          <w:sz w:val="30"/>
          <w:szCs w:val="30"/>
        </w:rPr>
        <w:t>убботник</w:t>
      </w:r>
      <w:r w:rsidRPr="006F1DEF">
        <w:rPr>
          <w:sz w:val="30"/>
          <w:szCs w:val="30"/>
        </w:rPr>
        <w:t xml:space="preserve">ов </w:t>
      </w:r>
      <w:r w:rsidR="003940A9" w:rsidRPr="006F1DEF">
        <w:rPr>
          <w:sz w:val="30"/>
          <w:szCs w:val="30"/>
        </w:rPr>
        <w:t>и экологических акци</w:t>
      </w:r>
      <w:r w:rsidRPr="006F1DEF">
        <w:rPr>
          <w:sz w:val="30"/>
          <w:szCs w:val="30"/>
        </w:rPr>
        <w:t>й п</w:t>
      </w:r>
      <w:r w:rsidR="003940A9" w:rsidRPr="006F1DEF">
        <w:rPr>
          <w:sz w:val="30"/>
          <w:szCs w:val="30"/>
        </w:rPr>
        <w:t>о обустройству территорий</w:t>
      </w:r>
      <w:r w:rsidRPr="006F1DEF">
        <w:rPr>
          <w:sz w:val="30"/>
          <w:szCs w:val="30"/>
        </w:rPr>
        <w:t>.</w:t>
      </w:r>
      <w:r w:rsidR="00BA363A">
        <w:rPr>
          <w:sz w:val="30"/>
          <w:szCs w:val="30"/>
        </w:rPr>
        <w:t xml:space="preserve"> </w:t>
      </w:r>
      <w:r w:rsidR="00BA363A" w:rsidRPr="00BA363A">
        <w:rPr>
          <w:sz w:val="30"/>
          <w:szCs w:val="30"/>
        </w:rPr>
        <w:t xml:space="preserve">В целях формирования экологической культуры </w:t>
      </w:r>
      <w:r w:rsidR="00BA363A">
        <w:rPr>
          <w:sz w:val="30"/>
          <w:szCs w:val="30"/>
        </w:rPr>
        <w:t>и б</w:t>
      </w:r>
      <w:r w:rsidR="00BA363A" w:rsidRPr="00BA363A">
        <w:rPr>
          <w:sz w:val="30"/>
          <w:szCs w:val="30"/>
        </w:rPr>
        <w:t>ережного отношения детей и учащейся молодежи к природе</w:t>
      </w:r>
      <w:r w:rsidR="00BA363A">
        <w:rPr>
          <w:sz w:val="30"/>
          <w:szCs w:val="30"/>
        </w:rPr>
        <w:t xml:space="preserve"> в</w:t>
      </w:r>
      <w:r w:rsidR="00BA363A" w:rsidRPr="00BA363A">
        <w:rPr>
          <w:sz w:val="30"/>
          <w:szCs w:val="30"/>
        </w:rPr>
        <w:t xml:space="preserve"> учреждениях образования </w:t>
      </w:r>
      <w:r w:rsidR="00BA363A">
        <w:rPr>
          <w:sz w:val="30"/>
          <w:szCs w:val="30"/>
        </w:rPr>
        <w:t xml:space="preserve">на постоянной основе </w:t>
      </w:r>
      <w:r w:rsidR="00BA363A" w:rsidRPr="00BA363A">
        <w:rPr>
          <w:sz w:val="30"/>
          <w:szCs w:val="30"/>
        </w:rPr>
        <w:t xml:space="preserve">проводится информационно-просветительская работа: тематические классные и информационные часы, </w:t>
      </w:r>
      <w:r w:rsidR="00BA363A">
        <w:rPr>
          <w:sz w:val="30"/>
          <w:szCs w:val="30"/>
        </w:rPr>
        <w:t>кр</w:t>
      </w:r>
      <w:r w:rsidR="00BA363A" w:rsidRPr="00BA363A">
        <w:rPr>
          <w:sz w:val="30"/>
          <w:szCs w:val="30"/>
        </w:rPr>
        <w:t xml:space="preserve">углые столы, конференции, </w:t>
      </w:r>
      <w:proofErr w:type="gramStart"/>
      <w:r w:rsidR="00BA363A">
        <w:rPr>
          <w:sz w:val="30"/>
          <w:szCs w:val="30"/>
        </w:rPr>
        <w:t>смотр-к</w:t>
      </w:r>
      <w:r w:rsidR="00BA363A" w:rsidRPr="00BA363A">
        <w:rPr>
          <w:sz w:val="30"/>
          <w:szCs w:val="30"/>
        </w:rPr>
        <w:t>онкурсы</w:t>
      </w:r>
      <w:proofErr w:type="gramEnd"/>
      <w:r w:rsidR="00BA363A">
        <w:rPr>
          <w:sz w:val="30"/>
          <w:szCs w:val="30"/>
        </w:rPr>
        <w:t xml:space="preserve">, </w:t>
      </w:r>
      <w:r w:rsidR="00BA363A" w:rsidRPr="00BA363A">
        <w:rPr>
          <w:sz w:val="30"/>
          <w:szCs w:val="30"/>
        </w:rPr>
        <w:t xml:space="preserve"> викторины, конкурсы рисунков и др.</w:t>
      </w:r>
    </w:p>
    <w:p w:rsidR="006C7654" w:rsidRDefault="004D0EE5" w:rsidP="007721B1">
      <w:pPr>
        <w:pStyle w:val="a8"/>
        <w:ind w:firstLine="709"/>
        <w:jc w:val="both"/>
        <w:rPr>
          <w:b/>
          <w:sz w:val="30"/>
          <w:szCs w:val="30"/>
        </w:rPr>
      </w:pPr>
      <w:proofErr w:type="gramStart"/>
      <w:r w:rsidRPr="004D0EE5">
        <w:rPr>
          <w:sz w:val="30"/>
          <w:szCs w:val="30"/>
        </w:rPr>
        <w:t xml:space="preserve">ГУ </w:t>
      </w:r>
      <w:r w:rsidR="002E5326">
        <w:rPr>
          <w:sz w:val="30"/>
          <w:szCs w:val="30"/>
        </w:rPr>
        <w:t>«</w:t>
      </w:r>
      <w:r w:rsidRPr="004D0EE5">
        <w:rPr>
          <w:sz w:val="30"/>
          <w:szCs w:val="30"/>
        </w:rPr>
        <w:t>Национальный пресс-центр Республики Беларусь</w:t>
      </w:r>
      <w:r w:rsidR="002E5326">
        <w:rPr>
          <w:sz w:val="30"/>
          <w:szCs w:val="30"/>
        </w:rPr>
        <w:t>»</w:t>
      </w:r>
      <w:r w:rsidRPr="004D0EE5">
        <w:rPr>
          <w:sz w:val="30"/>
          <w:szCs w:val="30"/>
        </w:rPr>
        <w:t xml:space="preserve"> в</w:t>
      </w:r>
      <w:r w:rsidR="003E25D5">
        <w:rPr>
          <w:sz w:val="30"/>
          <w:szCs w:val="30"/>
        </w:rPr>
        <w:t xml:space="preserve"> отчетном периоде </w:t>
      </w:r>
      <w:r w:rsidRPr="004D0EE5">
        <w:rPr>
          <w:sz w:val="30"/>
          <w:szCs w:val="30"/>
        </w:rPr>
        <w:t xml:space="preserve">организовано и проведено </w:t>
      </w:r>
      <w:r w:rsidR="00AF7D3F">
        <w:rPr>
          <w:sz w:val="30"/>
          <w:szCs w:val="30"/>
        </w:rPr>
        <w:t xml:space="preserve">свыше 20 </w:t>
      </w:r>
      <w:r w:rsidRPr="004D0EE5">
        <w:rPr>
          <w:sz w:val="30"/>
          <w:szCs w:val="30"/>
        </w:rPr>
        <w:t xml:space="preserve">пресс-мероприятий, посвященных актуальным вопросам наведения порядка на земле, благоустройства, озеленения, извлечения вторичных материальных ресурсов из коммунальных отходов, экологии и охраны природы с участием представителей местных органов власти, Минприроды, Минжилкомхоза, </w:t>
      </w:r>
      <w:r>
        <w:rPr>
          <w:sz w:val="30"/>
          <w:szCs w:val="30"/>
        </w:rPr>
        <w:t xml:space="preserve">Минэнерго, Минлесхоза, </w:t>
      </w:r>
      <w:r w:rsidR="00AF7D3F">
        <w:rPr>
          <w:sz w:val="30"/>
          <w:szCs w:val="30"/>
        </w:rPr>
        <w:t xml:space="preserve">Минтранса, </w:t>
      </w:r>
      <w:r w:rsidRPr="004D0EE5">
        <w:rPr>
          <w:sz w:val="30"/>
          <w:szCs w:val="30"/>
        </w:rPr>
        <w:t>МЧС и других ведомств и организаций.</w:t>
      </w:r>
      <w:bookmarkStart w:id="0" w:name="_GoBack"/>
      <w:bookmarkEnd w:id="0"/>
      <w:proofErr w:type="gramEnd"/>
    </w:p>
    <w:sectPr w:rsidR="006C7654" w:rsidSect="000D13CA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E5" w:rsidRDefault="000555E5">
      <w:r>
        <w:separator/>
      </w:r>
    </w:p>
  </w:endnote>
  <w:endnote w:type="continuationSeparator" w:id="0">
    <w:p w:rsidR="000555E5" w:rsidRDefault="000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E5" w:rsidRDefault="000555E5">
      <w:r>
        <w:separator/>
      </w:r>
    </w:p>
  </w:footnote>
  <w:footnote w:type="continuationSeparator" w:id="0">
    <w:p w:rsidR="000555E5" w:rsidRDefault="0005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3A" w:rsidRDefault="00BE6E3A" w:rsidP="00F86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E3A" w:rsidRDefault="00BE6E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59275"/>
      <w:docPartObj>
        <w:docPartGallery w:val="Page Numbers (Top of Page)"/>
        <w:docPartUnique/>
      </w:docPartObj>
    </w:sdtPr>
    <w:sdtEndPr/>
    <w:sdtContent>
      <w:p w:rsidR="00BE6E3A" w:rsidRDefault="00BE6E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B1">
          <w:rPr>
            <w:noProof/>
          </w:rPr>
          <w:t>14</w:t>
        </w:r>
        <w:r>
          <w:fldChar w:fldCharType="end"/>
        </w:r>
      </w:p>
    </w:sdtContent>
  </w:sdt>
  <w:p w:rsidR="00BE6E3A" w:rsidRDefault="00BE6E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3A" w:rsidRDefault="00BE6E3A">
    <w:pPr>
      <w:pStyle w:val="a3"/>
      <w:jc w:val="center"/>
    </w:pPr>
  </w:p>
  <w:p w:rsidR="00BE6E3A" w:rsidRDefault="00BE6E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AEE"/>
    <w:multiLevelType w:val="hybridMultilevel"/>
    <w:tmpl w:val="BCDAA3E0"/>
    <w:lvl w:ilvl="0" w:tplc="943C40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8"/>
    <w:rsid w:val="000000FD"/>
    <w:rsid w:val="000051E8"/>
    <w:rsid w:val="00005836"/>
    <w:rsid w:val="000064EC"/>
    <w:rsid w:val="00012847"/>
    <w:rsid w:val="00014480"/>
    <w:rsid w:val="000146B9"/>
    <w:rsid w:val="00020D1A"/>
    <w:rsid w:val="000218E6"/>
    <w:rsid w:val="000259D6"/>
    <w:rsid w:val="00030EFD"/>
    <w:rsid w:val="00031043"/>
    <w:rsid w:val="000325AB"/>
    <w:rsid w:val="00035C12"/>
    <w:rsid w:val="0003728D"/>
    <w:rsid w:val="000439EE"/>
    <w:rsid w:val="000441EE"/>
    <w:rsid w:val="00045346"/>
    <w:rsid w:val="00046353"/>
    <w:rsid w:val="00052CD8"/>
    <w:rsid w:val="00054459"/>
    <w:rsid w:val="0005484A"/>
    <w:rsid w:val="000555E5"/>
    <w:rsid w:val="00055FBC"/>
    <w:rsid w:val="00056441"/>
    <w:rsid w:val="00061A65"/>
    <w:rsid w:val="00063338"/>
    <w:rsid w:val="00064C5A"/>
    <w:rsid w:val="00064D53"/>
    <w:rsid w:val="000660FF"/>
    <w:rsid w:val="00067C7C"/>
    <w:rsid w:val="00070418"/>
    <w:rsid w:val="00071644"/>
    <w:rsid w:val="00073C2F"/>
    <w:rsid w:val="00073CF6"/>
    <w:rsid w:val="0007436A"/>
    <w:rsid w:val="00075BBD"/>
    <w:rsid w:val="00080160"/>
    <w:rsid w:val="000805A9"/>
    <w:rsid w:val="00081633"/>
    <w:rsid w:val="00087BD3"/>
    <w:rsid w:val="000902FD"/>
    <w:rsid w:val="00095F2A"/>
    <w:rsid w:val="00097965"/>
    <w:rsid w:val="000A0D52"/>
    <w:rsid w:val="000A14EA"/>
    <w:rsid w:val="000A2E0B"/>
    <w:rsid w:val="000A7915"/>
    <w:rsid w:val="000B17F4"/>
    <w:rsid w:val="000B64C3"/>
    <w:rsid w:val="000C1DDF"/>
    <w:rsid w:val="000C22B1"/>
    <w:rsid w:val="000C4752"/>
    <w:rsid w:val="000C5264"/>
    <w:rsid w:val="000C53E2"/>
    <w:rsid w:val="000C6C96"/>
    <w:rsid w:val="000D061F"/>
    <w:rsid w:val="000D0990"/>
    <w:rsid w:val="000D0EFA"/>
    <w:rsid w:val="000D13CA"/>
    <w:rsid w:val="000D1456"/>
    <w:rsid w:val="000D1DEF"/>
    <w:rsid w:val="000D2C97"/>
    <w:rsid w:val="000D3D5C"/>
    <w:rsid w:val="000D557F"/>
    <w:rsid w:val="000D76CE"/>
    <w:rsid w:val="000D783D"/>
    <w:rsid w:val="000E3FA0"/>
    <w:rsid w:val="000E643E"/>
    <w:rsid w:val="000E76AC"/>
    <w:rsid w:val="000E7F2C"/>
    <w:rsid w:val="000F26D1"/>
    <w:rsid w:val="000F2F5D"/>
    <w:rsid w:val="000F30B7"/>
    <w:rsid w:val="000F45E4"/>
    <w:rsid w:val="000F4F6F"/>
    <w:rsid w:val="000F6BC8"/>
    <w:rsid w:val="000F7230"/>
    <w:rsid w:val="00102431"/>
    <w:rsid w:val="00103DDD"/>
    <w:rsid w:val="0010477C"/>
    <w:rsid w:val="00104C0A"/>
    <w:rsid w:val="0010598E"/>
    <w:rsid w:val="001116EB"/>
    <w:rsid w:val="00111ACF"/>
    <w:rsid w:val="001139A9"/>
    <w:rsid w:val="001146A3"/>
    <w:rsid w:val="0011599F"/>
    <w:rsid w:val="0012059C"/>
    <w:rsid w:val="001206AD"/>
    <w:rsid w:val="00123B91"/>
    <w:rsid w:val="00125028"/>
    <w:rsid w:val="0012574F"/>
    <w:rsid w:val="00126097"/>
    <w:rsid w:val="001315AC"/>
    <w:rsid w:val="00133F0D"/>
    <w:rsid w:val="00135F3D"/>
    <w:rsid w:val="001365C9"/>
    <w:rsid w:val="001369A6"/>
    <w:rsid w:val="00136D6D"/>
    <w:rsid w:val="001418C8"/>
    <w:rsid w:val="00142E5E"/>
    <w:rsid w:val="001531FC"/>
    <w:rsid w:val="00153C27"/>
    <w:rsid w:val="00154C51"/>
    <w:rsid w:val="0015608E"/>
    <w:rsid w:val="00156F8C"/>
    <w:rsid w:val="0015761A"/>
    <w:rsid w:val="00157C60"/>
    <w:rsid w:val="00160D64"/>
    <w:rsid w:val="00161457"/>
    <w:rsid w:val="00166275"/>
    <w:rsid w:val="00166727"/>
    <w:rsid w:val="00171DD1"/>
    <w:rsid w:val="00171E08"/>
    <w:rsid w:val="001748E7"/>
    <w:rsid w:val="00177026"/>
    <w:rsid w:val="00177431"/>
    <w:rsid w:val="00184C55"/>
    <w:rsid w:val="00185052"/>
    <w:rsid w:val="00187923"/>
    <w:rsid w:val="001900AE"/>
    <w:rsid w:val="00191397"/>
    <w:rsid w:val="0019163C"/>
    <w:rsid w:val="00192906"/>
    <w:rsid w:val="00196E6C"/>
    <w:rsid w:val="0019778B"/>
    <w:rsid w:val="001A06B1"/>
    <w:rsid w:val="001A5C14"/>
    <w:rsid w:val="001A7A24"/>
    <w:rsid w:val="001B11B4"/>
    <w:rsid w:val="001B1AD6"/>
    <w:rsid w:val="001B238F"/>
    <w:rsid w:val="001B2ABD"/>
    <w:rsid w:val="001B3443"/>
    <w:rsid w:val="001B370F"/>
    <w:rsid w:val="001B54D9"/>
    <w:rsid w:val="001B5A75"/>
    <w:rsid w:val="001C7E5D"/>
    <w:rsid w:val="001D1F8C"/>
    <w:rsid w:val="001D296E"/>
    <w:rsid w:val="001D6B33"/>
    <w:rsid w:val="001D7F96"/>
    <w:rsid w:val="001E11FE"/>
    <w:rsid w:val="001E1D23"/>
    <w:rsid w:val="001E2276"/>
    <w:rsid w:val="001E3408"/>
    <w:rsid w:val="001E35F3"/>
    <w:rsid w:val="001E5D7A"/>
    <w:rsid w:val="001E64A9"/>
    <w:rsid w:val="001E75C1"/>
    <w:rsid w:val="001F22F9"/>
    <w:rsid w:val="001F41E7"/>
    <w:rsid w:val="001F5121"/>
    <w:rsid w:val="001F63C0"/>
    <w:rsid w:val="001F67C7"/>
    <w:rsid w:val="001F7B9F"/>
    <w:rsid w:val="001F7FF6"/>
    <w:rsid w:val="00201129"/>
    <w:rsid w:val="00202723"/>
    <w:rsid w:val="00202DB2"/>
    <w:rsid w:val="002037CF"/>
    <w:rsid w:val="00206C84"/>
    <w:rsid w:val="00214750"/>
    <w:rsid w:val="00214EA4"/>
    <w:rsid w:val="00215AC7"/>
    <w:rsid w:val="00215E10"/>
    <w:rsid w:val="00216057"/>
    <w:rsid w:val="00222026"/>
    <w:rsid w:val="00222142"/>
    <w:rsid w:val="002310EA"/>
    <w:rsid w:val="0023162A"/>
    <w:rsid w:val="00231ADA"/>
    <w:rsid w:val="002332F9"/>
    <w:rsid w:val="0023650D"/>
    <w:rsid w:val="00237153"/>
    <w:rsid w:val="002443A6"/>
    <w:rsid w:val="00244586"/>
    <w:rsid w:val="002446AE"/>
    <w:rsid w:val="00244BEE"/>
    <w:rsid w:val="002470EC"/>
    <w:rsid w:val="00247929"/>
    <w:rsid w:val="002530BB"/>
    <w:rsid w:val="00262130"/>
    <w:rsid w:val="00263EBB"/>
    <w:rsid w:val="002676A3"/>
    <w:rsid w:val="00270285"/>
    <w:rsid w:val="00271BCF"/>
    <w:rsid w:val="002726F7"/>
    <w:rsid w:val="00274377"/>
    <w:rsid w:val="0027590C"/>
    <w:rsid w:val="00276B16"/>
    <w:rsid w:val="00277199"/>
    <w:rsid w:val="002850F0"/>
    <w:rsid w:val="00286875"/>
    <w:rsid w:val="00290673"/>
    <w:rsid w:val="0029123D"/>
    <w:rsid w:val="00291740"/>
    <w:rsid w:val="00294291"/>
    <w:rsid w:val="0029444F"/>
    <w:rsid w:val="00294723"/>
    <w:rsid w:val="0029795C"/>
    <w:rsid w:val="002A0259"/>
    <w:rsid w:val="002A21ED"/>
    <w:rsid w:val="002A2F0B"/>
    <w:rsid w:val="002A4EA0"/>
    <w:rsid w:val="002A54BC"/>
    <w:rsid w:val="002A6245"/>
    <w:rsid w:val="002A716B"/>
    <w:rsid w:val="002B06C1"/>
    <w:rsid w:val="002B079A"/>
    <w:rsid w:val="002B108A"/>
    <w:rsid w:val="002B1AF8"/>
    <w:rsid w:val="002B2D48"/>
    <w:rsid w:val="002B2E97"/>
    <w:rsid w:val="002B522A"/>
    <w:rsid w:val="002B78FA"/>
    <w:rsid w:val="002C26DB"/>
    <w:rsid w:val="002C2B94"/>
    <w:rsid w:val="002C61E8"/>
    <w:rsid w:val="002D01C6"/>
    <w:rsid w:val="002D370F"/>
    <w:rsid w:val="002D623C"/>
    <w:rsid w:val="002D6869"/>
    <w:rsid w:val="002D7827"/>
    <w:rsid w:val="002E23F4"/>
    <w:rsid w:val="002E2539"/>
    <w:rsid w:val="002E3572"/>
    <w:rsid w:val="002E3598"/>
    <w:rsid w:val="002E4229"/>
    <w:rsid w:val="002E47CC"/>
    <w:rsid w:val="002E49C0"/>
    <w:rsid w:val="002E5326"/>
    <w:rsid w:val="002E6E44"/>
    <w:rsid w:val="002F0498"/>
    <w:rsid w:val="002F175D"/>
    <w:rsid w:val="002F225C"/>
    <w:rsid w:val="002F3EDE"/>
    <w:rsid w:val="002F4F50"/>
    <w:rsid w:val="002F5C1F"/>
    <w:rsid w:val="00300D0A"/>
    <w:rsid w:val="003026B4"/>
    <w:rsid w:val="00302D46"/>
    <w:rsid w:val="00305A3A"/>
    <w:rsid w:val="00307DED"/>
    <w:rsid w:val="00307EE4"/>
    <w:rsid w:val="00310651"/>
    <w:rsid w:val="00310CAD"/>
    <w:rsid w:val="00313976"/>
    <w:rsid w:val="0031402D"/>
    <w:rsid w:val="003147DC"/>
    <w:rsid w:val="00316DBF"/>
    <w:rsid w:val="00316F72"/>
    <w:rsid w:val="00317828"/>
    <w:rsid w:val="003216E3"/>
    <w:rsid w:val="00321950"/>
    <w:rsid w:val="00323274"/>
    <w:rsid w:val="0032416B"/>
    <w:rsid w:val="0032529C"/>
    <w:rsid w:val="00326C8F"/>
    <w:rsid w:val="00327BE9"/>
    <w:rsid w:val="00330388"/>
    <w:rsid w:val="0033189A"/>
    <w:rsid w:val="00331CBA"/>
    <w:rsid w:val="003325AD"/>
    <w:rsid w:val="00333DBF"/>
    <w:rsid w:val="00336DFB"/>
    <w:rsid w:val="00336FBA"/>
    <w:rsid w:val="0034134E"/>
    <w:rsid w:val="00341892"/>
    <w:rsid w:val="0034489C"/>
    <w:rsid w:val="00345A40"/>
    <w:rsid w:val="00345B09"/>
    <w:rsid w:val="00345EA6"/>
    <w:rsid w:val="00347A66"/>
    <w:rsid w:val="00353C6C"/>
    <w:rsid w:val="003555C0"/>
    <w:rsid w:val="003568B5"/>
    <w:rsid w:val="00357DF8"/>
    <w:rsid w:val="00361746"/>
    <w:rsid w:val="00361B57"/>
    <w:rsid w:val="003655EC"/>
    <w:rsid w:val="0036735C"/>
    <w:rsid w:val="00371454"/>
    <w:rsid w:val="003715E2"/>
    <w:rsid w:val="00371D68"/>
    <w:rsid w:val="00371FBA"/>
    <w:rsid w:val="00372D71"/>
    <w:rsid w:val="00372D9E"/>
    <w:rsid w:val="003748F4"/>
    <w:rsid w:val="00374FBE"/>
    <w:rsid w:val="00376299"/>
    <w:rsid w:val="00377235"/>
    <w:rsid w:val="00377904"/>
    <w:rsid w:val="00380853"/>
    <w:rsid w:val="00381AF4"/>
    <w:rsid w:val="003827CF"/>
    <w:rsid w:val="00383CBA"/>
    <w:rsid w:val="003845C2"/>
    <w:rsid w:val="0038496C"/>
    <w:rsid w:val="00384BE0"/>
    <w:rsid w:val="003861B8"/>
    <w:rsid w:val="00387DBE"/>
    <w:rsid w:val="003908EB"/>
    <w:rsid w:val="00391446"/>
    <w:rsid w:val="00392701"/>
    <w:rsid w:val="003935BE"/>
    <w:rsid w:val="003940A9"/>
    <w:rsid w:val="00394C67"/>
    <w:rsid w:val="00395B2E"/>
    <w:rsid w:val="00396AF2"/>
    <w:rsid w:val="003974BA"/>
    <w:rsid w:val="003A0F32"/>
    <w:rsid w:val="003A2331"/>
    <w:rsid w:val="003A23C7"/>
    <w:rsid w:val="003A2456"/>
    <w:rsid w:val="003A25B9"/>
    <w:rsid w:val="003A314A"/>
    <w:rsid w:val="003A35E3"/>
    <w:rsid w:val="003A43AC"/>
    <w:rsid w:val="003B0751"/>
    <w:rsid w:val="003B330A"/>
    <w:rsid w:val="003B5C67"/>
    <w:rsid w:val="003B6769"/>
    <w:rsid w:val="003B6F36"/>
    <w:rsid w:val="003C118B"/>
    <w:rsid w:val="003C13D4"/>
    <w:rsid w:val="003C2863"/>
    <w:rsid w:val="003C336E"/>
    <w:rsid w:val="003C3D37"/>
    <w:rsid w:val="003C4DB2"/>
    <w:rsid w:val="003D0144"/>
    <w:rsid w:val="003D2B33"/>
    <w:rsid w:val="003D433C"/>
    <w:rsid w:val="003D747E"/>
    <w:rsid w:val="003E0067"/>
    <w:rsid w:val="003E0221"/>
    <w:rsid w:val="003E25D5"/>
    <w:rsid w:val="003E2FD7"/>
    <w:rsid w:val="003E3E11"/>
    <w:rsid w:val="003E5818"/>
    <w:rsid w:val="003E5A5D"/>
    <w:rsid w:val="003E5C4B"/>
    <w:rsid w:val="003E6131"/>
    <w:rsid w:val="003E6982"/>
    <w:rsid w:val="003E79FE"/>
    <w:rsid w:val="003F08FE"/>
    <w:rsid w:val="003F1CCA"/>
    <w:rsid w:val="003F29FD"/>
    <w:rsid w:val="003F2A5F"/>
    <w:rsid w:val="003F2F5B"/>
    <w:rsid w:val="003F4B9C"/>
    <w:rsid w:val="004021F1"/>
    <w:rsid w:val="00405F8F"/>
    <w:rsid w:val="00406028"/>
    <w:rsid w:val="00411207"/>
    <w:rsid w:val="004119AB"/>
    <w:rsid w:val="00412E6A"/>
    <w:rsid w:val="00416AD1"/>
    <w:rsid w:val="00420100"/>
    <w:rsid w:val="0042274A"/>
    <w:rsid w:val="00422DA3"/>
    <w:rsid w:val="004234D2"/>
    <w:rsid w:val="00423602"/>
    <w:rsid w:val="00423B69"/>
    <w:rsid w:val="00426460"/>
    <w:rsid w:val="004270F7"/>
    <w:rsid w:val="0043079E"/>
    <w:rsid w:val="00430E45"/>
    <w:rsid w:val="00431A05"/>
    <w:rsid w:val="00433115"/>
    <w:rsid w:val="0043433C"/>
    <w:rsid w:val="00437FFA"/>
    <w:rsid w:val="00441F12"/>
    <w:rsid w:val="00443AAD"/>
    <w:rsid w:val="0044484F"/>
    <w:rsid w:val="00444A83"/>
    <w:rsid w:val="004450F9"/>
    <w:rsid w:val="00445EC7"/>
    <w:rsid w:val="00445FDE"/>
    <w:rsid w:val="004462E0"/>
    <w:rsid w:val="004503D1"/>
    <w:rsid w:val="00450421"/>
    <w:rsid w:val="00452E3E"/>
    <w:rsid w:val="00453885"/>
    <w:rsid w:val="00453D45"/>
    <w:rsid w:val="0045449D"/>
    <w:rsid w:val="00455C3A"/>
    <w:rsid w:val="00460A98"/>
    <w:rsid w:val="00461DA3"/>
    <w:rsid w:val="0046650C"/>
    <w:rsid w:val="0046738A"/>
    <w:rsid w:val="00470428"/>
    <w:rsid w:val="00471617"/>
    <w:rsid w:val="00476593"/>
    <w:rsid w:val="00477265"/>
    <w:rsid w:val="00482A0E"/>
    <w:rsid w:val="00482DAC"/>
    <w:rsid w:val="00484408"/>
    <w:rsid w:val="00486156"/>
    <w:rsid w:val="004907A0"/>
    <w:rsid w:val="0049107F"/>
    <w:rsid w:val="0049159A"/>
    <w:rsid w:val="00492366"/>
    <w:rsid w:val="0049317C"/>
    <w:rsid w:val="0049384F"/>
    <w:rsid w:val="004941CF"/>
    <w:rsid w:val="00494E05"/>
    <w:rsid w:val="004960CA"/>
    <w:rsid w:val="004978AB"/>
    <w:rsid w:val="004A0072"/>
    <w:rsid w:val="004A0B17"/>
    <w:rsid w:val="004A0DBA"/>
    <w:rsid w:val="004A1771"/>
    <w:rsid w:val="004A2744"/>
    <w:rsid w:val="004A7B8E"/>
    <w:rsid w:val="004B0E35"/>
    <w:rsid w:val="004B5BA4"/>
    <w:rsid w:val="004B60A5"/>
    <w:rsid w:val="004B6B78"/>
    <w:rsid w:val="004C00BE"/>
    <w:rsid w:val="004C2201"/>
    <w:rsid w:val="004C2832"/>
    <w:rsid w:val="004C47E6"/>
    <w:rsid w:val="004C6F32"/>
    <w:rsid w:val="004C7001"/>
    <w:rsid w:val="004C7D88"/>
    <w:rsid w:val="004D0EE5"/>
    <w:rsid w:val="004D10D1"/>
    <w:rsid w:val="004D2998"/>
    <w:rsid w:val="004D31D1"/>
    <w:rsid w:val="004D3332"/>
    <w:rsid w:val="004D50EC"/>
    <w:rsid w:val="004D5B86"/>
    <w:rsid w:val="004D7F39"/>
    <w:rsid w:val="004E067D"/>
    <w:rsid w:val="004E28C6"/>
    <w:rsid w:val="004E31AA"/>
    <w:rsid w:val="004E5815"/>
    <w:rsid w:val="004E5889"/>
    <w:rsid w:val="004E7D0B"/>
    <w:rsid w:val="004F1B43"/>
    <w:rsid w:val="004F2333"/>
    <w:rsid w:val="004F255A"/>
    <w:rsid w:val="004F4150"/>
    <w:rsid w:val="004F6B99"/>
    <w:rsid w:val="005001A7"/>
    <w:rsid w:val="00502E48"/>
    <w:rsid w:val="00512F0C"/>
    <w:rsid w:val="005132B1"/>
    <w:rsid w:val="00513BB3"/>
    <w:rsid w:val="005142D5"/>
    <w:rsid w:val="00514617"/>
    <w:rsid w:val="00514FFB"/>
    <w:rsid w:val="00515BE8"/>
    <w:rsid w:val="00516D2A"/>
    <w:rsid w:val="0051785B"/>
    <w:rsid w:val="005212FB"/>
    <w:rsid w:val="0052202A"/>
    <w:rsid w:val="00523453"/>
    <w:rsid w:val="00524EC0"/>
    <w:rsid w:val="005263F2"/>
    <w:rsid w:val="0052790C"/>
    <w:rsid w:val="005310B5"/>
    <w:rsid w:val="0053130F"/>
    <w:rsid w:val="0053538D"/>
    <w:rsid w:val="00536371"/>
    <w:rsid w:val="0053682A"/>
    <w:rsid w:val="005377CB"/>
    <w:rsid w:val="00537F82"/>
    <w:rsid w:val="00541006"/>
    <w:rsid w:val="00543068"/>
    <w:rsid w:val="0054443B"/>
    <w:rsid w:val="00544CB3"/>
    <w:rsid w:val="00545874"/>
    <w:rsid w:val="00545AF6"/>
    <w:rsid w:val="00546788"/>
    <w:rsid w:val="00546FB4"/>
    <w:rsid w:val="00547704"/>
    <w:rsid w:val="005503F7"/>
    <w:rsid w:val="00552B21"/>
    <w:rsid w:val="0055437B"/>
    <w:rsid w:val="00557295"/>
    <w:rsid w:val="005642C8"/>
    <w:rsid w:val="00565572"/>
    <w:rsid w:val="00566EA3"/>
    <w:rsid w:val="00572E35"/>
    <w:rsid w:val="00572F69"/>
    <w:rsid w:val="0057336C"/>
    <w:rsid w:val="005754DC"/>
    <w:rsid w:val="00576F84"/>
    <w:rsid w:val="005840E2"/>
    <w:rsid w:val="00584DEE"/>
    <w:rsid w:val="005861F0"/>
    <w:rsid w:val="00586289"/>
    <w:rsid w:val="00587BAB"/>
    <w:rsid w:val="005904C5"/>
    <w:rsid w:val="00590897"/>
    <w:rsid w:val="00591DCF"/>
    <w:rsid w:val="00594470"/>
    <w:rsid w:val="0059578C"/>
    <w:rsid w:val="00595834"/>
    <w:rsid w:val="00595E58"/>
    <w:rsid w:val="005A0146"/>
    <w:rsid w:val="005A0459"/>
    <w:rsid w:val="005A0C92"/>
    <w:rsid w:val="005A1922"/>
    <w:rsid w:val="005A2305"/>
    <w:rsid w:val="005A3801"/>
    <w:rsid w:val="005A3B62"/>
    <w:rsid w:val="005A6844"/>
    <w:rsid w:val="005A737E"/>
    <w:rsid w:val="005A73E3"/>
    <w:rsid w:val="005B0633"/>
    <w:rsid w:val="005B16BC"/>
    <w:rsid w:val="005B16CF"/>
    <w:rsid w:val="005B23F8"/>
    <w:rsid w:val="005B2C0D"/>
    <w:rsid w:val="005B386D"/>
    <w:rsid w:val="005B42C0"/>
    <w:rsid w:val="005B52A7"/>
    <w:rsid w:val="005B7B36"/>
    <w:rsid w:val="005C0253"/>
    <w:rsid w:val="005C0D42"/>
    <w:rsid w:val="005C178B"/>
    <w:rsid w:val="005C3458"/>
    <w:rsid w:val="005C5EFD"/>
    <w:rsid w:val="005C7ABA"/>
    <w:rsid w:val="005D0CEF"/>
    <w:rsid w:val="005D10B8"/>
    <w:rsid w:val="005D1279"/>
    <w:rsid w:val="005D475D"/>
    <w:rsid w:val="005E1503"/>
    <w:rsid w:val="005E342C"/>
    <w:rsid w:val="005E39AF"/>
    <w:rsid w:val="005E45CB"/>
    <w:rsid w:val="005E5AE5"/>
    <w:rsid w:val="005E661E"/>
    <w:rsid w:val="005E6C56"/>
    <w:rsid w:val="005F113E"/>
    <w:rsid w:val="005F15B9"/>
    <w:rsid w:val="005F41F7"/>
    <w:rsid w:val="005F4407"/>
    <w:rsid w:val="005F4440"/>
    <w:rsid w:val="005F61DA"/>
    <w:rsid w:val="005F7B02"/>
    <w:rsid w:val="005F7CDE"/>
    <w:rsid w:val="00601830"/>
    <w:rsid w:val="00602E39"/>
    <w:rsid w:val="006035B0"/>
    <w:rsid w:val="006059E2"/>
    <w:rsid w:val="00606233"/>
    <w:rsid w:val="0060669D"/>
    <w:rsid w:val="00606F58"/>
    <w:rsid w:val="00606F7A"/>
    <w:rsid w:val="0061070E"/>
    <w:rsid w:val="006152C2"/>
    <w:rsid w:val="00616DF8"/>
    <w:rsid w:val="00620220"/>
    <w:rsid w:val="00620E42"/>
    <w:rsid w:val="00621809"/>
    <w:rsid w:val="00622636"/>
    <w:rsid w:val="006234BD"/>
    <w:rsid w:val="00625DE2"/>
    <w:rsid w:val="006260EB"/>
    <w:rsid w:val="00626E76"/>
    <w:rsid w:val="00626F9F"/>
    <w:rsid w:val="0062745F"/>
    <w:rsid w:val="00627D0B"/>
    <w:rsid w:val="00632024"/>
    <w:rsid w:val="00632F4C"/>
    <w:rsid w:val="00635DE8"/>
    <w:rsid w:val="006366C3"/>
    <w:rsid w:val="00637E23"/>
    <w:rsid w:val="006400D3"/>
    <w:rsid w:val="006409B2"/>
    <w:rsid w:val="0064133A"/>
    <w:rsid w:val="00643603"/>
    <w:rsid w:val="00643D24"/>
    <w:rsid w:val="0064424E"/>
    <w:rsid w:val="00645571"/>
    <w:rsid w:val="006457C1"/>
    <w:rsid w:val="00645916"/>
    <w:rsid w:val="006476C5"/>
    <w:rsid w:val="00647B75"/>
    <w:rsid w:val="00650154"/>
    <w:rsid w:val="006501A2"/>
    <w:rsid w:val="0065486A"/>
    <w:rsid w:val="00654DE9"/>
    <w:rsid w:val="00655885"/>
    <w:rsid w:val="006574BA"/>
    <w:rsid w:val="00660B05"/>
    <w:rsid w:val="00660C5D"/>
    <w:rsid w:val="00662098"/>
    <w:rsid w:val="006634C5"/>
    <w:rsid w:val="00665E15"/>
    <w:rsid w:val="00671874"/>
    <w:rsid w:val="00680519"/>
    <w:rsid w:val="006829BE"/>
    <w:rsid w:val="00683F99"/>
    <w:rsid w:val="006843CB"/>
    <w:rsid w:val="006845D4"/>
    <w:rsid w:val="00686517"/>
    <w:rsid w:val="00690324"/>
    <w:rsid w:val="00692288"/>
    <w:rsid w:val="00692F89"/>
    <w:rsid w:val="00694DAF"/>
    <w:rsid w:val="00697084"/>
    <w:rsid w:val="00697D42"/>
    <w:rsid w:val="006A00AA"/>
    <w:rsid w:val="006A338C"/>
    <w:rsid w:val="006A4D06"/>
    <w:rsid w:val="006A78A8"/>
    <w:rsid w:val="006B00F3"/>
    <w:rsid w:val="006B012C"/>
    <w:rsid w:val="006B0FF7"/>
    <w:rsid w:val="006B3950"/>
    <w:rsid w:val="006B3A6C"/>
    <w:rsid w:val="006B4E7D"/>
    <w:rsid w:val="006B54F0"/>
    <w:rsid w:val="006B7786"/>
    <w:rsid w:val="006C1751"/>
    <w:rsid w:val="006C280C"/>
    <w:rsid w:val="006C2DC7"/>
    <w:rsid w:val="006C398F"/>
    <w:rsid w:val="006C3F84"/>
    <w:rsid w:val="006C4683"/>
    <w:rsid w:val="006C7654"/>
    <w:rsid w:val="006D13FF"/>
    <w:rsid w:val="006D284E"/>
    <w:rsid w:val="006D7C38"/>
    <w:rsid w:val="006E03DA"/>
    <w:rsid w:val="006E09DE"/>
    <w:rsid w:val="006E0E1C"/>
    <w:rsid w:val="006E15A1"/>
    <w:rsid w:val="006E1B6B"/>
    <w:rsid w:val="006E23D6"/>
    <w:rsid w:val="006E24C5"/>
    <w:rsid w:val="006E3691"/>
    <w:rsid w:val="006F02B1"/>
    <w:rsid w:val="006F1CEE"/>
    <w:rsid w:val="006F1DE4"/>
    <w:rsid w:val="006F1DEF"/>
    <w:rsid w:val="006F2525"/>
    <w:rsid w:val="006F350A"/>
    <w:rsid w:val="006F414C"/>
    <w:rsid w:val="006F52A9"/>
    <w:rsid w:val="006F570B"/>
    <w:rsid w:val="006F5D3B"/>
    <w:rsid w:val="00700CAE"/>
    <w:rsid w:val="0070171A"/>
    <w:rsid w:val="00702189"/>
    <w:rsid w:val="00702E5B"/>
    <w:rsid w:val="00707CF3"/>
    <w:rsid w:val="00707E29"/>
    <w:rsid w:val="0071011C"/>
    <w:rsid w:val="00712D1C"/>
    <w:rsid w:val="0071697C"/>
    <w:rsid w:val="00716E5E"/>
    <w:rsid w:val="0072423D"/>
    <w:rsid w:val="007243DE"/>
    <w:rsid w:val="007300A6"/>
    <w:rsid w:val="007307F4"/>
    <w:rsid w:val="00730F53"/>
    <w:rsid w:val="00731273"/>
    <w:rsid w:val="00733E0D"/>
    <w:rsid w:val="00735017"/>
    <w:rsid w:val="007353CF"/>
    <w:rsid w:val="007358CD"/>
    <w:rsid w:val="00741A0D"/>
    <w:rsid w:val="00742898"/>
    <w:rsid w:val="0074360B"/>
    <w:rsid w:val="00751139"/>
    <w:rsid w:val="00752EF8"/>
    <w:rsid w:val="0075333F"/>
    <w:rsid w:val="00754038"/>
    <w:rsid w:val="0075482C"/>
    <w:rsid w:val="007553CB"/>
    <w:rsid w:val="007556F3"/>
    <w:rsid w:val="00755B50"/>
    <w:rsid w:val="00756024"/>
    <w:rsid w:val="00760025"/>
    <w:rsid w:val="007604EC"/>
    <w:rsid w:val="00760B1A"/>
    <w:rsid w:val="00760E6F"/>
    <w:rsid w:val="007631F9"/>
    <w:rsid w:val="00763CE7"/>
    <w:rsid w:val="00763DD3"/>
    <w:rsid w:val="007644E1"/>
    <w:rsid w:val="007668C3"/>
    <w:rsid w:val="00767020"/>
    <w:rsid w:val="007716F8"/>
    <w:rsid w:val="00771D0E"/>
    <w:rsid w:val="007721B1"/>
    <w:rsid w:val="00773D59"/>
    <w:rsid w:val="007747D4"/>
    <w:rsid w:val="00774B01"/>
    <w:rsid w:val="00777C4B"/>
    <w:rsid w:val="007808CA"/>
    <w:rsid w:val="00781369"/>
    <w:rsid w:val="00781598"/>
    <w:rsid w:val="00782AAB"/>
    <w:rsid w:val="00785FDB"/>
    <w:rsid w:val="00787FAB"/>
    <w:rsid w:val="0079002A"/>
    <w:rsid w:val="007A0D11"/>
    <w:rsid w:val="007A1772"/>
    <w:rsid w:val="007A1E89"/>
    <w:rsid w:val="007A643C"/>
    <w:rsid w:val="007A75BD"/>
    <w:rsid w:val="007A78F9"/>
    <w:rsid w:val="007B314B"/>
    <w:rsid w:val="007B5DE8"/>
    <w:rsid w:val="007B674C"/>
    <w:rsid w:val="007B72F4"/>
    <w:rsid w:val="007C181E"/>
    <w:rsid w:val="007C2B3B"/>
    <w:rsid w:val="007C5947"/>
    <w:rsid w:val="007D0BFD"/>
    <w:rsid w:val="007D0C09"/>
    <w:rsid w:val="007D36A9"/>
    <w:rsid w:val="007E305B"/>
    <w:rsid w:val="007E3540"/>
    <w:rsid w:val="007E3740"/>
    <w:rsid w:val="007E3FB4"/>
    <w:rsid w:val="007E5445"/>
    <w:rsid w:val="007E5F74"/>
    <w:rsid w:val="007E6AE4"/>
    <w:rsid w:val="007F3BEA"/>
    <w:rsid w:val="007F72CF"/>
    <w:rsid w:val="00802450"/>
    <w:rsid w:val="008033D4"/>
    <w:rsid w:val="00803F93"/>
    <w:rsid w:val="0080595F"/>
    <w:rsid w:val="0080745A"/>
    <w:rsid w:val="00807CF2"/>
    <w:rsid w:val="00810C51"/>
    <w:rsid w:val="0081157A"/>
    <w:rsid w:val="008127EE"/>
    <w:rsid w:val="0081723F"/>
    <w:rsid w:val="00821D2C"/>
    <w:rsid w:val="00822FF3"/>
    <w:rsid w:val="00825DDE"/>
    <w:rsid w:val="00826730"/>
    <w:rsid w:val="00827DC0"/>
    <w:rsid w:val="008304BC"/>
    <w:rsid w:val="0083144B"/>
    <w:rsid w:val="008322D8"/>
    <w:rsid w:val="008328A8"/>
    <w:rsid w:val="00833760"/>
    <w:rsid w:val="0083490F"/>
    <w:rsid w:val="008402B5"/>
    <w:rsid w:val="00842FC1"/>
    <w:rsid w:val="008438AF"/>
    <w:rsid w:val="00843B8D"/>
    <w:rsid w:val="00844646"/>
    <w:rsid w:val="008459FC"/>
    <w:rsid w:val="00847A90"/>
    <w:rsid w:val="00847E72"/>
    <w:rsid w:val="008511AA"/>
    <w:rsid w:val="00851BF1"/>
    <w:rsid w:val="00853037"/>
    <w:rsid w:val="00855310"/>
    <w:rsid w:val="00855F31"/>
    <w:rsid w:val="0086041A"/>
    <w:rsid w:val="00861004"/>
    <w:rsid w:val="0086131F"/>
    <w:rsid w:val="008618DB"/>
    <w:rsid w:val="00863A36"/>
    <w:rsid w:val="0086677C"/>
    <w:rsid w:val="008672A4"/>
    <w:rsid w:val="00871917"/>
    <w:rsid w:val="00873F9C"/>
    <w:rsid w:val="00874197"/>
    <w:rsid w:val="008748AF"/>
    <w:rsid w:val="008748C0"/>
    <w:rsid w:val="00875C3F"/>
    <w:rsid w:val="00877AE9"/>
    <w:rsid w:val="00880782"/>
    <w:rsid w:val="008811F3"/>
    <w:rsid w:val="00883581"/>
    <w:rsid w:val="00883A7F"/>
    <w:rsid w:val="0088689F"/>
    <w:rsid w:val="008876A7"/>
    <w:rsid w:val="00887EA2"/>
    <w:rsid w:val="0089155D"/>
    <w:rsid w:val="00893884"/>
    <w:rsid w:val="00893E37"/>
    <w:rsid w:val="0089589E"/>
    <w:rsid w:val="00895B6E"/>
    <w:rsid w:val="00896775"/>
    <w:rsid w:val="00896F9D"/>
    <w:rsid w:val="008975C1"/>
    <w:rsid w:val="008A0013"/>
    <w:rsid w:val="008A2469"/>
    <w:rsid w:val="008A246F"/>
    <w:rsid w:val="008A481F"/>
    <w:rsid w:val="008A63EC"/>
    <w:rsid w:val="008A788D"/>
    <w:rsid w:val="008B0EFE"/>
    <w:rsid w:val="008B2D5F"/>
    <w:rsid w:val="008B3931"/>
    <w:rsid w:val="008B6D3E"/>
    <w:rsid w:val="008C0F01"/>
    <w:rsid w:val="008C16B2"/>
    <w:rsid w:val="008C21E3"/>
    <w:rsid w:val="008C34D3"/>
    <w:rsid w:val="008C395A"/>
    <w:rsid w:val="008C4ED0"/>
    <w:rsid w:val="008C553A"/>
    <w:rsid w:val="008D0FF6"/>
    <w:rsid w:val="008D29F4"/>
    <w:rsid w:val="008D3E98"/>
    <w:rsid w:val="008D445E"/>
    <w:rsid w:val="008D4A76"/>
    <w:rsid w:val="008D5EF3"/>
    <w:rsid w:val="008E1B54"/>
    <w:rsid w:val="008E3E18"/>
    <w:rsid w:val="008E405F"/>
    <w:rsid w:val="008E44C6"/>
    <w:rsid w:val="008E5F5C"/>
    <w:rsid w:val="008E63F6"/>
    <w:rsid w:val="008F3D3B"/>
    <w:rsid w:val="008F4696"/>
    <w:rsid w:val="008F55BB"/>
    <w:rsid w:val="008F5929"/>
    <w:rsid w:val="008F6AA7"/>
    <w:rsid w:val="008F7FF3"/>
    <w:rsid w:val="00901D00"/>
    <w:rsid w:val="00901D38"/>
    <w:rsid w:val="009045E4"/>
    <w:rsid w:val="00905FA5"/>
    <w:rsid w:val="0091029C"/>
    <w:rsid w:val="00911637"/>
    <w:rsid w:val="0091199A"/>
    <w:rsid w:val="00911B08"/>
    <w:rsid w:val="0091334E"/>
    <w:rsid w:val="00917CC0"/>
    <w:rsid w:val="0092065F"/>
    <w:rsid w:val="009222F9"/>
    <w:rsid w:val="0092261A"/>
    <w:rsid w:val="00922737"/>
    <w:rsid w:val="00930BEB"/>
    <w:rsid w:val="00931DFB"/>
    <w:rsid w:val="00931F26"/>
    <w:rsid w:val="00935D72"/>
    <w:rsid w:val="00936846"/>
    <w:rsid w:val="00937179"/>
    <w:rsid w:val="00940EA5"/>
    <w:rsid w:val="00942E94"/>
    <w:rsid w:val="00942F8A"/>
    <w:rsid w:val="00943C05"/>
    <w:rsid w:val="00945772"/>
    <w:rsid w:val="00945DC6"/>
    <w:rsid w:val="00946257"/>
    <w:rsid w:val="00946788"/>
    <w:rsid w:val="009472CA"/>
    <w:rsid w:val="00951AD8"/>
    <w:rsid w:val="009552F3"/>
    <w:rsid w:val="009565E4"/>
    <w:rsid w:val="00960293"/>
    <w:rsid w:val="009618AD"/>
    <w:rsid w:val="009623F2"/>
    <w:rsid w:val="00964105"/>
    <w:rsid w:val="00966BFB"/>
    <w:rsid w:val="0097216B"/>
    <w:rsid w:val="00974810"/>
    <w:rsid w:val="00977F82"/>
    <w:rsid w:val="00985E36"/>
    <w:rsid w:val="00987450"/>
    <w:rsid w:val="009931B3"/>
    <w:rsid w:val="009932E1"/>
    <w:rsid w:val="00993B0B"/>
    <w:rsid w:val="009963EF"/>
    <w:rsid w:val="009A236F"/>
    <w:rsid w:val="009A48B8"/>
    <w:rsid w:val="009A5D81"/>
    <w:rsid w:val="009A5F10"/>
    <w:rsid w:val="009B1168"/>
    <w:rsid w:val="009B3689"/>
    <w:rsid w:val="009B4E45"/>
    <w:rsid w:val="009B6802"/>
    <w:rsid w:val="009B77E2"/>
    <w:rsid w:val="009C40D8"/>
    <w:rsid w:val="009C5748"/>
    <w:rsid w:val="009C7271"/>
    <w:rsid w:val="009C7F20"/>
    <w:rsid w:val="009D05F7"/>
    <w:rsid w:val="009D18F9"/>
    <w:rsid w:val="009D19B4"/>
    <w:rsid w:val="009D37C6"/>
    <w:rsid w:val="009D38DC"/>
    <w:rsid w:val="009D42CA"/>
    <w:rsid w:val="009D5E17"/>
    <w:rsid w:val="009E0134"/>
    <w:rsid w:val="009E409A"/>
    <w:rsid w:val="009E4459"/>
    <w:rsid w:val="009E47CF"/>
    <w:rsid w:val="009E667D"/>
    <w:rsid w:val="009F787A"/>
    <w:rsid w:val="00A02C35"/>
    <w:rsid w:val="00A04630"/>
    <w:rsid w:val="00A0549E"/>
    <w:rsid w:val="00A06F8C"/>
    <w:rsid w:val="00A079C1"/>
    <w:rsid w:val="00A10AAF"/>
    <w:rsid w:val="00A10FC2"/>
    <w:rsid w:val="00A1389D"/>
    <w:rsid w:val="00A14276"/>
    <w:rsid w:val="00A148CD"/>
    <w:rsid w:val="00A1586D"/>
    <w:rsid w:val="00A21B48"/>
    <w:rsid w:val="00A27453"/>
    <w:rsid w:val="00A30241"/>
    <w:rsid w:val="00A3247A"/>
    <w:rsid w:val="00A325AA"/>
    <w:rsid w:val="00A35758"/>
    <w:rsid w:val="00A35F57"/>
    <w:rsid w:val="00A374CB"/>
    <w:rsid w:val="00A37542"/>
    <w:rsid w:val="00A417BC"/>
    <w:rsid w:val="00A43D4E"/>
    <w:rsid w:val="00A44BF9"/>
    <w:rsid w:val="00A457C6"/>
    <w:rsid w:val="00A474BC"/>
    <w:rsid w:val="00A50FFA"/>
    <w:rsid w:val="00A5101C"/>
    <w:rsid w:val="00A554AF"/>
    <w:rsid w:val="00A55552"/>
    <w:rsid w:val="00A6101C"/>
    <w:rsid w:val="00A61C38"/>
    <w:rsid w:val="00A625C4"/>
    <w:rsid w:val="00A6479C"/>
    <w:rsid w:val="00A64ABB"/>
    <w:rsid w:val="00A65D43"/>
    <w:rsid w:val="00A6670B"/>
    <w:rsid w:val="00A67829"/>
    <w:rsid w:val="00A700A5"/>
    <w:rsid w:val="00A722B3"/>
    <w:rsid w:val="00A729F5"/>
    <w:rsid w:val="00A73235"/>
    <w:rsid w:val="00A7348E"/>
    <w:rsid w:val="00A74720"/>
    <w:rsid w:val="00A755E9"/>
    <w:rsid w:val="00A75EAD"/>
    <w:rsid w:val="00A761B8"/>
    <w:rsid w:val="00A76528"/>
    <w:rsid w:val="00A805BF"/>
    <w:rsid w:val="00A80DEA"/>
    <w:rsid w:val="00A85FA1"/>
    <w:rsid w:val="00A8622F"/>
    <w:rsid w:val="00A868A9"/>
    <w:rsid w:val="00A87857"/>
    <w:rsid w:val="00A902C3"/>
    <w:rsid w:val="00A90671"/>
    <w:rsid w:val="00A911CD"/>
    <w:rsid w:val="00A93189"/>
    <w:rsid w:val="00A94318"/>
    <w:rsid w:val="00A94883"/>
    <w:rsid w:val="00A95927"/>
    <w:rsid w:val="00AA0336"/>
    <w:rsid w:val="00AA17CC"/>
    <w:rsid w:val="00AA1D0B"/>
    <w:rsid w:val="00AA213C"/>
    <w:rsid w:val="00AA4E8C"/>
    <w:rsid w:val="00AA5540"/>
    <w:rsid w:val="00AA59CF"/>
    <w:rsid w:val="00AA6049"/>
    <w:rsid w:val="00AB08AB"/>
    <w:rsid w:val="00AB0A8E"/>
    <w:rsid w:val="00AB1800"/>
    <w:rsid w:val="00AB2CFB"/>
    <w:rsid w:val="00AB3240"/>
    <w:rsid w:val="00AB35F4"/>
    <w:rsid w:val="00AB5D37"/>
    <w:rsid w:val="00AC0163"/>
    <w:rsid w:val="00AC044A"/>
    <w:rsid w:val="00AC25F5"/>
    <w:rsid w:val="00AC2CB0"/>
    <w:rsid w:val="00AC335F"/>
    <w:rsid w:val="00AD170F"/>
    <w:rsid w:val="00AD241B"/>
    <w:rsid w:val="00AD2DE0"/>
    <w:rsid w:val="00AD35FE"/>
    <w:rsid w:val="00AD370D"/>
    <w:rsid w:val="00AD45D9"/>
    <w:rsid w:val="00AD4F7B"/>
    <w:rsid w:val="00AD5C58"/>
    <w:rsid w:val="00AD673C"/>
    <w:rsid w:val="00AE0B70"/>
    <w:rsid w:val="00AE394A"/>
    <w:rsid w:val="00AE447A"/>
    <w:rsid w:val="00AE47D5"/>
    <w:rsid w:val="00AE48F9"/>
    <w:rsid w:val="00AE495F"/>
    <w:rsid w:val="00AF5C2E"/>
    <w:rsid w:val="00AF695E"/>
    <w:rsid w:val="00AF76A1"/>
    <w:rsid w:val="00AF7D3F"/>
    <w:rsid w:val="00AF7F03"/>
    <w:rsid w:val="00B01362"/>
    <w:rsid w:val="00B023D5"/>
    <w:rsid w:val="00B0542B"/>
    <w:rsid w:val="00B0589C"/>
    <w:rsid w:val="00B0792C"/>
    <w:rsid w:val="00B07FDC"/>
    <w:rsid w:val="00B1023E"/>
    <w:rsid w:val="00B1141E"/>
    <w:rsid w:val="00B11E27"/>
    <w:rsid w:val="00B12E67"/>
    <w:rsid w:val="00B1683F"/>
    <w:rsid w:val="00B17AD9"/>
    <w:rsid w:val="00B17FD6"/>
    <w:rsid w:val="00B21706"/>
    <w:rsid w:val="00B24FF1"/>
    <w:rsid w:val="00B255DA"/>
    <w:rsid w:val="00B26A50"/>
    <w:rsid w:val="00B30FFF"/>
    <w:rsid w:val="00B31DDF"/>
    <w:rsid w:val="00B348E5"/>
    <w:rsid w:val="00B34AD6"/>
    <w:rsid w:val="00B357AE"/>
    <w:rsid w:val="00B3592D"/>
    <w:rsid w:val="00B35D2C"/>
    <w:rsid w:val="00B40073"/>
    <w:rsid w:val="00B422F0"/>
    <w:rsid w:val="00B425C8"/>
    <w:rsid w:val="00B43730"/>
    <w:rsid w:val="00B43BEE"/>
    <w:rsid w:val="00B45881"/>
    <w:rsid w:val="00B46D05"/>
    <w:rsid w:val="00B50004"/>
    <w:rsid w:val="00B50D5C"/>
    <w:rsid w:val="00B5216B"/>
    <w:rsid w:val="00B52FE8"/>
    <w:rsid w:val="00B542EE"/>
    <w:rsid w:val="00B55EAB"/>
    <w:rsid w:val="00B5794F"/>
    <w:rsid w:val="00B57C39"/>
    <w:rsid w:val="00B63718"/>
    <w:rsid w:val="00B66756"/>
    <w:rsid w:val="00B70977"/>
    <w:rsid w:val="00B71AAC"/>
    <w:rsid w:val="00B73418"/>
    <w:rsid w:val="00B7443A"/>
    <w:rsid w:val="00B74F32"/>
    <w:rsid w:val="00B77C36"/>
    <w:rsid w:val="00B80ACD"/>
    <w:rsid w:val="00B83F80"/>
    <w:rsid w:val="00B9005C"/>
    <w:rsid w:val="00B9026B"/>
    <w:rsid w:val="00B912DC"/>
    <w:rsid w:val="00B9150E"/>
    <w:rsid w:val="00B91FA4"/>
    <w:rsid w:val="00B92A55"/>
    <w:rsid w:val="00B9371E"/>
    <w:rsid w:val="00B937BA"/>
    <w:rsid w:val="00B93BB2"/>
    <w:rsid w:val="00B9565D"/>
    <w:rsid w:val="00B97227"/>
    <w:rsid w:val="00B97255"/>
    <w:rsid w:val="00B97A42"/>
    <w:rsid w:val="00B97CBE"/>
    <w:rsid w:val="00BA08D5"/>
    <w:rsid w:val="00BA27AF"/>
    <w:rsid w:val="00BA363A"/>
    <w:rsid w:val="00BA36F4"/>
    <w:rsid w:val="00BA45C1"/>
    <w:rsid w:val="00BA62AF"/>
    <w:rsid w:val="00BA7691"/>
    <w:rsid w:val="00BA7BF5"/>
    <w:rsid w:val="00BB0674"/>
    <w:rsid w:val="00BB1F76"/>
    <w:rsid w:val="00BB3B73"/>
    <w:rsid w:val="00BB3D76"/>
    <w:rsid w:val="00BB47FC"/>
    <w:rsid w:val="00BB54B3"/>
    <w:rsid w:val="00BB5D41"/>
    <w:rsid w:val="00BB695C"/>
    <w:rsid w:val="00BB6BF7"/>
    <w:rsid w:val="00BB781E"/>
    <w:rsid w:val="00BB7B65"/>
    <w:rsid w:val="00BC21D1"/>
    <w:rsid w:val="00BC3759"/>
    <w:rsid w:val="00BC436F"/>
    <w:rsid w:val="00BC4643"/>
    <w:rsid w:val="00BD0A92"/>
    <w:rsid w:val="00BD2352"/>
    <w:rsid w:val="00BD3465"/>
    <w:rsid w:val="00BD4B40"/>
    <w:rsid w:val="00BD62B5"/>
    <w:rsid w:val="00BD69AB"/>
    <w:rsid w:val="00BD6F17"/>
    <w:rsid w:val="00BD75F4"/>
    <w:rsid w:val="00BE13EC"/>
    <w:rsid w:val="00BE2139"/>
    <w:rsid w:val="00BE40FF"/>
    <w:rsid w:val="00BE4AF6"/>
    <w:rsid w:val="00BE4EA3"/>
    <w:rsid w:val="00BE50C2"/>
    <w:rsid w:val="00BE565A"/>
    <w:rsid w:val="00BE6E3A"/>
    <w:rsid w:val="00BF059C"/>
    <w:rsid w:val="00BF1B7D"/>
    <w:rsid w:val="00BF2C20"/>
    <w:rsid w:val="00BF4BDA"/>
    <w:rsid w:val="00C00ECC"/>
    <w:rsid w:val="00C022C7"/>
    <w:rsid w:val="00C02F9F"/>
    <w:rsid w:val="00C067D5"/>
    <w:rsid w:val="00C130F3"/>
    <w:rsid w:val="00C13122"/>
    <w:rsid w:val="00C13726"/>
    <w:rsid w:val="00C13B76"/>
    <w:rsid w:val="00C14556"/>
    <w:rsid w:val="00C153BA"/>
    <w:rsid w:val="00C15436"/>
    <w:rsid w:val="00C16823"/>
    <w:rsid w:val="00C22EE4"/>
    <w:rsid w:val="00C23DB4"/>
    <w:rsid w:val="00C2608A"/>
    <w:rsid w:val="00C31B8C"/>
    <w:rsid w:val="00C31EBA"/>
    <w:rsid w:val="00C32B81"/>
    <w:rsid w:val="00C33938"/>
    <w:rsid w:val="00C33FD2"/>
    <w:rsid w:val="00C351CD"/>
    <w:rsid w:val="00C37EF8"/>
    <w:rsid w:val="00C41490"/>
    <w:rsid w:val="00C41DF9"/>
    <w:rsid w:val="00C42579"/>
    <w:rsid w:val="00C44990"/>
    <w:rsid w:val="00C45D97"/>
    <w:rsid w:val="00C46BBF"/>
    <w:rsid w:val="00C500C8"/>
    <w:rsid w:val="00C534C7"/>
    <w:rsid w:val="00C549A3"/>
    <w:rsid w:val="00C550E0"/>
    <w:rsid w:val="00C575F7"/>
    <w:rsid w:val="00C608EA"/>
    <w:rsid w:val="00C717E2"/>
    <w:rsid w:val="00C71F1C"/>
    <w:rsid w:val="00C759C6"/>
    <w:rsid w:val="00C8126A"/>
    <w:rsid w:val="00C82B48"/>
    <w:rsid w:val="00C83DBB"/>
    <w:rsid w:val="00C847D8"/>
    <w:rsid w:val="00C84C8C"/>
    <w:rsid w:val="00C9089F"/>
    <w:rsid w:val="00C90F95"/>
    <w:rsid w:val="00C91A68"/>
    <w:rsid w:val="00C92991"/>
    <w:rsid w:val="00C934B9"/>
    <w:rsid w:val="00C96FF8"/>
    <w:rsid w:val="00C9717F"/>
    <w:rsid w:val="00C9758C"/>
    <w:rsid w:val="00CA24EA"/>
    <w:rsid w:val="00CA2AE1"/>
    <w:rsid w:val="00CA4D0E"/>
    <w:rsid w:val="00CA594F"/>
    <w:rsid w:val="00CB0C5A"/>
    <w:rsid w:val="00CB16F7"/>
    <w:rsid w:val="00CB1ECA"/>
    <w:rsid w:val="00CB2404"/>
    <w:rsid w:val="00CB3E2C"/>
    <w:rsid w:val="00CB4A57"/>
    <w:rsid w:val="00CB5816"/>
    <w:rsid w:val="00CB6609"/>
    <w:rsid w:val="00CB7634"/>
    <w:rsid w:val="00CC13B5"/>
    <w:rsid w:val="00CC1B5C"/>
    <w:rsid w:val="00CC2A3D"/>
    <w:rsid w:val="00CC2DF1"/>
    <w:rsid w:val="00CC3C3E"/>
    <w:rsid w:val="00CC4373"/>
    <w:rsid w:val="00CC45B7"/>
    <w:rsid w:val="00CC4927"/>
    <w:rsid w:val="00CD0229"/>
    <w:rsid w:val="00CD12C3"/>
    <w:rsid w:val="00CD2A9D"/>
    <w:rsid w:val="00CD721E"/>
    <w:rsid w:val="00CD7800"/>
    <w:rsid w:val="00CD7857"/>
    <w:rsid w:val="00CD7918"/>
    <w:rsid w:val="00CD7DF3"/>
    <w:rsid w:val="00CE0CAA"/>
    <w:rsid w:val="00CE2249"/>
    <w:rsid w:val="00CE3516"/>
    <w:rsid w:val="00CF3868"/>
    <w:rsid w:val="00CF3ED6"/>
    <w:rsid w:val="00CF546C"/>
    <w:rsid w:val="00CF5EAD"/>
    <w:rsid w:val="00CF65B2"/>
    <w:rsid w:val="00D0013C"/>
    <w:rsid w:val="00D00166"/>
    <w:rsid w:val="00D001F7"/>
    <w:rsid w:val="00D008B3"/>
    <w:rsid w:val="00D00DBE"/>
    <w:rsid w:val="00D023FC"/>
    <w:rsid w:val="00D050C2"/>
    <w:rsid w:val="00D072BB"/>
    <w:rsid w:val="00D104DB"/>
    <w:rsid w:val="00D10B90"/>
    <w:rsid w:val="00D12ADA"/>
    <w:rsid w:val="00D13CA0"/>
    <w:rsid w:val="00D15C06"/>
    <w:rsid w:val="00D16315"/>
    <w:rsid w:val="00D163E4"/>
    <w:rsid w:val="00D1789A"/>
    <w:rsid w:val="00D17AE4"/>
    <w:rsid w:val="00D17BC1"/>
    <w:rsid w:val="00D20249"/>
    <w:rsid w:val="00D20541"/>
    <w:rsid w:val="00D2058F"/>
    <w:rsid w:val="00D21222"/>
    <w:rsid w:val="00D21DDB"/>
    <w:rsid w:val="00D230D7"/>
    <w:rsid w:val="00D23E62"/>
    <w:rsid w:val="00D24A08"/>
    <w:rsid w:val="00D31E62"/>
    <w:rsid w:val="00D3487B"/>
    <w:rsid w:val="00D34CE3"/>
    <w:rsid w:val="00D35966"/>
    <w:rsid w:val="00D36265"/>
    <w:rsid w:val="00D428C8"/>
    <w:rsid w:val="00D442F6"/>
    <w:rsid w:val="00D44D04"/>
    <w:rsid w:val="00D4627E"/>
    <w:rsid w:val="00D47209"/>
    <w:rsid w:val="00D47740"/>
    <w:rsid w:val="00D47918"/>
    <w:rsid w:val="00D4798F"/>
    <w:rsid w:val="00D56C69"/>
    <w:rsid w:val="00D600D6"/>
    <w:rsid w:val="00D6050F"/>
    <w:rsid w:val="00D61D1D"/>
    <w:rsid w:val="00D62437"/>
    <w:rsid w:val="00D6340B"/>
    <w:rsid w:val="00D636F1"/>
    <w:rsid w:val="00D63F6F"/>
    <w:rsid w:val="00D65942"/>
    <w:rsid w:val="00D66608"/>
    <w:rsid w:val="00D67829"/>
    <w:rsid w:val="00D70806"/>
    <w:rsid w:val="00D71EC7"/>
    <w:rsid w:val="00D7265B"/>
    <w:rsid w:val="00D74047"/>
    <w:rsid w:val="00D74589"/>
    <w:rsid w:val="00D77E0F"/>
    <w:rsid w:val="00D801BD"/>
    <w:rsid w:val="00D803D8"/>
    <w:rsid w:val="00D80F91"/>
    <w:rsid w:val="00D81399"/>
    <w:rsid w:val="00D82B92"/>
    <w:rsid w:val="00D83C8A"/>
    <w:rsid w:val="00D8756C"/>
    <w:rsid w:val="00D90F4D"/>
    <w:rsid w:val="00D91675"/>
    <w:rsid w:val="00D92800"/>
    <w:rsid w:val="00D943D5"/>
    <w:rsid w:val="00D95B45"/>
    <w:rsid w:val="00DA032F"/>
    <w:rsid w:val="00DA40F5"/>
    <w:rsid w:val="00DA4118"/>
    <w:rsid w:val="00DA4CBE"/>
    <w:rsid w:val="00DA6C0C"/>
    <w:rsid w:val="00DA7B60"/>
    <w:rsid w:val="00DB16D3"/>
    <w:rsid w:val="00DB3C03"/>
    <w:rsid w:val="00DB3F36"/>
    <w:rsid w:val="00DB4172"/>
    <w:rsid w:val="00DB74EF"/>
    <w:rsid w:val="00DB7692"/>
    <w:rsid w:val="00DB7B0A"/>
    <w:rsid w:val="00DB7BB8"/>
    <w:rsid w:val="00DC3EFE"/>
    <w:rsid w:val="00DC4707"/>
    <w:rsid w:val="00DC4E44"/>
    <w:rsid w:val="00DC596D"/>
    <w:rsid w:val="00DD0FD1"/>
    <w:rsid w:val="00DD2161"/>
    <w:rsid w:val="00DD35A5"/>
    <w:rsid w:val="00DD37BC"/>
    <w:rsid w:val="00DD5D21"/>
    <w:rsid w:val="00DD6FBB"/>
    <w:rsid w:val="00DE0A86"/>
    <w:rsid w:val="00DE28E3"/>
    <w:rsid w:val="00DE509F"/>
    <w:rsid w:val="00DE53C0"/>
    <w:rsid w:val="00DE78CB"/>
    <w:rsid w:val="00DF1031"/>
    <w:rsid w:val="00DF10E2"/>
    <w:rsid w:val="00DF717D"/>
    <w:rsid w:val="00DF73F8"/>
    <w:rsid w:val="00E0069B"/>
    <w:rsid w:val="00E016A2"/>
    <w:rsid w:val="00E0210D"/>
    <w:rsid w:val="00E02BDC"/>
    <w:rsid w:val="00E0394F"/>
    <w:rsid w:val="00E0399A"/>
    <w:rsid w:val="00E046CD"/>
    <w:rsid w:val="00E050B7"/>
    <w:rsid w:val="00E060F3"/>
    <w:rsid w:val="00E070C0"/>
    <w:rsid w:val="00E103D0"/>
    <w:rsid w:val="00E10738"/>
    <w:rsid w:val="00E10A5A"/>
    <w:rsid w:val="00E13008"/>
    <w:rsid w:val="00E13C83"/>
    <w:rsid w:val="00E13DED"/>
    <w:rsid w:val="00E15DD4"/>
    <w:rsid w:val="00E23F36"/>
    <w:rsid w:val="00E25526"/>
    <w:rsid w:val="00E30855"/>
    <w:rsid w:val="00E3097C"/>
    <w:rsid w:val="00E324C8"/>
    <w:rsid w:val="00E3368D"/>
    <w:rsid w:val="00E33CD0"/>
    <w:rsid w:val="00E340D5"/>
    <w:rsid w:val="00E34861"/>
    <w:rsid w:val="00E35236"/>
    <w:rsid w:val="00E3554A"/>
    <w:rsid w:val="00E3582B"/>
    <w:rsid w:val="00E37372"/>
    <w:rsid w:val="00E40469"/>
    <w:rsid w:val="00E411A4"/>
    <w:rsid w:val="00E413D2"/>
    <w:rsid w:val="00E425DF"/>
    <w:rsid w:val="00E4415E"/>
    <w:rsid w:val="00E45461"/>
    <w:rsid w:val="00E4550D"/>
    <w:rsid w:val="00E45ED3"/>
    <w:rsid w:val="00E51545"/>
    <w:rsid w:val="00E53195"/>
    <w:rsid w:val="00E54898"/>
    <w:rsid w:val="00E555D3"/>
    <w:rsid w:val="00E55B28"/>
    <w:rsid w:val="00E56103"/>
    <w:rsid w:val="00E5698D"/>
    <w:rsid w:val="00E56995"/>
    <w:rsid w:val="00E57058"/>
    <w:rsid w:val="00E579ED"/>
    <w:rsid w:val="00E57FF5"/>
    <w:rsid w:val="00E6059E"/>
    <w:rsid w:val="00E60CE6"/>
    <w:rsid w:val="00E61ED3"/>
    <w:rsid w:val="00E6202F"/>
    <w:rsid w:val="00E63248"/>
    <w:rsid w:val="00E63678"/>
    <w:rsid w:val="00E67F66"/>
    <w:rsid w:val="00E746A0"/>
    <w:rsid w:val="00E759E2"/>
    <w:rsid w:val="00E76337"/>
    <w:rsid w:val="00E80053"/>
    <w:rsid w:val="00E80351"/>
    <w:rsid w:val="00E82944"/>
    <w:rsid w:val="00E82DC5"/>
    <w:rsid w:val="00E83C7E"/>
    <w:rsid w:val="00E8522D"/>
    <w:rsid w:val="00E85274"/>
    <w:rsid w:val="00E85C4C"/>
    <w:rsid w:val="00E85D86"/>
    <w:rsid w:val="00E8744B"/>
    <w:rsid w:val="00E8789E"/>
    <w:rsid w:val="00E90110"/>
    <w:rsid w:val="00E9332A"/>
    <w:rsid w:val="00E9396B"/>
    <w:rsid w:val="00E93C10"/>
    <w:rsid w:val="00E96B47"/>
    <w:rsid w:val="00E9720D"/>
    <w:rsid w:val="00EA055E"/>
    <w:rsid w:val="00EA1F79"/>
    <w:rsid w:val="00EA296B"/>
    <w:rsid w:val="00EA5B11"/>
    <w:rsid w:val="00EA6702"/>
    <w:rsid w:val="00EA77DF"/>
    <w:rsid w:val="00EA788C"/>
    <w:rsid w:val="00EB13E5"/>
    <w:rsid w:val="00EB2792"/>
    <w:rsid w:val="00EB427A"/>
    <w:rsid w:val="00EB4530"/>
    <w:rsid w:val="00EB579A"/>
    <w:rsid w:val="00EB73FA"/>
    <w:rsid w:val="00EB7D49"/>
    <w:rsid w:val="00EC005B"/>
    <w:rsid w:val="00EC142D"/>
    <w:rsid w:val="00EC2627"/>
    <w:rsid w:val="00EC29C2"/>
    <w:rsid w:val="00EC3C56"/>
    <w:rsid w:val="00EC6433"/>
    <w:rsid w:val="00ED3854"/>
    <w:rsid w:val="00ED38A7"/>
    <w:rsid w:val="00ED4942"/>
    <w:rsid w:val="00ED516E"/>
    <w:rsid w:val="00EE0F30"/>
    <w:rsid w:val="00EE2612"/>
    <w:rsid w:val="00EE2976"/>
    <w:rsid w:val="00EE39AB"/>
    <w:rsid w:val="00EE4161"/>
    <w:rsid w:val="00EE4441"/>
    <w:rsid w:val="00EE509D"/>
    <w:rsid w:val="00EF4D59"/>
    <w:rsid w:val="00EF5089"/>
    <w:rsid w:val="00EF5662"/>
    <w:rsid w:val="00F00D1C"/>
    <w:rsid w:val="00F01DC6"/>
    <w:rsid w:val="00F02D54"/>
    <w:rsid w:val="00F042D6"/>
    <w:rsid w:val="00F0485A"/>
    <w:rsid w:val="00F059AF"/>
    <w:rsid w:val="00F074E9"/>
    <w:rsid w:val="00F1026F"/>
    <w:rsid w:val="00F10BC5"/>
    <w:rsid w:val="00F115A1"/>
    <w:rsid w:val="00F151F1"/>
    <w:rsid w:val="00F21A8B"/>
    <w:rsid w:val="00F21E0C"/>
    <w:rsid w:val="00F23313"/>
    <w:rsid w:val="00F26923"/>
    <w:rsid w:val="00F271DB"/>
    <w:rsid w:val="00F27863"/>
    <w:rsid w:val="00F27DFB"/>
    <w:rsid w:val="00F32D2E"/>
    <w:rsid w:val="00F32F69"/>
    <w:rsid w:val="00F3332A"/>
    <w:rsid w:val="00F34290"/>
    <w:rsid w:val="00F34D0E"/>
    <w:rsid w:val="00F35D74"/>
    <w:rsid w:val="00F422C9"/>
    <w:rsid w:val="00F42F63"/>
    <w:rsid w:val="00F4500F"/>
    <w:rsid w:val="00F45ABE"/>
    <w:rsid w:val="00F51366"/>
    <w:rsid w:val="00F543C8"/>
    <w:rsid w:val="00F552AB"/>
    <w:rsid w:val="00F561B1"/>
    <w:rsid w:val="00F61F71"/>
    <w:rsid w:val="00F6203D"/>
    <w:rsid w:val="00F62089"/>
    <w:rsid w:val="00F63843"/>
    <w:rsid w:val="00F63861"/>
    <w:rsid w:val="00F64A92"/>
    <w:rsid w:val="00F6761B"/>
    <w:rsid w:val="00F71936"/>
    <w:rsid w:val="00F74A39"/>
    <w:rsid w:val="00F822AA"/>
    <w:rsid w:val="00F828A1"/>
    <w:rsid w:val="00F86D39"/>
    <w:rsid w:val="00F86F69"/>
    <w:rsid w:val="00F86FBA"/>
    <w:rsid w:val="00F86FE4"/>
    <w:rsid w:val="00F87DBC"/>
    <w:rsid w:val="00F941BE"/>
    <w:rsid w:val="00F94897"/>
    <w:rsid w:val="00F97355"/>
    <w:rsid w:val="00FA340F"/>
    <w:rsid w:val="00FA3942"/>
    <w:rsid w:val="00FA599E"/>
    <w:rsid w:val="00FA5A4C"/>
    <w:rsid w:val="00FA6AF7"/>
    <w:rsid w:val="00FB0285"/>
    <w:rsid w:val="00FB2EF5"/>
    <w:rsid w:val="00FB45A4"/>
    <w:rsid w:val="00FB7B99"/>
    <w:rsid w:val="00FC3BF4"/>
    <w:rsid w:val="00FC4BE9"/>
    <w:rsid w:val="00FC729A"/>
    <w:rsid w:val="00FD084C"/>
    <w:rsid w:val="00FD2EC8"/>
    <w:rsid w:val="00FD393A"/>
    <w:rsid w:val="00FD3D07"/>
    <w:rsid w:val="00FD46D2"/>
    <w:rsid w:val="00FD483F"/>
    <w:rsid w:val="00FD587A"/>
    <w:rsid w:val="00FD7317"/>
    <w:rsid w:val="00FE08AF"/>
    <w:rsid w:val="00FE0FE9"/>
    <w:rsid w:val="00FE1509"/>
    <w:rsid w:val="00FE1DBD"/>
    <w:rsid w:val="00FE2E34"/>
    <w:rsid w:val="00FE2ED2"/>
    <w:rsid w:val="00FE39D1"/>
    <w:rsid w:val="00FE5C9E"/>
    <w:rsid w:val="00FE67DD"/>
    <w:rsid w:val="00FE680F"/>
    <w:rsid w:val="00FF20E6"/>
    <w:rsid w:val="00FF54E6"/>
    <w:rsid w:val="00FF6C91"/>
    <w:rsid w:val="00FF7283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31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  <w:style w:type="table" w:styleId="ad">
    <w:name w:val="Table Grid"/>
    <w:basedOn w:val="a1"/>
    <w:uiPriority w:val="59"/>
    <w:rsid w:val="00D916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0C475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31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  <w:style w:type="table" w:styleId="ad">
    <w:name w:val="Table Grid"/>
    <w:basedOn w:val="a1"/>
    <w:uiPriority w:val="59"/>
    <w:rsid w:val="00D916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0C47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34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1FBD-BD16-4D4D-8FEB-30734493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14</Pages>
  <Words>3619</Words>
  <Characters>26389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ОХРАНЫ ОКРУЖАЮЩЕЙ СРЕДЫ РЕСПУБЛИКИ БЕЛАРУСЬ</vt:lpstr>
    </vt:vector>
  </TitlesOfParts>
  <Company>minp</Company>
  <LinksUpToDate>false</LinksUpToDate>
  <CharactersWithSpaces>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ОХРАНЫ ОКРУЖАЮЩЕЙ СРЕДЫ РЕСПУБЛИКИ БЕЛАРУСЬ</dc:title>
  <dc:creator>korenchuk</dc:creator>
  <cp:lastModifiedBy>Golub</cp:lastModifiedBy>
  <cp:revision>458</cp:revision>
  <cp:lastPrinted>2018-01-10T07:14:00Z</cp:lastPrinted>
  <dcterms:created xsi:type="dcterms:W3CDTF">2017-07-12T15:06:00Z</dcterms:created>
  <dcterms:modified xsi:type="dcterms:W3CDTF">2018-02-12T11:23:00Z</dcterms:modified>
</cp:coreProperties>
</file>