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B005FE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 xml:space="preserve">роект международной технической помощи «Устранение </w:t>
      </w:r>
      <w:r w:rsidRPr="00B005FE">
        <w:rPr>
          <w:rFonts w:ascii="Times New Roman" w:hAnsi="Times New Roman" w:cs="Times New Roman"/>
          <w:sz w:val="30"/>
          <w:szCs w:val="30"/>
        </w:rPr>
        <w:t>барьеров для развития ветроэнергетики в Республике Беларусь» Минприроды объявляет об открытии следующ</w:t>
      </w:r>
      <w:r w:rsidR="00754287" w:rsidRPr="00B005FE">
        <w:rPr>
          <w:rFonts w:ascii="Times New Roman" w:hAnsi="Times New Roman" w:cs="Times New Roman"/>
          <w:sz w:val="30"/>
          <w:szCs w:val="30"/>
        </w:rPr>
        <w:t>ей</w:t>
      </w:r>
      <w:r w:rsidRPr="00B005FE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 w:rsidRPr="00B005FE">
        <w:rPr>
          <w:rFonts w:ascii="Times New Roman" w:hAnsi="Times New Roman" w:cs="Times New Roman"/>
          <w:sz w:val="30"/>
          <w:szCs w:val="30"/>
        </w:rPr>
        <w:t>и</w:t>
      </w:r>
      <w:r w:rsidRPr="00B005FE">
        <w:rPr>
          <w:rFonts w:ascii="Times New Roman" w:hAnsi="Times New Roman" w:cs="Times New Roman"/>
          <w:sz w:val="30"/>
          <w:szCs w:val="30"/>
        </w:rPr>
        <w:t>:</w:t>
      </w:r>
    </w:p>
    <w:p w:rsidR="004C5814" w:rsidRPr="00B005FE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B005FE" w:rsidRDefault="00B005FE" w:rsidP="00B005F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05FE">
        <w:rPr>
          <w:rFonts w:ascii="Times New Roman" w:hAnsi="Times New Roman" w:cs="Times New Roman"/>
          <w:b/>
          <w:sz w:val="30"/>
          <w:szCs w:val="30"/>
        </w:rPr>
        <w:t>Консультант по исследованию возможностей финансирования проектов по ветроэнергетике в Республике Беларусь</w:t>
      </w:r>
    </w:p>
    <w:p w:rsidR="00B005FE" w:rsidRDefault="00B005FE" w:rsidP="00B005F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005FE" w:rsidRPr="00B005FE" w:rsidRDefault="00B005FE" w:rsidP="00B005F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05FE">
        <w:rPr>
          <w:rFonts w:ascii="Times New Roman" w:hAnsi="Times New Roman" w:cs="Times New Roman"/>
          <w:b/>
          <w:sz w:val="30"/>
          <w:szCs w:val="30"/>
        </w:rPr>
        <w:tab/>
        <w:t>Цель найма:</w:t>
      </w:r>
    </w:p>
    <w:p w:rsidR="00B17A89" w:rsidRPr="00B005FE" w:rsidRDefault="00B005FE" w:rsidP="00B17A8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>Провести аналитическое исследование по возможностям финансирования проектов по ветроэнергетике в Республике Беларусь</w:t>
      </w:r>
      <w:r w:rsidR="00B17A89" w:rsidRPr="00B005FE">
        <w:rPr>
          <w:rFonts w:ascii="Times New Roman" w:hAnsi="Times New Roman" w:cs="Times New Roman"/>
          <w:sz w:val="30"/>
          <w:szCs w:val="30"/>
        </w:rPr>
        <w:t>.</w:t>
      </w:r>
    </w:p>
    <w:p w:rsidR="00754287" w:rsidRPr="00B005FE" w:rsidRDefault="00754287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B005FE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05FE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D7EB7" w:rsidRPr="00B005FE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B005FE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B005FE" w:rsidRPr="00B005FE" w:rsidRDefault="00B005FE" w:rsidP="00B005F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>Проанализировать международный опыт (страны Западной Европы, Украина) по финансированию проектов в сфере возобновляемой энергетики, подготовить обзор применяемых форм финансирования в указанных странах.</w:t>
      </w:r>
    </w:p>
    <w:p w:rsidR="00B005FE" w:rsidRPr="00B005FE" w:rsidRDefault="00B005FE" w:rsidP="00B005F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>Описать существующие возможности финансирования проектов по возобновляемой энергетике, реализуемых в Республике Беларусь (условия финансирования банков Республики Беларусь, доступ к международным финансовым ресурсам и т.п.).</w:t>
      </w:r>
    </w:p>
    <w:p w:rsidR="00B005FE" w:rsidRPr="00B005FE" w:rsidRDefault="00B005FE" w:rsidP="00B005F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 xml:space="preserve">Подготовить предложения по развитию новых форм финансирования проектов по возобновляемой энергетике в Республике Беларусь на основании международного опыта и возможностей банковской сферы.  </w:t>
      </w:r>
    </w:p>
    <w:p w:rsidR="00B005FE" w:rsidRPr="00B005FE" w:rsidRDefault="00B005FE" w:rsidP="00B005F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 xml:space="preserve">Подготовить руководство для разработчиков проектов по возобновляемой энергетике с условиями финансирования за счет средств национальных и иностранных банков,  а также международных организаций.  </w:t>
      </w:r>
    </w:p>
    <w:p w:rsidR="00B005FE" w:rsidRPr="00B005FE" w:rsidRDefault="00B005FE" w:rsidP="00B005F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>Принять участие в ежегодной конференции проекта с презентацией основных результатов своей работы.</w:t>
      </w:r>
    </w:p>
    <w:p w:rsidR="00B005FE" w:rsidRDefault="00B005FE" w:rsidP="00B005FE">
      <w:pPr>
        <w:jc w:val="both"/>
        <w:rPr>
          <w:b/>
        </w:rPr>
      </w:pPr>
    </w:p>
    <w:p w:rsidR="004C5814" w:rsidRPr="001B430A" w:rsidRDefault="004C5814" w:rsidP="001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430A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1B43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05FE" w:rsidRPr="00B005FE" w:rsidRDefault="00B005FE" w:rsidP="00B005FE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05FE">
        <w:rPr>
          <w:rFonts w:ascii="Times New Roman" w:hAnsi="Times New Roman"/>
          <w:color w:val="auto"/>
          <w:sz w:val="30"/>
          <w:szCs w:val="30"/>
        </w:rPr>
        <w:t xml:space="preserve">Высшее в области финансов и банковского дела, экономики; наличие последипломной подготовки и/или значительного профессионального опыта  в указанной сфере; </w:t>
      </w:r>
    </w:p>
    <w:p w:rsidR="00B005FE" w:rsidRPr="00B005FE" w:rsidRDefault="00B005FE" w:rsidP="00B005FE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05FE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B005FE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банковской сферы, подтвержденные опытом предшествующей профессиональной деятельности (не менее 5 лет);</w:t>
      </w:r>
    </w:p>
    <w:p w:rsidR="00B005FE" w:rsidRPr="00B005FE" w:rsidRDefault="00B005FE" w:rsidP="00B005FE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05FE">
        <w:rPr>
          <w:rFonts w:ascii="Times New Roman" w:hAnsi="Times New Roman"/>
          <w:color w:val="auto"/>
          <w:sz w:val="30"/>
          <w:szCs w:val="30"/>
        </w:rPr>
        <w:t>Знание политики и регулирования в сфере возобновляемой энергетики в Республике Беларусь и за рубежом;</w:t>
      </w:r>
    </w:p>
    <w:p w:rsidR="00B005FE" w:rsidRDefault="00B005FE" w:rsidP="00B005FE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05FE">
        <w:rPr>
          <w:rFonts w:ascii="Times New Roman" w:hAnsi="Times New Roman"/>
          <w:color w:val="auto"/>
          <w:sz w:val="30"/>
          <w:szCs w:val="30"/>
        </w:rPr>
        <w:lastRenderedPageBreak/>
        <w:t>Отличное знание процедур выделения финансирования банками, в том числе для реализации проектов в сфере возобновляемой энергетики</w:t>
      </w:r>
      <w:r>
        <w:rPr>
          <w:rFonts w:ascii="Times New Roman" w:hAnsi="Times New Roman"/>
          <w:color w:val="auto"/>
          <w:sz w:val="30"/>
          <w:szCs w:val="30"/>
        </w:rPr>
        <w:t>;</w:t>
      </w:r>
    </w:p>
    <w:p w:rsidR="001B430A" w:rsidRPr="00B005FE" w:rsidRDefault="00B005FE" w:rsidP="00C408EB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B005FE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устного).</w:t>
      </w:r>
    </w:p>
    <w:p w:rsidR="00B005FE" w:rsidRPr="00B005FE" w:rsidRDefault="00B005FE" w:rsidP="001B430A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</w:p>
    <w:p w:rsidR="004C5814" w:rsidRPr="00B005FE" w:rsidRDefault="004C5814" w:rsidP="001B430A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B005FE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1B430A" w:rsidRPr="00B005FE" w:rsidRDefault="004C5814" w:rsidP="001B43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005FE">
        <w:rPr>
          <w:rFonts w:ascii="Times New Roman" w:hAnsi="Times New Roman" w:cs="Times New Roman"/>
          <w:sz w:val="30"/>
          <w:szCs w:val="30"/>
        </w:rPr>
        <w:t>- </w:t>
      </w:r>
      <w:r w:rsidR="00B005FE" w:rsidRPr="00B005FE">
        <w:rPr>
          <w:rFonts w:ascii="Times New Roman" w:hAnsi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005FE" w:rsidRDefault="00B005FE" w:rsidP="001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1B430A" w:rsidRDefault="00B17A89" w:rsidP="001B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430A">
        <w:rPr>
          <w:rFonts w:ascii="Times New Roman" w:hAnsi="Times New Roman" w:cs="Times New Roman"/>
          <w:sz w:val="30"/>
          <w:szCs w:val="30"/>
        </w:rPr>
        <w:t xml:space="preserve">Срок выполнения </w:t>
      </w:r>
      <w:r w:rsidR="004C5814" w:rsidRPr="001B430A">
        <w:rPr>
          <w:rFonts w:ascii="Times New Roman" w:hAnsi="Times New Roman" w:cs="Times New Roman"/>
          <w:sz w:val="30"/>
          <w:szCs w:val="30"/>
        </w:rPr>
        <w:t xml:space="preserve">задания – </w:t>
      </w:r>
      <w:r w:rsidR="004C5814" w:rsidRPr="001B430A">
        <w:rPr>
          <w:rFonts w:ascii="Times New Roman" w:hAnsi="Times New Roman"/>
          <w:sz w:val="30"/>
          <w:szCs w:val="30"/>
        </w:rPr>
        <w:t xml:space="preserve">с </w:t>
      </w:r>
      <w:r w:rsidR="00B005FE">
        <w:rPr>
          <w:rFonts w:ascii="Times New Roman" w:hAnsi="Times New Roman"/>
          <w:sz w:val="30"/>
          <w:szCs w:val="30"/>
        </w:rPr>
        <w:t>28</w:t>
      </w:r>
      <w:r w:rsidRPr="001B430A">
        <w:rPr>
          <w:rFonts w:ascii="Times New Roman" w:hAnsi="Times New Roman"/>
          <w:sz w:val="30"/>
          <w:szCs w:val="30"/>
        </w:rPr>
        <w:t xml:space="preserve"> </w:t>
      </w:r>
      <w:r w:rsidR="00B005FE">
        <w:rPr>
          <w:rFonts w:ascii="Times New Roman" w:hAnsi="Times New Roman"/>
          <w:sz w:val="30"/>
          <w:szCs w:val="30"/>
        </w:rPr>
        <w:t>сентября</w:t>
      </w:r>
      <w:r w:rsidR="004C5814" w:rsidRPr="001B430A">
        <w:rPr>
          <w:rFonts w:ascii="Times New Roman" w:hAnsi="Times New Roman"/>
          <w:sz w:val="30"/>
          <w:szCs w:val="30"/>
        </w:rPr>
        <w:t xml:space="preserve"> 201</w:t>
      </w:r>
      <w:r w:rsidR="008F5C28" w:rsidRPr="001B430A">
        <w:rPr>
          <w:rFonts w:ascii="Times New Roman" w:hAnsi="Times New Roman"/>
          <w:sz w:val="30"/>
          <w:szCs w:val="30"/>
        </w:rPr>
        <w:t>7</w:t>
      </w:r>
      <w:r w:rsidR="004C5814" w:rsidRPr="001B430A">
        <w:rPr>
          <w:rFonts w:ascii="Times New Roman" w:hAnsi="Times New Roman"/>
          <w:sz w:val="30"/>
          <w:szCs w:val="30"/>
        </w:rPr>
        <w:t xml:space="preserve"> по </w:t>
      </w:r>
      <w:r w:rsidR="00B005FE">
        <w:rPr>
          <w:rFonts w:ascii="Times New Roman" w:hAnsi="Times New Roman"/>
          <w:sz w:val="30"/>
          <w:szCs w:val="30"/>
        </w:rPr>
        <w:t>20</w:t>
      </w:r>
      <w:r w:rsidR="00CD7EB7" w:rsidRPr="001B430A">
        <w:rPr>
          <w:rFonts w:ascii="Times New Roman" w:hAnsi="Times New Roman"/>
          <w:sz w:val="30"/>
          <w:szCs w:val="30"/>
        </w:rPr>
        <w:t xml:space="preserve"> </w:t>
      </w:r>
      <w:r w:rsidR="00B005FE">
        <w:rPr>
          <w:rFonts w:ascii="Times New Roman" w:hAnsi="Times New Roman"/>
          <w:sz w:val="30"/>
          <w:szCs w:val="30"/>
        </w:rPr>
        <w:t>декабря</w:t>
      </w:r>
      <w:r w:rsidR="008F5C28" w:rsidRPr="001B430A">
        <w:rPr>
          <w:rFonts w:ascii="Times New Roman" w:hAnsi="Times New Roman"/>
          <w:sz w:val="30"/>
          <w:szCs w:val="30"/>
        </w:rPr>
        <w:t xml:space="preserve"> </w:t>
      </w:r>
      <w:r w:rsidR="004C5814" w:rsidRPr="001B430A">
        <w:rPr>
          <w:rFonts w:ascii="Times New Roman" w:hAnsi="Times New Roman"/>
          <w:sz w:val="30"/>
          <w:szCs w:val="30"/>
        </w:rPr>
        <w:t>201</w:t>
      </w:r>
      <w:r w:rsidR="00B005FE">
        <w:rPr>
          <w:rFonts w:ascii="Times New Roman" w:hAnsi="Times New Roman"/>
          <w:sz w:val="30"/>
          <w:szCs w:val="30"/>
        </w:rPr>
        <w:t>7 </w:t>
      </w:r>
      <w:r w:rsidR="004C5814" w:rsidRPr="001B430A">
        <w:rPr>
          <w:rFonts w:ascii="Times New Roman" w:hAnsi="Times New Roman"/>
          <w:sz w:val="30"/>
          <w:szCs w:val="30"/>
        </w:rPr>
        <w:t>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B005FE">
        <w:rPr>
          <w:rFonts w:ascii="Times New Roman" w:hAnsi="Times New Roman" w:cs="Times New Roman"/>
          <w:b/>
          <w:sz w:val="30"/>
          <w:szCs w:val="30"/>
        </w:rPr>
        <w:t>29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</w:t>
      </w:r>
      <w:r w:rsidR="00B005FE">
        <w:rPr>
          <w:rFonts w:ascii="Times New Roman" w:hAnsi="Times New Roman" w:cs="Times New Roman"/>
          <w:b/>
          <w:sz w:val="30"/>
          <w:szCs w:val="30"/>
        </w:rPr>
        <w:t>9</w:t>
      </w:r>
      <w:bookmarkStart w:id="0" w:name="_GoBack"/>
      <w:bookmarkEnd w:id="0"/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D7EB7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1B" w:rsidRDefault="00B0521B" w:rsidP="00A11D6C">
      <w:pPr>
        <w:spacing w:after="0" w:line="240" w:lineRule="auto"/>
      </w:pPr>
      <w:r>
        <w:separator/>
      </w:r>
    </w:p>
  </w:endnote>
  <w:endnote w:type="continuationSeparator" w:id="0">
    <w:p w:rsidR="00B0521B" w:rsidRDefault="00B0521B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1B" w:rsidRDefault="00B0521B" w:rsidP="00A11D6C">
      <w:pPr>
        <w:spacing w:after="0" w:line="240" w:lineRule="auto"/>
      </w:pPr>
      <w:r>
        <w:separator/>
      </w:r>
    </w:p>
  </w:footnote>
  <w:footnote w:type="continuationSeparator" w:id="0">
    <w:p w:rsidR="00B0521B" w:rsidRDefault="00B0521B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B005FE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2DE1"/>
    <w:multiLevelType w:val="hybridMultilevel"/>
    <w:tmpl w:val="FF9CA8B4"/>
    <w:lvl w:ilvl="0" w:tplc="3FA61F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19F7"/>
    <w:multiLevelType w:val="hybridMultilevel"/>
    <w:tmpl w:val="30D6EC0A"/>
    <w:lvl w:ilvl="0" w:tplc="C5E432C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20"/>
  </w:num>
  <w:num w:numId="14">
    <w:abstractNumId w:val="1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B430A"/>
    <w:rsid w:val="001D1673"/>
    <w:rsid w:val="001D6F69"/>
    <w:rsid w:val="001E1C06"/>
    <w:rsid w:val="00207D94"/>
    <w:rsid w:val="00222699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46995"/>
    <w:rsid w:val="00574252"/>
    <w:rsid w:val="00597938"/>
    <w:rsid w:val="005A58D9"/>
    <w:rsid w:val="00607990"/>
    <w:rsid w:val="006B7389"/>
    <w:rsid w:val="00734205"/>
    <w:rsid w:val="007370C7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05FE"/>
    <w:rsid w:val="00B0521B"/>
    <w:rsid w:val="00B07277"/>
    <w:rsid w:val="00B17A89"/>
    <w:rsid w:val="00B20006"/>
    <w:rsid w:val="00B3605A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E30113"/>
    <w:rsid w:val="00E45EF3"/>
    <w:rsid w:val="00E92044"/>
    <w:rsid w:val="00EA2D16"/>
    <w:rsid w:val="00EE4BFA"/>
    <w:rsid w:val="00EF1A30"/>
    <w:rsid w:val="00F666CF"/>
    <w:rsid w:val="00F700D9"/>
    <w:rsid w:val="00F91AC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9821"/>
  <w15:docId w15:val="{A9672DC4-68C7-4C7F-AFEC-B388E78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4021-F1E2-4CE8-8127-E6061EB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7</cp:revision>
  <dcterms:created xsi:type="dcterms:W3CDTF">2017-04-25T15:07:00Z</dcterms:created>
  <dcterms:modified xsi:type="dcterms:W3CDTF">2017-09-19T14:10:00Z</dcterms:modified>
</cp:coreProperties>
</file>