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BC" w:rsidRDefault="009D1C0C" w:rsidP="009D1C0C">
      <w:pPr>
        <w:jc w:val="center"/>
        <w:rPr>
          <w:b/>
          <w:u w:val="single"/>
        </w:rPr>
      </w:pPr>
      <w:r w:rsidRPr="009D1C0C">
        <w:rPr>
          <w:b/>
          <w:u w:val="single"/>
        </w:rPr>
        <w:t>Консультант по разработке учебных материалов для проведения онлайн-семинара по особенностям проведения государственной экологической экспертизы и оценки воздействия на окружающую среду при строительстве объектов по использованию возобновляемых источников энергии</w:t>
      </w:r>
    </w:p>
    <w:p w:rsidR="009D1C0C" w:rsidRDefault="009D1C0C" w:rsidP="00497CBC">
      <w:pPr>
        <w:jc w:val="both"/>
        <w:rPr>
          <w:b/>
          <w:u w:val="single"/>
        </w:rPr>
      </w:pPr>
      <w:bookmarkStart w:id="0" w:name="_GoBack"/>
      <w:bookmarkEnd w:id="0"/>
    </w:p>
    <w:p w:rsidR="009D1C0C" w:rsidRPr="00497CBC" w:rsidRDefault="009D1C0C" w:rsidP="00497CBC">
      <w:pPr>
        <w:jc w:val="both"/>
      </w:pPr>
    </w:p>
    <w:p w:rsidR="00497CBC" w:rsidRPr="00497CBC" w:rsidRDefault="00497CBC" w:rsidP="00497CBC">
      <w:pPr>
        <w:ind w:firstLine="708"/>
        <w:jc w:val="both"/>
      </w:pPr>
      <w:r w:rsidRPr="00497CBC">
        <w:rPr>
          <w:lang w:val="be-BY"/>
        </w:rPr>
        <w:t>П</w:t>
      </w:r>
      <w:proofErr w:type="spellStart"/>
      <w:r w:rsidRPr="00497CBC">
        <w:t>роект</w:t>
      </w:r>
      <w:proofErr w:type="spellEnd"/>
      <w:r w:rsidRPr="00497CBC">
        <w:t xml:space="preserve"> международной технической помощи «Устранение барьеров для развития ветроэнергетики в Республике Беларусь» Минприроды объявляет об открытии следующей вакансии:</w:t>
      </w:r>
    </w:p>
    <w:p w:rsidR="00497CBC" w:rsidRPr="00497CBC" w:rsidRDefault="00497CBC" w:rsidP="00497CBC">
      <w:pPr>
        <w:jc w:val="both"/>
      </w:pPr>
    </w:p>
    <w:p w:rsidR="00497CBC" w:rsidRPr="00E65F35" w:rsidRDefault="00184686" w:rsidP="00497CBC">
      <w:pPr>
        <w:ind w:firstLine="708"/>
        <w:jc w:val="both"/>
        <w:rPr>
          <w:b/>
        </w:rPr>
      </w:pPr>
      <w:r w:rsidRPr="00184686">
        <w:rPr>
          <w:b/>
        </w:rPr>
        <w:t>Консультант по разработке учебных материалов для проведения онлайн-семинара по особенностям проведения государственной экологической экспертизы и оценки воздействия на окружающую среду при строительстве объектов по использованию возобновляемых источников энергии</w:t>
      </w:r>
    </w:p>
    <w:p w:rsidR="00E65F35" w:rsidRDefault="00E65F35" w:rsidP="00497CBC">
      <w:pPr>
        <w:ind w:firstLine="708"/>
        <w:jc w:val="both"/>
      </w:pPr>
    </w:p>
    <w:p w:rsidR="00E65F35" w:rsidRPr="00AF1D78" w:rsidRDefault="00E65F35" w:rsidP="00E65F35">
      <w:pPr>
        <w:pStyle w:val="a3"/>
        <w:spacing w:before="0" w:beforeAutospacing="0" w:after="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Тип работы: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н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ациональный Консультант </w:t>
      </w:r>
    </w:p>
    <w:p w:rsidR="00E65F35" w:rsidRPr="00AF1D78" w:rsidRDefault="00E65F35" w:rsidP="00E65F35">
      <w:pPr>
        <w:pStyle w:val="a3"/>
        <w:spacing w:before="0" w:beforeAutospacing="0" w:after="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Тип занятости: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н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>еполный рабочий день</w:t>
      </w:r>
    </w:p>
    <w:p w:rsidR="00E65F35" w:rsidRPr="00AF1D78" w:rsidRDefault="00E65F35" w:rsidP="00E65F35">
      <w:pPr>
        <w:pStyle w:val="a3"/>
        <w:spacing w:before="60" w:beforeAutospacing="0" w:after="60" w:afterAutospacing="0"/>
        <w:ind w:left="57" w:right="-57"/>
        <w:rPr>
          <w:rFonts w:ascii="Times New Roman" w:hAnsi="Times New Roman"/>
          <w:color w:val="000000" w:themeColor="text1"/>
          <w:sz w:val="24"/>
          <w:szCs w:val="24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Продолжительность договора: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с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D8C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D8C">
        <w:rPr>
          <w:rFonts w:ascii="Times New Roman" w:hAnsi="Times New Roman"/>
          <w:color w:val="000000" w:themeColor="text1"/>
          <w:sz w:val="24"/>
          <w:szCs w:val="24"/>
        </w:rPr>
        <w:t>июл</w:t>
      </w:r>
      <w:r w:rsidR="00184686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 2020 </w:t>
      </w:r>
      <w:r w:rsidR="00636B4A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18468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="00184686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AF1D78">
        <w:rPr>
          <w:rFonts w:ascii="Times New Roman" w:hAnsi="Times New Roman"/>
          <w:color w:val="000000" w:themeColor="text1"/>
          <w:sz w:val="24"/>
          <w:szCs w:val="24"/>
        </w:rPr>
        <w:t xml:space="preserve"> 2020 г.</w:t>
      </w:r>
    </w:p>
    <w:p w:rsidR="00E65F35" w:rsidRPr="00AF1D78" w:rsidRDefault="00E65F35" w:rsidP="00E65F35">
      <w:pPr>
        <w:pStyle w:val="a3"/>
        <w:spacing w:before="60" w:beforeAutospacing="0" w:after="60" w:afterAutospacing="0"/>
        <w:ind w:left="57"/>
        <w:rPr>
          <w:color w:val="000000" w:themeColor="text1"/>
          <w:spacing w:val="-3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Маршрут командировок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>н</w:t>
      </w:r>
      <w:r w:rsidRPr="00E65F35">
        <w:rPr>
          <w:rFonts w:ascii="Times New Roman" w:hAnsi="Times New Roman"/>
          <w:color w:val="000000" w:themeColor="text1"/>
          <w:spacing w:val="-3"/>
          <w:sz w:val="24"/>
          <w:szCs w:val="24"/>
        </w:rPr>
        <w:t>е предусматривается</w:t>
      </w:r>
    </w:p>
    <w:p w:rsidR="00E65F35" w:rsidRPr="00AF1D78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Условия оплаты: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AF1D78">
        <w:rPr>
          <w:rFonts w:ascii="Times New Roman" w:hAnsi="Times New Roman"/>
          <w:bCs/>
          <w:color w:val="000000" w:themeColor="text1"/>
          <w:sz w:val="24"/>
          <w:szCs w:val="24"/>
        </w:rPr>
        <w:t>плата производится по факту оказания услуги.</w:t>
      </w:r>
    </w:p>
    <w:p w:rsidR="00E65F35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</w:p>
    <w:p w:rsidR="00E65F35" w:rsidRPr="00E65F35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5F3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Квалификационные требования</w:t>
      </w:r>
      <w:r w:rsidRPr="00E65F3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высшее образование в одной из следующих областей – энергетики, охраны окружающей среды, метрологии и стандартизации, педагогики;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отличное знание современных подходов, передового международного и отечественного законодательства и опыта природоохранной деятельности, процедур и этапов проектной деятельности в сфере возобновляемой энергетики;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опыт работы не менее 3 лет в сфере последипломного образования, методики преподавания, управления в образовательной сфере, разработки методических или учебных пособий, курсов лекций, учебных программ повышения квалификации руководящих работников и специалистов в области проведения государственной экологической экспертизы и оценки воздействия на окружающую среду;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опыт проведения государственной экологической экспертизы, составления заключений, рассмотрения отчетов об оценке воздействия на окружающую среду объектов (установок) по использованию возобновляемых источников энергии (не менее 3 проектов);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опыт разработки нормативно-правовых актов в области охраны окружающей среды, разъяснений к ним;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опыт работы в сфере возобновляемой энергетики приветствуется;</w:t>
      </w:r>
    </w:p>
    <w:p w:rsidR="00E65F35" w:rsidRPr="00AF1D78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знание английского языка (письменного и устного) приветствуется</w:t>
      </w:r>
      <w:r w:rsidR="00E65F35" w:rsidRPr="00AF1D78">
        <w:rPr>
          <w:color w:val="000000" w:themeColor="text1"/>
        </w:rPr>
        <w:t>.</w:t>
      </w:r>
    </w:p>
    <w:p w:rsidR="00E65F35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</w:p>
    <w:p w:rsidR="00E65F35" w:rsidRPr="00E65F35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65F3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Профессиональные навыки: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отчета), подтверждённые предыдущим опытом работы;</w:t>
      </w:r>
    </w:p>
    <w:p w:rsidR="00184686" w:rsidRPr="00184686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 xml:space="preserve">- профессиональное владение MS </w:t>
      </w:r>
      <w:proofErr w:type="spellStart"/>
      <w:r w:rsidRPr="00184686">
        <w:rPr>
          <w:color w:val="000000" w:themeColor="text1"/>
        </w:rPr>
        <w:t>Office</w:t>
      </w:r>
      <w:proofErr w:type="spellEnd"/>
      <w:r w:rsidRPr="00184686">
        <w:rPr>
          <w:color w:val="000000" w:themeColor="text1"/>
        </w:rPr>
        <w:t xml:space="preserve">, </w:t>
      </w:r>
      <w:proofErr w:type="spellStart"/>
      <w:r w:rsidRPr="00184686">
        <w:rPr>
          <w:color w:val="000000" w:themeColor="text1"/>
        </w:rPr>
        <w:t>PowerPoint</w:t>
      </w:r>
      <w:proofErr w:type="spellEnd"/>
      <w:r w:rsidRPr="00184686">
        <w:rPr>
          <w:color w:val="000000" w:themeColor="text1"/>
        </w:rPr>
        <w:t xml:space="preserve">, отличные навыки работы в сети </w:t>
      </w:r>
      <w:proofErr w:type="spellStart"/>
      <w:r w:rsidRPr="00184686">
        <w:rPr>
          <w:color w:val="000000" w:themeColor="text1"/>
        </w:rPr>
        <w:t>Internet</w:t>
      </w:r>
      <w:proofErr w:type="spellEnd"/>
      <w:r w:rsidRPr="00184686">
        <w:rPr>
          <w:color w:val="000000" w:themeColor="text1"/>
        </w:rPr>
        <w:t>;</w:t>
      </w:r>
    </w:p>
    <w:p w:rsidR="00E65F35" w:rsidRPr="00AF1D78" w:rsidRDefault="00184686" w:rsidP="00184686">
      <w:pPr>
        <w:jc w:val="both"/>
        <w:rPr>
          <w:color w:val="000000" w:themeColor="text1"/>
        </w:rPr>
      </w:pPr>
      <w:r w:rsidRPr="00184686">
        <w:rPr>
          <w:color w:val="000000" w:themeColor="text1"/>
        </w:rPr>
        <w:t>- грамотная и чистая речь, умение излагать учебный материал в понятной и доступной форме, быстро формулировать ответы в пределах своей компетенции</w:t>
      </w:r>
      <w:r w:rsidR="00E65F35" w:rsidRPr="00AF1D78">
        <w:rPr>
          <w:color w:val="000000" w:themeColor="text1"/>
        </w:rPr>
        <w:t>.</w:t>
      </w:r>
    </w:p>
    <w:p w:rsidR="008427C1" w:rsidRDefault="008427C1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E65F35" w:rsidRPr="008427C1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8427C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Непосредственный руководитель:</w:t>
      </w:r>
    </w:p>
    <w:p w:rsidR="00E65F35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</w:rPr>
        <w:t>На протяжении срока действия договора Исполнитель работает под руководством Руководителя проекта и подотчетен ему.</w:t>
      </w:r>
    </w:p>
    <w:p w:rsidR="00E65F35" w:rsidRPr="00AF1D78" w:rsidRDefault="00E65F35" w:rsidP="00E65F35">
      <w:pPr>
        <w:pStyle w:val="a3"/>
        <w:spacing w:before="60" w:beforeAutospacing="0" w:after="60" w:afterAutospacing="0"/>
        <w:ind w:left="57"/>
        <w:rPr>
          <w:rFonts w:ascii="Times New Roman" w:hAnsi="Times New Roman"/>
          <w:color w:val="000000" w:themeColor="text1"/>
          <w:sz w:val="24"/>
          <w:szCs w:val="24"/>
        </w:rPr>
      </w:pPr>
    </w:p>
    <w:p w:rsidR="00E65F35" w:rsidRPr="00AF1D78" w:rsidRDefault="00E65F35" w:rsidP="00E65F35">
      <w:pPr>
        <w:pStyle w:val="3"/>
        <w:keepNext w:val="0"/>
        <w:spacing w:before="120"/>
        <w:ind w:left="57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F1D78">
        <w:rPr>
          <w:rFonts w:ascii="Times New Roman" w:hAnsi="Times New Roman"/>
          <w:color w:val="000000" w:themeColor="text1"/>
          <w:sz w:val="24"/>
          <w:szCs w:val="24"/>
          <w:u w:val="single"/>
        </w:rPr>
        <w:t>Краткая информация о проекте в контексте данной работы:</w:t>
      </w:r>
    </w:p>
    <w:p w:rsidR="00184686" w:rsidRPr="00184686" w:rsidRDefault="00184686" w:rsidP="00184686">
      <w:pPr>
        <w:ind w:firstLine="708"/>
        <w:jc w:val="both"/>
        <w:rPr>
          <w:bCs/>
          <w:color w:val="000000" w:themeColor="text1"/>
        </w:rPr>
      </w:pPr>
      <w:r w:rsidRPr="00184686">
        <w:rPr>
          <w:bCs/>
          <w:color w:val="000000" w:themeColor="text1"/>
        </w:rPr>
        <w:t xml:space="preserve">Проект «Устранение барьеров для развития ветроэнергетики в Республике Беларусь» предусматривает оказание поддержки в устранении барьеров для практической реализации в Республике Беларусь проектов в сфере ветроэнергетики. В рамках данного проекта предлагается создать финансово жизнеспособное партнерство государства и частного сектора в целях стимулирования инвестиционной деятельности в сфере ветроэнергетики в Республике Беларусь путем предоставления начального капитала и демонстрации практических разработок на рыночной основе. К моменту завершения проекта предполагается создание устойчивых стимулирующих условий и процедур для содействия в разработке и реализации проектов по ветроэнергетике суммарной установленной мощности не менее 25 МВт и генерации более 1 млн. </w:t>
      </w:r>
      <w:proofErr w:type="spellStart"/>
      <w:r w:rsidRPr="00184686">
        <w:rPr>
          <w:bCs/>
          <w:color w:val="000000" w:themeColor="text1"/>
        </w:rPr>
        <w:t>МВт•</w:t>
      </w:r>
      <w:proofErr w:type="gramStart"/>
      <w:r w:rsidRPr="00184686">
        <w:rPr>
          <w:bCs/>
          <w:color w:val="000000" w:themeColor="text1"/>
        </w:rPr>
        <w:t>ч</w:t>
      </w:r>
      <w:proofErr w:type="spellEnd"/>
      <w:proofErr w:type="gramEnd"/>
      <w:r w:rsidRPr="00184686">
        <w:rPr>
          <w:bCs/>
          <w:color w:val="000000" w:themeColor="text1"/>
        </w:rPr>
        <w:t xml:space="preserve"> возобновляемой энергии за время реализации проекта.</w:t>
      </w:r>
    </w:p>
    <w:p w:rsidR="00184686" w:rsidRPr="00184686" w:rsidRDefault="00184686" w:rsidP="00184686">
      <w:pPr>
        <w:ind w:firstLine="708"/>
        <w:jc w:val="both"/>
        <w:rPr>
          <w:bCs/>
          <w:color w:val="000000" w:themeColor="text1"/>
        </w:rPr>
      </w:pPr>
      <w:proofErr w:type="gramStart"/>
      <w:r w:rsidRPr="00184686">
        <w:rPr>
          <w:bCs/>
          <w:color w:val="000000" w:themeColor="text1"/>
        </w:rPr>
        <w:t>Кроме того, в рамках данного проекта предусмотрена организация различных семинаров, совещаний, тренингов, обучающих мероприятий и конференций (в том числе и в онлайн-формате) с целью проведения консультаций и информирования о разрабатываемой политике, стандартах и технических нормативах применения возобновляемых источников энергии, в том числе и в контексте охраны окружающей среды и рационального использования природных ресурсов.</w:t>
      </w:r>
      <w:proofErr w:type="gramEnd"/>
    </w:p>
    <w:p w:rsidR="00E65F35" w:rsidRPr="00E65F35" w:rsidRDefault="00184686" w:rsidP="00184686">
      <w:pPr>
        <w:ind w:firstLine="708"/>
        <w:jc w:val="both"/>
        <w:rPr>
          <w:color w:val="000000" w:themeColor="text1"/>
        </w:rPr>
      </w:pPr>
      <w:proofErr w:type="gramStart"/>
      <w:r w:rsidRPr="00184686">
        <w:rPr>
          <w:bCs/>
          <w:color w:val="000000" w:themeColor="text1"/>
        </w:rPr>
        <w:t>Разработка в рамках данной работы учебных материалов в виде курса лекций и проведение интерактивного онлайн-семинара по вопросам осуществления государственной экологической экспертизы и оценки воздействия на окружающую среду при строительстве объектов ВИЭ с участием большого числа слушателей будет способствовать гармоничному развитию сферы возобновляемой энергетики в Республике Беларусь и предотвращению вредного воздействия на окружающую среду данного вида хозяйственной деятельности</w:t>
      </w:r>
      <w:r w:rsidR="00E65F35" w:rsidRPr="00E65F35">
        <w:rPr>
          <w:color w:val="000000" w:themeColor="text1"/>
        </w:rPr>
        <w:t xml:space="preserve">. </w:t>
      </w:r>
      <w:proofErr w:type="gramEnd"/>
    </w:p>
    <w:p w:rsidR="00E65F35" w:rsidRPr="00E65F35" w:rsidRDefault="00E65F35" w:rsidP="00E65F35">
      <w:pPr>
        <w:ind w:firstLine="708"/>
        <w:jc w:val="both"/>
        <w:rPr>
          <w:color w:val="000000" w:themeColor="text1"/>
        </w:rPr>
      </w:pPr>
    </w:p>
    <w:p w:rsidR="00E65F35" w:rsidRPr="00E65F35" w:rsidRDefault="00E65F35" w:rsidP="008B70B1">
      <w:pPr>
        <w:jc w:val="both"/>
        <w:rPr>
          <w:b/>
          <w:color w:val="000000" w:themeColor="text1"/>
          <w:u w:val="single"/>
        </w:rPr>
      </w:pPr>
      <w:r w:rsidRPr="00E65F35">
        <w:rPr>
          <w:b/>
          <w:color w:val="000000" w:themeColor="text1"/>
          <w:u w:val="single"/>
        </w:rPr>
        <w:t>Цель найма Исполнителя:</w:t>
      </w:r>
    </w:p>
    <w:p w:rsidR="008427C1" w:rsidRDefault="00184686" w:rsidP="00E65F35">
      <w:pPr>
        <w:ind w:firstLine="708"/>
        <w:jc w:val="both"/>
        <w:rPr>
          <w:color w:val="000000" w:themeColor="text1"/>
        </w:rPr>
      </w:pPr>
      <w:r w:rsidRPr="00184686">
        <w:rPr>
          <w:color w:val="000000" w:themeColor="text1"/>
        </w:rPr>
        <w:t>Разработать курс учебных материалов (серию лекций и презентаций) для онлайн-семинара по особенностям проведения государственной экологической экспертизы и оценки воздействия на окружающую среду при создании объектов по использованию возобновляемых источников энергии (ветра, солнца, биогаза)</w:t>
      </w:r>
      <w:r>
        <w:rPr>
          <w:color w:val="000000" w:themeColor="text1"/>
        </w:rPr>
        <w:t>.</w:t>
      </w:r>
    </w:p>
    <w:p w:rsidR="00184686" w:rsidRDefault="00184686" w:rsidP="00E65F35">
      <w:pPr>
        <w:ind w:firstLine="708"/>
        <w:jc w:val="both"/>
        <w:rPr>
          <w:b/>
          <w:color w:val="000000" w:themeColor="text1"/>
          <w:u w:val="single"/>
        </w:rPr>
      </w:pPr>
    </w:p>
    <w:p w:rsidR="00E65F35" w:rsidRPr="008427C1" w:rsidRDefault="00184686" w:rsidP="008B70B1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Описание о</w:t>
      </w:r>
      <w:r w:rsidR="00E65F35" w:rsidRPr="008427C1">
        <w:rPr>
          <w:b/>
          <w:color w:val="000000" w:themeColor="text1"/>
          <w:u w:val="single"/>
        </w:rPr>
        <w:t>казываемы</w:t>
      </w:r>
      <w:r>
        <w:rPr>
          <w:b/>
          <w:color w:val="000000" w:themeColor="text1"/>
          <w:u w:val="single"/>
        </w:rPr>
        <w:t>х</w:t>
      </w:r>
      <w:r w:rsidR="00E65F35" w:rsidRPr="008427C1">
        <w:rPr>
          <w:b/>
          <w:color w:val="000000" w:themeColor="text1"/>
          <w:u w:val="single"/>
        </w:rPr>
        <w:t xml:space="preserve"> услуг: 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Индивидуальным консультантом должны быть оказаны услуги, включающие:</w:t>
      </w:r>
    </w:p>
    <w:p w:rsidR="00184686" w:rsidRDefault="00184686" w:rsidP="00184686">
      <w:pPr>
        <w:pStyle w:val="a6"/>
        <w:numPr>
          <w:ilvl w:val="0"/>
          <w:numId w:val="7"/>
        </w:numPr>
        <w:spacing w:before="60" w:after="60"/>
        <w:ind w:left="94" w:firstLine="142"/>
        <w:jc w:val="both"/>
        <w:rPr>
          <w:lang w:val="ru-RU"/>
        </w:rPr>
      </w:pPr>
      <w:r>
        <w:rPr>
          <w:lang w:val="ru-RU"/>
        </w:rPr>
        <w:t>разработку</w:t>
      </w:r>
      <w:r w:rsidRPr="00C0271E">
        <w:rPr>
          <w:lang w:val="ru-RU"/>
        </w:rPr>
        <w:t xml:space="preserve"> учебных материалов в виде </w:t>
      </w:r>
      <w:r>
        <w:rPr>
          <w:lang w:val="ru-RU"/>
        </w:rPr>
        <w:t xml:space="preserve">нескольких отдельных </w:t>
      </w:r>
      <w:r w:rsidRPr="00C0271E">
        <w:rPr>
          <w:lang w:val="ru-RU"/>
        </w:rPr>
        <w:t>лек</w:t>
      </w:r>
      <w:r>
        <w:rPr>
          <w:lang w:val="ru-RU"/>
        </w:rPr>
        <w:t>ций, содержащих текстовые материалы, предназначенные для устного изложения, и презентации, включая слайды, изображения, фото-, видеоматериалы, графики</w:t>
      </w:r>
      <w:r w:rsidRPr="0091642D">
        <w:rPr>
          <w:lang w:val="ru-RU"/>
        </w:rPr>
        <w:t>, диаграмм</w:t>
      </w:r>
      <w:r>
        <w:rPr>
          <w:lang w:val="ru-RU"/>
        </w:rPr>
        <w:t xml:space="preserve">ы </w:t>
      </w:r>
      <w:r w:rsidRPr="0091642D">
        <w:rPr>
          <w:lang w:val="ru-RU"/>
        </w:rPr>
        <w:t>и прочи</w:t>
      </w:r>
      <w:r>
        <w:rPr>
          <w:lang w:val="ru-RU"/>
        </w:rPr>
        <w:t>е</w:t>
      </w:r>
      <w:r w:rsidRPr="0091642D">
        <w:rPr>
          <w:lang w:val="ru-RU"/>
        </w:rPr>
        <w:t xml:space="preserve"> элемент</w:t>
      </w:r>
      <w:r>
        <w:rPr>
          <w:lang w:val="ru-RU"/>
        </w:rPr>
        <w:t>ы визуализации, позволяющие качественно представить учебные материалы широкому кругу лиц в режиме видеотрансляции;</w:t>
      </w:r>
    </w:p>
    <w:p w:rsidR="00184686" w:rsidRPr="00F61653" w:rsidRDefault="00184686" w:rsidP="00184686">
      <w:pPr>
        <w:spacing w:before="60" w:after="60"/>
        <w:ind w:left="57"/>
        <w:jc w:val="both"/>
      </w:pPr>
      <w:r>
        <w:t>При этом р</w:t>
      </w:r>
      <w:r w:rsidRPr="00F61653">
        <w:t>азраб</w:t>
      </w:r>
      <w:r>
        <w:t>атываемые</w:t>
      </w:r>
      <w:r w:rsidRPr="00F61653">
        <w:t xml:space="preserve"> </w:t>
      </w:r>
      <w:r>
        <w:t xml:space="preserve">консультантом учебные материалы </w:t>
      </w:r>
      <w:r w:rsidRPr="00F61653">
        <w:t>должны содержать: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>Краткий обзор возобновляемых источников энергии и основных нормативно-правовых актов Республики Беларусь, регламентирующих их использование; приведение актуальной статистической информации, отражающей текущее развитие сферы возобновляемой энергетики в нашей стране;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 xml:space="preserve">Описание видов и степени воздействия на окружающую среду объектов по использованию возобновляемых источников энергии, приведение статистики </w:t>
      </w:r>
      <w:r>
        <w:lastRenderedPageBreak/>
        <w:t>проводимых ОВОС и государственной экологической экспертизы для проектов ВИЭ в Республике Беларусь;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proofErr w:type="gramStart"/>
      <w:r w:rsidRPr="00F61653">
        <w:t xml:space="preserve">Анализ </w:t>
      </w:r>
      <w:r>
        <w:t xml:space="preserve">институциональной среды и действующего национального законодательства </w:t>
      </w:r>
      <w:r w:rsidRPr="00F61653">
        <w:t>в области охраны окружающей среды</w:t>
      </w:r>
      <w:r>
        <w:t xml:space="preserve">, включая </w:t>
      </w:r>
      <w:r w:rsidRPr="00F61653">
        <w:t>проведени</w:t>
      </w:r>
      <w:r>
        <w:t>е</w:t>
      </w:r>
      <w:r w:rsidRPr="00F61653">
        <w:t xml:space="preserve"> государственной экологической экспертизы </w:t>
      </w:r>
      <w:r>
        <w:t xml:space="preserve">и оценки воздействия объектов ВИЭ на окружающую среду </w:t>
      </w:r>
      <w:r w:rsidRPr="00F61653">
        <w:t xml:space="preserve">(с разъяснением действующих нормативно-правовых актов, порядка их применения, </w:t>
      </w:r>
      <w:r>
        <w:t xml:space="preserve">объектов экспертизы, </w:t>
      </w:r>
      <w:r w:rsidRPr="00F61653">
        <w:t>субъектов отношений</w:t>
      </w:r>
      <w:r>
        <w:t xml:space="preserve"> применительно к проектам возобновляемой энергетики, </w:t>
      </w:r>
      <w:r w:rsidRPr="00F61653">
        <w:t>ответственности сторон);</w:t>
      </w:r>
      <w:r>
        <w:t xml:space="preserve"> краткий обзор международного законодательства в данной области;</w:t>
      </w:r>
      <w:proofErr w:type="gramEnd"/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 xml:space="preserve">Описание порядка проведения </w:t>
      </w:r>
      <w:r w:rsidRPr="00F61653">
        <w:t xml:space="preserve">государственной экологической экспертизы </w:t>
      </w:r>
      <w:r>
        <w:t xml:space="preserve">и порядка оценки воздействия на окружающую среду, с пояснениями специфики применения действующего законодательства в зависимости от назначения объектов, типа используемого возобновляемого ресурса, установленной мощности оборудования по использованию ВИЭ, видов и степени возможного воздействия и прочих аспектов; </w:t>
      </w:r>
    </w:p>
    <w:p w:rsidR="00184686" w:rsidRDefault="00184686" w:rsidP="00184686">
      <w:pPr>
        <w:numPr>
          <w:ilvl w:val="0"/>
          <w:numId w:val="1"/>
        </w:numPr>
        <w:jc w:val="both"/>
      </w:pPr>
      <w:r>
        <w:t xml:space="preserve">Описание требований к составу </w:t>
      </w:r>
      <w:r w:rsidRPr="004B1785">
        <w:t>раздела «Охрана окружающей среды» проектной документации</w:t>
      </w:r>
      <w:r>
        <w:t xml:space="preserve"> создаваемых объектов ВИЭ (с учетом различия требований в зависимости от типа возобновляемого источника, особенностей проекта);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>Характерные примеры существующей практики выдачи заключений государственной экологической экспертизы для объектов по использованию возобновляемых источников энергии, анализ конкретных случаев принятия решений;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>Примеры проведения ОВОС для проектируемых объектов ВИЭ (с описанием различающихся по характеру и степени источников воздействия на окружающую среду, применяемых на практике мероприятий по минимизации данного воздействия и оценки их эффективности);</w:t>
      </w:r>
    </w:p>
    <w:p w:rsidR="00184686" w:rsidRDefault="00184686" w:rsidP="00184686">
      <w:pPr>
        <w:numPr>
          <w:ilvl w:val="0"/>
          <w:numId w:val="1"/>
        </w:numPr>
        <w:ind w:left="714" w:hanging="357"/>
        <w:jc w:val="both"/>
      </w:pPr>
      <w:r>
        <w:t>Описание порядка проведения общественных обсуждений отчетов об оценке воздействия на окружающую среду, анализ эффективности данного инструмента, приведение показательных примеров влияние результатов общественных обсуждений на реализацию проектов ВИЭ;</w:t>
      </w:r>
    </w:p>
    <w:p w:rsidR="00184686" w:rsidRPr="00D65B96" w:rsidRDefault="00184686" w:rsidP="00184686">
      <w:pPr>
        <w:pStyle w:val="a6"/>
        <w:numPr>
          <w:ilvl w:val="0"/>
          <w:numId w:val="1"/>
        </w:numPr>
        <w:jc w:val="both"/>
        <w:rPr>
          <w:lang w:val="ru-RU"/>
        </w:rPr>
      </w:pPr>
      <w:r w:rsidRPr="00D65B96">
        <w:rPr>
          <w:lang w:val="ru-RU"/>
        </w:rPr>
        <w:t>Подготовленный перечень</w:t>
      </w:r>
      <w:r>
        <w:rPr>
          <w:lang w:val="ru-RU"/>
        </w:rPr>
        <w:t xml:space="preserve"> часто задаваемых вопросов либо</w:t>
      </w:r>
      <w:r w:rsidRPr="00D65B96">
        <w:rPr>
          <w:lang w:val="ru-RU"/>
        </w:rPr>
        <w:t xml:space="preserve"> группу </w:t>
      </w:r>
      <w:r>
        <w:rPr>
          <w:lang w:val="ru-RU"/>
        </w:rPr>
        <w:t xml:space="preserve">обобщающих </w:t>
      </w:r>
      <w:r w:rsidRPr="00D65B96">
        <w:rPr>
          <w:lang w:val="ru-RU"/>
        </w:rPr>
        <w:t>ключевых фактов, тезисов по рассматриваемой теме, основанных на существующей практике и теоретических знаниях, позволяющих предотвратить совершение возможных типовых</w:t>
      </w:r>
      <w:r>
        <w:rPr>
          <w:lang w:val="ru-RU"/>
        </w:rPr>
        <w:t xml:space="preserve"> ошибок з</w:t>
      </w:r>
      <w:r w:rsidRPr="00D65B96">
        <w:rPr>
          <w:lang w:val="ru-RU"/>
        </w:rPr>
        <w:t xml:space="preserve">аказчиками государственной экологической экспертизы и ОВОС </w:t>
      </w:r>
      <w:r w:rsidRPr="00D65B96">
        <w:rPr>
          <w:lang w:val="ru-RU" w:eastAsia="ru-RU"/>
        </w:rPr>
        <w:t xml:space="preserve">на ранних этапах принятия решений, по возможности, предшествующих составлению </w:t>
      </w:r>
      <w:proofErr w:type="spellStart"/>
      <w:r w:rsidRPr="00D65B96">
        <w:rPr>
          <w:lang w:val="ru-RU" w:eastAsia="ru-RU"/>
        </w:rPr>
        <w:t>предпроектной</w:t>
      </w:r>
      <w:proofErr w:type="spellEnd"/>
      <w:r w:rsidRPr="00D65B96">
        <w:rPr>
          <w:lang w:val="ru-RU" w:eastAsia="ru-RU"/>
        </w:rPr>
        <w:t xml:space="preserve"> документации</w:t>
      </w:r>
      <w:r>
        <w:rPr>
          <w:lang w:val="ru-RU" w:eastAsia="ru-RU"/>
        </w:rPr>
        <w:t>.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 xml:space="preserve">Язык учебных материалов – русский (информация, приводимая из зарубежных источников, должна быть также переведена на русский язык). 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Общий объем разрабатываемой учебной программы должен составлять не менее 6 академических часов. Излагаемая информация структурно должна быть разделена на несколько взаимосвязанных последовательных частей (отдельных лекций). Конечное количество и содержание лекций должно быть определено консультантом в зависимости от состава и объема подготовленного учебного материала и согласовано с Заказчиком до проведения онлайн-семинара. Продолжительность каждой лекции должна составлять от 60 до 90 минут. Точное время проведения видеотрансляций определяется Заказчиком.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Пример распределения учебных материалов по отдельным лекциям: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1 блок – Вводная лекция – общая информация о развитии ВИЭ в Республике Беларусь, анализ действующего законодательства в области охраны окружающей среды применительно к ВИЭ;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lastRenderedPageBreak/>
        <w:t>2-3 блок – Основные тематические лекции – разъяснение порядка проведения государственной экологической экспертизы и ОВОС для создаваемых объектов ВИЭ, ключевых аспектов, приведение характерных примеров из существующей практики;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4 блок – Завершающая обобщающая лекция – анализ типовых ошибок, совершаемых Заказчиками экспертизы и ОВОС, часто задаваемых вопросов и пр., обобщение изложенной информации и подведение итогов.</w:t>
      </w:r>
    </w:p>
    <w:p w:rsidR="00E65F35" w:rsidRDefault="00184686" w:rsidP="00184686">
      <w:pPr>
        <w:ind w:firstLine="708"/>
        <w:jc w:val="both"/>
      </w:pPr>
      <w:r>
        <w:t>Подготавливаемые лекции должны быть уникальными по содержанию, исключается прямое использование материалов, разработанных ранее сторонними авторами. Материал по каждой лекции в обязательном порядке должен содержать список использованных источников</w:t>
      </w:r>
    </w:p>
    <w:p w:rsidR="00E65F35" w:rsidRPr="00497CBC" w:rsidRDefault="00E65F35" w:rsidP="00497CBC">
      <w:pPr>
        <w:ind w:firstLine="708"/>
        <w:jc w:val="both"/>
        <w:rPr>
          <w:color w:val="000000" w:themeColor="text1"/>
        </w:rPr>
      </w:pPr>
    </w:p>
    <w:p w:rsidR="00A167DF" w:rsidRDefault="00A167DF" w:rsidP="008B70B1">
      <w:pPr>
        <w:pStyle w:val="4"/>
        <w:spacing w:before="0" w:after="0"/>
        <w:rPr>
          <w:rFonts w:ascii="Times New Roman" w:hAnsi="Times New Roman"/>
          <w:b/>
          <w:i w:val="0"/>
          <w:color w:val="000000" w:themeColor="text1"/>
          <w:szCs w:val="24"/>
          <w:u w:val="single"/>
        </w:rPr>
      </w:pPr>
      <w:r w:rsidRPr="00AF1D78">
        <w:rPr>
          <w:rFonts w:ascii="Times New Roman" w:hAnsi="Times New Roman"/>
          <w:b/>
          <w:i w:val="0"/>
          <w:color w:val="000000" w:themeColor="text1"/>
          <w:szCs w:val="24"/>
          <w:u w:val="single"/>
        </w:rPr>
        <w:t>Результаты и отчетность: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По результатам оказания услуг консультант предоставляет Заказчику:</w:t>
      </w:r>
    </w:p>
    <w:p w:rsidR="00184686" w:rsidRPr="006A2A81" w:rsidRDefault="00184686" w:rsidP="00184686">
      <w:pPr>
        <w:spacing w:before="60" w:after="60"/>
        <w:ind w:left="57" w:firstLine="652"/>
        <w:jc w:val="both"/>
      </w:pPr>
      <w:r>
        <w:t xml:space="preserve">- разработанные учебные материалы по каждой лекции в виде текстовых файлов в формате </w:t>
      </w:r>
      <w:r>
        <w:rPr>
          <w:lang w:val="en-GB"/>
        </w:rPr>
        <w:t>Word</w:t>
      </w:r>
      <w:r>
        <w:t xml:space="preserve"> и/или презентаций в формате </w:t>
      </w:r>
      <w:r>
        <w:rPr>
          <w:lang w:val="en-GB"/>
        </w:rPr>
        <w:t>PPT</w:t>
      </w:r>
      <w:r>
        <w:t xml:space="preserve">, </w:t>
      </w:r>
      <w:r>
        <w:rPr>
          <w:lang w:val="en-GB"/>
        </w:rPr>
        <w:t>PPTX</w:t>
      </w:r>
      <w:r w:rsidRPr="006A2A81">
        <w:t xml:space="preserve">, </w:t>
      </w:r>
      <w:r>
        <w:rPr>
          <w:lang w:val="en-GB"/>
        </w:rPr>
        <w:t>PPTM</w:t>
      </w:r>
      <w:r w:rsidRPr="006A2A81">
        <w:t xml:space="preserve">, </w:t>
      </w:r>
      <w:r>
        <w:rPr>
          <w:lang w:val="en-GB"/>
        </w:rPr>
        <w:t>PDF</w:t>
      </w:r>
      <w:r>
        <w:t>, а также включенные в учебные материалы в виде отдельных приложений слайды, изображения, графики, диаграммы, фото- и видеоматериалы. Указанные файлы предоставляются в надлежащем высоком качестве в электронном формате на отдельном электронном носителе;</w:t>
      </w:r>
    </w:p>
    <w:p w:rsidR="00184686" w:rsidRDefault="00184686" w:rsidP="00184686">
      <w:pPr>
        <w:spacing w:before="60" w:after="60"/>
        <w:ind w:left="57" w:firstLine="652"/>
        <w:jc w:val="both"/>
      </w:pPr>
      <w:r w:rsidRPr="006A0FE6">
        <w:t xml:space="preserve">- </w:t>
      </w:r>
      <w:r>
        <w:t>краткий комплексный отчет о разработке учебных материалов по вопросам применения действующего законодательства в области проведения государственной экологической экспертизы и оценки воздействия на окружающую среду при строительстве объектов по использованию возобновляемых источников энергии. Отчет предоставляется на русском языке, в электронном формате (</w:t>
      </w:r>
      <w:proofErr w:type="spellStart"/>
      <w:r w:rsidRPr="003E4B62">
        <w:t>Word</w:t>
      </w:r>
      <w:proofErr w:type="spellEnd"/>
      <w:r w:rsidRPr="0001117A">
        <w:t xml:space="preserve">) </w:t>
      </w:r>
      <w:r>
        <w:t xml:space="preserve">и двух печатных копиях, </w:t>
      </w:r>
      <w:r w:rsidRPr="00FF235E">
        <w:t>шрифт</w:t>
      </w:r>
      <w:r>
        <w:t xml:space="preserve"> отчета</w:t>
      </w:r>
      <w:r w:rsidRPr="00FF235E">
        <w:t xml:space="preserve"> - </w:t>
      </w:r>
      <w:proofErr w:type="spellStart"/>
      <w:r w:rsidRPr="00FF235E">
        <w:t>Times</w:t>
      </w:r>
      <w:proofErr w:type="spellEnd"/>
      <w:r w:rsidRPr="00FF235E">
        <w:t xml:space="preserve"> </w:t>
      </w:r>
      <w:proofErr w:type="spellStart"/>
      <w:r w:rsidRPr="00FF235E">
        <w:t>New</w:t>
      </w:r>
      <w:proofErr w:type="spellEnd"/>
      <w:r w:rsidRPr="00FF235E">
        <w:t xml:space="preserve"> </w:t>
      </w:r>
      <w:proofErr w:type="spellStart"/>
      <w:r w:rsidRPr="00FF235E">
        <w:t>Roman</w:t>
      </w:r>
      <w:proofErr w:type="spellEnd"/>
      <w:r w:rsidRPr="00FF235E">
        <w:t>, 12</w:t>
      </w:r>
      <w:r>
        <w:t>.</w:t>
      </w:r>
    </w:p>
    <w:p w:rsidR="00184686" w:rsidRDefault="00184686" w:rsidP="00184686">
      <w:pPr>
        <w:spacing w:before="60" w:after="60"/>
        <w:ind w:left="57" w:firstLine="652"/>
        <w:jc w:val="both"/>
      </w:pPr>
      <w:r>
        <w:t>Срок предоставления учебных материалов – до проведения онлайн-семинара, не позднее 20</w:t>
      </w:r>
      <w:r w:rsidRPr="00F61653">
        <w:t xml:space="preserve"> ию</w:t>
      </w:r>
      <w:r>
        <w:t>л</w:t>
      </w:r>
      <w:r w:rsidRPr="00F61653">
        <w:t>я 2020 года.</w:t>
      </w:r>
    </w:p>
    <w:p w:rsidR="00E65F35" w:rsidRDefault="00184686" w:rsidP="00184686">
      <w:pPr>
        <w:ind w:firstLine="709"/>
      </w:pPr>
      <w:r>
        <w:t>Срок предоставления итогового отчета об оказанных услугах – не позднее 3 августа 2020 г.</w:t>
      </w:r>
    </w:p>
    <w:p w:rsidR="00184686" w:rsidRDefault="00184686" w:rsidP="00E65F35"/>
    <w:p w:rsidR="00497CBC" w:rsidRPr="00497CBC" w:rsidRDefault="00497CBC" w:rsidP="00497CBC">
      <w:pPr>
        <w:ind w:firstLine="709"/>
        <w:jc w:val="both"/>
      </w:pPr>
      <w:r w:rsidRPr="00497CBC">
        <w:t xml:space="preserve">Заинтересованным кандидатам резюме высылать по электронной почте: </w:t>
      </w:r>
      <w:hyperlink r:id="rId7" w:history="1">
        <w:r w:rsidR="00E65F35" w:rsidRPr="001058F6">
          <w:rPr>
            <w:rStyle w:val="af1"/>
            <w:lang w:val="en-US"/>
          </w:rPr>
          <w:t>maryna</w:t>
        </w:r>
        <w:r w:rsidR="00E65F35" w:rsidRPr="001058F6">
          <w:rPr>
            <w:rStyle w:val="af1"/>
          </w:rPr>
          <w:t>.</w:t>
        </w:r>
        <w:r w:rsidR="00E65F35" w:rsidRPr="001058F6">
          <w:rPr>
            <w:rStyle w:val="af1"/>
            <w:lang w:val="en-US"/>
          </w:rPr>
          <w:t>belavus</w:t>
        </w:r>
        <w:r w:rsidR="00E65F35" w:rsidRPr="001058F6">
          <w:rPr>
            <w:rStyle w:val="af1"/>
          </w:rPr>
          <w:t>@</w:t>
        </w:r>
        <w:r w:rsidR="00E65F35" w:rsidRPr="001058F6">
          <w:rPr>
            <w:rStyle w:val="af1"/>
            <w:lang w:val="en-US"/>
          </w:rPr>
          <w:t>gmail</w:t>
        </w:r>
        <w:r w:rsidR="00E65F35" w:rsidRPr="001058F6">
          <w:rPr>
            <w:rStyle w:val="af1"/>
          </w:rPr>
          <w:t>.</w:t>
        </w:r>
        <w:r w:rsidR="00E65F35" w:rsidRPr="001058F6">
          <w:rPr>
            <w:rStyle w:val="af1"/>
            <w:lang w:val="en-US"/>
          </w:rPr>
          <w:t>com</w:t>
        </w:r>
      </w:hyperlink>
      <w:r w:rsidR="00E65F35" w:rsidRPr="00E65F35">
        <w:t xml:space="preserve"> </w:t>
      </w:r>
      <w:r w:rsidRPr="00497CBC">
        <w:t>или по факсу: (017) 306 53 67</w:t>
      </w:r>
      <w:r w:rsidRPr="00497CBC">
        <w:rPr>
          <w:lang w:val="be-BY"/>
        </w:rPr>
        <w:t xml:space="preserve"> с пометкой </w:t>
      </w:r>
      <w:r w:rsidRPr="00497CBC">
        <w:t xml:space="preserve">«Проект «Устранение барьеров для развития ветроэнергетики в Республике Беларусь» до </w:t>
      </w:r>
      <w:r w:rsidR="00901D8C" w:rsidRPr="00901D8C">
        <w:rPr>
          <w:b/>
        </w:rPr>
        <w:t>29</w:t>
      </w:r>
      <w:r w:rsidRPr="00901D8C">
        <w:rPr>
          <w:b/>
        </w:rPr>
        <w:t>.</w:t>
      </w:r>
      <w:r w:rsidRPr="00497CBC">
        <w:rPr>
          <w:b/>
        </w:rPr>
        <w:t>0</w:t>
      </w:r>
      <w:r w:rsidR="00901D8C">
        <w:rPr>
          <w:b/>
        </w:rPr>
        <w:t>6</w:t>
      </w:r>
      <w:r w:rsidRPr="00497CBC">
        <w:rPr>
          <w:b/>
        </w:rPr>
        <w:t>.2020 г., 16:00.</w:t>
      </w:r>
      <w:r w:rsidRPr="00497CBC">
        <w:t xml:space="preserve"> </w:t>
      </w:r>
    </w:p>
    <w:p w:rsidR="00497CBC" w:rsidRPr="00497CBC" w:rsidRDefault="00497CBC" w:rsidP="00497CBC">
      <w:pPr>
        <w:ind w:firstLine="709"/>
        <w:jc w:val="both"/>
      </w:pPr>
      <w:r w:rsidRPr="00497CBC">
        <w:t xml:space="preserve">Дополнительную информацию о проекте можно получить по </w:t>
      </w:r>
      <w:r w:rsidRPr="00497CBC">
        <w:br/>
        <w:t xml:space="preserve">тел. (017) 306 53 67. </w:t>
      </w:r>
    </w:p>
    <w:p w:rsidR="00514089" w:rsidRPr="00AF1D78" w:rsidRDefault="00514089" w:rsidP="00A167DF">
      <w:pPr>
        <w:pStyle w:val="a6"/>
        <w:spacing w:after="120"/>
        <w:ind w:left="0"/>
        <w:jc w:val="both"/>
        <w:rPr>
          <w:color w:val="000000" w:themeColor="text1"/>
          <w:lang w:val="ru-RU"/>
        </w:rPr>
      </w:pPr>
    </w:p>
    <w:sectPr w:rsidR="00514089" w:rsidRPr="00AF1D78" w:rsidSect="00E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8D6392"/>
    <w:multiLevelType w:val="hybridMultilevel"/>
    <w:tmpl w:val="F802E9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B2236"/>
    <w:multiLevelType w:val="hybridMultilevel"/>
    <w:tmpl w:val="C38C73D2"/>
    <w:lvl w:ilvl="0" w:tplc="6810AF8C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047EE"/>
    <w:multiLevelType w:val="hybridMultilevel"/>
    <w:tmpl w:val="5C269DCA"/>
    <w:lvl w:ilvl="0" w:tplc="D9B82992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>
    <w:nsid w:val="62605572"/>
    <w:multiLevelType w:val="hybridMultilevel"/>
    <w:tmpl w:val="4DB0D470"/>
    <w:lvl w:ilvl="0" w:tplc="83AE1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F"/>
    <w:rsid w:val="000405B6"/>
    <w:rsid w:val="0006650B"/>
    <w:rsid w:val="000720CE"/>
    <w:rsid w:val="000B59C4"/>
    <w:rsid w:val="000E787E"/>
    <w:rsid w:val="00115CCA"/>
    <w:rsid w:val="00136298"/>
    <w:rsid w:val="00141A6A"/>
    <w:rsid w:val="00156B25"/>
    <w:rsid w:val="00157C32"/>
    <w:rsid w:val="00174BDC"/>
    <w:rsid w:val="00177F06"/>
    <w:rsid w:val="00184686"/>
    <w:rsid w:val="0019164D"/>
    <w:rsid w:val="001A14E5"/>
    <w:rsid w:val="001A3463"/>
    <w:rsid w:val="001B2106"/>
    <w:rsid w:val="001B5D1C"/>
    <w:rsid w:val="001C6DBE"/>
    <w:rsid w:val="001D0F03"/>
    <w:rsid w:val="001D70E7"/>
    <w:rsid w:val="001E1FC2"/>
    <w:rsid w:val="001E34A7"/>
    <w:rsid w:val="001F35EA"/>
    <w:rsid w:val="00206BF4"/>
    <w:rsid w:val="00212B8A"/>
    <w:rsid w:val="00242C52"/>
    <w:rsid w:val="0025141E"/>
    <w:rsid w:val="002618B7"/>
    <w:rsid w:val="00270410"/>
    <w:rsid w:val="00276D51"/>
    <w:rsid w:val="002C4EF9"/>
    <w:rsid w:val="002F782E"/>
    <w:rsid w:val="00331A9D"/>
    <w:rsid w:val="00350D34"/>
    <w:rsid w:val="00355F6C"/>
    <w:rsid w:val="00382663"/>
    <w:rsid w:val="003855FF"/>
    <w:rsid w:val="003A52EA"/>
    <w:rsid w:val="003B75A7"/>
    <w:rsid w:val="003E7141"/>
    <w:rsid w:val="003F69D5"/>
    <w:rsid w:val="00453EFD"/>
    <w:rsid w:val="00465E87"/>
    <w:rsid w:val="004976B5"/>
    <w:rsid w:val="00497CBC"/>
    <w:rsid w:val="004B233D"/>
    <w:rsid w:val="004F38A5"/>
    <w:rsid w:val="005035A9"/>
    <w:rsid w:val="00514089"/>
    <w:rsid w:val="005455C9"/>
    <w:rsid w:val="00547B53"/>
    <w:rsid w:val="0059437F"/>
    <w:rsid w:val="005E34CD"/>
    <w:rsid w:val="005E5B98"/>
    <w:rsid w:val="00635329"/>
    <w:rsid w:val="00636B4A"/>
    <w:rsid w:val="00652042"/>
    <w:rsid w:val="0066151C"/>
    <w:rsid w:val="00672585"/>
    <w:rsid w:val="00674A27"/>
    <w:rsid w:val="00683481"/>
    <w:rsid w:val="00697512"/>
    <w:rsid w:val="006A09DA"/>
    <w:rsid w:val="006B52F1"/>
    <w:rsid w:val="006D03EE"/>
    <w:rsid w:val="006F1762"/>
    <w:rsid w:val="007535F4"/>
    <w:rsid w:val="007A2960"/>
    <w:rsid w:val="007A4AB5"/>
    <w:rsid w:val="007A713C"/>
    <w:rsid w:val="007B7B1B"/>
    <w:rsid w:val="007D78F2"/>
    <w:rsid w:val="007E73FF"/>
    <w:rsid w:val="007F45F0"/>
    <w:rsid w:val="007F4B2A"/>
    <w:rsid w:val="0081160D"/>
    <w:rsid w:val="0081194C"/>
    <w:rsid w:val="00815FD5"/>
    <w:rsid w:val="0083396D"/>
    <w:rsid w:val="008427C1"/>
    <w:rsid w:val="0086116F"/>
    <w:rsid w:val="00865931"/>
    <w:rsid w:val="00882007"/>
    <w:rsid w:val="008A4F90"/>
    <w:rsid w:val="008B70B1"/>
    <w:rsid w:val="008C13EF"/>
    <w:rsid w:val="00901D8C"/>
    <w:rsid w:val="0090217C"/>
    <w:rsid w:val="009041C5"/>
    <w:rsid w:val="00911E94"/>
    <w:rsid w:val="00915688"/>
    <w:rsid w:val="009162A8"/>
    <w:rsid w:val="0094180B"/>
    <w:rsid w:val="00954B77"/>
    <w:rsid w:val="00964278"/>
    <w:rsid w:val="00982214"/>
    <w:rsid w:val="00984CD1"/>
    <w:rsid w:val="00985FE6"/>
    <w:rsid w:val="009D1C0C"/>
    <w:rsid w:val="009D34A0"/>
    <w:rsid w:val="009E2CCF"/>
    <w:rsid w:val="00A167DF"/>
    <w:rsid w:val="00A173A4"/>
    <w:rsid w:val="00A25C1D"/>
    <w:rsid w:val="00A40025"/>
    <w:rsid w:val="00A41E92"/>
    <w:rsid w:val="00A44173"/>
    <w:rsid w:val="00A570FF"/>
    <w:rsid w:val="00A75175"/>
    <w:rsid w:val="00AA3A79"/>
    <w:rsid w:val="00AB0C73"/>
    <w:rsid w:val="00AB4C14"/>
    <w:rsid w:val="00AC6CA0"/>
    <w:rsid w:val="00AF1D78"/>
    <w:rsid w:val="00B33B13"/>
    <w:rsid w:val="00B4260B"/>
    <w:rsid w:val="00B46215"/>
    <w:rsid w:val="00B676D9"/>
    <w:rsid w:val="00B8275D"/>
    <w:rsid w:val="00B860D9"/>
    <w:rsid w:val="00C5658F"/>
    <w:rsid w:val="00C766E1"/>
    <w:rsid w:val="00C85DBB"/>
    <w:rsid w:val="00CD2E48"/>
    <w:rsid w:val="00CF4DCC"/>
    <w:rsid w:val="00CF6149"/>
    <w:rsid w:val="00D0716A"/>
    <w:rsid w:val="00D157FC"/>
    <w:rsid w:val="00D219AB"/>
    <w:rsid w:val="00D36F5F"/>
    <w:rsid w:val="00D41A24"/>
    <w:rsid w:val="00D81F21"/>
    <w:rsid w:val="00D8243F"/>
    <w:rsid w:val="00D82BB1"/>
    <w:rsid w:val="00D94FA1"/>
    <w:rsid w:val="00DD46E6"/>
    <w:rsid w:val="00E65F35"/>
    <w:rsid w:val="00E74D0D"/>
    <w:rsid w:val="00E9479D"/>
    <w:rsid w:val="00ED01AC"/>
    <w:rsid w:val="00EE3ED6"/>
    <w:rsid w:val="00EF3AFD"/>
    <w:rsid w:val="00EF7C0F"/>
    <w:rsid w:val="00F179FA"/>
    <w:rsid w:val="00F621DE"/>
    <w:rsid w:val="00FB397D"/>
    <w:rsid w:val="00FD6B64"/>
    <w:rsid w:val="00FE32A5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7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0FF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0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0FF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570F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ewncpi">
    <w:name w:val="newncpi"/>
    <w:basedOn w:val="a"/>
    <w:rsid w:val="00A570F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167DF"/>
    <w:pPr>
      <w:suppressAutoHyphens/>
      <w:spacing w:after="120"/>
      <w:jc w:val="both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rsid w:val="00A16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167DF"/>
    <w:pPr>
      <w:ind w:left="720"/>
    </w:pPr>
    <w:rPr>
      <w:lang w:val="en-US" w:eastAsia="en-US"/>
    </w:rPr>
  </w:style>
  <w:style w:type="table" w:styleId="a7">
    <w:name w:val="Table Grid"/>
    <w:basedOn w:val="a1"/>
    <w:uiPriority w:val="59"/>
    <w:rsid w:val="00A167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A167DF"/>
    <w:pPr>
      <w:spacing w:after="120"/>
      <w:ind w:left="360" w:firstLine="774"/>
      <w:jc w:val="both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7D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74A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4A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4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A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4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4A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A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Subtitle"/>
    <w:basedOn w:val="a"/>
    <w:link w:val="af0"/>
    <w:qFormat/>
    <w:rsid w:val="00D219AB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D2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65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7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0FF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0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0FF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570F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ewncpi">
    <w:name w:val="newncpi"/>
    <w:basedOn w:val="a"/>
    <w:rsid w:val="00A570F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167DF"/>
    <w:pPr>
      <w:suppressAutoHyphens/>
      <w:spacing w:after="120"/>
      <w:jc w:val="both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rsid w:val="00A16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167DF"/>
    <w:pPr>
      <w:ind w:left="720"/>
    </w:pPr>
    <w:rPr>
      <w:lang w:val="en-US" w:eastAsia="en-US"/>
    </w:rPr>
  </w:style>
  <w:style w:type="table" w:styleId="a7">
    <w:name w:val="Table Grid"/>
    <w:basedOn w:val="a1"/>
    <w:uiPriority w:val="59"/>
    <w:rsid w:val="00A167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A167DF"/>
    <w:pPr>
      <w:spacing w:after="120"/>
      <w:ind w:left="360" w:firstLine="774"/>
      <w:jc w:val="both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7D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74A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4A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4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A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4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4A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A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Subtitle"/>
    <w:basedOn w:val="a"/>
    <w:link w:val="af0"/>
    <w:qFormat/>
    <w:rsid w:val="00D219AB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D2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65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yna.belavu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ED8E-EB56-4AC7-BBA3-3B80079D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Admin</cp:lastModifiedBy>
  <cp:revision>3</cp:revision>
  <cp:lastPrinted>2020-06-22T13:39:00Z</cp:lastPrinted>
  <dcterms:created xsi:type="dcterms:W3CDTF">2020-06-22T13:40:00Z</dcterms:created>
  <dcterms:modified xsi:type="dcterms:W3CDTF">2020-06-24T12:58:00Z</dcterms:modified>
</cp:coreProperties>
</file>